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1AA80" w14:textId="77FE1070" w:rsidR="009F4D40" w:rsidRPr="00CE3AFA" w:rsidRDefault="00334C29" w:rsidP="00CB3950">
      <w:pPr>
        <w:spacing w:before="120" w:after="120" w:line="360" w:lineRule="auto"/>
        <w:rPr>
          <w:rFonts w:cs="Arial"/>
          <w:bCs/>
          <w:sz w:val="28"/>
          <w:szCs w:val="28"/>
        </w:rPr>
      </w:pPr>
      <w:bookmarkStart w:id="0" w:name="_Hlk77064971"/>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r w:rsidR="002C5C5F" w:rsidRPr="00CE3AFA">
        <w:rPr>
          <w:rFonts w:cs="Arial"/>
          <w:bCs/>
          <w:sz w:val="28"/>
          <w:szCs w:val="28"/>
        </w:rPr>
        <w:t>a</w:t>
      </w:r>
      <w:r w:rsidR="009F4D40" w:rsidRPr="00CE3AFA">
        <w:rPr>
          <w:rFonts w:cs="Arial"/>
          <w:bCs/>
          <w:sz w:val="28"/>
          <w:szCs w:val="28"/>
        </w:rPr>
        <w:t>dults</w:t>
      </w:r>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133D8559" w:rsidR="00B76465" w:rsidRPr="00E50D92"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ED4FC4">
        <w:rPr>
          <w:rFonts w:cs="Arial"/>
          <w:szCs w:val="22"/>
        </w:rPr>
        <w:t>Louise Cox</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ED4FC4">
        <w:rPr>
          <w:rFonts w:cs="Arial"/>
          <w:szCs w:val="22"/>
        </w:rPr>
        <w:t xml:space="preserve"> Emma Smith</w:t>
      </w:r>
      <w:bookmarkStart w:id="2" w:name="_GoBack"/>
      <w:bookmarkEnd w:id="2"/>
    </w:p>
    <w:p w14:paraId="09AD30AE" w14:textId="5605440F" w:rsidR="00B34AC0" w:rsidRPr="00C9467B" w:rsidRDefault="00B34AC0" w:rsidP="00CB3950">
      <w:pPr>
        <w:spacing w:before="120" w:after="120" w:line="360" w:lineRule="auto"/>
        <w:rPr>
          <w:rFonts w:cs="Arial"/>
          <w:color w:val="000000" w:themeColor="text1"/>
          <w:szCs w:val="22"/>
        </w:rPr>
      </w:pPr>
      <w:r w:rsidRPr="00C9467B">
        <w:rPr>
          <w:rFonts w:cs="Arial"/>
          <w:color w:val="000000" w:themeColor="text1"/>
          <w:szCs w:val="22"/>
        </w:rPr>
        <w:t>During Covid-19</w:t>
      </w:r>
      <w:r w:rsidR="00405141" w:rsidRPr="00C9467B">
        <w:rPr>
          <w:rFonts w:cs="Arial"/>
          <w:color w:val="000000" w:themeColor="text1"/>
          <w:szCs w:val="22"/>
        </w:rPr>
        <w:t>, s</w:t>
      </w:r>
      <w:r w:rsidRPr="00C9467B">
        <w:rPr>
          <w:rFonts w:cs="Arial"/>
          <w:color w:val="000000" w:themeColor="text1"/>
          <w:szCs w:val="22"/>
        </w:rPr>
        <w:t xml:space="preserve">taff remain alert (as per this procedure) to signs of neglect as a result of the extraordinary circumstances and </w:t>
      </w:r>
      <w:r w:rsidR="004F660C" w:rsidRPr="00C9467B">
        <w:rPr>
          <w:rFonts w:cs="Arial"/>
          <w:color w:val="000000" w:themeColor="text1"/>
          <w:szCs w:val="22"/>
        </w:rPr>
        <w:t xml:space="preserve">the </w:t>
      </w:r>
      <w:r w:rsidRPr="00C9467B">
        <w:rPr>
          <w:rFonts w:cs="Arial"/>
          <w:color w:val="000000" w:themeColor="text1"/>
          <w:szCs w:val="22"/>
        </w:rPr>
        <w:t>measures</w:t>
      </w:r>
      <w:r w:rsidR="004F660C" w:rsidRPr="00C9467B">
        <w:rPr>
          <w:rFonts w:cs="Arial"/>
          <w:color w:val="000000" w:themeColor="text1"/>
          <w:szCs w:val="22"/>
        </w:rPr>
        <w:t xml:space="preserve"> taken</w:t>
      </w:r>
      <w:r w:rsidRPr="00C9467B">
        <w:rPr>
          <w:rFonts w:cs="Arial"/>
          <w:color w:val="000000" w:themeColor="text1"/>
          <w:szCs w:val="22"/>
        </w:rPr>
        <w:t xml:space="preserve"> to curb the spread of the virus. </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w:t>
      </w:r>
      <w:r w:rsidRPr="00CB3950">
        <w:rPr>
          <w:rFonts w:cs="Arial"/>
          <w:szCs w:val="22"/>
        </w:rPr>
        <w:lastRenderedPageBreak/>
        <w:t>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3"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3"/>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lastRenderedPageBreak/>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lastRenderedPageBreak/>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lastRenderedPageBreak/>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4"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4"/>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lastRenderedPageBreak/>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39F034A9"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051841" w:rsidRPr="00CB3950">
        <w:rPr>
          <w:rFonts w:cs="Arial"/>
          <w:szCs w:val="22"/>
        </w:rPr>
        <w:t xml:space="preserve">[insert </w:t>
      </w:r>
      <w:r w:rsidR="000D66A3" w:rsidRPr="00CB3950">
        <w:rPr>
          <w:rFonts w:cs="Arial"/>
          <w:szCs w:val="22"/>
        </w:rPr>
        <w:t>name and contact details of most senior person].</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w:t>
      </w:r>
      <w:r w:rsidRPr="00AA1CDF">
        <w:rPr>
          <w:rFonts w:eastAsia="Cambria" w:cs="Arial"/>
          <w:szCs w:val="22"/>
        </w:rPr>
        <w:lastRenderedPageBreak/>
        <w:t>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5"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lastRenderedPageBreak/>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w:t>
      </w:r>
      <w:r w:rsidRPr="00CB3950">
        <w:rPr>
          <w:rFonts w:cs="Arial"/>
          <w:szCs w:val="22"/>
        </w:rPr>
        <w:lastRenderedPageBreak/>
        <w:t xml:space="preserve">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8"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793B6" w14:textId="77777777" w:rsidR="002032E9" w:rsidRDefault="002032E9">
      <w:r>
        <w:separator/>
      </w:r>
    </w:p>
  </w:endnote>
  <w:endnote w:type="continuationSeparator" w:id="0">
    <w:p w14:paraId="2219C19B" w14:textId="77777777" w:rsidR="002032E9" w:rsidRDefault="002032E9">
      <w:r>
        <w:continuationSeparator/>
      </w:r>
    </w:p>
  </w:endnote>
  <w:endnote w:type="continuationNotice" w:id="1">
    <w:p w14:paraId="19E9DB58" w14:textId="77777777" w:rsidR="002032E9" w:rsidRDefault="00203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87849" w14:textId="77777777" w:rsidR="002032E9" w:rsidRDefault="002032E9">
      <w:r>
        <w:separator/>
      </w:r>
    </w:p>
  </w:footnote>
  <w:footnote w:type="continuationSeparator" w:id="0">
    <w:p w14:paraId="26231E56" w14:textId="77777777" w:rsidR="002032E9" w:rsidRDefault="002032E9">
      <w:r>
        <w:continuationSeparator/>
      </w:r>
    </w:p>
  </w:footnote>
  <w:footnote w:type="continuationNotice" w:id="1">
    <w:p w14:paraId="00E92B17" w14:textId="77777777" w:rsidR="002032E9" w:rsidRDefault="002032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3BDD"/>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6B1"/>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0ED"/>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2E9"/>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28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4FC4"/>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989C2CBF-23D3-4835-8298-9B9F1FDA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3700</Words>
  <Characters>21094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Sarah Randall</cp:lastModifiedBy>
  <cp:revision>6</cp:revision>
  <cp:lastPrinted>2019-04-17T19:39:00Z</cp:lastPrinted>
  <dcterms:created xsi:type="dcterms:W3CDTF">2021-09-15T11:39:00Z</dcterms:created>
  <dcterms:modified xsi:type="dcterms:W3CDTF">2022-01-19T11:21:00Z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