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4E000" w14:textId="77777777" w:rsidR="00EC5899" w:rsidRPr="004A02EA" w:rsidRDefault="00EC5899" w:rsidP="00891519">
      <w:pPr>
        <w:pBdr>
          <w:top w:val="double" w:sz="4" w:space="1" w:color="auto"/>
          <w:left w:val="double" w:sz="4" w:space="4" w:color="auto"/>
          <w:bottom w:val="double" w:sz="4" w:space="1" w:color="auto"/>
          <w:right w:val="doub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center"/>
        <w:rPr>
          <w:caps/>
          <w:sz w:val="28"/>
        </w:rPr>
      </w:pPr>
      <w:r w:rsidRPr="004A02EA">
        <w:rPr>
          <w:b/>
          <w:bCs/>
          <w:caps/>
          <w:sz w:val="28"/>
          <w:szCs w:val="36"/>
        </w:rPr>
        <w:t xml:space="preserve">Policy and Procedure on </w:t>
      </w:r>
      <w:r w:rsidR="00CF7E2F" w:rsidRPr="004A02EA">
        <w:rPr>
          <w:b/>
          <w:bCs/>
          <w:caps/>
          <w:sz w:val="28"/>
          <w:szCs w:val="36"/>
        </w:rPr>
        <w:t xml:space="preserve">THE </w:t>
      </w:r>
      <w:r w:rsidRPr="004A02EA">
        <w:rPr>
          <w:b/>
          <w:bCs/>
          <w:caps/>
          <w:sz w:val="28"/>
          <w:szCs w:val="36"/>
        </w:rPr>
        <w:t xml:space="preserve">Death of </w:t>
      </w:r>
      <w:r w:rsidR="00EE3479" w:rsidRPr="004A02EA">
        <w:rPr>
          <w:b/>
          <w:bCs/>
          <w:caps/>
          <w:sz w:val="28"/>
          <w:szCs w:val="36"/>
        </w:rPr>
        <w:t>A</w:t>
      </w:r>
      <w:r w:rsidR="003610E4">
        <w:rPr>
          <w:b/>
          <w:bCs/>
          <w:caps/>
          <w:sz w:val="28"/>
          <w:szCs w:val="36"/>
        </w:rPr>
        <w:t xml:space="preserve"> person served</w:t>
      </w:r>
      <w:r w:rsidRPr="004A02EA">
        <w:rPr>
          <w:caps/>
          <w:sz w:val="28"/>
        </w:rPr>
        <w:fldChar w:fldCharType="begin"/>
      </w:r>
      <w:r w:rsidRPr="004A02EA">
        <w:rPr>
          <w:caps/>
          <w:sz w:val="28"/>
        </w:rPr>
        <w:instrText xml:space="preserve">PRIVATE </w:instrText>
      </w:r>
      <w:r w:rsidRPr="004A02EA">
        <w:rPr>
          <w:caps/>
          <w:sz w:val="28"/>
        </w:rPr>
        <w:fldChar w:fldCharType="end"/>
      </w:r>
    </w:p>
    <w:p w14:paraId="6CA257F5" w14:textId="77777777" w:rsidR="00EC5899" w:rsidRPr="004A02EA" w:rsidRDefault="00EC58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spacing w:val="-3"/>
          <w:sz w:val="22"/>
          <w:szCs w:val="22"/>
        </w:rPr>
        <w:sectPr w:rsidR="00EC5899" w:rsidRPr="004A02EA">
          <w:headerReference w:type="default" r:id="rId10"/>
          <w:footerReference w:type="default" r:id="rId11"/>
          <w:endnotePr>
            <w:numFmt w:val="decimal"/>
          </w:endnotePr>
          <w:pgSz w:w="12240" w:h="15840"/>
          <w:pgMar w:top="1080" w:right="720" w:bottom="1080" w:left="720" w:header="720" w:footer="720" w:gutter="0"/>
          <w:pgNumType w:start="1"/>
          <w:cols w:space="720"/>
          <w:noEndnote/>
        </w:sectPr>
      </w:pPr>
      <w:r w:rsidRPr="004A02EA">
        <w:rPr>
          <w:spacing w:val="-3"/>
          <w:sz w:val="22"/>
          <w:szCs w:val="22"/>
        </w:rPr>
        <w:t xml:space="preserve">     </w:t>
      </w:r>
    </w:p>
    <w:p w14:paraId="2B154ACA" w14:textId="77777777" w:rsidR="00EC5899" w:rsidRPr="004A02EA" w:rsidRDefault="00EC5899" w:rsidP="00066DD3">
      <w:pPr>
        <w:numPr>
          <w:ilvl w:val="0"/>
          <w:numId w:val="1"/>
        </w:numPr>
        <w:tabs>
          <w:tab w:val="clear" w:pos="180"/>
          <w:tab w:val="num" w:pos="720"/>
        </w:tabs>
        <w:suppressAutoHyphens/>
        <w:spacing w:line="240" w:lineRule="atLeast"/>
        <w:ind w:left="720" w:hanging="720"/>
        <w:jc w:val="both"/>
        <w:rPr>
          <w:spacing w:val="-3"/>
          <w:sz w:val="26"/>
          <w:szCs w:val="26"/>
        </w:rPr>
      </w:pPr>
      <w:r w:rsidRPr="004A02EA">
        <w:rPr>
          <w:spacing w:val="-3"/>
          <w:sz w:val="26"/>
          <w:szCs w:val="26"/>
        </w:rPr>
        <w:t>PURPOSE</w:t>
      </w:r>
    </w:p>
    <w:p w14:paraId="6AE2F9BA" w14:textId="77777777" w:rsidR="00EC5899" w:rsidRPr="004A02EA" w:rsidRDefault="00EC5899" w:rsidP="00066DD3">
      <w:pPr>
        <w:pStyle w:val="BodyTextIndent"/>
        <w:ind w:firstLine="0"/>
        <w:jc w:val="left"/>
        <w:rPr>
          <w:sz w:val="22"/>
        </w:rPr>
      </w:pPr>
      <w:r w:rsidRPr="004A02EA">
        <w:rPr>
          <w:sz w:val="22"/>
        </w:rPr>
        <w:t xml:space="preserve">The purpose of this policy is to establish guidelines for </w:t>
      </w:r>
      <w:r w:rsidR="00066DD3" w:rsidRPr="004A02EA">
        <w:rPr>
          <w:sz w:val="22"/>
        </w:rPr>
        <w:t>anticipating the death of a person served</w:t>
      </w:r>
      <w:r w:rsidR="003C2E24" w:rsidRPr="004A02EA">
        <w:rPr>
          <w:sz w:val="22"/>
        </w:rPr>
        <w:t xml:space="preserve">. In addition, this policy establishes the response and reporting guidelines for when death occurs of </w:t>
      </w:r>
      <w:r w:rsidR="00066DD3" w:rsidRPr="004A02EA">
        <w:rPr>
          <w:sz w:val="22"/>
        </w:rPr>
        <w:t>a person served.</w:t>
      </w:r>
    </w:p>
    <w:p w14:paraId="20934650" w14:textId="77777777" w:rsidR="00066DD3" w:rsidRPr="004A02EA" w:rsidRDefault="00066DD3" w:rsidP="00066DD3">
      <w:pPr>
        <w:pStyle w:val="BodyTextIndent"/>
        <w:ind w:firstLine="0"/>
        <w:jc w:val="left"/>
        <w:rPr>
          <w:sz w:val="22"/>
          <w:szCs w:val="28"/>
        </w:rPr>
      </w:pPr>
    </w:p>
    <w:p w14:paraId="4CFD3AB6" w14:textId="77777777" w:rsidR="00EC5899" w:rsidRPr="004A02EA" w:rsidRDefault="00EC5899" w:rsidP="00C657A7">
      <w:pPr>
        <w:numPr>
          <w:ilvl w:val="0"/>
          <w:numId w:val="1"/>
        </w:numPr>
        <w:tabs>
          <w:tab w:val="clear" w:pos="180"/>
          <w:tab w:val="num" w:pos="720"/>
        </w:tabs>
        <w:suppressAutoHyphens/>
        <w:spacing w:line="240" w:lineRule="atLeast"/>
        <w:jc w:val="both"/>
        <w:rPr>
          <w:spacing w:val="-3"/>
          <w:sz w:val="26"/>
          <w:szCs w:val="26"/>
        </w:rPr>
      </w:pPr>
      <w:r w:rsidRPr="004A02EA">
        <w:rPr>
          <w:spacing w:val="-3"/>
          <w:sz w:val="26"/>
          <w:szCs w:val="26"/>
        </w:rPr>
        <w:t>POLICY</w:t>
      </w:r>
    </w:p>
    <w:p w14:paraId="29C2352E" w14:textId="77777777" w:rsidR="00EC5899" w:rsidRPr="004A02EA" w:rsidRDefault="00066DD3" w:rsidP="00FC1D51">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jc w:val="left"/>
      </w:pPr>
      <w:r w:rsidRPr="004A02EA">
        <w:t xml:space="preserve">When the death of a person served </w:t>
      </w:r>
      <w:r w:rsidR="00EC5899" w:rsidRPr="004A02EA">
        <w:t xml:space="preserve">is anticipated, the priority is to ensure that the </w:t>
      </w:r>
      <w:r w:rsidRPr="004A02EA">
        <w:t>person’s</w:t>
      </w:r>
      <w:r w:rsidR="006A1E73" w:rsidRPr="004A02EA">
        <w:t xml:space="preserve"> dignity is preserved</w:t>
      </w:r>
      <w:r w:rsidR="00EC5899" w:rsidRPr="004A02EA">
        <w:t xml:space="preserve"> and</w:t>
      </w:r>
      <w:r w:rsidR="006A1E73" w:rsidRPr="004A02EA">
        <w:t xml:space="preserve"> that </w:t>
      </w:r>
      <w:r w:rsidR="00EC5899" w:rsidRPr="004A02EA">
        <w:t xml:space="preserve">the wishes of the </w:t>
      </w:r>
      <w:r w:rsidRPr="004A02EA">
        <w:t>person</w:t>
      </w:r>
      <w:r w:rsidR="00EC5899" w:rsidRPr="004A02EA">
        <w:t xml:space="preserve"> and/or legal representative are complied with to</w:t>
      </w:r>
      <w:r w:rsidR="00B329EC">
        <w:t xml:space="preserve"> the greatest extent possible. </w:t>
      </w:r>
      <w:r w:rsidR="00EE3479" w:rsidRPr="004A02EA">
        <w:t>In</w:t>
      </w:r>
      <w:r w:rsidRPr="004A02EA">
        <w:t xml:space="preserve"> the event that a person </w:t>
      </w:r>
      <w:r w:rsidR="00EE3479" w:rsidRPr="004A02EA">
        <w:t xml:space="preserve">dies, </w:t>
      </w:r>
      <w:r w:rsidRPr="004A02EA">
        <w:t>staff</w:t>
      </w:r>
      <w:r w:rsidR="00EE3479" w:rsidRPr="004A02EA">
        <w:t xml:space="preserve"> will ensure proper response and reporting of the </w:t>
      </w:r>
      <w:r w:rsidR="003C2E24" w:rsidRPr="004A02EA">
        <w:t>death.</w:t>
      </w:r>
      <w:r w:rsidR="00EE3479" w:rsidRPr="004A02EA">
        <w:t xml:space="preserve"> </w:t>
      </w:r>
    </w:p>
    <w:p w14:paraId="1A7EF01E" w14:textId="77777777" w:rsidR="00EC5899" w:rsidRPr="004A02EA" w:rsidRDefault="00EC58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jc w:val="both"/>
        <w:rPr>
          <w:spacing w:val="-3"/>
          <w:sz w:val="22"/>
          <w:szCs w:val="28"/>
        </w:rPr>
      </w:pPr>
    </w:p>
    <w:p w14:paraId="12CE708A" w14:textId="77777777" w:rsidR="00EC5899" w:rsidRPr="004A02EA" w:rsidRDefault="00EC5899" w:rsidP="00C657A7">
      <w:pPr>
        <w:numPr>
          <w:ilvl w:val="0"/>
          <w:numId w:val="1"/>
        </w:numPr>
        <w:tabs>
          <w:tab w:val="clear" w:pos="180"/>
          <w:tab w:val="num" w:pos="720"/>
        </w:tabs>
        <w:suppressAutoHyphens/>
        <w:spacing w:line="240" w:lineRule="atLeast"/>
        <w:jc w:val="both"/>
        <w:rPr>
          <w:spacing w:val="-3"/>
          <w:sz w:val="26"/>
          <w:szCs w:val="26"/>
        </w:rPr>
      </w:pPr>
      <w:r w:rsidRPr="004A02EA">
        <w:rPr>
          <w:spacing w:val="-3"/>
          <w:sz w:val="26"/>
          <w:szCs w:val="26"/>
        </w:rPr>
        <w:t>PROCEDURE</w:t>
      </w:r>
    </w:p>
    <w:p w14:paraId="14C0161B" w14:textId="77777777" w:rsidR="00EC5899" w:rsidRPr="004A02EA" w:rsidRDefault="00EC58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jc w:val="both"/>
        <w:rPr>
          <w:spacing w:val="-3"/>
        </w:rPr>
        <w:sectPr w:rsidR="00EC5899" w:rsidRPr="004A02EA" w:rsidSect="00066DD3">
          <w:endnotePr>
            <w:numFmt w:val="decimal"/>
          </w:endnotePr>
          <w:type w:val="continuous"/>
          <w:pgSz w:w="12240" w:h="15840"/>
          <w:pgMar w:top="1080" w:right="720" w:bottom="1080" w:left="720" w:header="720" w:footer="720" w:gutter="0"/>
          <w:cols w:space="720"/>
          <w:noEndnote/>
        </w:sectPr>
      </w:pPr>
    </w:p>
    <w:p w14:paraId="281CD796" w14:textId="77777777" w:rsidR="00EC5899" w:rsidRPr="004A02EA" w:rsidRDefault="00EC5899" w:rsidP="006A1E73">
      <w:pPr>
        <w:numPr>
          <w:ilvl w:val="0"/>
          <w:numId w:val="2"/>
        </w:numPr>
        <w:tabs>
          <w:tab w:val="left" w:pos="1080"/>
        </w:tabs>
        <w:suppressAutoHyphens/>
        <w:spacing w:line="240" w:lineRule="atLeast"/>
        <w:rPr>
          <w:spacing w:val="-3"/>
          <w:sz w:val="22"/>
        </w:rPr>
      </w:pPr>
      <w:r w:rsidRPr="004A02EA">
        <w:rPr>
          <w:spacing w:val="-3"/>
          <w:sz w:val="22"/>
        </w:rPr>
        <w:t>If a</w:t>
      </w:r>
      <w:r w:rsidR="00066DD3" w:rsidRPr="004A02EA">
        <w:rPr>
          <w:spacing w:val="-3"/>
          <w:sz w:val="22"/>
        </w:rPr>
        <w:t xml:space="preserve"> person served </w:t>
      </w:r>
      <w:r w:rsidRPr="004A02EA">
        <w:rPr>
          <w:spacing w:val="-3"/>
          <w:sz w:val="22"/>
        </w:rPr>
        <w:t xml:space="preserve">develops a </w:t>
      </w:r>
      <w:r w:rsidR="00655277" w:rsidRPr="004A02EA">
        <w:rPr>
          <w:spacing w:val="-3"/>
          <w:sz w:val="22"/>
        </w:rPr>
        <w:t xml:space="preserve">life threatening </w:t>
      </w:r>
      <w:r w:rsidRPr="004A02EA">
        <w:rPr>
          <w:spacing w:val="-3"/>
          <w:sz w:val="22"/>
        </w:rPr>
        <w:t xml:space="preserve">illness or sustains a </w:t>
      </w:r>
      <w:r w:rsidR="00655277" w:rsidRPr="004A02EA">
        <w:rPr>
          <w:spacing w:val="-3"/>
          <w:sz w:val="22"/>
        </w:rPr>
        <w:t>life threatening</w:t>
      </w:r>
      <w:r w:rsidR="000C4868" w:rsidRPr="004A02EA">
        <w:rPr>
          <w:spacing w:val="-3"/>
          <w:sz w:val="22"/>
        </w:rPr>
        <w:t xml:space="preserve"> injury </w:t>
      </w:r>
      <w:r w:rsidRPr="004A02EA">
        <w:rPr>
          <w:spacing w:val="-3"/>
          <w:sz w:val="22"/>
        </w:rPr>
        <w:t xml:space="preserve">from which the attending physician indicates death is anticipated, the </w:t>
      </w:r>
      <w:r w:rsidR="00066DD3" w:rsidRPr="004A02EA">
        <w:rPr>
          <w:spacing w:val="-3"/>
          <w:sz w:val="22"/>
        </w:rPr>
        <w:t>Designated Coordinator and/or Designated Manager</w:t>
      </w:r>
      <w:r w:rsidRPr="004A02EA">
        <w:rPr>
          <w:spacing w:val="-3"/>
          <w:sz w:val="22"/>
        </w:rPr>
        <w:t xml:space="preserve"> will ensure that the legal representative, </w:t>
      </w:r>
      <w:r w:rsidR="006A1E73" w:rsidRPr="004A02EA">
        <w:rPr>
          <w:spacing w:val="-3"/>
          <w:sz w:val="22"/>
        </w:rPr>
        <w:t xml:space="preserve">case manager, </w:t>
      </w:r>
      <w:r w:rsidRPr="004A02EA">
        <w:rPr>
          <w:spacing w:val="-3"/>
          <w:sz w:val="22"/>
        </w:rPr>
        <w:t xml:space="preserve">other service providers, and the </w:t>
      </w:r>
      <w:r w:rsidR="00781CDA">
        <w:rPr>
          <w:spacing w:val="-3"/>
          <w:sz w:val="22"/>
        </w:rPr>
        <w:t xml:space="preserve">company staff </w:t>
      </w:r>
      <w:r w:rsidRPr="004A02EA">
        <w:rPr>
          <w:spacing w:val="-3"/>
          <w:sz w:val="22"/>
        </w:rPr>
        <w:t>are notified immediately</w:t>
      </w:r>
      <w:r w:rsidR="00655277" w:rsidRPr="004A02EA">
        <w:rPr>
          <w:spacing w:val="-3"/>
          <w:sz w:val="22"/>
        </w:rPr>
        <w:t xml:space="preserve"> (family members and others may be notified </w:t>
      </w:r>
      <w:r w:rsidR="006B19BB" w:rsidRPr="004A02EA">
        <w:rPr>
          <w:spacing w:val="-3"/>
          <w:sz w:val="22"/>
        </w:rPr>
        <w:t>by</w:t>
      </w:r>
      <w:r w:rsidR="00655277" w:rsidRPr="004A02EA">
        <w:rPr>
          <w:spacing w:val="-3"/>
          <w:sz w:val="22"/>
        </w:rPr>
        <w:t xml:space="preserve"> the legal representative)</w:t>
      </w:r>
      <w:r w:rsidRPr="004A02EA">
        <w:rPr>
          <w:spacing w:val="-3"/>
          <w:sz w:val="22"/>
        </w:rPr>
        <w:t xml:space="preserve">.  </w:t>
      </w:r>
    </w:p>
    <w:p w14:paraId="75875DCC" w14:textId="77777777" w:rsidR="006A1E73" w:rsidRPr="004A02EA" w:rsidRDefault="006A1E73" w:rsidP="006A1E73">
      <w:pPr>
        <w:tabs>
          <w:tab w:val="left" w:pos="1080"/>
        </w:tabs>
        <w:suppressAutoHyphens/>
        <w:spacing w:line="240" w:lineRule="atLeast"/>
        <w:ind w:left="720"/>
        <w:rPr>
          <w:spacing w:val="-3"/>
          <w:sz w:val="22"/>
        </w:rPr>
      </w:pPr>
    </w:p>
    <w:p w14:paraId="65263FD0" w14:textId="77777777" w:rsidR="00EC5899" w:rsidRPr="004A02EA" w:rsidRDefault="00655277">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spacing w:val="-3"/>
          <w:sz w:val="22"/>
        </w:rPr>
      </w:pPr>
      <w:r w:rsidRPr="004A02EA">
        <w:rPr>
          <w:spacing w:val="-3"/>
          <w:sz w:val="22"/>
        </w:rPr>
        <w:t>If possible, t</w:t>
      </w:r>
      <w:r w:rsidR="00EC5899" w:rsidRPr="004A02EA">
        <w:rPr>
          <w:spacing w:val="-3"/>
          <w:sz w:val="22"/>
        </w:rPr>
        <w:t xml:space="preserve">he </w:t>
      </w:r>
      <w:r w:rsidR="00066DD3" w:rsidRPr="004A02EA">
        <w:rPr>
          <w:spacing w:val="-3"/>
          <w:sz w:val="22"/>
        </w:rPr>
        <w:t xml:space="preserve">Designated Coordinator and/or Designated Manager </w:t>
      </w:r>
      <w:r w:rsidR="00EC5899" w:rsidRPr="004A02EA">
        <w:rPr>
          <w:spacing w:val="-3"/>
          <w:sz w:val="22"/>
        </w:rPr>
        <w:t xml:space="preserve">will ensure that </w:t>
      </w:r>
      <w:r w:rsidR="00066DD3" w:rsidRPr="004A02EA">
        <w:rPr>
          <w:spacing w:val="-3"/>
          <w:sz w:val="22"/>
        </w:rPr>
        <w:t>a support team</w:t>
      </w:r>
      <w:r w:rsidR="006A1E73" w:rsidRPr="004A02EA">
        <w:rPr>
          <w:spacing w:val="-3"/>
          <w:sz w:val="22"/>
        </w:rPr>
        <w:t xml:space="preserve"> </w:t>
      </w:r>
      <w:r w:rsidR="00EC5899" w:rsidRPr="004A02EA">
        <w:rPr>
          <w:spacing w:val="-3"/>
          <w:sz w:val="22"/>
        </w:rPr>
        <w:t>meeting or conference call is scheduled.</w:t>
      </w:r>
    </w:p>
    <w:p w14:paraId="076AED33" w14:textId="77777777" w:rsidR="006A1E73" w:rsidRPr="004A02EA" w:rsidRDefault="006A1E73" w:rsidP="006A1E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spacing w:val="-3"/>
          <w:sz w:val="22"/>
        </w:rPr>
      </w:pPr>
    </w:p>
    <w:p w14:paraId="2C1A80D1" w14:textId="77777777" w:rsidR="00EC5899" w:rsidRPr="004A02EA" w:rsidRDefault="00EC5899">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spacing w:val="-3"/>
          <w:sz w:val="22"/>
        </w:rPr>
      </w:pPr>
      <w:r w:rsidRPr="004A02EA">
        <w:rPr>
          <w:spacing w:val="-3"/>
          <w:sz w:val="22"/>
        </w:rPr>
        <w:t xml:space="preserve">In coordination with the </w:t>
      </w:r>
      <w:r w:rsidR="00066DD3" w:rsidRPr="004A02EA">
        <w:rPr>
          <w:spacing w:val="-3"/>
          <w:sz w:val="22"/>
        </w:rPr>
        <w:t>support team</w:t>
      </w:r>
      <w:r w:rsidR="00781CDA">
        <w:rPr>
          <w:spacing w:val="-3"/>
          <w:sz w:val="22"/>
        </w:rPr>
        <w:t xml:space="preserve"> and in anticipation of the person’s death</w:t>
      </w:r>
      <w:r w:rsidRPr="004A02EA">
        <w:rPr>
          <w:spacing w:val="-3"/>
          <w:sz w:val="22"/>
        </w:rPr>
        <w:t xml:space="preserve">, the </w:t>
      </w:r>
      <w:r w:rsidR="00066DD3" w:rsidRPr="004A02EA">
        <w:rPr>
          <w:spacing w:val="-3"/>
          <w:sz w:val="22"/>
        </w:rPr>
        <w:t>Designated Coordinator and/or Designated Manager</w:t>
      </w:r>
      <w:r w:rsidR="00655277" w:rsidRPr="004A02EA">
        <w:rPr>
          <w:spacing w:val="-3"/>
          <w:sz w:val="22"/>
        </w:rPr>
        <w:t xml:space="preserve">, assigned </w:t>
      </w:r>
      <w:r w:rsidR="00AA1E8E" w:rsidRPr="004A02EA">
        <w:rPr>
          <w:spacing w:val="-3"/>
          <w:sz w:val="22"/>
        </w:rPr>
        <w:t xml:space="preserve">nurse </w:t>
      </w:r>
      <w:r w:rsidR="00655277" w:rsidRPr="004A02EA">
        <w:rPr>
          <w:spacing w:val="-3"/>
          <w:sz w:val="22"/>
        </w:rPr>
        <w:t>or nurse</w:t>
      </w:r>
      <w:r w:rsidR="00AA1E8E" w:rsidRPr="004A02EA">
        <w:rPr>
          <w:spacing w:val="-3"/>
          <w:sz w:val="22"/>
        </w:rPr>
        <w:t xml:space="preserve"> consultant</w:t>
      </w:r>
      <w:r w:rsidR="00655277" w:rsidRPr="004A02EA">
        <w:rPr>
          <w:spacing w:val="-3"/>
          <w:sz w:val="22"/>
        </w:rPr>
        <w:t>,</w:t>
      </w:r>
      <w:r w:rsidRPr="004A02EA">
        <w:rPr>
          <w:spacing w:val="-3"/>
          <w:sz w:val="22"/>
        </w:rPr>
        <w:t xml:space="preserve"> and legal representative will determine whether the </w:t>
      </w:r>
      <w:r w:rsidR="00066DD3" w:rsidRPr="004A02EA">
        <w:rPr>
          <w:spacing w:val="-3"/>
          <w:sz w:val="22"/>
        </w:rPr>
        <w:t>person served</w:t>
      </w:r>
      <w:r w:rsidRPr="004A02EA">
        <w:rPr>
          <w:spacing w:val="-3"/>
          <w:sz w:val="22"/>
        </w:rPr>
        <w:t xml:space="preserve"> will reside at a hospital, other facility, or at home.</w:t>
      </w:r>
    </w:p>
    <w:p w14:paraId="0FCC89C0" w14:textId="77777777" w:rsidR="006A1E73" w:rsidRPr="004A02EA" w:rsidRDefault="006A1E73" w:rsidP="006A1E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spacing w:val="-3"/>
          <w:sz w:val="22"/>
        </w:rPr>
      </w:pPr>
    </w:p>
    <w:p w14:paraId="34CD4A97" w14:textId="77777777" w:rsidR="00EC5899" w:rsidRPr="004A02EA" w:rsidRDefault="00EC5899">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spacing w:val="-3"/>
          <w:sz w:val="22"/>
        </w:rPr>
        <w:sectPr w:rsidR="00EC5899" w:rsidRPr="004A02EA">
          <w:endnotePr>
            <w:numFmt w:val="decimal"/>
          </w:endnotePr>
          <w:type w:val="continuous"/>
          <w:pgSz w:w="12240" w:h="15840"/>
          <w:pgMar w:top="1080" w:right="720" w:bottom="1080" w:left="720" w:header="720" w:footer="720" w:gutter="0"/>
          <w:cols w:space="720"/>
          <w:noEndnote/>
        </w:sectPr>
      </w:pPr>
      <w:r w:rsidRPr="004A02EA">
        <w:rPr>
          <w:spacing w:val="-3"/>
          <w:sz w:val="22"/>
        </w:rPr>
        <w:t xml:space="preserve">The </w:t>
      </w:r>
      <w:r w:rsidR="00066DD3" w:rsidRPr="004A02EA">
        <w:rPr>
          <w:spacing w:val="-3"/>
          <w:sz w:val="22"/>
        </w:rPr>
        <w:t xml:space="preserve">Designated Coordinator and/or Designated Manager </w:t>
      </w:r>
      <w:r w:rsidRPr="004A02EA">
        <w:rPr>
          <w:spacing w:val="-3"/>
          <w:sz w:val="22"/>
        </w:rPr>
        <w:t xml:space="preserve">will ensure that the </w:t>
      </w:r>
      <w:r w:rsidR="00066DD3" w:rsidRPr="004A02EA">
        <w:rPr>
          <w:spacing w:val="-3"/>
          <w:sz w:val="22"/>
        </w:rPr>
        <w:t>support</w:t>
      </w:r>
      <w:r w:rsidR="00BB4495" w:rsidRPr="004A02EA">
        <w:rPr>
          <w:spacing w:val="-3"/>
          <w:sz w:val="22"/>
        </w:rPr>
        <w:t xml:space="preserve"> t</w:t>
      </w:r>
      <w:r w:rsidR="006A1E73" w:rsidRPr="004A02EA">
        <w:rPr>
          <w:spacing w:val="-3"/>
          <w:sz w:val="22"/>
        </w:rPr>
        <w:t>eam</w:t>
      </w:r>
      <w:r w:rsidRPr="004A02EA">
        <w:rPr>
          <w:spacing w:val="-3"/>
          <w:sz w:val="22"/>
        </w:rPr>
        <w:t xml:space="preserve"> </w:t>
      </w:r>
      <w:r w:rsidR="00C77A67" w:rsidRPr="004A02EA">
        <w:rPr>
          <w:spacing w:val="-3"/>
          <w:sz w:val="22"/>
        </w:rPr>
        <w:t xml:space="preserve">makes a decision in regards to </w:t>
      </w:r>
      <w:r w:rsidR="006A1E73" w:rsidRPr="004A02EA">
        <w:rPr>
          <w:spacing w:val="-3"/>
          <w:sz w:val="22"/>
        </w:rPr>
        <w:t>an advance directive</w:t>
      </w:r>
      <w:r w:rsidRPr="004A02EA">
        <w:rPr>
          <w:spacing w:val="-3"/>
          <w:sz w:val="22"/>
        </w:rPr>
        <w:t>.</w:t>
      </w:r>
    </w:p>
    <w:p w14:paraId="42B35367" w14:textId="77777777" w:rsidR="00EC5899" w:rsidRPr="004A02EA" w:rsidRDefault="00066DD3" w:rsidP="006A1E73">
      <w:pPr>
        <w:numPr>
          <w:ilvl w:val="0"/>
          <w:numId w:val="4"/>
        </w:numPr>
        <w:tabs>
          <w:tab w:val="clear" w:pos="1814"/>
          <w:tab w:val="left" w:pos="1440"/>
        </w:tabs>
        <w:suppressAutoHyphens/>
        <w:spacing w:line="240" w:lineRule="atLeast"/>
        <w:ind w:left="1440"/>
        <w:rPr>
          <w:spacing w:val="-3"/>
          <w:sz w:val="22"/>
        </w:rPr>
      </w:pPr>
      <w:r w:rsidRPr="004A02EA">
        <w:rPr>
          <w:spacing w:val="-3"/>
          <w:sz w:val="22"/>
        </w:rPr>
        <w:t>Staff</w:t>
      </w:r>
      <w:r w:rsidR="00EC5899" w:rsidRPr="004A02EA">
        <w:rPr>
          <w:spacing w:val="-3"/>
          <w:sz w:val="22"/>
        </w:rPr>
        <w:t xml:space="preserve"> will act as if all </w:t>
      </w:r>
      <w:r w:rsidRPr="004A02EA">
        <w:rPr>
          <w:spacing w:val="-3"/>
          <w:sz w:val="22"/>
        </w:rPr>
        <w:t>persons</w:t>
      </w:r>
      <w:r w:rsidR="00C77A67" w:rsidRPr="004A02EA">
        <w:rPr>
          <w:spacing w:val="-3"/>
          <w:sz w:val="22"/>
        </w:rPr>
        <w:t xml:space="preserve"> under state guardianship have </w:t>
      </w:r>
      <w:r w:rsidRPr="004A02EA">
        <w:rPr>
          <w:spacing w:val="-3"/>
          <w:sz w:val="22"/>
        </w:rPr>
        <w:t>“</w:t>
      </w:r>
      <w:r w:rsidR="00655277" w:rsidRPr="004A02EA">
        <w:rPr>
          <w:spacing w:val="-3"/>
          <w:sz w:val="22"/>
        </w:rPr>
        <w:t>do resuscitate</w:t>
      </w:r>
      <w:r w:rsidRPr="004A02EA">
        <w:rPr>
          <w:spacing w:val="-3"/>
          <w:sz w:val="22"/>
        </w:rPr>
        <w:t>”</w:t>
      </w:r>
      <w:r w:rsidR="00655277" w:rsidRPr="004A02EA">
        <w:rPr>
          <w:spacing w:val="-3"/>
          <w:sz w:val="22"/>
        </w:rPr>
        <w:t xml:space="preserve"> status </w:t>
      </w:r>
      <w:r w:rsidR="00EC5899" w:rsidRPr="004A02EA">
        <w:rPr>
          <w:spacing w:val="-3"/>
          <w:sz w:val="22"/>
        </w:rPr>
        <w:t xml:space="preserve">unless consent has been given by the Guardianship Unit at the </w:t>
      </w:r>
      <w:r w:rsidR="00D00061">
        <w:rPr>
          <w:spacing w:val="-3"/>
          <w:sz w:val="22"/>
        </w:rPr>
        <w:t>MN</w:t>
      </w:r>
      <w:r w:rsidR="00EC5899" w:rsidRPr="004A02EA">
        <w:rPr>
          <w:spacing w:val="-3"/>
          <w:sz w:val="22"/>
        </w:rPr>
        <w:t xml:space="preserve"> Department of Human Services for </w:t>
      </w:r>
      <w:r w:rsidR="006A1E73" w:rsidRPr="004A02EA">
        <w:rPr>
          <w:spacing w:val="-3"/>
          <w:sz w:val="22"/>
        </w:rPr>
        <w:t>an advanced directive</w:t>
      </w:r>
      <w:r w:rsidR="00EC5899" w:rsidRPr="004A02EA">
        <w:rPr>
          <w:spacing w:val="-3"/>
          <w:sz w:val="22"/>
        </w:rPr>
        <w:t>.</w:t>
      </w:r>
    </w:p>
    <w:p w14:paraId="74937A5F" w14:textId="77777777" w:rsidR="00EC5899" w:rsidRPr="004A02EA" w:rsidRDefault="00EC5899" w:rsidP="006A1E73">
      <w:pPr>
        <w:numPr>
          <w:ilvl w:val="0"/>
          <w:numId w:val="4"/>
        </w:numPr>
        <w:tabs>
          <w:tab w:val="clear" w:pos="1814"/>
          <w:tab w:val="left" w:pos="1440"/>
        </w:tabs>
        <w:suppressAutoHyphens/>
        <w:spacing w:line="240" w:lineRule="atLeast"/>
        <w:ind w:left="1440"/>
        <w:rPr>
          <w:spacing w:val="-3"/>
          <w:sz w:val="22"/>
        </w:rPr>
      </w:pPr>
      <w:r w:rsidRPr="004A02EA">
        <w:rPr>
          <w:spacing w:val="-3"/>
          <w:sz w:val="22"/>
        </w:rPr>
        <w:t xml:space="preserve">At the request of the </w:t>
      </w:r>
      <w:r w:rsidR="00066DD3" w:rsidRPr="004A02EA">
        <w:rPr>
          <w:spacing w:val="-3"/>
          <w:sz w:val="22"/>
        </w:rPr>
        <w:t>support</w:t>
      </w:r>
      <w:r w:rsidR="00655277" w:rsidRPr="004A02EA">
        <w:rPr>
          <w:spacing w:val="-3"/>
          <w:sz w:val="22"/>
        </w:rPr>
        <w:t xml:space="preserve"> team</w:t>
      </w:r>
      <w:r w:rsidRPr="004A02EA">
        <w:rPr>
          <w:spacing w:val="-3"/>
          <w:sz w:val="22"/>
        </w:rPr>
        <w:t xml:space="preserve">, the </w:t>
      </w:r>
      <w:r w:rsidR="00066DD3" w:rsidRPr="004A02EA">
        <w:rPr>
          <w:spacing w:val="-3"/>
          <w:sz w:val="22"/>
        </w:rPr>
        <w:t xml:space="preserve">Designated Coordinator and/or Designated Manager </w:t>
      </w:r>
      <w:r w:rsidRPr="004A02EA">
        <w:rPr>
          <w:spacing w:val="-3"/>
          <w:sz w:val="22"/>
        </w:rPr>
        <w:t>will help obtain a</w:t>
      </w:r>
      <w:r w:rsidR="006A1E73" w:rsidRPr="004A02EA">
        <w:rPr>
          <w:spacing w:val="-3"/>
          <w:sz w:val="22"/>
        </w:rPr>
        <w:t xml:space="preserve">n advanced directive </w:t>
      </w:r>
      <w:r w:rsidR="00655277" w:rsidRPr="004A02EA">
        <w:rPr>
          <w:spacing w:val="-3"/>
          <w:sz w:val="22"/>
        </w:rPr>
        <w:t xml:space="preserve">order </w:t>
      </w:r>
      <w:r w:rsidRPr="004A02EA">
        <w:rPr>
          <w:spacing w:val="-3"/>
          <w:sz w:val="22"/>
        </w:rPr>
        <w:t>by supplying information to the case manager from the physician so that a summary report may be submitted to the Guardianship Unit.</w:t>
      </w:r>
    </w:p>
    <w:p w14:paraId="58CA7430" w14:textId="77777777" w:rsidR="00EC5899" w:rsidRPr="004A02EA" w:rsidRDefault="00EC5899" w:rsidP="006A1E73">
      <w:pPr>
        <w:numPr>
          <w:ilvl w:val="0"/>
          <w:numId w:val="4"/>
        </w:numPr>
        <w:tabs>
          <w:tab w:val="clear" w:pos="1814"/>
          <w:tab w:val="left" w:pos="1440"/>
        </w:tabs>
        <w:suppressAutoHyphens/>
        <w:spacing w:line="240" w:lineRule="atLeast"/>
        <w:ind w:left="1440"/>
        <w:rPr>
          <w:spacing w:val="-3"/>
          <w:sz w:val="22"/>
        </w:rPr>
      </w:pPr>
      <w:r w:rsidRPr="004A02EA">
        <w:rPr>
          <w:spacing w:val="-3"/>
          <w:sz w:val="22"/>
        </w:rPr>
        <w:t xml:space="preserve">The </w:t>
      </w:r>
      <w:r w:rsidR="00066DD3" w:rsidRPr="004A02EA">
        <w:rPr>
          <w:spacing w:val="-3"/>
          <w:sz w:val="22"/>
        </w:rPr>
        <w:t xml:space="preserve">Designated Coordinator and/or Designated Manager </w:t>
      </w:r>
      <w:r w:rsidRPr="004A02EA">
        <w:rPr>
          <w:spacing w:val="-3"/>
          <w:sz w:val="22"/>
        </w:rPr>
        <w:t xml:space="preserve">and </w:t>
      </w:r>
      <w:r w:rsidR="00066DD3" w:rsidRPr="004A02EA">
        <w:rPr>
          <w:spacing w:val="-3"/>
          <w:sz w:val="22"/>
        </w:rPr>
        <w:t>staff</w:t>
      </w:r>
      <w:r w:rsidRPr="004A02EA">
        <w:rPr>
          <w:spacing w:val="-3"/>
          <w:sz w:val="22"/>
        </w:rPr>
        <w:t xml:space="preserve"> will not take a formal position on whether or not such an </w:t>
      </w:r>
      <w:r w:rsidR="00DE4447" w:rsidRPr="004A02EA">
        <w:rPr>
          <w:spacing w:val="-3"/>
          <w:sz w:val="22"/>
        </w:rPr>
        <w:t xml:space="preserve">advanced directive </w:t>
      </w:r>
      <w:r w:rsidRPr="004A02EA">
        <w:rPr>
          <w:spacing w:val="-3"/>
          <w:sz w:val="22"/>
        </w:rPr>
        <w:t>order should or should not be issued</w:t>
      </w:r>
      <w:r w:rsidR="006A1E73" w:rsidRPr="004A02EA">
        <w:rPr>
          <w:spacing w:val="-3"/>
          <w:sz w:val="22"/>
        </w:rPr>
        <w:t xml:space="preserve">. </w:t>
      </w:r>
      <w:r w:rsidR="00066DD3" w:rsidRPr="004A02EA">
        <w:rPr>
          <w:spacing w:val="-3"/>
          <w:sz w:val="22"/>
        </w:rPr>
        <w:t>Staff</w:t>
      </w:r>
      <w:r w:rsidRPr="004A02EA">
        <w:rPr>
          <w:spacing w:val="-3"/>
          <w:sz w:val="22"/>
        </w:rPr>
        <w:t xml:space="preserve"> will work to implement the wishes of the </w:t>
      </w:r>
      <w:r w:rsidR="006A1E73" w:rsidRPr="004A02EA">
        <w:rPr>
          <w:spacing w:val="-3"/>
          <w:sz w:val="22"/>
        </w:rPr>
        <w:t>legal representative</w:t>
      </w:r>
      <w:r w:rsidR="00655277" w:rsidRPr="004A02EA">
        <w:rPr>
          <w:spacing w:val="-3"/>
          <w:sz w:val="22"/>
        </w:rPr>
        <w:t xml:space="preserve"> </w:t>
      </w:r>
      <w:r w:rsidRPr="004A02EA">
        <w:rPr>
          <w:spacing w:val="-3"/>
          <w:sz w:val="22"/>
        </w:rPr>
        <w:t xml:space="preserve">including helping to arrange and implement all </w:t>
      </w:r>
      <w:r w:rsidR="00AA1E8E" w:rsidRPr="004A02EA">
        <w:rPr>
          <w:spacing w:val="-3"/>
          <w:sz w:val="22"/>
        </w:rPr>
        <w:t>physicians’</w:t>
      </w:r>
      <w:r w:rsidRPr="004A02EA">
        <w:rPr>
          <w:spacing w:val="-3"/>
          <w:sz w:val="22"/>
        </w:rPr>
        <w:t xml:space="preserve"> orders</w:t>
      </w:r>
      <w:r w:rsidR="006A1E73" w:rsidRPr="004A02EA">
        <w:rPr>
          <w:spacing w:val="-3"/>
          <w:sz w:val="22"/>
        </w:rPr>
        <w:t xml:space="preserve">. </w:t>
      </w:r>
      <w:r w:rsidR="00066DD3" w:rsidRPr="004A02EA">
        <w:rPr>
          <w:spacing w:val="-3"/>
          <w:sz w:val="22"/>
        </w:rPr>
        <w:t>Staff</w:t>
      </w:r>
      <w:r w:rsidRPr="004A02EA">
        <w:rPr>
          <w:spacing w:val="-3"/>
          <w:sz w:val="22"/>
        </w:rPr>
        <w:t xml:space="preserve"> who cannot in good conscience help obtain or implement particular physician</w:t>
      </w:r>
      <w:r w:rsidR="006A1E73" w:rsidRPr="004A02EA">
        <w:rPr>
          <w:spacing w:val="-3"/>
          <w:sz w:val="22"/>
        </w:rPr>
        <w:t>s</w:t>
      </w:r>
      <w:r w:rsidR="00AA1E8E" w:rsidRPr="004A02EA">
        <w:rPr>
          <w:spacing w:val="-3"/>
          <w:sz w:val="22"/>
        </w:rPr>
        <w:t>’</w:t>
      </w:r>
      <w:r w:rsidRPr="004A02EA">
        <w:rPr>
          <w:spacing w:val="-3"/>
          <w:sz w:val="22"/>
        </w:rPr>
        <w:t xml:space="preserve"> orders will </w:t>
      </w:r>
      <w:r w:rsidR="00655277" w:rsidRPr="004A02EA">
        <w:rPr>
          <w:spacing w:val="-3"/>
          <w:sz w:val="22"/>
        </w:rPr>
        <w:t xml:space="preserve">report this to the </w:t>
      </w:r>
      <w:r w:rsidR="00066DD3" w:rsidRPr="004A02EA">
        <w:rPr>
          <w:spacing w:val="-3"/>
          <w:sz w:val="22"/>
        </w:rPr>
        <w:t>Designated Coordinator and/or Designated Manager</w:t>
      </w:r>
      <w:r w:rsidR="00655277" w:rsidRPr="004A02EA">
        <w:rPr>
          <w:spacing w:val="-3"/>
          <w:sz w:val="22"/>
        </w:rPr>
        <w:t xml:space="preserve">. </w:t>
      </w:r>
    </w:p>
    <w:p w14:paraId="69D84202" w14:textId="77777777" w:rsidR="00EC5899" w:rsidRPr="004A02EA" w:rsidRDefault="00EC5899" w:rsidP="00E80D52">
      <w:pPr>
        <w:numPr>
          <w:ilvl w:val="0"/>
          <w:numId w:val="4"/>
        </w:numPr>
        <w:tabs>
          <w:tab w:val="clear" w:pos="1814"/>
          <w:tab w:val="left" w:pos="1440"/>
          <w:tab w:val="left" w:pos="1530"/>
        </w:tabs>
        <w:suppressAutoHyphens/>
        <w:spacing w:line="240" w:lineRule="atLeast"/>
        <w:ind w:left="1440"/>
        <w:rPr>
          <w:spacing w:val="-3"/>
          <w:sz w:val="22"/>
        </w:rPr>
      </w:pPr>
      <w:r w:rsidRPr="004A02EA">
        <w:rPr>
          <w:spacing w:val="-3"/>
          <w:sz w:val="22"/>
        </w:rPr>
        <w:t xml:space="preserve">The </w:t>
      </w:r>
      <w:r w:rsidR="00066DD3" w:rsidRPr="004A02EA">
        <w:rPr>
          <w:spacing w:val="-3"/>
          <w:sz w:val="22"/>
        </w:rPr>
        <w:t xml:space="preserve">Designated Coordinator and/or Designated Manager </w:t>
      </w:r>
      <w:r w:rsidRPr="004A02EA">
        <w:rPr>
          <w:spacing w:val="-3"/>
          <w:sz w:val="22"/>
        </w:rPr>
        <w:t>will</w:t>
      </w:r>
      <w:r w:rsidR="00655277" w:rsidRPr="004A02EA">
        <w:rPr>
          <w:spacing w:val="-3"/>
          <w:sz w:val="22"/>
        </w:rPr>
        <w:t xml:space="preserve"> review and document</w:t>
      </w:r>
      <w:r w:rsidRPr="004A02EA">
        <w:rPr>
          <w:spacing w:val="-3"/>
          <w:sz w:val="22"/>
        </w:rPr>
        <w:t xml:space="preserve"> the status of all </w:t>
      </w:r>
      <w:r w:rsidR="006A1E73" w:rsidRPr="004A02EA">
        <w:rPr>
          <w:spacing w:val="-3"/>
          <w:sz w:val="22"/>
        </w:rPr>
        <w:t>advanced directives</w:t>
      </w:r>
      <w:r w:rsidRPr="004A02EA">
        <w:rPr>
          <w:spacing w:val="-3"/>
          <w:sz w:val="22"/>
        </w:rPr>
        <w:t xml:space="preserve"> </w:t>
      </w:r>
      <w:r w:rsidR="00D00061">
        <w:rPr>
          <w:spacing w:val="-3"/>
          <w:sz w:val="22"/>
        </w:rPr>
        <w:t>regularly</w:t>
      </w:r>
      <w:r w:rsidRPr="004A02EA">
        <w:rPr>
          <w:spacing w:val="-3"/>
          <w:sz w:val="22"/>
        </w:rPr>
        <w:t xml:space="preserve"> </w:t>
      </w:r>
      <w:r w:rsidR="00655277" w:rsidRPr="004A02EA">
        <w:rPr>
          <w:spacing w:val="-3"/>
          <w:sz w:val="22"/>
        </w:rPr>
        <w:t>with</w:t>
      </w:r>
      <w:r w:rsidRPr="004A02EA">
        <w:rPr>
          <w:spacing w:val="-3"/>
          <w:sz w:val="22"/>
        </w:rPr>
        <w:t xml:space="preserve"> t</w:t>
      </w:r>
      <w:r w:rsidR="006A1E73" w:rsidRPr="004A02EA">
        <w:rPr>
          <w:spacing w:val="-3"/>
          <w:sz w:val="22"/>
        </w:rPr>
        <w:t xml:space="preserve">he case manager </w:t>
      </w:r>
      <w:r w:rsidR="00655277" w:rsidRPr="004A02EA">
        <w:rPr>
          <w:spacing w:val="-3"/>
          <w:sz w:val="22"/>
        </w:rPr>
        <w:t xml:space="preserve">(consent for advance directive orders for state wards expire annually and must be reauthorized by the Guardianship Unit at the </w:t>
      </w:r>
      <w:r w:rsidR="00D00061">
        <w:rPr>
          <w:spacing w:val="-3"/>
          <w:sz w:val="22"/>
        </w:rPr>
        <w:t>MN</w:t>
      </w:r>
      <w:r w:rsidR="00655277" w:rsidRPr="004A02EA">
        <w:rPr>
          <w:spacing w:val="-3"/>
          <w:sz w:val="22"/>
        </w:rPr>
        <w:t xml:space="preserve"> Department of Human Services). </w:t>
      </w:r>
    </w:p>
    <w:p w14:paraId="28692823" w14:textId="77777777" w:rsidR="00EC5899" w:rsidRPr="004A02EA" w:rsidRDefault="00EC5899">
      <w:pPr>
        <w:tabs>
          <w:tab w:val="left" w:pos="0"/>
          <w:tab w:val="left" w:pos="720"/>
          <w:tab w:val="left" w:pos="1094"/>
          <w:tab w:val="left" w:pos="145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1454" w:hanging="1454"/>
        <w:rPr>
          <w:spacing w:val="-3"/>
          <w:sz w:val="22"/>
        </w:rPr>
      </w:pPr>
    </w:p>
    <w:p w14:paraId="65357F49" w14:textId="77777777" w:rsidR="006A1E73" w:rsidRPr="004A02EA" w:rsidRDefault="006A1E73" w:rsidP="006A1E73">
      <w:pPr>
        <w:tabs>
          <w:tab w:val="left" w:pos="0"/>
          <w:tab w:val="left" w:pos="720"/>
          <w:tab w:val="left" w:pos="1094"/>
          <w:tab w:val="left" w:pos="145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spacing w:val="-3"/>
          <w:sz w:val="22"/>
        </w:rPr>
        <w:sectPr w:rsidR="006A1E73" w:rsidRPr="004A02EA">
          <w:endnotePr>
            <w:numFmt w:val="decimal"/>
          </w:endnotePr>
          <w:type w:val="continuous"/>
          <w:pgSz w:w="12240" w:h="15840"/>
          <w:pgMar w:top="1080" w:right="720" w:bottom="1080" w:left="720" w:header="720" w:footer="720" w:gutter="0"/>
          <w:cols w:space="720"/>
          <w:noEndnote/>
        </w:sectPr>
      </w:pPr>
    </w:p>
    <w:p w14:paraId="5060F2AE" w14:textId="77777777" w:rsidR="00EC5899" w:rsidRPr="004A02EA" w:rsidRDefault="00EC5899">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spacing w:val="-3"/>
          <w:sz w:val="22"/>
        </w:rPr>
      </w:pPr>
      <w:r w:rsidRPr="004A02EA">
        <w:rPr>
          <w:spacing w:val="-3"/>
          <w:sz w:val="22"/>
        </w:rPr>
        <w:t xml:space="preserve">The </w:t>
      </w:r>
      <w:r w:rsidR="00066DD3" w:rsidRPr="004A02EA">
        <w:rPr>
          <w:spacing w:val="-3"/>
          <w:sz w:val="22"/>
        </w:rPr>
        <w:t>Designated Coordinator and/or Designated Manager</w:t>
      </w:r>
      <w:r w:rsidR="000E44D5" w:rsidRPr="004A02EA">
        <w:rPr>
          <w:spacing w:val="-3"/>
          <w:sz w:val="22"/>
        </w:rPr>
        <w:t xml:space="preserve">, in coordination with the </w:t>
      </w:r>
      <w:r w:rsidR="00066DD3" w:rsidRPr="004A02EA">
        <w:rPr>
          <w:spacing w:val="-3"/>
          <w:sz w:val="22"/>
        </w:rPr>
        <w:t>support</w:t>
      </w:r>
      <w:r w:rsidR="000E44D5" w:rsidRPr="004A02EA">
        <w:rPr>
          <w:spacing w:val="-3"/>
          <w:sz w:val="22"/>
        </w:rPr>
        <w:t xml:space="preserve"> team,</w:t>
      </w:r>
      <w:r w:rsidRPr="004A02EA">
        <w:rPr>
          <w:spacing w:val="-3"/>
          <w:sz w:val="22"/>
        </w:rPr>
        <w:t xml:space="preserve"> will develop a plan describing the protocol to be followed upon death</w:t>
      </w:r>
      <w:r w:rsidR="000C4868" w:rsidRPr="004A02EA">
        <w:rPr>
          <w:spacing w:val="-3"/>
          <w:sz w:val="22"/>
        </w:rPr>
        <w:t>,</w:t>
      </w:r>
      <w:r w:rsidRPr="004A02EA">
        <w:rPr>
          <w:spacing w:val="-3"/>
          <w:sz w:val="22"/>
        </w:rPr>
        <w:t xml:space="preserve"> including notifications.</w:t>
      </w:r>
    </w:p>
    <w:p w14:paraId="324ACAEA" w14:textId="77777777" w:rsidR="006A1E73" w:rsidRPr="004A02EA" w:rsidRDefault="006A1E73" w:rsidP="006A1E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rPr>
          <w:spacing w:val="-3"/>
          <w:sz w:val="22"/>
        </w:rPr>
      </w:pPr>
    </w:p>
    <w:p w14:paraId="7A573458" w14:textId="77777777" w:rsidR="00EC5899" w:rsidRPr="003610E4" w:rsidRDefault="00EC5899" w:rsidP="003610E4">
      <w:pPr>
        <w:pStyle w:val="ListParagraph"/>
        <w:numPr>
          <w:ilvl w:val="0"/>
          <w:numId w:val="2"/>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rPr>
          <w:spacing w:val="-3"/>
          <w:sz w:val="22"/>
        </w:rPr>
      </w:pPr>
      <w:r w:rsidRPr="003610E4">
        <w:rPr>
          <w:spacing w:val="-3"/>
          <w:sz w:val="22"/>
        </w:rPr>
        <w:t xml:space="preserve">The </w:t>
      </w:r>
      <w:r w:rsidR="00066DD3" w:rsidRPr="003610E4">
        <w:rPr>
          <w:spacing w:val="-3"/>
          <w:sz w:val="22"/>
        </w:rPr>
        <w:t xml:space="preserve">Designated Coordinator and/or Designated Manager </w:t>
      </w:r>
      <w:r w:rsidRPr="003610E4">
        <w:rPr>
          <w:spacing w:val="-3"/>
          <w:sz w:val="22"/>
        </w:rPr>
        <w:t xml:space="preserve">will coordinate with the </w:t>
      </w:r>
      <w:r w:rsidR="00066DD3" w:rsidRPr="003610E4">
        <w:rPr>
          <w:spacing w:val="-3"/>
          <w:sz w:val="22"/>
        </w:rPr>
        <w:t>support</w:t>
      </w:r>
      <w:r w:rsidR="006A1E73" w:rsidRPr="003610E4">
        <w:rPr>
          <w:spacing w:val="-3"/>
          <w:sz w:val="22"/>
        </w:rPr>
        <w:t xml:space="preserve"> team </w:t>
      </w:r>
      <w:r w:rsidRPr="003610E4">
        <w:rPr>
          <w:spacing w:val="-3"/>
          <w:sz w:val="22"/>
        </w:rPr>
        <w:t xml:space="preserve">to determine what services </w:t>
      </w:r>
      <w:r w:rsidR="006A1E73" w:rsidRPr="003610E4">
        <w:rPr>
          <w:spacing w:val="-3"/>
          <w:sz w:val="22"/>
        </w:rPr>
        <w:t xml:space="preserve">the program </w:t>
      </w:r>
      <w:r w:rsidRPr="003610E4">
        <w:rPr>
          <w:spacing w:val="-3"/>
          <w:sz w:val="22"/>
        </w:rPr>
        <w:t xml:space="preserve">needs to deliver to meet the needs of the </w:t>
      </w:r>
      <w:r w:rsidR="00066DD3" w:rsidRPr="003610E4">
        <w:rPr>
          <w:spacing w:val="-3"/>
          <w:sz w:val="22"/>
        </w:rPr>
        <w:t>person served,</w:t>
      </w:r>
      <w:r w:rsidRPr="003610E4">
        <w:rPr>
          <w:spacing w:val="-3"/>
          <w:sz w:val="22"/>
        </w:rPr>
        <w:t xml:space="preserve"> including but not limited </w:t>
      </w:r>
      <w:r w:rsidR="00BE6DEC" w:rsidRPr="003610E4">
        <w:rPr>
          <w:spacing w:val="-3"/>
          <w:sz w:val="22"/>
        </w:rPr>
        <w:t>to additional</w:t>
      </w:r>
      <w:r w:rsidR="000E44D5" w:rsidRPr="003610E4">
        <w:rPr>
          <w:spacing w:val="-3"/>
          <w:sz w:val="22"/>
        </w:rPr>
        <w:t xml:space="preserve"> supervision</w:t>
      </w:r>
      <w:r w:rsidR="003610E4" w:rsidRPr="003610E4">
        <w:rPr>
          <w:spacing w:val="-3"/>
          <w:sz w:val="22"/>
        </w:rPr>
        <w:t>, s</w:t>
      </w:r>
      <w:r w:rsidRPr="003610E4">
        <w:rPr>
          <w:spacing w:val="-3"/>
          <w:sz w:val="22"/>
        </w:rPr>
        <w:t>pecialized staff training</w:t>
      </w:r>
      <w:r w:rsidR="003610E4" w:rsidRPr="003610E4">
        <w:rPr>
          <w:spacing w:val="-3"/>
          <w:sz w:val="22"/>
        </w:rPr>
        <w:t>, and i</w:t>
      </w:r>
      <w:r w:rsidRPr="003610E4">
        <w:rPr>
          <w:spacing w:val="-3"/>
          <w:sz w:val="22"/>
        </w:rPr>
        <w:t>mplementation and documentation of all physician</w:t>
      </w:r>
      <w:r w:rsidR="000E44D5" w:rsidRPr="003610E4">
        <w:rPr>
          <w:spacing w:val="-3"/>
          <w:sz w:val="22"/>
        </w:rPr>
        <w:t xml:space="preserve"> and nursing </w:t>
      </w:r>
      <w:r w:rsidRPr="003610E4">
        <w:rPr>
          <w:spacing w:val="-3"/>
          <w:sz w:val="22"/>
        </w:rPr>
        <w:t xml:space="preserve">orders, </w:t>
      </w:r>
      <w:r w:rsidR="000E44D5" w:rsidRPr="003610E4">
        <w:rPr>
          <w:spacing w:val="-3"/>
          <w:sz w:val="22"/>
        </w:rPr>
        <w:t>including advanced directives</w:t>
      </w:r>
      <w:r w:rsidR="00A54728" w:rsidRPr="003610E4">
        <w:rPr>
          <w:spacing w:val="-3"/>
          <w:sz w:val="22"/>
        </w:rPr>
        <w:t>.</w:t>
      </w:r>
    </w:p>
    <w:p w14:paraId="7E7FFCCA" w14:textId="77777777" w:rsidR="00B31CB9" w:rsidRPr="004A02EA" w:rsidRDefault="00B31CB9" w:rsidP="00B31CB9">
      <w:pPr>
        <w:tabs>
          <w:tab w:val="left" w:pos="1440"/>
        </w:tabs>
        <w:suppressAutoHyphens/>
        <w:spacing w:line="240" w:lineRule="atLeast"/>
        <w:ind w:left="1080"/>
        <w:rPr>
          <w:spacing w:val="-3"/>
          <w:sz w:val="22"/>
        </w:rPr>
      </w:pPr>
    </w:p>
    <w:p w14:paraId="0F11D616" w14:textId="77777777" w:rsidR="00EC5899" w:rsidRPr="004A02EA" w:rsidRDefault="006A1E73">
      <w:pPr>
        <w:pStyle w:val="BodyTextIndent3"/>
        <w:numPr>
          <w:ilvl w:val="0"/>
          <w:numId w:val="2"/>
        </w:numPr>
      </w:pPr>
      <w:r w:rsidRPr="004A02EA">
        <w:t xml:space="preserve">The </w:t>
      </w:r>
      <w:r w:rsidR="00066DD3" w:rsidRPr="004A02EA">
        <w:rPr>
          <w:spacing w:val="-3"/>
        </w:rPr>
        <w:t xml:space="preserve">Designated Coordinator and/or Designated Manager </w:t>
      </w:r>
      <w:r w:rsidR="00EC5899" w:rsidRPr="004A02EA">
        <w:t xml:space="preserve">and </w:t>
      </w:r>
      <w:r w:rsidR="00AA1E8E" w:rsidRPr="004A02EA">
        <w:rPr>
          <w:spacing w:val="-3"/>
        </w:rPr>
        <w:t>assigned nurse or nurse consultant</w:t>
      </w:r>
      <w:r w:rsidR="00D844C2" w:rsidRPr="004A02EA">
        <w:t xml:space="preserve">, </w:t>
      </w:r>
      <w:r w:rsidR="00EC5899" w:rsidRPr="004A02EA">
        <w:t xml:space="preserve">will ensure that </w:t>
      </w:r>
      <w:r w:rsidR="00066DD3" w:rsidRPr="004A02EA">
        <w:t>staff</w:t>
      </w:r>
      <w:r w:rsidR="00EC5899" w:rsidRPr="004A02EA">
        <w:t xml:space="preserve"> are trained in, implement, and document all physician</w:t>
      </w:r>
      <w:r w:rsidR="000E44D5" w:rsidRPr="004A02EA">
        <w:t xml:space="preserve"> and nursing </w:t>
      </w:r>
      <w:r w:rsidR="00EC5899" w:rsidRPr="004A02EA">
        <w:t xml:space="preserve">orders related to the </w:t>
      </w:r>
      <w:r w:rsidR="00066DD3" w:rsidRPr="004A02EA">
        <w:t>person’s</w:t>
      </w:r>
      <w:r w:rsidR="00EC5899" w:rsidRPr="004A02EA">
        <w:t xml:space="preserve"> anticipated death as well as the agreed upon protocol upon witnessing or discovering the death.</w:t>
      </w:r>
    </w:p>
    <w:p w14:paraId="3A4EB17B" w14:textId="77777777" w:rsidR="00EE3479" w:rsidRPr="004A02EA" w:rsidRDefault="00066DD3" w:rsidP="00EE3479">
      <w:pPr>
        <w:pStyle w:val="Style"/>
        <w:numPr>
          <w:ilvl w:val="0"/>
          <w:numId w:val="2"/>
        </w:numPr>
        <w:tabs>
          <w:tab w:val="left" w:pos="-1440"/>
        </w:tabs>
        <w:rPr>
          <w:rFonts w:ascii="Times New Roman" w:hAnsi="Times New Roman"/>
          <w:sz w:val="22"/>
          <w:szCs w:val="22"/>
        </w:rPr>
      </w:pPr>
      <w:r w:rsidRPr="004A02EA">
        <w:rPr>
          <w:rFonts w:ascii="Times New Roman" w:hAnsi="Times New Roman"/>
          <w:sz w:val="22"/>
          <w:szCs w:val="22"/>
        </w:rPr>
        <w:lastRenderedPageBreak/>
        <w:t xml:space="preserve">When discovering a person served </w:t>
      </w:r>
      <w:r w:rsidR="00286892" w:rsidRPr="004A02EA">
        <w:rPr>
          <w:rFonts w:ascii="Times New Roman" w:hAnsi="Times New Roman"/>
          <w:sz w:val="22"/>
          <w:szCs w:val="22"/>
        </w:rPr>
        <w:t xml:space="preserve">who </w:t>
      </w:r>
      <w:r w:rsidR="00EE3479" w:rsidRPr="004A02EA">
        <w:rPr>
          <w:rFonts w:ascii="Times New Roman" w:hAnsi="Times New Roman"/>
          <w:sz w:val="22"/>
          <w:szCs w:val="22"/>
        </w:rPr>
        <w:t xml:space="preserve">appears to have died, all </w:t>
      </w:r>
      <w:r w:rsidRPr="004A02EA">
        <w:rPr>
          <w:rFonts w:ascii="Times New Roman" w:hAnsi="Times New Roman"/>
          <w:sz w:val="22"/>
          <w:szCs w:val="22"/>
        </w:rPr>
        <w:t>staff</w:t>
      </w:r>
      <w:r w:rsidR="00EE3479" w:rsidRPr="004A02EA">
        <w:rPr>
          <w:rFonts w:ascii="Times New Roman" w:hAnsi="Times New Roman"/>
          <w:sz w:val="22"/>
          <w:szCs w:val="22"/>
        </w:rPr>
        <w:t xml:space="preserve"> will treat the situation as if it were a medical emergency and will take the following steps: </w:t>
      </w:r>
    </w:p>
    <w:p w14:paraId="77FB8AF4" w14:textId="77777777" w:rsidR="00EE3479" w:rsidRPr="004A02EA" w:rsidRDefault="00066DD3" w:rsidP="00881778">
      <w:pPr>
        <w:pStyle w:val="Style"/>
        <w:numPr>
          <w:ilvl w:val="1"/>
          <w:numId w:val="19"/>
        </w:numPr>
        <w:tabs>
          <w:tab w:val="left" w:pos="-1440"/>
          <w:tab w:val="left" w:pos="1440"/>
        </w:tabs>
        <w:ind w:left="1440"/>
        <w:rPr>
          <w:rFonts w:ascii="Times New Roman" w:hAnsi="Times New Roman"/>
          <w:sz w:val="22"/>
          <w:szCs w:val="22"/>
        </w:rPr>
      </w:pPr>
      <w:r w:rsidRPr="004A02EA">
        <w:rPr>
          <w:rFonts w:ascii="Times New Roman" w:hAnsi="Times New Roman"/>
          <w:sz w:val="22"/>
          <w:szCs w:val="22"/>
        </w:rPr>
        <w:t xml:space="preserve">Staff </w:t>
      </w:r>
      <w:r w:rsidR="00EE3479" w:rsidRPr="004A02EA">
        <w:rPr>
          <w:rFonts w:ascii="Times New Roman" w:hAnsi="Times New Roman"/>
          <w:sz w:val="22"/>
          <w:szCs w:val="22"/>
        </w:rPr>
        <w:t xml:space="preserve">will call “911” and provide first aid and/or CPR to the extent they are qualified, unless the </w:t>
      </w:r>
      <w:r w:rsidRPr="004A02EA">
        <w:rPr>
          <w:rFonts w:ascii="Times New Roman" w:hAnsi="Times New Roman"/>
          <w:sz w:val="22"/>
          <w:szCs w:val="22"/>
        </w:rPr>
        <w:t>person served</w:t>
      </w:r>
      <w:r w:rsidR="00EE3479" w:rsidRPr="004A02EA">
        <w:rPr>
          <w:rFonts w:ascii="Times New Roman" w:hAnsi="Times New Roman"/>
          <w:sz w:val="22"/>
          <w:szCs w:val="22"/>
        </w:rPr>
        <w:t xml:space="preserve"> has an advanced directive. </w:t>
      </w:r>
    </w:p>
    <w:p w14:paraId="080EB997" w14:textId="77777777" w:rsidR="00EE3479" w:rsidRPr="004A02EA" w:rsidRDefault="00066DD3" w:rsidP="00881778">
      <w:pPr>
        <w:pStyle w:val="Style"/>
        <w:numPr>
          <w:ilvl w:val="1"/>
          <w:numId w:val="19"/>
        </w:numPr>
        <w:tabs>
          <w:tab w:val="left" w:pos="-1440"/>
          <w:tab w:val="left" w:pos="1440"/>
        </w:tabs>
        <w:ind w:left="1440"/>
        <w:rPr>
          <w:rFonts w:ascii="Times New Roman" w:hAnsi="Times New Roman"/>
          <w:sz w:val="22"/>
          <w:szCs w:val="22"/>
        </w:rPr>
      </w:pPr>
      <w:r w:rsidRPr="004A02EA">
        <w:rPr>
          <w:rFonts w:ascii="Times New Roman" w:hAnsi="Times New Roman"/>
          <w:sz w:val="22"/>
          <w:szCs w:val="22"/>
        </w:rPr>
        <w:t>Staff</w:t>
      </w:r>
      <w:r w:rsidR="00EE3479" w:rsidRPr="004A02EA">
        <w:rPr>
          <w:rFonts w:ascii="Times New Roman" w:hAnsi="Times New Roman"/>
          <w:sz w:val="22"/>
          <w:szCs w:val="22"/>
        </w:rPr>
        <w:t xml:space="preserve"> will notify </w:t>
      </w:r>
      <w:r w:rsidRPr="004A02EA">
        <w:rPr>
          <w:rFonts w:ascii="Times New Roman" w:hAnsi="Times New Roman"/>
          <w:sz w:val="22"/>
          <w:szCs w:val="22"/>
        </w:rPr>
        <w:t>all required persons including t</w:t>
      </w:r>
      <w:r w:rsidR="00EE3479" w:rsidRPr="004A02EA">
        <w:rPr>
          <w:rFonts w:ascii="Times New Roman" w:hAnsi="Times New Roman"/>
          <w:sz w:val="22"/>
          <w:szCs w:val="22"/>
        </w:rPr>
        <w:t xml:space="preserve">he </w:t>
      </w:r>
      <w:r w:rsidRPr="004A02EA">
        <w:rPr>
          <w:rFonts w:ascii="Times New Roman" w:hAnsi="Times New Roman"/>
          <w:spacing w:val="-3"/>
          <w:sz w:val="22"/>
        </w:rPr>
        <w:t>Designated Coordinator and/or Designated Manager and assigned nurse or nurse consultant</w:t>
      </w:r>
      <w:r w:rsidRPr="004A02EA">
        <w:rPr>
          <w:rFonts w:ascii="Times New Roman" w:hAnsi="Times New Roman"/>
          <w:sz w:val="22"/>
          <w:szCs w:val="22"/>
        </w:rPr>
        <w:t>, if available.</w:t>
      </w:r>
    </w:p>
    <w:p w14:paraId="37F28E94" w14:textId="77777777" w:rsidR="00EE3479" w:rsidRPr="004A02EA" w:rsidRDefault="00EE3479" w:rsidP="00881778">
      <w:pPr>
        <w:pStyle w:val="Style"/>
        <w:numPr>
          <w:ilvl w:val="1"/>
          <w:numId w:val="19"/>
        </w:numPr>
        <w:tabs>
          <w:tab w:val="left" w:pos="-1440"/>
          <w:tab w:val="left" w:pos="1440"/>
        </w:tabs>
        <w:ind w:left="1440"/>
        <w:rPr>
          <w:rFonts w:ascii="Times New Roman" w:hAnsi="Times New Roman"/>
          <w:sz w:val="22"/>
          <w:szCs w:val="22"/>
        </w:rPr>
      </w:pPr>
      <w:r w:rsidRPr="004A02EA">
        <w:rPr>
          <w:rFonts w:ascii="Times New Roman" w:hAnsi="Times New Roman"/>
          <w:sz w:val="22"/>
          <w:szCs w:val="22"/>
        </w:rPr>
        <w:t xml:space="preserve">When an authorized person, such as a physician or paramedic, determines that the </w:t>
      </w:r>
      <w:r w:rsidR="00066DD3" w:rsidRPr="004A02EA">
        <w:rPr>
          <w:rFonts w:ascii="Times New Roman" w:hAnsi="Times New Roman"/>
          <w:sz w:val="22"/>
          <w:szCs w:val="22"/>
        </w:rPr>
        <w:t>person served</w:t>
      </w:r>
      <w:r w:rsidRPr="004A02EA">
        <w:rPr>
          <w:rFonts w:ascii="Times New Roman" w:hAnsi="Times New Roman"/>
          <w:sz w:val="22"/>
          <w:szCs w:val="22"/>
        </w:rPr>
        <w:t xml:space="preserve"> is deceased, the </w:t>
      </w:r>
      <w:r w:rsidR="00066DD3" w:rsidRPr="004A02EA">
        <w:rPr>
          <w:rFonts w:ascii="Times New Roman" w:hAnsi="Times New Roman"/>
          <w:spacing w:val="-3"/>
          <w:sz w:val="22"/>
        </w:rPr>
        <w:t xml:space="preserve">Designated Coordinator and/or Designated Manager </w:t>
      </w:r>
      <w:r w:rsidRPr="004A02EA">
        <w:rPr>
          <w:rFonts w:ascii="Times New Roman" w:hAnsi="Times New Roman"/>
          <w:sz w:val="22"/>
          <w:szCs w:val="22"/>
        </w:rPr>
        <w:t xml:space="preserve">will ensure the County Coroner’s office is notified and will ensure that the body is not moved until the coroner arrives. </w:t>
      </w:r>
    </w:p>
    <w:p w14:paraId="6F548A7F" w14:textId="77777777" w:rsidR="00881778" w:rsidRDefault="00EE3479" w:rsidP="00881778">
      <w:pPr>
        <w:pStyle w:val="Style"/>
        <w:numPr>
          <w:ilvl w:val="1"/>
          <w:numId w:val="19"/>
        </w:numPr>
        <w:tabs>
          <w:tab w:val="left" w:pos="-1440"/>
          <w:tab w:val="left" w:pos="1440"/>
        </w:tabs>
        <w:ind w:left="1440"/>
        <w:rPr>
          <w:rFonts w:ascii="Times New Roman" w:hAnsi="Times New Roman"/>
          <w:sz w:val="22"/>
          <w:szCs w:val="22"/>
        </w:rPr>
      </w:pPr>
      <w:r w:rsidRPr="004A02EA">
        <w:rPr>
          <w:rFonts w:ascii="Times New Roman" w:hAnsi="Times New Roman"/>
          <w:sz w:val="22"/>
          <w:szCs w:val="22"/>
        </w:rPr>
        <w:t xml:space="preserve">The </w:t>
      </w:r>
      <w:r w:rsidR="00066DD3" w:rsidRPr="004A02EA">
        <w:rPr>
          <w:rFonts w:ascii="Times New Roman" w:hAnsi="Times New Roman"/>
          <w:spacing w:val="-3"/>
          <w:sz w:val="22"/>
        </w:rPr>
        <w:t xml:space="preserve">Designated Coordinator and/or Designated Manager </w:t>
      </w:r>
      <w:r w:rsidRPr="004A02EA">
        <w:rPr>
          <w:rFonts w:ascii="Times New Roman" w:hAnsi="Times New Roman"/>
          <w:sz w:val="22"/>
          <w:szCs w:val="22"/>
        </w:rPr>
        <w:t xml:space="preserve">will </w:t>
      </w:r>
      <w:r w:rsidR="00881778">
        <w:rPr>
          <w:rFonts w:ascii="Times New Roman" w:hAnsi="Times New Roman"/>
          <w:sz w:val="22"/>
          <w:szCs w:val="22"/>
        </w:rPr>
        <w:t>notify the following individuals or entities within 24 hours of the death, or receipt of information that the death occurred</w:t>
      </w:r>
      <w:r w:rsidR="006D2401">
        <w:rPr>
          <w:rFonts w:ascii="Times New Roman" w:hAnsi="Times New Roman"/>
          <w:sz w:val="22"/>
          <w:szCs w:val="22"/>
        </w:rPr>
        <w:t>, unless the company has reason to know that the death has already been reported</w:t>
      </w:r>
      <w:r w:rsidR="00881778">
        <w:rPr>
          <w:rFonts w:ascii="Times New Roman" w:hAnsi="Times New Roman"/>
          <w:sz w:val="22"/>
          <w:szCs w:val="22"/>
        </w:rPr>
        <w:t>:</w:t>
      </w:r>
    </w:p>
    <w:p w14:paraId="195215F6" w14:textId="77777777" w:rsidR="00881778" w:rsidRDefault="00881778" w:rsidP="00881778">
      <w:pPr>
        <w:pStyle w:val="Style"/>
        <w:numPr>
          <w:ilvl w:val="1"/>
          <w:numId w:val="15"/>
        </w:numPr>
        <w:tabs>
          <w:tab w:val="left" w:pos="-1440"/>
          <w:tab w:val="left" w:pos="1800"/>
        </w:tabs>
        <w:ind w:left="1800"/>
        <w:rPr>
          <w:rFonts w:ascii="Times New Roman" w:hAnsi="Times New Roman"/>
          <w:sz w:val="22"/>
          <w:szCs w:val="22"/>
        </w:rPr>
      </w:pPr>
      <w:r>
        <w:rPr>
          <w:rFonts w:ascii="Times New Roman" w:hAnsi="Times New Roman"/>
          <w:sz w:val="22"/>
          <w:szCs w:val="22"/>
        </w:rPr>
        <w:t>L</w:t>
      </w:r>
      <w:r w:rsidR="00EE3479" w:rsidRPr="004A02EA">
        <w:rPr>
          <w:rFonts w:ascii="Times New Roman" w:hAnsi="Times New Roman"/>
          <w:sz w:val="22"/>
          <w:szCs w:val="22"/>
        </w:rPr>
        <w:t>egal representative</w:t>
      </w:r>
      <w:r>
        <w:rPr>
          <w:rFonts w:ascii="Times New Roman" w:hAnsi="Times New Roman"/>
          <w:sz w:val="22"/>
          <w:szCs w:val="22"/>
        </w:rPr>
        <w:t xml:space="preserve"> or</w:t>
      </w:r>
      <w:r w:rsidR="004A02EA">
        <w:rPr>
          <w:rFonts w:ascii="Times New Roman" w:hAnsi="Times New Roman"/>
          <w:sz w:val="22"/>
          <w:szCs w:val="22"/>
        </w:rPr>
        <w:t xml:space="preserve"> designated emergency contact</w:t>
      </w:r>
    </w:p>
    <w:p w14:paraId="7D214087" w14:textId="77777777" w:rsidR="00881778" w:rsidRDefault="00881778" w:rsidP="00881778">
      <w:pPr>
        <w:pStyle w:val="Style"/>
        <w:numPr>
          <w:ilvl w:val="1"/>
          <w:numId w:val="15"/>
        </w:numPr>
        <w:tabs>
          <w:tab w:val="left" w:pos="-1440"/>
          <w:tab w:val="left" w:pos="1800"/>
        </w:tabs>
        <w:ind w:left="1800"/>
        <w:rPr>
          <w:rFonts w:ascii="Times New Roman" w:hAnsi="Times New Roman"/>
          <w:sz w:val="22"/>
          <w:szCs w:val="22"/>
        </w:rPr>
      </w:pPr>
      <w:r>
        <w:rPr>
          <w:rFonts w:ascii="Times New Roman" w:hAnsi="Times New Roman"/>
          <w:sz w:val="22"/>
          <w:szCs w:val="22"/>
        </w:rPr>
        <w:t>C</w:t>
      </w:r>
      <w:r w:rsidR="004A02EA">
        <w:rPr>
          <w:rFonts w:ascii="Times New Roman" w:hAnsi="Times New Roman"/>
          <w:sz w:val="22"/>
          <w:szCs w:val="22"/>
        </w:rPr>
        <w:t>ase manager</w:t>
      </w:r>
    </w:p>
    <w:p w14:paraId="7FB563CA" w14:textId="77777777" w:rsidR="003C2E24" w:rsidRPr="004A02EA" w:rsidRDefault="00C6598A" w:rsidP="00881778">
      <w:pPr>
        <w:pStyle w:val="Style"/>
        <w:numPr>
          <w:ilvl w:val="0"/>
          <w:numId w:val="16"/>
        </w:numPr>
        <w:tabs>
          <w:tab w:val="left" w:pos="-1440"/>
          <w:tab w:val="left" w:pos="1800"/>
        </w:tabs>
        <w:ind w:left="1800"/>
        <w:rPr>
          <w:rFonts w:ascii="Times New Roman" w:hAnsi="Times New Roman"/>
          <w:sz w:val="22"/>
          <w:szCs w:val="22"/>
        </w:rPr>
      </w:pPr>
      <w:r>
        <w:rPr>
          <w:rFonts w:ascii="Times New Roman" w:hAnsi="Times New Roman"/>
          <w:sz w:val="22"/>
        </w:rPr>
        <w:t xml:space="preserve">MN </w:t>
      </w:r>
      <w:r w:rsidR="003C2E24" w:rsidRPr="004A02EA">
        <w:rPr>
          <w:rFonts w:ascii="Times New Roman" w:hAnsi="Times New Roman"/>
          <w:sz w:val="22"/>
        </w:rPr>
        <w:t xml:space="preserve">Office of the Ombudsman </w:t>
      </w:r>
      <w:r>
        <w:rPr>
          <w:rFonts w:ascii="Times New Roman" w:hAnsi="Times New Roman"/>
          <w:sz w:val="22"/>
        </w:rPr>
        <w:t xml:space="preserve">for Mental Health and Developmental Disabilities and </w:t>
      </w:r>
      <w:r w:rsidR="003C2E24" w:rsidRPr="004A02EA">
        <w:rPr>
          <w:rFonts w:ascii="Times New Roman" w:hAnsi="Times New Roman"/>
          <w:sz w:val="22"/>
        </w:rPr>
        <w:t>the Department of Human Services Licensing Division</w:t>
      </w:r>
      <w:r w:rsidR="004A02EA">
        <w:rPr>
          <w:rFonts w:ascii="Times New Roman" w:hAnsi="Times New Roman"/>
          <w:sz w:val="22"/>
        </w:rPr>
        <w:t xml:space="preserve"> </w:t>
      </w:r>
      <w:r w:rsidR="003C2E24" w:rsidRPr="004A02EA">
        <w:rPr>
          <w:rFonts w:ascii="Times New Roman" w:hAnsi="Times New Roman"/>
          <w:sz w:val="22"/>
        </w:rPr>
        <w:t xml:space="preserve">using the required reporting forms. These forms include the </w:t>
      </w:r>
      <w:r w:rsidR="003C2E24" w:rsidRPr="004A02EA">
        <w:rPr>
          <w:rFonts w:ascii="Times New Roman" w:hAnsi="Times New Roman"/>
          <w:i/>
          <w:sz w:val="22"/>
        </w:rPr>
        <w:t xml:space="preserve">Death Reporting Form </w:t>
      </w:r>
      <w:r w:rsidR="003C2E24" w:rsidRPr="004A02EA">
        <w:rPr>
          <w:rFonts w:ascii="Times New Roman" w:hAnsi="Times New Roman"/>
          <w:sz w:val="22"/>
        </w:rPr>
        <w:t xml:space="preserve">and </w:t>
      </w:r>
      <w:r w:rsidR="003C2E24" w:rsidRPr="004A02EA">
        <w:rPr>
          <w:rFonts w:ascii="Times New Roman" w:hAnsi="Times New Roman"/>
          <w:i/>
          <w:sz w:val="22"/>
        </w:rPr>
        <w:t>Death or Serious Injury Report F</w:t>
      </w:r>
      <w:r w:rsidR="004A02EA">
        <w:rPr>
          <w:rFonts w:ascii="Times New Roman" w:hAnsi="Times New Roman"/>
          <w:i/>
          <w:sz w:val="22"/>
        </w:rPr>
        <w:t>ax</w:t>
      </w:r>
      <w:r w:rsidR="003C2E24" w:rsidRPr="004A02EA">
        <w:rPr>
          <w:rFonts w:ascii="Times New Roman" w:hAnsi="Times New Roman"/>
          <w:i/>
          <w:sz w:val="22"/>
        </w:rPr>
        <w:t xml:space="preserve"> Transmission Cover Sheet</w:t>
      </w:r>
      <w:r w:rsidR="003C2E24" w:rsidRPr="004A02EA">
        <w:rPr>
          <w:rFonts w:ascii="Times New Roman" w:hAnsi="Times New Roman"/>
          <w:sz w:val="22"/>
        </w:rPr>
        <w:t>.</w:t>
      </w:r>
    </w:p>
    <w:p w14:paraId="6CC23A2F" w14:textId="77777777" w:rsidR="003C2E24" w:rsidRPr="004A02EA" w:rsidRDefault="003C2E24" w:rsidP="00881778">
      <w:pPr>
        <w:pStyle w:val="Style"/>
        <w:numPr>
          <w:ilvl w:val="0"/>
          <w:numId w:val="17"/>
        </w:numPr>
        <w:tabs>
          <w:tab w:val="clear" w:pos="1440"/>
          <w:tab w:val="left" w:pos="-1440"/>
          <w:tab w:val="num" w:pos="1800"/>
        </w:tabs>
        <w:ind w:left="1800"/>
        <w:rPr>
          <w:rFonts w:ascii="Times New Roman" w:hAnsi="Times New Roman"/>
          <w:sz w:val="22"/>
          <w:szCs w:val="22"/>
        </w:rPr>
      </w:pPr>
      <w:r w:rsidRPr="004A02EA">
        <w:rPr>
          <w:rFonts w:ascii="Times New Roman" w:hAnsi="Times New Roman"/>
          <w:sz w:val="22"/>
        </w:rPr>
        <w:t>Adult or Child Foster Care licen</w:t>
      </w:r>
      <w:r w:rsidR="00881778">
        <w:rPr>
          <w:rFonts w:ascii="Times New Roman" w:hAnsi="Times New Roman"/>
          <w:sz w:val="22"/>
        </w:rPr>
        <w:t>sing authority, as applicable</w:t>
      </w:r>
    </w:p>
    <w:p w14:paraId="723F1C60" w14:textId="77777777" w:rsidR="00881778" w:rsidRPr="00881778" w:rsidRDefault="00881778" w:rsidP="00881778">
      <w:pPr>
        <w:pStyle w:val="Style"/>
        <w:numPr>
          <w:ilvl w:val="1"/>
          <w:numId w:val="19"/>
        </w:numPr>
        <w:tabs>
          <w:tab w:val="left" w:pos="-1440"/>
          <w:tab w:val="left" w:pos="1440"/>
        </w:tabs>
        <w:ind w:left="1440"/>
        <w:rPr>
          <w:rFonts w:ascii="Times New Roman" w:hAnsi="Times New Roman"/>
          <w:sz w:val="22"/>
          <w:szCs w:val="22"/>
        </w:rPr>
      </w:pPr>
      <w:r w:rsidRPr="00881778">
        <w:rPr>
          <w:rFonts w:ascii="Times New Roman" w:hAnsi="Times New Roman"/>
          <w:sz w:val="22"/>
          <w:szCs w:val="22"/>
        </w:rPr>
        <w:t xml:space="preserve">The </w:t>
      </w:r>
      <w:r w:rsidRPr="00881778">
        <w:rPr>
          <w:rFonts w:ascii="Times New Roman" w:hAnsi="Times New Roman"/>
          <w:spacing w:val="-3"/>
          <w:sz w:val="22"/>
        </w:rPr>
        <w:t xml:space="preserve">Designated Coordinator and/or Designated Manager will </w:t>
      </w:r>
      <w:r w:rsidRPr="00881778">
        <w:rPr>
          <w:rFonts w:ascii="Times New Roman" w:hAnsi="Times New Roman"/>
          <w:sz w:val="22"/>
          <w:szCs w:val="22"/>
        </w:rPr>
        <w:t xml:space="preserve">discuss with the legal representative any funeral arrangements and notifications and will offer to assist the family/legal representative </w:t>
      </w:r>
      <w:r w:rsidR="001A2138">
        <w:rPr>
          <w:rFonts w:ascii="Times New Roman" w:hAnsi="Times New Roman"/>
          <w:sz w:val="22"/>
          <w:szCs w:val="22"/>
        </w:rPr>
        <w:t>as needed.</w:t>
      </w:r>
    </w:p>
    <w:p w14:paraId="7A308017" w14:textId="77777777" w:rsidR="003C2E24" w:rsidRPr="004A02EA" w:rsidRDefault="003C2E24" w:rsidP="00881778">
      <w:pPr>
        <w:pStyle w:val="Style"/>
        <w:numPr>
          <w:ilvl w:val="1"/>
          <w:numId w:val="19"/>
        </w:numPr>
        <w:tabs>
          <w:tab w:val="left" w:pos="-1440"/>
          <w:tab w:val="left" w:pos="1440"/>
        </w:tabs>
        <w:ind w:left="1440"/>
        <w:rPr>
          <w:rFonts w:ascii="Times New Roman" w:hAnsi="Times New Roman"/>
          <w:sz w:val="22"/>
          <w:szCs w:val="22"/>
        </w:rPr>
      </w:pPr>
      <w:r w:rsidRPr="004A02EA">
        <w:rPr>
          <w:rFonts w:ascii="Times New Roman" w:hAnsi="Times New Roman"/>
          <w:sz w:val="22"/>
        </w:rPr>
        <w:t xml:space="preserve">The </w:t>
      </w:r>
      <w:r w:rsidR="00BE6DEC" w:rsidRPr="00881778">
        <w:rPr>
          <w:rFonts w:ascii="Times New Roman" w:hAnsi="Times New Roman"/>
          <w:spacing w:val="-3"/>
          <w:sz w:val="22"/>
        </w:rPr>
        <w:t xml:space="preserve">Designated Coordinator and/or Designated Manager </w:t>
      </w:r>
      <w:r w:rsidRPr="004A02EA">
        <w:rPr>
          <w:rFonts w:ascii="Times New Roman" w:hAnsi="Times New Roman"/>
          <w:sz w:val="22"/>
        </w:rPr>
        <w:t xml:space="preserve">will </w:t>
      </w:r>
      <w:r w:rsidR="004A02EA" w:rsidRPr="004A02EA">
        <w:rPr>
          <w:rFonts w:ascii="Times New Roman" w:hAnsi="Times New Roman"/>
          <w:sz w:val="22"/>
        </w:rPr>
        <w:t xml:space="preserve">be responsible for </w:t>
      </w:r>
      <w:r w:rsidRPr="004A02EA">
        <w:rPr>
          <w:rFonts w:ascii="Times New Roman" w:hAnsi="Times New Roman"/>
          <w:sz w:val="22"/>
        </w:rPr>
        <w:t>send</w:t>
      </w:r>
      <w:r w:rsidR="004A02EA" w:rsidRPr="004A02EA">
        <w:rPr>
          <w:rFonts w:ascii="Times New Roman" w:hAnsi="Times New Roman"/>
          <w:sz w:val="22"/>
        </w:rPr>
        <w:t>ing</w:t>
      </w:r>
      <w:r w:rsidRPr="004A02EA">
        <w:rPr>
          <w:rFonts w:ascii="Times New Roman" w:hAnsi="Times New Roman"/>
          <w:sz w:val="22"/>
        </w:rPr>
        <w:t xml:space="preserve"> the notification letter “</w:t>
      </w:r>
      <w:r w:rsidR="004A02EA">
        <w:rPr>
          <w:rFonts w:ascii="Times New Roman" w:hAnsi="Times New Roman"/>
          <w:sz w:val="22"/>
        </w:rPr>
        <w:t>Notification Letter to Next-of-Kin</w:t>
      </w:r>
      <w:r w:rsidRPr="004A02EA">
        <w:rPr>
          <w:rFonts w:ascii="Times New Roman" w:hAnsi="Times New Roman"/>
          <w:sz w:val="22"/>
        </w:rPr>
        <w:t xml:space="preserve">” from the </w:t>
      </w:r>
      <w:r w:rsidR="00D00061">
        <w:rPr>
          <w:rFonts w:ascii="Times New Roman" w:hAnsi="Times New Roman"/>
          <w:sz w:val="22"/>
        </w:rPr>
        <w:t xml:space="preserve">MN </w:t>
      </w:r>
      <w:r w:rsidR="00D00061" w:rsidRPr="004A02EA">
        <w:rPr>
          <w:rFonts w:ascii="Times New Roman" w:hAnsi="Times New Roman"/>
          <w:sz w:val="22"/>
        </w:rPr>
        <w:t xml:space="preserve">Office of the Ombudsman </w:t>
      </w:r>
      <w:r w:rsidR="00D00061">
        <w:rPr>
          <w:rFonts w:ascii="Times New Roman" w:hAnsi="Times New Roman"/>
          <w:sz w:val="22"/>
        </w:rPr>
        <w:t xml:space="preserve">for Mental Health and Developmental Disabilities </w:t>
      </w:r>
      <w:r w:rsidR="00781CDA">
        <w:rPr>
          <w:rFonts w:ascii="Times New Roman" w:hAnsi="Times New Roman"/>
          <w:sz w:val="22"/>
        </w:rPr>
        <w:t>to the next of kin and for offering to arrange grief counseling for staff and other involved persons.</w:t>
      </w:r>
    </w:p>
    <w:p w14:paraId="31AEDDE1" w14:textId="77777777" w:rsidR="003C2E24" w:rsidRPr="004A02EA" w:rsidRDefault="003C2E24" w:rsidP="003C2E24">
      <w:pPr>
        <w:pStyle w:val="Style"/>
        <w:tabs>
          <w:tab w:val="left" w:pos="-1440"/>
        </w:tabs>
        <w:ind w:left="1080" w:firstLine="0"/>
        <w:rPr>
          <w:rFonts w:ascii="Times New Roman" w:hAnsi="Times New Roman"/>
          <w:sz w:val="22"/>
          <w:szCs w:val="22"/>
        </w:rPr>
      </w:pPr>
    </w:p>
    <w:p w14:paraId="1C82CD64" w14:textId="77777777" w:rsidR="003C2E24" w:rsidRPr="0019058D" w:rsidRDefault="00781CDA" w:rsidP="00781CDA">
      <w:pPr>
        <w:pStyle w:val="ListParagraph"/>
        <w:numPr>
          <w:ilvl w:val="0"/>
          <w:numId w:val="24"/>
        </w:numPr>
        <w:tabs>
          <w:tab w:val="left" w:pos="1080"/>
        </w:tabs>
        <w:ind w:left="1080"/>
        <w:rPr>
          <w:color w:val="000000" w:themeColor="text1"/>
          <w:sz w:val="22"/>
          <w:szCs w:val="22"/>
        </w:rPr>
      </w:pPr>
      <w:r w:rsidRPr="0019058D">
        <w:rPr>
          <w:color w:val="000000" w:themeColor="text1"/>
          <w:sz w:val="22"/>
          <w:szCs w:val="22"/>
          <w:lang w:val="en"/>
        </w:rPr>
        <w:t xml:space="preserve">Upon the death of the person, any funds or other property of the person </w:t>
      </w:r>
      <w:r w:rsidR="0019058D" w:rsidRPr="0019058D">
        <w:rPr>
          <w:color w:val="000000" w:themeColor="text1"/>
          <w:sz w:val="22"/>
          <w:szCs w:val="22"/>
          <w:lang w:val="en"/>
        </w:rPr>
        <w:t>will</w:t>
      </w:r>
      <w:r w:rsidRPr="0019058D">
        <w:rPr>
          <w:color w:val="000000" w:themeColor="text1"/>
          <w:sz w:val="22"/>
          <w:szCs w:val="22"/>
          <w:lang w:val="en"/>
        </w:rPr>
        <w:t xml:space="preserve"> be surrendered to </w:t>
      </w:r>
      <w:r w:rsidR="0019058D" w:rsidRPr="0019058D">
        <w:rPr>
          <w:color w:val="000000" w:themeColor="text1"/>
          <w:sz w:val="22"/>
          <w:szCs w:val="22"/>
          <w:lang w:val="en"/>
        </w:rPr>
        <w:t xml:space="preserve">the person’s legal representative </w:t>
      </w:r>
      <w:r w:rsidRPr="0019058D">
        <w:rPr>
          <w:color w:val="000000" w:themeColor="text1"/>
          <w:sz w:val="22"/>
          <w:szCs w:val="22"/>
          <w:lang w:val="en"/>
        </w:rPr>
        <w:t>or given to the executor or administrator of the estate in exchange for an itemized receipt.</w:t>
      </w:r>
      <w:r w:rsidR="0019058D" w:rsidRPr="0019058D">
        <w:rPr>
          <w:color w:val="000000" w:themeColor="text1"/>
          <w:sz w:val="22"/>
          <w:szCs w:val="22"/>
          <w:lang w:val="en"/>
        </w:rPr>
        <w:t xml:space="preserve"> A</w:t>
      </w:r>
      <w:r w:rsidR="0019058D" w:rsidRPr="0019058D">
        <w:rPr>
          <w:sz w:val="22"/>
          <w:szCs w:val="22"/>
        </w:rPr>
        <w:t xml:space="preserve"> written inventory that was completed regarding the person’s funds or property will be placed in their file with signatures obtained from the legal representative, executor, or administrator of the estate.</w:t>
      </w:r>
    </w:p>
    <w:p w14:paraId="610E4832" w14:textId="77777777" w:rsidR="0019058D" w:rsidRPr="00781CDA" w:rsidRDefault="0019058D" w:rsidP="0019058D">
      <w:pPr>
        <w:pStyle w:val="ListParagraph"/>
        <w:tabs>
          <w:tab w:val="left" w:pos="1080"/>
        </w:tabs>
        <w:ind w:left="1080"/>
        <w:rPr>
          <w:color w:val="000000" w:themeColor="text1"/>
          <w:sz w:val="22"/>
          <w:szCs w:val="22"/>
        </w:rPr>
      </w:pPr>
    </w:p>
    <w:p w14:paraId="7BF4A251" w14:textId="77777777" w:rsidR="003610E4" w:rsidRDefault="003610E4" w:rsidP="0019058D">
      <w:pPr>
        <w:numPr>
          <w:ilvl w:val="0"/>
          <w:numId w:val="25"/>
        </w:numPr>
        <w:autoSpaceDE/>
        <w:autoSpaceDN/>
        <w:adjustRightInd/>
        <w:rPr>
          <w:sz w:val="22"/>
          <w:szCs w:val="22"/>
        </w:rPr>
      </w:pPr>
      <w:r>
        <w:rPr>
          <w:sz w:val="22"/>
          <w:szCs w:val="22"/>
        </w:rPr>
        <w:t>The company will conduct an internal review of incident of deaths that occurred while services were being provided and that were not reported by the program as alleged or suspected maltreatment, for iden</w:t>
      </w:r>
      <w:r w:rsidR="00781CDA">
        <w:rPr>
          <w:sz w:val="22"/>
          <w:szCs w:val="22"/>
        </w:rPr>
        <w:t>tification of incident patterns</w:t>
      </w:r>
      <w:r>
        <w:rPr>
          <w:sz w:val="22"/>
          <w:szCs w:val="22"/>
        </w:rPr>
        <w:t xml:space="preserve"> and implementation of corrective action as necessary to reduce occurrences. </w:t>
      </w:r>
    </w:p>
    <w:p w14:paraId="7303FCCD" w14:textId="77777777" w:rsidR="003610E4" w:rsidRDefault="003610E4" w:rsidP="003610E4">
      <w:pPr>
        <w:pStyle w:val="ListParagraph"/>
        <w:rPr>
          <w:sz w:val="22"/>
          <w:szCs w:val="22"/>
        </w:rPr>
      </w:pPr>
    </w:p>
    <w:p w14:paraId="7B063C94" w14:textId="77777777" w:rsidR="003610E4" w:rsidRPr="003D0954" w:rsidRDefault="003610E4" w:rsidP="0019058D">
      <w:pPr>
        <w:numPr>
          <w:ilvl w:val="0"/>
          <w:numId w:val="25"/>
        </w:numPr>
        <w:autoSpaceDE/>
        <w:autoSpaceDN/>
        <w:adjustRightInd/>
        <w:rPr>
          <w:sz w:val="22"/>
          <w:szCs w:val="22"/>
        </w:rPr>
      </w:pPr>
      <w:r>
        <w:rPr>
          <w:sz w:val="22"/>
          <w:szCs w:val="22"/>
        </w:rPr>
        <w:t xml:space="preserve">The </w:t>
      </w:r>
      <w:r w:rsidR="00BE6DEC" w:rsidRPr="00881778">
        <w:rPr>
          <w:spacing w:val="-3"/>
          <w:sz w:val="22"/>
        </w:rPr>
        <w:t>Designated Coordinator and/or Designated Manager</w:t>
      </w:r>
      <w:r>
        <w:rPr>
          <w:sz w:val="22"/>
          <w:szCs w:val="22"/>
        </w:rPr>
        <w:t xml:space="preserve"> will complete and document the internal review related to the report of death</w:t>
      </w:r>
      <w:r w:rsidR="001A2138">
        <w:rPr>
          <w:sz w:val="22"/>
          <w:szCs w:val="22"/>
        </w:rPr>
        <w:t xml:space="preserve"> and will add the person’s name to the </w:t>
      </w:r>
      <w:r w:rsidR="001A2138">
        <w:rPr>
          <w:i/>
          <w:sz w:val="22"/>
          <w:szCs w:val="22"/>
        </w:rPr>
        <w:t>Admission and Discharge Register</w:t>
      </w:r>
      <w:r>
        <w:rPr>
          <w:sz w:val="22"/>
          <w:szCs w:val="22"/>
        </w:rPr>
        <w:t xml:space="preserve">. </w:t>
      </w:r>
      <w:r w:rsidRPr="003D0954">
        <w:rPr>
          <w:sz w:val="22"/>
          <w:szCs w:val="22"/>
        </w:rPr>
        <w:t>The internal review will include an evaluation of whether:</w:t>
      </w:r>
    </w:p>
    <w:p w14:paraId="394F0090" w14:textId="77777777" w:rsidR="003610E4" w:rsidRPr="003D0954" w:rsidRDefault="003610E4" w:rsidP="003610E4">
      <w:pPr>
        <w:numPr>
          <w:ilvl w:val="1"/>
          <w:numId w:val="21"/>
        </w:numPr>
        <w:tabs>
          <w:tab w:val="left" w:pos="1440"/>
        </w:tabs>
        <w:autoSpaceDE/>
        <w:autoSpaceDN/>
        <w:adjustRightInd/>
        <w:ind w:left="1440"/>
        <w:rPr>
          <w:sz w:val="22"/>
          <w:szCs w:val="22"/>
        </w:rPr>
      </w:pPr>
      <w:r w:rsidRPr="003D0954">
        <w:rPr>
          <w:sz w:val="22"/>
          <w:szCs w:val="22"/>
        </w:rPr>
        <w:t>Related policies and procedures were followed.</w:t>
      </w:r>
    </w:p>
    <w:p w14:paraId="26D56576" w14:textId="77777777" w:rsidR="003610E4" w:rsidRPr="003D0954" w:rsidRDefault="003610E4" w:rsidP="003610E4">
      <w:pPr>
        <w:numPr>
          <w:ilvl w:val="1"/>
          <w:numId w:val="21"/>
        </w:numPr>
        <w:tabs>
          <w:tab w:val="left" w:pos="1440"/>
        </w:tabs>
        <w:autoSpaceDE/>
        <w:autoSpaceDN/>
        <w:adjustRightInd/>
        <w:ind w:left="1440"/>
        <w:rPr>
          <w:sz w:val="22"/>
          <w:szCs w:val="22"/>
        </w:rPr>
      </w:pPr>
      <w:r w:rsidRPr="003D0954">
        <w:rPr>
          <w:sz w:val="22"/>
          <w:szCs w:val="22"/>
        </w:rPr>
        <w:t>The policies and procedures were adequate.</w:t>
      </w:r>
    </w:p>
    <w:p w14:paraId="63A22ED7" w14:textId="77777777" w:rsidR="003610E4" w:rsidRPr="003D0954" w:rsidRDefault="003610E4" w:rsidP="003610E4">
      <w:pPr>
        <w:numPr>
          <w:ilvl w:val="1"/>
          <w:numId w:val="21"/>
        </w:numPr>
        <w:tabs>
          <w:tab w:val="left" w:pos="1440"/>
        </w:tabs>
        <w:autoSpaceDE/>
        <w:autoSpaceDN/>
        <w:adjustRightInd/>
        <w:ind w:left="1440"/>
        <w:rPr>
          <w:sz w:val="22"/>
          <w:szCs w:val="22"/>
        </w:rPr>
      </w:pPr>
      <w:r w:rsidRPr="003D0954">
        <w:rPr>
          <w:sz w:val="22"/>
          <w:szCs w:val="22"/>
        </w:rPr>
        <w:t>There is a need for additional staff training.</w:t>
      </w:r>
    </w:p>
    <w:p w14:paraId="5FEBD92D" w14:textId="77777777" w:rsidR="003610E4" w:rsidRDefault="003610E4" w:rsidP="003610E4">
      <w:pPr>
        <w:numPr>
          <w:ilvl w:val="1"/>
          <w:numId w:val="21"/>
        </w:numPr>
        <w:tabs>
          <w:tab w:val="left" w:pos="1440"/>
        </w:tabs>
        <w:autoSpaceDE/>
        <w:autoSpaceDN/>
        <w:adjustRightInd/>
        <w:ind w:left="1440"/>
        <w:rPr>
          <w:sz w:val="22"/>
          <w:szCs w:val="22"/>
        </w:rPr>
      </w:pPr>
      <w:r w:rsidRPr="003D0954">
        <w:rPr>
          <w:sz w:val="22"/>
          <w:szCs w:val="22"/>
        </w:rPr>
        <w:t>The reported event is similar to past events with the per</w:t>
      </w:r>
      <w:r>
        <w:rPr>
          <w:sz w:val="22"/>
          <w:szCs w:val="22"/>
        </w:rPr>
        <w:t>sons</w:t>
      </w:r>
      <w:r w:rsidRPr="003D0954">
        <w:rPr>
          <w:sz w:val="22"/>
          <w:szCs w:val="22"/>
        </w:rPr>
        <w:t xml:space="preserve"> or the services involved.</w:t>
      </w:r>
    </w:p>
    <w:p w14:paraId="75F782D7" w14:textId="77777777" w:rsidR="003610E4" w:rsidRDefault="003610E4" w:rsidP="003610E4">
      <w:pPr>
        <w:numPr>
          <w:ilvl w:val="1"/>
          <w:numId w:val="21"/>
        </w:numPr>
        <w:tabs>
          <w:tab w:val="left" w:pos="1440"/>
        </w:tabs>
        <w:autoSpaceDE/>
        <w:autoSpaceDN/>
        <w:adjustRightInd/>
        <w:ind w:left="1440"/>
        <w:rPr>
          <w:sz w:val="22"/>
          <w:szCs w:val="22"/>
        </w:rPr>
      </w:pPr>
      <w:r>
        <w:rPr>
          <w:sz w:val="22"/>
          <w:szCs w:val="22"/>
        </w:rPr>
        <w:t>There is a need for corrective action by the company to protect the health and safety of person served.</w:t>
      </w:r>
    </w:p>
    <w:p w14:paraId="336356BC" w14:textId="77777777" w:rsidR="003610E4" w:rsidRPr="003D0954" w:rsidRDefault="003610E4" w:rsidP="003610E4">
      <w:pPr>
        <w:tabs>
          <w:tab w:val="left" w:pos="1440"/>
        </w:tabs>
        <w:autoSpaceDE/>
        <w:autoSpaceDN/>
        <w:adjustRightInd/>
        <w:ind w:left="1440"/>
        <w:rPr>
          <w:sz w:val="22"/>
          <w:szCs w:val="22"/>
        </w:rPr>
      </w:pPr>
    </w:p>
    <w:p w14:paraId="0503420B" w14:textId="77777777" w:rsidR="003610E4" w:rsidRDefault="003610E4" w:rsidP="0019058D">
      <w:pPr>
        <w:pStyle w:val="Style"/>
        <w:numPr>
          <w:ilvl w:val="0"/>
          <w:numId w:val="27"/>
        </w:numPr>
        <w:tabs>
          <w:tab w:val="left" w:pos="-1440"/>
        </w:tabs>
        <w:rPr>
          <w:rFonts w:ascii="Times New Roman" w:hAnsi="Times New Roman"/>
          <w:sz w:val="22"/>
          <w:szCs w:val="22"/>
        </w:rPr>
      </w:pPr>
      <w:r w:rsidRPr="003D0954">
        <w:rPr>
          <w:rFonts w:ascii="Times New Roman" w:hAnsi="Times New Roman"/>
          <w:sz w:val="22"/>
          <w:szCs w:val="22"/>
        </w:rPr>
        <w:t xml:space="preserve">Based upon the results of the internal review, the company </w:t>
      </w:r>
      <w:r>
        <w:rPr>
          <w:rFonts w:ascii="Times New Roman" w:hAnsi="Times New Roman"/>
          <w:sz w:val="22"/>
          <w:szCs w:val="22"/>
        </w:rPr>
        <w:t>will</w:t>
      </w:r>
      <w:r w:rsidRPr="003D0954">
        <w:rPr>
          <w:rFonts w:ascii="Times New Roman" w:hAnsi="Times New Roman"/>
          <w:sz w:val="22"/>
          <w:szCs w:val="22"/>
        </w:rPr>
        <w:t xml:space="preserve"> develop, document, and implement a corrective action plan for the program designed to correct current lapses and prevent future lapses in performance by the individuals or the company, if any.</w:t>
      </w:r>
    </w:p>
    <w:p w14:paraId="69094801" w14:textId="77777777" w:rsidR="00D00061" w:rsidRDefault="00D00061" w:rsidP="00781CDA">
      <w:pPr>
        <w:pStyle w:val="ListParagraph"/>
        <w:ind w:left="1080"/>
        <w:rPr>
          <w:rFonts w:ascii="Arial" w:hAnsi="Arial" w:cs="Arial"/>
          <w:color w:val="0000FF"/>
        </w:rPr>
      </w:pPr>
    </w:p>
    <w:p w14:paraId="241C4E6B" w14:textId="77777777" w:rsidR="00D00061" w:rsidRPr="00D00061" w:rsidRDefault="00D00061" w:rsidP="00D00061"/>
    <w:p w14:paraId="6CF9229B" w14:textId="77777777" w:rsidR="00D00061" w:rsidRDefault="00D00061" w:rsidP="00D00061"/>
    <w:p w14:paraId="2CB175F1" w14:textId="77777777" w:rsidR="00D00061" w:rsidRDefault="00D00061" w:rsidP="00D00061"/>
    <w:p w14:paraId="2F066C1A" w14:textId="77777777" w:rsidR="00781CDA" w:rsidRPr="00D00061" w:rsidRDefault="00D00061" w:rsidP="00D00061">
      <w:pPr>
        <w:tabs>
          <w:tab w:val="left" w:pos="4650"/>
        </w:tabs>
      </w:pPr>
      <w:r>
        <w:tab/>
      </w:r>
    </w:p>
    <w:sectPr w:rsidR="00781CDA" w:rsidRPr="00D00061">
      <w:endnotePr>
        <w:numFmt w:val="decimal"/>
      </w:endnotePr>
      <w:type w:val="continuous"/>
      <w:pgSz w:w="12240" w:h="15840"/>
      <w:pgMar w:top="1080" w:right="720" w:bottom="108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815BA" w14:textId="77777777" w:rsidR="00006E74" w:rsidRDefault="00006E74">
      <w:pPr>
        <w:spacing w:line="20" w:lineRule="exact"/>
        <w:rPr>
          <w:sz w:val="20"/>
        </w:rPr>
      </w:pPr>
    </w:p>
  </w:endnote>
  <w:endnote w:type="continuationSeparator" w:id="0">
    <w:p w14:paraId="54706D75" w14:textId="77777777" w:rsidR="00006E74" w:rsidRDefault="00006E74">
      <w:r>
        <w:rPr>
          <w:sz w:val="20"/>
        </w:rPr>
        <w:t xml:space="preserve"> </w:t>
      </w:r>
    </w:p>
  </w:endnote>
  <w:endnote w:type="continuationNotice" w:id="1">
    <w:p w14:paraId="1B9FD061" w14:textId="77777777" w:rsidR="00006E74" w:rsidRDefault="00006E74">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4053C" w14:textId="76A3855B" w:rsidR="001A2138" w:rsidRDefault="001A2138">
    <w:pPr>
      <w:pStyle w:val="Footer"/>
      <w:tabs>
        <w:tab w:val="clear" w:pos="4320"/>
        <w:tab w:val="clear" w:pos="8640"/>
        <w:tab w:val="center" w:pos="5400"/>
        <w:tab w:val="right" w:pos="10800"/>
      </w:tabs>
      <w:rPr>
        <w:b/>
        <w:bCs/>
        <w:sz w:val="22"/>
      </w:rPr>
    </w:pPr>
    <w:r>
      <w:rPr>
        <w:b/>
        <w:bCs/>
        <w:sz w:val="22"/>
      </w:rPr>
      <w:t>D</w:t>
    </w:r>
    <w:r w:rsidR="00BE6DEC">
      <w:rPr>
        <w:b/>
        <w:bCs/>
        <w:sz w:val="22"/>
      </w:rPr>
      <w:t>-RISS-14</w:t>
    </w:r>
    <w:r w:rsidR="00BE6DEC">
      <w:rPr>
        <w:b/>
        <w:bCs/>
        <w:sz w:val="22"/>
      </w:rPr>
      <w:tab/>
      <w:t xml:space="preserve">New </w:t>
    </w:r>
    <w:r w:rsidR="00F13AD5">
      <w:rPr>
        <w:b/>
        <w:bCs/>
        <w:sz w:val="22"/>
      </w:rPr>
      <w:t>2-2022</w:t>
    </w:r>
    <w:r>
      <w:rPr>
        <w:b/>
        <w:bCs/>
        <w:sz w:val="22"/>
      </w:rPr>
      <w:tab/>
      <w:t xml:space="preserve">Page </w:t>
    </w:r>
    <w:r>
      <w:rPr>
        <w:b/>
        <w:bCs/>
        <w:sz w:val="22"/>
      </w:rPr>
      <w:fldChar w:fldCharType="begin"/>
    </w:r>
    <w:r>
      <w:rPr>
        <w:b/>
        <w:bCs/>
        <w:sz w:val="22"/>
      </w:rPr>
      <w:instrText xml:space="preserve"> PAGE </w:instrText>
    </w:r>
    <w:r>
      <w:rPr>
        <w:b/>
        <w:bCs/>
        <w:sz w:val="22"/>
      </w:rPr>
      <w:fldChar w:fldCharType="separate"/>
    </w:r>
    <w:r w:rsidR="00473891">
      <w:rPr>
        <w:b/>
        <w:bCs/>
        <w:noProof/>
        <w:sz w:val="22"/>
      </w:rPr>
      <w:t>1</w:t>
    </w:r>
    <w:r>
      <w:rPr>
        <w:b/>
        <w:bCs/>
        <w:sz w:val="22"/>
      </w:rPr>
      <w:fldChar w:fldCharType="end"/>
    </w:r>
    <w:r>
      <w:rPr>
        <w:b/>
        <w:bCs/>
        <w:sz w:val="22"/>
      </w:rPr>
      <w:t xml:space="preserve"> of </w:t>
    </w:r>
    <w:r>
      <w:rPr>
        <w:b/>
        <w:bCs/>
        <w:sz w:val="22"/>
      </w:rPr>
      <w:fldChar w:fldCharType="begin"/>
    </w:r>
    <w:r>
      <w:rPr>
        <w:b/>
        <w:bCs/>
        <w:sz w:val="22"/>
      </w:rPr>
      <w:instrText xml:space="preserve"> NUMPAGES </w:instrText>
    </w:r>
    <w:r>
      <w:rPr>
        <w:b/>
        <w:bCs/>
        <w:sz w:val="22"/>
      </w:rPr>
      <w:fldChar w:fldCharType="separate"/>
    </w:r>
    <w:r w:rsidR="00473891">
      <w:rPr>
        <w:b/>
        <w:bCs/>
        <w:noProof/>
        <w:sz w:val="22"/>
      </w:rPr>
      <w:t>2</w:t>
    </w:r>
    <w:r>
      <w:rPr>
        <w:b/>
        <w:bCs/>
        <w:sz w:val="22"/>
      </w:rPr>
      <w:fldChar w:fldCharType="end"/>
    </w:r>
  </w:p>
  <w:p w14:paraId="7AF99B4C" w14:textId="77777777" w:rsidR="001A2138" w:rsidRDefault="006E0B13" w:rsidP="006E0B13">
    <w:pPr>
      <w:pStyle w:val="Footer"/>
      <w:tabs>
        <w:tab w:val="clear" w:pos="4320"/>
        <w:tab w:val="clear" w:pos="8640"/>
        <w:tab w:val="center" w:pos="5400"/>
        <w:tab w:val="right" w:pos="10800"/>
      </w:tabs>
      <w:rPr>
        <w:b/>
        <w:bCs/>
        <w:sz w:val="22"/>
      </w:rPr>
    </w:pPr>
    <w:r>
      <w:rPr>
        <w:snapToGrid w:val="0"/>
        <w:sz w:val="20"/>
      </w:rPr>
      <w:t>© 2016-2017 STAR Services. All rights reserved.  Duplicate with permission only.</w:t>
    </w:r>
    <w:r w:rsidR="002A76C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F4C50" w14:textId="77777777" w:rsidR="00006E74" w:rsidRDefault="00006E74">
      <w:r>
        <w:rPr>
          <w:sz w:val="20"/>
        </w:rPr>
        <w:separator/>
      </w:r>
    </w:p>
  </w:footnote>
  <w:footnote w:type="continuationSeparator" w:id="0">
    <w:p w14:paraId="31756BB2" w14:textId="77777777" w:rsidR="00006E74" w:rsidRDefault="00006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532C" w14:textId="77777777" w:rsidR="001A2138" w:rsidRPr="006858DD" w:rsidRDefault="005B4D77" w:rsidP="00D77030">
    <w:pPr>
      <w:pStyle w:val="Header"/>
      <w:rPr>
        <w:sz w:val="32"/>
        <w:szCs w:val="32"/>
      </w:rPr>
    </w:pPr>
    <w:r>
      <w:rPr>
        <w:sz w:val="36"/>
        <w:szCs w:val="32"/>
      </w:rPr>
      <w:t>Marshall County Group Homes,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07F0"/>
    <w:multiLevelType w:val="hybridMultilevel"/>
    <w:tmpl w:val="4E7E9336"/>
    <w:lvl w:ilvl="0" w:tplc="EC480BDC">
      <w:start w:val="1"/>
      <w:numFmt w:val="upperLetter"/>
      <w:lvlText w:val="%1."/>
      <w:lvlJc w:val="left"/>
      <w:pPr>
        <w:tabs>
          <w:tab w:val="num" w:pos="1080"/>
        </w:tabs>
        <w:ind w:left="1080" w:hanging="360"/>
      </w:pPr>
      <w:rPr>
        <w:sz w:val="22"/>
        <w:szCs w:val="22"/>
      </w:rPr>
    </w:lvl>
    <w:lvl w:ilvl="1" w:tplc="04090019">
      <w:start w:val="1"/>
      <w:numFmt w:val="lowerLetter"/>
      <w:lvlText w:val="%2."/>
      <w:lvlJc w:val="left"/>
      <w:pPr>
        <w:tabs>
          <w:tab w:val="num" w:pos="1800"/>
        </w:tabs>
        <w:ind w:left="1800" w:hanging="360"/>
      </w:pPr>
      <w:rPr>
        <w:rFonts w:hint="default"/>
        <w:sz w:val="22"/>
        <w:szCs w:val="22"/>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1953341"/>
    <w:multiLevelType w:val="hybridMultilevel"/>
    <w:tmpl w:val="25EAF95E"/>
    <w:lvl w:ilvl="0" w:tplc="4CD29F44">
      <w:start w:val="1"/>
      <w:numFmt w:val="decimal"/>
      <w:lvlText w:val="%1."/>
      <w:lvlJc w:val="left"/>
      <w:pPr>
        <w:tabs>
          <w:tab w:val="num" w:pos="3420"/>
        </w:tabs>
        <w:ind w:left="34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1DC588E"/>
    <w:multiLevelType w:val="hybridMultilevel"/>
    <w:tmpl w:val="DF58AFCE"/>
    <w:lvl w:ilvl="0" w:tplc="C7E050FA">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9977C5"/>
    <w:multiLevelType w:val="hybridMultilevel"/>
    <w:tmpl w:val="0A70BD02"/>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145D5C89"/>
    <w:multiLevelType w:val="hybridMultilevel"/>
    <w:tmpl w:val="9E56EAE8"/>
    <w:lvl w:ilvl="0" w:tplc="4EC8C41E">
      <w:start w:val="1"/>
      <w:numFmt w:val="lowerRoman"/>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B216F"/>
    <w:multiLevelType w:val="hybridMultilevel"/>
    <w:tmpl w:val="A1805226"/>
    <w:lvl w:ilvl="0" w:tplc="AAF03D82">
      <w:start w:val="9"/>
      <w:numFmt w:val="upperLetter"/>
      <w:lvlText w:val="%1."/>
      <w:lvlJc w:val="left"/>
      <w:pPr>
        <w:ind w:left="1440" w:hanging="360"/>
      </w:pPr>
      <w:rPr>
        <w:rFonts w:ascii="Times New Roman" w:hAnsi="Times New Roman"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B3DE1"/>
    <w:multiLevelType w:val="hybridMultilevel"/>
    <w:tmpl w:val="1FC2C150"/>
    <w:lvl w:ilvl="0" w:tplc="9CDC2448">
      <w:start w:val="1"/>
      <w:numFmt w:val="upperLetter"/>
      <w:lvlText w:val="%1."/>
      <w:lvlJc w:val="left"/>
      <w:pPr>
        <w:ind w:left="1440" w:hanging="360"/>
      </w:pPr>
      <w:rPr>
        <w:rFonts w:ascii="Times New Roman" w:hAnsi="Times New Roman" w:cs="Times New Roman"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D629C9"/>
    <w:multiLevelType w:val="hybridMultilevel"/>
    <w:tmpl w:val="A39C2898"/>
    <w:lvl w:ilvl="0" w:tplc="5624FC3A">
      <w:start w:val="1"/>
      <w:numFmt w:val="upperLetter"/>
      <w:lvlText w:val="%1."/>
      <w:lvlJc w:val="left"/>
      <w:pPr>
        <w:ind w:left="1080" w:hanging="360"/>
      </w:pPr>
      <w:rPr>
        <w:rFonts w:hint="default"/>
      </w:rPr>
    </w:lvl>
    <w:lvl w:ilvl="1" w:tplc="CD3CF3D2">
      <w:start w:val="1"/>
      <w:numFmt w:val="decimal"/>
      <w:lvlText w:val="%2."/>
      <w:lvlJc w:val="left"/>
      <w:pPr>
        <w:ind w:left="1800" w:hanging="360"/>
      </w:pPr>
      <w:rPr>
        <w:rFonts w:hint="default"/>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A272B5"/>
    <w:multiLevelType w:val="hybridMultilevel"/>
    <w:tmpl w:val="AFBE7EAC"/>
    <w:lvl w:ilvl="0" w:tplc="1B1AF45A">
      <w:start w:val="1"/>
      <w:numFmt w:val="lowerLetter"/>
      <w:lvlText w:val="%1."/>
      <w:lvlJc w:val="left"/>
      <w:pPr>
        <w:ind w:left="720" w:hanging="36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290350"/>
    <w:multiLevelType w:val="hybridMultilevel"/>
    <w:tmpl w:val="AB28A1C6"/>
    <w:lvl w:ilvl="0" w:tplc="1DC20EEA">
      <w:start w:val="1"/>
      <w:numFmt w:val="lowerRoman"/>
      <w:lvlText w:val="%1."/>
      <w:lvlJc w:val="left"/>
      <w:pPr>
        <w:tabs>
          <w:tab w:val="num" w:pos="2520"/>
        </w:tabs>
        <w:ind w:left="2520" w:hanging="18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C17F67"/>
    <w:multiLevelType w:val="hybridMultilevel"/>
    <w:tmpl w:val="D6D08264"/>
    <w:lvl w:ilvl="0" w:tplc="F1BEC440">
      <w:start w:val="10"/>
      <w:numFmt w:val="upperLetter"/>
      <w:lvlText w:val="%1."/>
      <w:lvlJc w:val="left"/>
      <w:pPr>
        <w:tabs>
          <w:tab w:val="num" w:pos="1080"/>
        </w:tabs>
        <w:ind w:left="1080" w:hanging="360"/>
      </w:pPr>
      <w:rPr>
        <w:rFonts w:ascii="Times New Roman" w:hAnsi="Times New Roman" w:cs="Times New Roman" w:hint="default"/>
        <w:color w:val="auto"/>
        <w:sz w:val="22"/>
        <w:szCs w:val="22"/>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8F852DC"/>
    <w:multiLevelType w:val="hybridMultilevel"/>
    <w:tmpl w:val="F0DE37F6"/>
    <w:lvl w:ilvl="0" w:tplc="39CA5B00">
      <w:start w:val="1"/>
      <w:numFmt w:val="lowerRoman"/>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39BA443C"/>
    <w:multiLevelType w:val="hybridMultilevel"/>
    <w:tmpl w:val="EFAAEA8A"/>
    <w:lvl w:ilvl="0" w:tplc="646AA794">
      <w:start w:val="10"/>
      <w:numFmt w:val="upperLetter"/>
      <w:lvlText w:val="%1."/>
      <w:lvlJc w:val="left"/>
      <w:pPr>
        <w:tabs>
          <w:tab w:val="num" w:pos="1080"/>
        </w:tabs>
        <w:ind w:left="1080" w:hanging="360"/>
      </w:pPr>
      <w:rPr>
        <w:rFonts w:ascii="Times New Roman" w:hAnsi="Times New Roman" w:cs="Times New Roman" w:hint="default"/>
        <w:color w:val="auto"/>
        <w:sz w:val="22"/>
        <w:szCs w:val="22"/>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AF465F9"/>
    <w:multiLevelType w:val="hybridMultilevel"/>
    <w:tmpl w:val="82266556"/>
    <w:lvl w:ilvl="0" w:tplc="A2DC7E0E">
      <w:start w:val="4"/>
      <w:numFmt w:val="lowerLetter"/>
      <w:lvlText w:val="%1."/>
      <w:lvlJc w:val="left"/>
      <w:pPr>
        <w:tabs>
          <w:tab w:val="num" w:pos="2520"/>
        </w:tabs>
        <w:ind w:left="2520" w:hanging="360"/>
      </w:pPr>
      <w:rPr>
        <w:rFonts w:hint="default"/>
        <w:sz w:val="22"/>
        <w:szCs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2353471"/>
    <w:multiLevelType w:val="hybridMultilevel"/>
    <w:tmpl w:val="20106A60"/>
    <w:lvl w:ilvl="0" w:tplc="D23E24A0">
      <w:start w:val="3"/>
      <w:numFmt w:val="lowerRoman"/>
      <w:lvlText w:val="%1."/>
      <w:lvlJc w:val="left"/>
      <w:pPr>
        <w:tabs>
          <w:tab w:val="num" w:pos="900"/>
        </w:tabs>
        <w:ind w:left="9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503930"/>
    <w:multiLevelType w:val="hybridMultilevel"/>
    <w:tmpl w:val="59DEF82C"/>
    <w:lvl w:ilvl="0" w:tplc="A2DC7E0E">
      <w:start w:val="4"/>
      <w:numFmt w:val="lowerLetter"/>
      <w:lvlText w:val="%1."/>
      <w:lvlJc w:val="left"/>
      <w:pPr>
        <w:tabs>
          <w:tab w:val="num" w:pos="1440"/>
        </w:tabs>
        <w:ind w:left="144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BA16FF"/>
    <w:multiLevelType w:val="hybridMultilevel"/>
    <w:tmpl w:val="E392192C"/>
    <w:lvl w:ilvl="0" w:tplc="C9CC3BCC">
      <w:start w:val="12"/>
      <w:numFmt w:val="upperLetter"/>
      <w:lvlText w:val="%1."/>
      <w:lvlJc w:val="left"/>
      <w:pPr>
        <w:tabs>
          <w:tab w:val="num" w:pos="1080"/>
        </w:tabs>
        <w:ind w:left="1080" w:hanging="360"/>
      </w:pPr>
      <w:rPr>
        <w:rFonts w:ascii="Times New Roman" w:hAnsi="Times New Roman" w:cs="Times New Roman" w:hint="default"/>
        <w:color w:val="auto"/>
        <w:sz w:val="22"/>
        <w:szCs w:val="22"/>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94D4570"/>
    <w:multiLevelType w:val="hybridMultilevel"/>
    <w:tmpl w:val="1C880B94"/>
    <w:lvl w:ilvl="0" w:tplc="B6462628">
      <w:start w:val="1"/>
      <w:numFmt w:val="upperRoman"/>
      <w:lvlText w:val="%1."/>
      <w:lvlJc w:val="left"/>
      <w:pPr>
        <w:tabs>
          <w:tab w:val="num" w:pos="180"/>
        </w:tabs>
        <w:ind w:left="180" w:hanging="180"/>
      </w:pPr>
      <w:rPr>
        <w:rFonts w:hint="default"/>
        <w:b w:val="0"/>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BE440CF"/>
    <w:multiLevelType w:val="hybridMultilevel"/>
    <w:tmpl w:val="24FE9472"/>
    <w:lvl w:ilvl="0" w:tplc="375E9BFC">
      <w:start w:val="3"/>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D5E1C"/>
    <w:multiLevelType w:val="hybridMultilevel"/>
    <w:tmpl w:val="292A94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323A79"/>
    <w:multiLevelType w:val="hybridMultilevel"/>
    <w:tmpl w:val="C4241FC0"/>
    <w:lvl w:ilvl="0" w:tplc="39CA5B00">
      <w:start w:val="1"/>
      <w:numFmt w:val="lowerRoman"/>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043562"/>
    <w:multiLevelType w:val="hybridMultilevel"/>
    <w:tmpl w:val="63843B7A"/>
    <w:lvl w:ilvl="0" w:tplc="F312C31C">
      <w:start w:val="3"/>
      <w:numFmt w:val="lowerLetter"/>
      <w:lvlText w:val="%1."/>
      <w:lvlJc w:val="left"/>
      <w:pPr>
        <w:ind w:left="108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B721AE"/>
    <w:multiLevelType w:val="hybridMultilevel"/>
    <w:tmpl w:val="86889BBE"/>
    <w:lvl w:ilvl="0" w:tplc="A2DC7E0E">
      <w:start w:val="4"/>
      <w:numFmt w:val="lowerLetter"/>
      <w:lvlText w:val="%1."/>
      <w:lvlJc w:val="left"/>
      <w:pPr>
        <w:tabs>
          <w:tab w:val="num" w:pos="2520"/>
        </w:tabs>
        <w:ind w:left="2520" w:hanging="360"/>
      </w:pPr>
      <w:rPr>
        <w:rFonts w:hint="default"/>
        <w:sz w:val="22"/>
        <w:szCs w:val="22"/>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EE826B4"/>
    <w:multiLevelType w:val="hybridMultilevel"/>
    <w:tmpl w:val="E9C4ABD8"/>
    <w:lvl w:ilvl="0" w:tplc="8F226DE8">
      <w:start w:val="13"/>
      <w:numFmt w:val="upperLetter"/>
      <w:lvlText w:val="%1."/>
      <w:lvlJc w:val="left"/>
      <w:pPr>
        <w:tabs>
          <w:tab w:val="num" w:pos="1080"/>
        </w:tabs>
        <w:ind w:left="1080" w:hanging="360"/>
      </w:pPr>
      <w:rPr>
        <w:rFonts w:ascii="Times New Roman" w:hAnsi="Times New Roman" w:cs="Times New Roman" w:hint="default"/>
        <w:color w:val="auto"/>
        <w:sz w:val="22"/>
        <w:szCs w:val="22"/>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4970EC2"/>
    <w:multiLevelType w:val="hybridMultilevel"/>
    <w:tmpl w:val="5EA8AD86"/>
    <w:lvl w:ilvl="0" w:tplc="0409000F">
      <w:start w:val="1"/>
      <w:numFmt w:val="decimal"/>
      <w:lvlText w:val="%1."/>
      <w:lvlJc w:val="left"/>
      <w:pPr>
        <w:tabs>
          <w:tab w:val="num" w:pos="1814"/>
        </w:tabs>
        <w:ind w:left="1814" w:hanging="360"/>
      </w:pPr>
    </w:lvl>
    <w:lvl w:ilvl="1" w:tplc="04090019" w:tentative="1">
      <w:start w:val="1"/>
      <w:numFmt w:val="lowerLetter"/>
      <w:lvlText w:val="%2."/>
      <w:lvlJc w:val="left"/>
      <w:pPr>
        <w:tabs>
          <w:tab w:val="num" w:pos="2534"/>
        </w:tabs>
        <w:ind w:left="2534" w:hanging="360"/>
      </w:pPr>
    </w:lvl>
    <w:lvl w:ilvl="2" w:tplc="0409001B" w:tentative="1">
      <w:start w:val="1"/>
      <w:numFmt w:val="lowerRoman"/>
      <w:lvlText w:val="%3."/>
      <w:lvlJc w:val="right"/>
      <w:pPr>
        <w:tabs>
          <w:tab w:val="num" w:pos="3254"/>
        </w:tabs>
        <w:ind w:left="3254" w:hanging="180"/>
      </w:pPr>
    </w:lvl>
    <w:lvl w:ilvl="3" w:tplc="0409000F" w:tentative="1">
      <w:start w:val="1"/>
      <w:numFmt w:val="decimal"/>
      <w:lvlText w:val="%4."/>
      <w:lvlJc w:val="left"/>
      <w:pPr>
        <w:tabs>
          <w:tab w:val="num" w:pos="3974"/>
        </w:tabs>
        <w:ind w:left="3974" w:hanging="360"/>
      </w:pPr>
    </w:lvl>
    <w:lvl w:ilvl="4" w:tplc="04090019" w:tentative="1">
      <w:start w:val="1"/>
      <w:numFmt w:val="lowerLetter"/>
      <w:lvlText w:val="%5."/>
      <w:lvlJc w:val="left"/>
      <w:pPr>
        <w:tabs>
          <w:tab w:val="num" w:pos="4694"/>
        </w:tabs>
        <w:ind w:left="4694" w:hanging="360"/>
      </w:pPr>
    </w:lvl>
    <w:lvl w:ilvl="5" w:tplc="0409001B" w:tentative="1">
      <w:start w:val="1"/>
      <w:numFmt w:val="lowerRoman"/>
      <w:lvlText w:val="%6."/>
      <w:lvlJc w:val="right"/>
      <w:pPr>
        <w:tabs>
          <w:tab w:val="num" w:pos="5414"/>
        </w:tabs>
        <w:ind w:left="5414" w:hanging="180"/>
      </w:pPr>
    </w:lvl>
    <w:lvl w:ilvl="6" w:tplc="0409000F" w:tentative="1">
      <w:start w:val="1"/>
      <w:numFmt w:val="decimal"/>
      <w:lvlText w:val="%7."/>
      <w:lvlJc w:val="left"/>
      <w:pPr>
        <w:tabs>
          <w:tab w:val="num" w:pos="6134"/>
        </w:tabs>
        <w:ind w:left="6134" w:hanging="360"/>
      </w:pPr>
    </w:lvl>
    <w:lvl w:ilvl="7" w:tplc="04090019" w:tentative="1">
      <w:start w:val="1"/>
      <w:numFmt w:val="lowerLetter"/>
      <w:lvlText w:val="%8."/>
      <w:lvlJc w:val="left"/>
      <w:pPr>
        <w:tabs>
          <w:tab w:val="num" w:pos="6854"/>
        </w:tabs>
        <w:ind w:left="6854" w:hanging="360"/>
      </w:pPr>
    </w:lvl>
    <w:lvl w:ilvl="8" w:tplc="0409001B" w:tentative="1">
      <w:start w:val="1"/>
      <w:numFmt w:val="lowerRoman"/>
      <w:lvlText w:val="%9."/>
      <w:lvlJc w:val="right"/>
      <w:pPr>
        <w:tabs>
          <w:tab w:val="num" w:pos="7574"/>
        </w:tabs>
        <w:ind w:left="7574" w:hanging="180"/>
      </w:pPr>
    </w:lvl>
  </w:abstractNum>
  <w:abstractNum w:abstractNumId="25" w15:restartNumberingAfterBreak="0">
    <w:nsid w:val="761E40B9"/>
    <w:multiLevelType w:val="hybridMultilevel"/>
    <w:tmpl w:val="5EFEC05E"/>
    <w:lvl w:ilvl="0" w:tplc="B36A72E0">
      <w:start w:val="3"/>
      <w:numFmt w:val="upp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372A67"/>
    <w:multiLevelType w:val="hybridMultilevel"/>
    <w:tmpl w:val="145C6BC8"/>
    <w:lvl w:ilvl="0" w:tplc="62CCA6F0">
      <w:start w:val="1"/>
      <w:numFmt w:val="upperLetter"/>
      <w:lvlText w:val="%1."/>
      <w:lvlJc w:val="left"/>
      <w:pPr>
        <w:tabs>
          <w:tab w:val="num" w:pos="1080"/>
        </w:tabs>
        <w:ind w:left="1080" w:hanging="360"/>
      </w:pPr>
      <w:rPr>
        <w:rFonts w:ascii="Times New Roman" w:hAnsi="Times New Roman" w:cs="Times New Roman" w:hint="default"/>
        <w:color w:val="auto"/>
        <w:sz w:val="22"/>
        <w:szCs w:val="22"/>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7"/>
  </w:num>
  <w:num w:numId="2">
    <w:abstractNumId w:val="26"/>
  </w:num>
  <w:num w:numId="3">
    <w:abstractNumId w:val="19"/>
  </w:num>
  <w:num w:numId="4">
    <w:abstractNumId w:val="2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20"/>
  </w:num>
  <w:num w:numId="10">
    <w:abstractNumId w:val="11"/>
  </w:num>
  <w:num w:numId="11">
    <w:abstractNumId w:val="18"/>
  </w:num>
  <w:num w:numId="12">
    <w:abstractNumId w:val="9"/>
  </w:num>
  <w:num w:numId="13">
    <w:abstractNumId w:val="14"/>
  </w:num>
  <w:num w:numId="14">
    <w:abstractNumId w:val="4"/>
  </w:num>
  <w:num w:numId="15">
    <w:abstractNumId w:val="8"/>
  </w:num>
  <w:num w:numId="16">
    <w:abstractNumId w:val="21"/>
  </w:num>
  <w:num w:numId="17">
    <w:abstractNumId w:val="15"/>
  </w:num>
  <w:num w:numId="18">
    <w:abstractNumId w:val="13"/>
  </w:num>
  <w:num w:numId="19">
    <w:abstractNumId w:val="22"/>
  </w:num>
  <w:num w:numId="20">
    <w:abstractNumId w:val="2"/>
  </w:num>
  <w:num w:numId="21">
    <w:abstractNumId w:val="7"/>
  </w:num>
  <w:num w:numId="22">
    <w:abstractNumId w:val="25"/>
  </w:num>
  <w:num w:numId="23">
    <w:abstractNumId w:val="6"/>
  </w:num>
  <w:num w:numId="24">
    <w:abstractNumId w:val="5"/>
  </w:num>
  <w:num w:numId="25">
    <w:abstractNumId w:val="10"/>
  </w:num>
  <w:num w:numId="26">
    <w:abstractNumId w:val="12"/>
  </w:num>
  <w:num w:numId="27">
    <w:abstractNumId w:val="16"/>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1F2"/>
    <w:rsid w:val="00006E74"/>
    <w:rsid w:val="00042259"/>
    <w:rsid w:val="00066DD3"/>
    <w:rsid w:val="000C4868"/>
    <w:rsid w:val="000E44D5"/>
    <w:rsid w:val="0011662B"/>
    <w:rsid w:val="00137E28"/>
    <w:rsid w:val="00150E2D"/>
    <w:rsid w:val="0018136B"/>
    <w:rsid w:val="0019058D"/>
    <w:rsid w:val="00192C49"/>
    <w:rsid w:val="001A2138"/>
    <w:rsid w:val="001D5F7A"/>
    <w:rsid w:val="001F3D60"/>
    <w:rsid w:val="00223803"/>
    <w:rsid w:val="002727D4"/>
    <w:rsid w:val="00286892"/>
    <w:rsid w:val="002A76C5"/>
    <w:rsid w:val="003610E4"/>
    <w:rsid w:val="00380EE7"/>
    <w:rsid w:val="003C2E24"/>
    <w:rsid w:val="003F08B8"/>
    <w:rsid w:val="00457902"/>
    <w:rsid w:val="00473891"/>
    <w:rsid w:val="00491B75"/>
    <w:rsid w:val="004A02EA"/>
    <w:rsid w:val="005B42E5"/>
    <w:rsid w:val="005B4D77"/>
    <w:rsid w:val="00601801"/>
    <w:rsid w:val="00621C75"/>
    <w:rsid w:val="0062411E"/>
    <w:rsid w:val="00655277"/>
    <w:rsid w:val="006858DD"/>
    <w:rsid w:val="0068775A"/>
    <w:rsid w:val="006A1E73"/>
    <w:rsid w:val="006A7F5D"/>
    <w:rsid w:val="006B19BB"/>
    <w:rsid w:val="006D2401"/>
    <w:rsid w:val="006E0B13"/>
    <w:rsid w:val="00701856"/>
    <w:rsid w:val="00781CDA"/>
    <w:rsid w:val="007E1CD8"/>
    <w:rsid w:val="00875D75"/>
    <w:rsid w:val="00881778"/>
    <w:rsid w:val="00891519"/>
    <w:rsid w:val="008A64E6"/>
    <w:rsid w:val="0090393B"/>
    <w:rsid w:val="00923AD0"/>
    <w:rsid w:val="00950CA1"/>
    <w:rsid w:val="009E2BEB"/>
    <w:rsid w:val="009F7D34"/>
    <w:rsid w:val="00A54728"/>
    <w:rsid w:val="00A901E5"/>
    <w:rsid w:val="00AA1E8E"/>
    <w:rsid w:val="00AC09DE"/>
    <w:rsid w:val="00AE0DBA"/>
    <w:rsid w:val="00B31CB9"/>
    <w:rsid w:val="00B329EC"/>
    <w:rsid w:val="00BB4495"/>
    <w:rsid w:val="00BE6DEC"/>
    <w:rsid w:val="00C0219E"/>
    <w:rsid w:val="00C657A7"/>
    <w:rsid w:val="00C6598A"/>
    <w:rsid w:val="00C65C2B"/>
    <w:rsid w:val="00C7101E"/>
    <w:rsid w:val="00C72446"/>
    <w:rsid w:val="00C76F6C"/>
    <w:rsid w:val="00C77A67"/>
    <w:rsid w:val="00CC1777"/>
    <w:rsid w:val="00CE1A17"/>
    <w:rsid w:val="00CF7E2F"/>
    <w:rsid w:val="00D00061"/>
    <w:rsid w:val="00D36464"/>
    <w:rsid w:val="00D448BB"/>
    <w:rsid w:val="00D77030"/>
    <w:rsid w:val="00D831F2"/>
    <w:rsid w:val="00D844C2"/>
    <w:rsid w:val="00D928F1"/>
    <w:rsid w:val="00DE4447"/>
    <w:rsid w:val="00E4728C"/>
    <w:rsid w:val="00E57B92"/>
    <w:rsid w:val="00E80D52"/>
    <w:rsid w:val="00EC5899"/>
    <w:rsid w:val="00EE3479"/>
    <w:rsid w:val="00EF1CA3"/>
    <w:rsid w:val="00F13AD5"/>
    <w:rsid w:val="00FC1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6A9312"/>
  <w15:docId w15:val="{01D9FD24-8905-44EB-BA0E-164773328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0"/>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720" w:hanging="720"/>
      <w:jc w:val="both"/>
    </w:pPr>
    <w:rPr>
      <w:spacing w:val="-3"/>
    </w:rPr>
  </w:style>
  <w:style w:type="paragraph" w:styleId="BodyTextIndent2">
    <w:name w:val="Body Text Inden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1080"/>
      <w:jc w:val="both"/>
    </w:pPr>
    <w:rPr>
      <w:spacing w:val="-3"/>
      <w:sz w:val="22"/>
    </w:rPr>
  </w:style>
  <w:style w:type="paragraph" w:styleId="BodyTextIndent3">
    <w:name w:val="Body Text Indent 3"/>
    <w:basedOn w:val="Normal"/>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ind w:left="1080" w:hanging="1080"/>
    </w:pPr>
    <w:rPr>
      <w:sz w:val="22"/>
    </w:rPr>
  </w:style>
  <w:style w:type="paragraph" w:styleId="ListParagraph">
    <w:name w:val="List Paragraph"/>
    <w:basedOn w:val="Normal"/>
    <w:uiPriority w:val="34"/>
    <w:qFormat/>
    <w:rsid w:val="00EE3479"/>
    <w:pPr>
      <w:ind w:left="720"/>
    </w:pPr>
  </w:style>
  <w:style w:type="paragraph" w:customStyle="1" w:styleId="Style">
    <w:name w:val="Style"/>
    <w:basedOn w:val="Normal"/>
    <w:rsid w:val="00EE3479"/>
    <w:pPr>
      <w:autoSpaceDE/>
      <w:autoSpaceDN/>
      <w:adjustRightInd/>
      <w:snapToGrid w:val="0"/>
      <w:ind w:left="1440" w:hanging="720"/>
    </w:pPr>
    <w:rPr>
      <w:rFonts w:ascii="Courier" w:hAnsi="Courier"/>
      <w:szCs w:val="20"/>
    </w:rPr>
  </w:style>
  <w:style w:type="paragraph" w:styleId="BalloonText">
    <w:name w:val="Balloon Text"/>
    <w:basedOn w:val="Normal"/>
    <w:link w:val="BalloonTextChar"/>
    <w:semiHidden/>
    <w:unhideWhenUsed/>
    <w:rsid w:val="00AE0DBA"/>
    <w:rPr>
      <w:rFonts w:ascii="Segoe UI" w:hAnsi="Segoe UI" w:cs="Segoe UI"/>
      <w:sz w:val="18"/>
      <w:szCs w:val="18"/>
    </w:rPr>
  </w:style>
  <w:style w:type="character" w:customStyle="1" w:styleId="BalloonTextChar">
    <w:name w:val="Balloon Text Char"/>
    <w:basedOn w:val="DefaultParagraphFont"/>
    <w:link w:val="BalloonText"/>
    <w:semiHidden/>
    <w:rsid w:val="00AE0D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789913">
      <w:bodyDiv w:val="1"/>
      <w:marLeft w:val="0"/>
      <w:marRight w:val="0"/>
      <w:marTop w:val="0"/>
      <w:marBottom w:val="0"/>
      <w:divBdr>
        <w:top w:val="none" w:sz="0" w:space="0" w:color="auto"/>
        <w:left w:val="none" w:sz="0" w:space="0" w:color="auto"/>
        <w:bottom w:val="none" w:sz="0" w:space="0" w:color="auto"/>
        <w:right w:val="none" w:sz="0" w:space="0" w:color="auto"/>
      </w:divBdr>
    </w:div>
    <w:div w:id="148867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05df1630-d964-45ee-9b30-5f69f9eb5a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DAF4165F205B48A8C862372E41BED9" ma:contentTypeVersion="8" ma:contentTypeDescription="Create a new document." ma:contentTypeScope="" ma:versionID="9c8a9cefaee199c7b94441bc971f4c0f">
  <xsd:schema xmlns:xsd="http://www.w3.org/2001/XMLSchema" xmlns:xs="http://www.w3.org/2001/XMLSchema" xmlns:p="http://schemas.microsoft.com/office/2006/metadata/properties" xmlns:ns2="2f679ba0-1668-4621-880d-bbfbc29aad4d" xmlns:ns3="05df1630-d964-45ee-9b30-5f69f9eb5a06" targetNamespace="http://schemas.microsoft.com/office/2006/metadata/properties" ma:root="true" ma:fieldsID="29d55338c7f3838ed1d24fab33b230b1" ns2:_="" ns3:_="">
    <xsd:import namespace="2f679ba0-1668-4621-880d-bbfbc29aad4d"/>
    <xsd:import namespace="05df1630-d964-45ee-9b30-5f69f9eb5a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igrationSourceURL"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9ba0-1668-4621-880d-bbfbc29aad4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df1630-d964-45ee-9b30-5f69f9eb5a0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igrationSourceURL" ma:index="13" nillable="true" ma:displayName="MigrationSourceURL" ma:internalName="MigrationSourceURL">
      <xsd:simpleType>
        <xsd:restriction base="dms:Note">
          <xsd:maxLength value="255"/>
        </xsd:restriction>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0F790C-9C90-46BE-8C44-DBD594053870}">
  <ds:schemaRefs>
    <ds:schemaRef ds:uri="http://schemas.microsoft.com/office/2006/metadata/properties"/>
    <ds:schemaRef ds:uri="http://schemas.microsoft.com/office/infopath/2007/PartnerControls"/>
    <ds:schemaRef ds:uri="05df1630-d964-45ee-9b30-5f69f9eb5a06"/>
  </ds:schemaRefs>
</ds:datastoreItem>
</file>

<file path=customXml/itemProps2.xml><?xml version="1.0" encoding="utf-8"?>
<ds:datastoreItem xmlns:ds="http://schemas.openxmlformats.org/officeDocument/2006/customXml" ds:itemID="{8704B687-A92B-44BE-94F9-C42FE516E14A}">
  <ds:schemaRefs>
    <ds:schemaRef ds:uri="http://schemas.microsoft.com/sharepoint/v3/contenttype/forms"/>
  </ds:schemaRefs>
</ds:datastoreItem>
</file>

<file path=customXml/itemProps3.xml><?xml version="1.0" encoding="utf-8"?>
<ds:datastoreItem xmlns:ds="http://schemas.openxmlformats.org/officeDocument/2006/customXml" ds:itemID="{626A36FF-27B1-4C01-934D-BB143FC6B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79ba0-1668-4621-880d-bbfbc29aad4d"/>
    <ds:schemaRef ds:uri="05df1630-d964-45ee-9b30-5f69f9eb5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CONSUMER ANTICIPATED DEATH</vt:lpstr>
    </vt:vector>
  </TitlesOfParts>
  <Company>Star</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ANTICIPATED DEATH</dc:title>
  <dc:subject/>
  <dc:creator>Gateway Valued Customer</dc:creator>
  <cp:keywords/>
  <dc:description/>
  <cp:lastModifiedBy>MCGH CEO</cp:lastModifiedBy>
  <cp:revision>2</cp:revision>
  <cp:lastPrinted>2017-09-11T22:45:00Z</cp:lastPrinted>
  <dcterms:created xsi:type="dcterms:W3CDTF">2022-02-23T19:23:00Z</dcterms:created>
  <dcterms:modified xsi:type="dcterms:W3CDTF">2022-02-23T19:23:00Z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0x010100BEDAF4165F205B48A8C862372E41BED9</vt:lpwstr>
  </property>
</Properties>
</file>