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54" w:rsidRPr="00025334" w:rsidRDefault="00510285">
      <w:pPr>
        <w:rPr>
          <w:b/>
        </w:rPr>
      </w:pPr>
      <w:r w:rsidRPr="00025334">
        <w:rPr>
          <w:b/>
        </w:rPr>
        <w:t>Weight Assessment</w:t>
      </w:r>
      <w:r w:rsidR="00025334" w:rsidRPr="00025334">
        <w:rPr>
          <w:b/>
        </w:rPr>
        <w:t xml:space="preserve"> Process</w:t>
      </w:r>
    </w:p>
    <w:p w:rsidR="00025334" w:rsidRPr="00025334" w:rsidRDefault="00025334">
      <w:pPr>
        <w:rPr>
          <w:b/>
        </w:rPr>
      </w:pPr>
      <w:r w:rsidRPr="00025334">
        <w:rPr>
          <w:b/>
        </w:rPr>
        <w:t>Responsibilities of Schools in the measurement process</w:t>
      </w:r>
      <w:r>
        <w:rPr>
          <w:b/>
        </w:rPr>
        <w:t>.</w:t>
      </w:r>
    </w:p>
    <w:p w:rsidR="00025334" w:rsidRDefault="00025334" w:rsidP="00025334">
      <w:pPr>
        <w:pStyle w:val="ListParagraph"/>
        <w:numPr>
          <w:ilvl w:val="0"/>
          <w:numId w:val="4"/>
        </w:numPr>
      </w:pPr>
      <w:r w:rsidRPr="00025334">
        <w:t>Data Forms must be completed by coach prior to test w/ Name, Grade &amp; School (See WIAA Website)</w:t>
      </w:r>
    </w:p>
    <w:p w:rsidR="001965C3" w:rsidRPr="001965C3" w:rsidRDefault="001965C3" w:rsidP="001965C3">
      <w:pPr>
        <w:pStyle w:val="ListParagraph"/>
        <w:numPr>
          <w:ilvl w:val="0"/>
          <w:numId w:val="4"/>
        </w:numPr>
      </w:pPr>
      <w:r w:rsidRPr="001965C3">
        <w:t>Assessments shall not be conducted by any active wrestling coach at any level</w:t>
      </w:r>
      <w:r>
        <w:t>.</w:t>
      </w:r>
    </w:p>
    <w:p w:rsidR="00EF3694" w:rsidRDefault="00EF3694" w:rsidP="00025334">
      <w:pPr>
        <w:pStyle w:val="ListParagraph"/>
        <w:numPr>
          <w:ilvl w:val="0"/>
          <w:numId w:val="4"/>
        </w:numPr>
      </w:pPr>
      <w:r>
        <w:t>The assessor will input all data into the NWCA Optimal Performance Calculator and will mail the data forms to the WIAA office within 48 hours of assessment.</w:t>
      </w:r>
    </w:p>
    <w:p w:rsidR="00025334" w:rsidRDefault="00025334" w:rsidP="00025334">
      <w:pPr>
        <w:pStyle w:val="ListParagraph"/>
        <w:numPr>
          <w:ilvl w:val="0"/>
          <w:numId w:val="4"/>
        </w:numPr>
      </w:pPr>
      <w:r>
        <w:t>2 adult observer</w:t>
      </w:r>
      <w:r w:rsidR="001965C3">
        <w:t xml:space="preserve"> assistant (teacher, AD or parent, etc…) or student trainers who will:</w:t>
      </w:r>
    </w:p>
    <w:p w:rsidR="001965C3" w:rsidRPr="00025334" w:rsidRDefault="001965C3" w:rsidP="001965C3">
      <w:pPr>
        <w:pStyle w:val="ListParagraph"/>
        <w:numPr>
          <w:ilvl w:val="1"/>
          <w:numId w:val="4"/>
        </w:numPr>
      </w:pPr>
      <w:r>
        <w:t xml:space="preserve">Assist w/ urine specific gravity testing </w:t>
      </w:r>
    </w:p>
    <w:p w:rsidR="001965C3" w:rsidRDefault="001965C3" w:rsidP="001965C3">
      <w:pPr>
        <w:pStyle w:val="ListParagraph"/>
        <w:numPr>
          <w:ilvl w:val="1"/>
          <w:numId w:val="4"/>
        </w:numPr>
      </w:pPr>
      <w:r>
        <w:t>Assist w/ measuring body weight</w:t>
      </w:r>
    </w:p>
    <w:p w:rsidR="001965C3" w:rsidRDefault="001965C3" w:rsidP="001965C3">
      <w:pPr>
        <w:pStyle w:val="ListParagraph"/>
        <w:numPr>
          <w:ilvl w:val="1"/>
          <w:numId w:val="4"/>
        </w:numPr>
      </w:pPr>
      <w:r>
        <w:t>Assist w/ the recording of data</w:t>
      </w:r>
    </w:p>
    <w:p w:rsidR="001965C3" w:rsidRDefault="001965C3" w:rsidP="001965C3">
      <w:pPr>
        <w:rPr>
          <w:b/>
        </w:rPr>
      </w:pPr>
      <w:r w:rsidRPr="001965C3">
        <w:rPr>
          <w:b/>
        </w:rPr>
        <w:t>Skinfold measurement sites</w:t>
      </w:r>
      <w:r w:rsidR="00B44CE2">
        <w:rPr>
          <w:b/>
        </w:rPr>
        <w:t xml:space="preserve"> for both Male &amp; Female</w:t>
      </w:r>
      <w:r w:rsidRPr="001965C3">
        <w:rPr>
          <w:b/>
        </w:rPr>
        <w:t>:</w:t>
      </w:r>
    </w:p>
    <w:p w:rsidR="001965C3" w:rsidRDefault="001965C3" w:rsidP="001965C3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Abdominal: </w:t>
      </w:r>
      <w:r w:rsidRPr="001965C3">
        <w:t>Vertical fold, 2cm to the right of the umbilicus.</w:t>
      </w:r>
    </w:p>
    <w:p w:rsidR="001965C3" w:rsidRDefault="001965C3" w:rsidP="001965C3">
      <w:pPr>
        <w:pStyle w:val="ListParagraph"/>
        <w:numPr>
          <w:ilvl w:val="0"/>
          <w:numId w:val="6"/>
        </w:numPr>
      </w:pPr>
      <w:r>
        <w:rPr>
          <w:b/>
        </w:rPr>
        <w:t xml:space="preserve">Triceps: </w:t>
      </w:r>
      <w:r>
        <w:t>Vertical fold, on the posterior midline of the upper arm, halfway between the acromion and olecranon processes, with the arm held freely to the side of the body.</w:t>
      </w:r>
    </w:p>
    <w:p w:rsidR="001965C3" w:rsidRDefault="001965C3" w:rsidP="001965C3">
      <w:pPr>
        <w:pStyle w:val="ListParagraph"/>
        <w:numPr>
          <w:ilvl w:val="0"/>
          <w:numId w:val="6"/>
        </w:numPr>
      </w:pPr>
      <w:r>
        <w:rPr>
          <w:b/>
        </w:rPr>
        <w:t>Subscapular:</w:t>
      </w:r>
      <w:r>
        <w:t xml:space="preserve"> Diagonal fold (at a 45° angle) on (1) to (2) cm below the inferior angle of the scapula.</w:t>
      </w:r>
    </w:p>
    <w:p w:rsidR="001965C3" w:rsidRDefault="00B44CE2" w:rsidP="00B44CE2">
      <w:pPr>
        <w:spacing w:after="0"/>
        <w:rPr>
          <w:b/>
        </w:rPr>
      </w:pPr>
      <w:r w:rsidRPr="00B44CE2">
        <w:rPr>
          <w:b/>
        </w:rPr>
        <w:t>Protocol for Standardized Assessment:</w:t>
      </w:r>
    </w:p>
    <w:p w:rsidR="00EF3694" w:rsidRPr="00B44CE2" w:rsidRDefault="00EF3694" w:rsidP="00B44CE2">
      <w:pPr>
        <w:spacing w:after="0"/>
        <w:rPr>
          <w:b/>
        </w:rPr>
      </w:pPr>
    </w:p>
    <w:p w:rsidR="00B44CE2" w:rsidRDefault="00B44CE2" w:rsidP="00B44CE2">
      <w:pPr>
        <w:spacing w:after="0"/>
      </w:pPr>
      <w:r w:rsidRPr="00B44CE2">
        <w:t>In an attempt to insure valid and reliable assessment, the following general assessment protocol should be employed by the assessor and athletes:</w:t>
      </w:r>
    </w:p>
    <w:p w:rsidR="00B44CE2" w:rsidRDefault="00B44CE2" w:rsidP="00B44CE2">
      <w:pPr>
        <w:pStyle w:val="ListParagraph"/>
        <w:numPr>
          <w:ilvl w:val="0"/>
          <w:numId w:val="7"/>
        </w:numPr>
        <w:spacing w:after="0"/>
      </w:pPr>
      <w:r>
        <w:t>No Assessment may be taken after practice or workouts.</w:t>
      </w:r>
    </w:p>
    <w:p w:rsidR="00B44CE2" w:rsidRDefault="00B44CE2" w:rsidP="00B44CE2">
      <w:pPr>
        <w:pStyle w:val="ListParagraph"/>
        <w:numPr>
          <w:ilvl w:val="0"/>
          <w:numId w:val="7"/>
        </w:numPr>
        <w:spacing w:after="0"/>
      </w:pPr>
      <w:r>
        <w:t>Athletes will avoid eating and drinking (especially coffee, tea and colas) 2 hours before the assessment.</w:t>
      </w:r>
    </w:p>
    <w:p w:rsidR="00B44CE2" w:rsidRPr="003636D5" w:rsidRDefault="00B44CE2" w:rsidP="00B44CE2">
      <w:pPr>
        <w:pStyle w:val="ListParagraph"/>
        <w:numPr>
          <w:ilvl w:val="0"/>
          <w:numId w:val="7"/>
        </w:numPr>
        <w:spacing w:after="0"/>
        <w:rPr>
          <w:b/>
        </w:rPr>
      </w:pPr>
      <w:r w:rsidRPr="003636D5">
        <w:rPr>
          <w:b/>
          <w:highlight w:val="yellow"/>
        </w:rPr>
        <w:t>Athletes will avoid intense exercise 12 hours before assessment.</w:t>
      </w:r>
    </w:p>
    <w:p w:rsidR="00B44CE2" w:rsidRDefault="00B44CE2" w:rsidP="00B44CE2">
      <w:pPr>
        <w:pStyle w:val="ListParagraph"/>
        <w:numPr>
          <w:ilvl w:val="0"/>
          <w:numId w:val="7"/>
        </w:numPr>
        <w:spacing w:after="0"/>
      </w:pPr>
      <w:r>
        <w:t>Assessments should be completed between 3pm and 6pm if testing is on a school day.</w:t>
      </w:r>
    </w:p>
    <w:p w:rsidR="00B44CE2" w:rsidRDefault="00B44CE2" w:rsidP="00B44CE2">
      <w:pPr>
        <w:pStyle w:val="ListParagraph"/>
        <w:numPr>
          <w:ilvl w:val="0"/>
          <w:numId w:val="7"/>
        </w:numPr>
        <w:spacing w:after="0"/>
      </w:pPr>
      <w:r>
        <w:t>(2) Certified digital scales will be used at for assessment whenever possible. An athlete can use either one of the scales to determine body weight at the time of assessment.</w:t>
      </w:r>
    </w:p>
    <w:p w:rsidR="00B44CE2" w:rsidRDefault="00B44CE2" w:rsidP="00B44CE2">
      <w:pPr>
        <w:pStyle w:val="ListParagraph"/>
        <w:numPr>
          <w:ilvl w:val="0"/>
          <w:numId w:val="7"/>
        </w:numPr>
        <w:spacing w:after="0"/>
      </w:pPr>
      <w:r>
        <w:t>Each school must provide the appropriate number of support personnel to assist in conducting the wrestling weight management assessment in a timely manner.</w:t>
      </w:r>
    </w:p>
    <w:p w:rsidR="00B44CE2" w:rsidRPr="0092580B" w:rsidRDefault="00B44CE2" w:rsidP="00B44CE2">
      <w:pPr>
        <w:pStyle w:val="ListParagraph"/>
        <w:numPr>
          <w:ilvl w:val="0"/>
          <w:numId w:val="7"/>
        </w:numPr>
        <w:spacing w:after="0"/>
        <w:rPr>
          <w:highlight w:val="yellow"/>
        </w:rPr>
      </w:pPr>
      <w:r w:rsidRPr="0092580B">
        <w:rPr>
          <w:highlight w:val="yellow"/>
        </w:rPr>
        <w:t>Athletes will pass the hydration assessment (specific gravity equal to or less than 1.025) prior to body density/fat assessment.</w:t>
      </w:r>
      <w:r w:rsidRPr="0092580B">
        <w:t xml:space="preserve">  </w:t>
      </w:r>
      <w:r w:rsidRPr="0092580B">
        <w:rPr>
          <w:b/>
          <w:highlight w:val="yellow"/>
          <w:u w:val="single"/>
        </w:rPr>
        <w:t>Those failing the hydration component must wait a period of 48 hours before retest.</w:t>
      </w:r>
    </w:p>
    <w:p w:rsidR="00B44CE2" w:rsidRPr="0092580B" w:rsidRDefault="0056584D" w:rsidP="00B44CE2">
      <w:pPr>
        <w:pStyle w:val="ListParagraph"/>
        <w:numPr>
          <w:ilvl w:val="0"/>
          <w:numId w:val="7"/>
        </w:numPr>
        <w:spacing w:after="0"/>
      </w:pPr>
      <w:r w:rsidRPr="0092580B">
        <w:t>The Key to the success of the wrestling weight management program will be our ability to standardize the assessment procedures to determine minimal wrestling weight.</w:t>
      </w:r>
    </w:p>
    <w:p w:rsidR="00025334" w:rsidRDefault="00025334">
      <w:pPr>
        <w:rPr>
          <w:b/>
        </w:rPr>
      </w:pPr>
    </w:p>
    <w:p w:rsidR="003636D5" w:rsidRDefault="003636D5">
      <w:pPr>
        <w:rPr>
          <w:b/>
        </w:rPr>
      </w:pPr>
    </w:p>
    <w:p w:rsidR="00510285" w:rsidRDefault="00510285" w:rsidP="0092580B">
      <w:pPr>
        <w:tabs>
          <w:tab w:val="left" w:pos="5677"/>
        </w:tabs>
      </w:pPr>
      <w:r w:rsidRPr="001965C3">
        <w:rPr>
          <w:b/>
          <w:highlight w:val="yellow"/>
        </w:rPr>
        <w:lastRenderedPageBreak/>
        <w:t>Cost:</w:t>
      </w:r>
      <w:r>
        <w:t xml:space="preserve"> $5.00 per athlete</w:t>
      </w:r>
      <w:r w:rsidR="001965C3">
        <w:t xml:space="preserve"> </w:t>
      </w:r>
      <w:r w:rsidR="00B44CE2">
        <w:t>for hydration</w:t>
      </w:r>
      <w:r w:rsidR="001965C3">
        <w:t xml:space="preserve"> test</w:t>
      </w:r>
      <w:r w:rsidR="00025334">
        <w:t xml:space="preserve"> &amp; I.D. Required</w:t>
      </w:r>
      <w:r w:rsidR="0092580B">
        <w:tab/>
      </w:r>
    </w:p>
    <w:p w:rsidR="00510285" w:rsidRDefault="00510285">
      <w:r w:rsidRPr="00025334">
        <w:rPr>
          <w:b/>
          <w:highlight w:val="yellow"/>
          <w:u w:val="single"/>
        </w:rPr>
        <w:t>Athlete Testing Attire:</w:t>
      </w:r>
      <w:r>
        <w:t xml:space="preserve">  </w:t>
      </w:r>
    </w:p>
    <w:p w:rsidR="00510285" w:rsidRDefault="00510285">
      <w:r>
        <w:t>The following attire will be required</w:t>
      </w:r>
      <w:r w:rsidR="00025334">
        <w:t xml:space="preserve"> for the entire testing process.</w:t>
      </w:r>
    </w:p>
    <w:p w:rsidR="00510285" w:rsidRDefault="00510285" w:rsidP="00025334">
      <w:pPr>
        <w:pStyle w:val="ListParagraph"/>
        <w:numPr>
          <w:ilvl w:val="0"/>
          <w:numId w:val="3"/>
        </w:numPr>
      </w:pPr>
      <w:r w:rsidRPr="00025334">
        <w:rPr>
          <w:b/>
        </w:rPr>
        <w:t>Males:</w:t>
      </w:r>
      <w:r>
        <w:t xml:space="preserve"> Gym Shorts and in bare feet</w:t>
      </w:r>
    </w:p>
    <w:p w:rsidR="00510285" w:rsidRDefault="00510285" w:rsidP="00025334">
      <w:pPr>
        <w:pStyle w:val="ListParagraph"/>
        <w:numPr>
          <w:ilvl w:val="0"/>
          <w:numId w:val="3"/>
        </w:numPr>
      </w:pPr>
      <w:r w:rsidRPr="00025334">
        <w:rPr>
          <w:b/>
        </w:rPr>
        <w:t>Females:</w:t>
      </w:r>
      <w:r>
        <w:t xml:space="preserve"> Gym Shorts and Sports Bra and in bare feet</w:t>
      </w:r>
    </w:p>
    <w:p w:rsidR="00510285" w:rsidRDefault="00510285" w:rsidP="00025334">
      <w:r w:rsidRPr="00510285">
        <w:rPr>
          <w:b/>
          <w:highlight w:val="yellow"/>
          <w:u w:val="single"/>
        </w:rPr>
        <w:t>2 days prior to test day</w:t>
      </w:r>
      <w:r>
        <w:t xml:space="preserve">, </w:t>
      </w:r>
      <w:r w:rsidR="00025334">
        <w:t xml:space="preserve">preparing for specific Gravity Test </w:t>
      </w:r>
      <w:r>
        <w:t>athletes should:</w:t>
      </w:r>
    </w:p>
    <w:p w:rsidR="00510285" w:rsidRDefault="00510285" w:rsidP="00025334">
      <w:pPr>
        <w:pStyle w:val="ListParagraph"/>
        <w:numPr>
          <w:ilvl w:val="0"/>
          <w:numId w:val="1"/>
        </w:numPr>
      </w:pPr>
      <w:r>
        <w:t xml:space="preserve">Drink </w:t>
      </w:r>
      <w:r w:rsidR="00025334">
        <w:t>plenty</w:t>
      </w:r>
      <w:r>
        <w:t xml:space="preserve"> of</w:t>
      </w:r>
      <w:r w:rsidRPr="00025334">
        <w:rPr>
          <w:b/>
        </w:rPr>
        <w:t xml:space="preserve"> water </w:t>
      </w:r>
      <w:r>
        <w:t>throughout the day;</w:t>
      </w:r>
      <w:r w:rsidRPr="00510285">
        <w:t xml:space="preserve"> Athletes should be drinking 8-10, glasses (10-ounce) of water during the day.</w:t>
      </w:r>
    </w:p>
    <w:p w:rsidR="00510285" w:rsidRDefault="00510285" w:rsidP="00025334">
      <w:pPr>
        <w:pStyle w:val="ListParagraph"/>
        <w:numPr>
          <w:ilvl w:val="0"/>
          <w:numId w:val="1"/>
        </w:numPr>
      </w:pPr>
      <w:r>
        <w:t>Increase intake of foods high in fiber, this will assist with the removal of excess waste from body.  (</w:t>
      </w:r>
      <w:r w:rsidR="00025334">
        <w:t>Salads</w:t>
      </w:r>
      <w:r>
        <w:t xml:space="preserve">, cereal w/ skim milk, vegetables, </w:t>
      </w:r>
      <w:r w:rsidR="00025334">
        <w:t>and fruits</w:t>
      </w:r>
      <w:r>
        <w:t xml:space="preserve"> are examples of foods high in fiber).</w:t>
      </w:r>
    </w:p>
    <w:p w:rsidR="00510285" w:rsidRDefault="00510285" w:rsidP="00025334">
      <w:pPr>
        <w:pStyle w:val="ListParagraph"/>
        <w:numPr>
          <w:ilvl w:val="0"/>
          <w:numId w:val="1"/>
        </w:numPr>
      </w:pPr>
      <w:r>
        <w:t>Eat smaller more frequent meals</w:t>
      </w:r>
    </w:p>
    <w:p w:rsidR="00510285" w:rsidRDefault="00510285" w:rsidP="00025334">
      <w:pPr>
        <w:pStyle w:val="ListParagraph"/>
        <w:numPr>
          <w:ilvl w:val="0"/>
          <w:numId w:val="1"/>
        </w:numPr>
      </w:pPr>
      <w:r>
        <w:t>Avoid food high in fat (fried foods, meat, French Fries, pizza, nuts, salad dressings, etc.)</w:t>
      </w:r>
    </w:p>
    <w:p w:rsidR="00510285" w:rsidRDefault="00510285" w:rsidP="00025334">
      <w:pPr>
        <w:pStyle w:val="ListParagraph"/>
        <w:numPr>
          <w:ilvl w:val="0"/>
          <w:numId w:val="1"/>
        </w:numPr>
      </w:pPr>
      <w:r>
        <w:t>Avoid salty foods (potato chips, pretzels, pizza, tuna, crackers, soft drinks &amp; sports drinks)</w:t>
      </w:r>
    </w:p>
    <w:p w:rsidR="00510285" w:rsidRDefault="00510285" w:rsidP="00025334">
      <w:pPr>
        <w:pStyle w:val="ListParagraph"/>
        <w:numPr>
          <w:ilvl w:val="0"/>
          <w:numId w:val="1"/>
        </w:numPr>
      </w:pPr>
      <w:r>
        <w:t>Be sure to eat and drink; do not dehydrate.</w:t>
      </w:r>
    </w:p>
    <w:p w:rsidR="009C3910" w:rsidRDefault="009C3910" w:rsidP="00025334">
      <w:pPr>
        <w:pStyle w:val="ListParagraph"/>
        <w:numPr>
          <w:ilvl w:val="0"/>
          <w:numId w:val="1"/>
        </w:numPr>
      </w:pPr>
      <w:r>
        <w:t>No Vitamins or supplements.</w:t>
      </w:r>
      <w:bookmarkStart w:id="0" w:name="_GoBack"/>
      <w:bookmarkEnd w:id="0"/>
    </w:p>
    <w:p w:rsidR="00025334" w:rsidRDefault="00025334" w:rsidP="00025334">
      <w:pPr>
        <w:rPr>
          <w:b/>
        </w:rPr>
      </w:pPr>
      <w:r w:rsidRPr="00025334">
        <w:rPr>
          <w:b/>
          <w:highlight w:val="yellow"/>
        </w:rPr>
        <w:t>Day of test:</w:t>
      </w:r>
    </w:p>
    <w:p w:rsidR="00025334" w:rsidRPr="00025334" w:rsidRDefault="00025334" w:rsidP="00025334">
      <w:pPr>
        <w:pStyle w:val="ListParagraph"/>
        <w:numPr>
          <w:ilvl w:val="0"/>
          <w:numId w:val="2"/>
        </w:numPr>
        <w:rPr>
          <w:b/>
        </w:rPr>
      </w:pPr>
      <w:r>
        <w:t>Eat small portions, eat a very light lunch if afternoon testing.</w:t>
      </w:r>
    </w:p>
    <w:p w:rsidR="00025334" w:rsidRPr="00025334" w:rsidRDefault="00025334" w:rsidP="00025334">
      <w:pPr>
        <w:pStyle w:val="ListParagraph"/>
        <w:numPr>
          <w:ilvl w:val="0"/>
          <w:numId w:val="2"/>
        </w:numPr>
        <w:rPr>
          <w:b/>
        </w:rPr>
      </w:pPr>
      <w:r>
        <w:t>Eat lighter foods such as fruit and grains</w:t>
      </w:r>
    </w:p>
    <w:p w:rsidR="00025334" w:rsidRPr="00025334" w:rsidRDefault="00025334" w:rsidP="00025334">
      <w:pPr>
        <w:pStyle w:val="ListParagraph"/>
        <w:numPr>
          <w:ilvl w:val="0"/>
          <w:numId w:val="2"/>
        </w:numPr>
        <w:rPr>
          <w:b/>
        </w:rPr>
      </w:pPr>
      <w:r>
        <w:t>Continue to drink water, 2 hours prior to testing, drink 24 ounces of water.</w:t>
      </w:r>
    </w:p>
    <w:p w:rsidR="00025334" w:rsidRPr="00025334" w:rsidRDefault="00025334" w:rsidP="00025334">
      <w:pPr>
        <w:pStyle w:val="ListParagraph"/>
        <w:numPr>
          <w:ilvl w:val="0"/>
          <w:numId w:val="2"/>
        </w:numPr>
        <w:rPr>
          <w:b/>
        </w:rPr>
      </w:pPr>
      <w:r>
        <w:t>Do not drink salty drinks such as sports drinks or carbonated beverages, caffeinated beverages.  This may cause you to retain fluids</w:t>
      </w:r>
    </w:p>
    <w:p w:rsidR="00025334" w:rsidRPr="00025334" w:rsidRDefault="00025334" w:rsidP="00025334">
      <w:pPr>
        <w:pStyle w:val="ListParagraph"/>
        <w:numPr>
          <w:ilvl w:val="0"/>
          <w:numId w:val="2"/>
        </w:numPr>
        <w:rPr>
          <w:b/>
        </w:rPr>
      </w:pPr>
      <w:r>
        <w:t>Urinate as frequently as possible until one to two hours prior to test time.</w:t>
      </w:r>
    </w:p>
    <w:p w:rsidR="00025334" w:rsidRPr="00025334" w:rsidRDefault="00025334" w:rsidP="00025334">
      <w:pPr>
        <w:pStyle w:val="ListParagraph"/>
        <w:numPr>
          <w:ilvl w:val="0"/>
          <w:numId w:val="2"/>
        </w:numPr>
        <w:rPr>
          <w:b/>
        </w:rPr>
      </w:pPr>
      <w:r>
        <w:t>Avoid vigorous physical activities that cause excessive sweating</w:t>
      </w:r>
    </w:p>
    <w:p w:rsidR="00025334" w:rsidRPr="00510285" w:rsidRDefault="00025334" w:rsidP="00025334"/>
    <w:sectPr w:rsidR="00025334" w:rsidRPr="00510285" w:rsidSect="001B1F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DC1" w:rsidRDefault="00613DC1" w:rsidP="00510285">
      <w:pPr>
        <w:spacing w:after="0" w:line="240" w:lineRule="auto"/>
      </w:pPr>
      <w:r>
        <w:separator/>
      </w:r>
    </w:p>
  </w:endnote>
  <w:endnote w:type="continuationSeparator" w:id="0">
    <w:p w:rsidR="00613DC1" w:rsidRDefault="00613DC1" w:rsidP="0051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DC1" w:rsidRDefault="00613DC1" w:rsidP="00510285">
      <w:pPr>
        <w:spacing w:after="0" w:line="240" w:lineRule="auto"/>
      </w:pPr>
      <w:r>
        <w:separator/>
      </w:r>
    </w:p>
  </w:footnote>
  <w:footnote w:type="continuationSeparator" w:id="0">
    <w:p w:rsidR="00613DC1" w:rsidRDefault="00613DC1" w:rsidP="0051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285" w:rsidRPr="00510285" w:rsidRDefault="00510285">
    <w:pPr>
      <w:pStyle w:val="Header"/>
      <w:rPr>
        <w:b/>
      </w:rPr>
    </w:pPr>
    <w:r w:rsidRPr="00510285">
      <w:rPr>
        <w:b/>
      </w:rPr>
      <w:t>Weight Assessment-Requirement of WIAA</w:t>
    </w:r>
  </w:p>
  <w:p w:rsidR="00510285" w:rsidRDefault="005102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AC8"/>
    <w:multiLevelType w:val="hybridMultilevel"/>
    <w:tmpl w:val="576A1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1D3346"/>
    <w:multiLevelType w:val="hybridMultilevel"/>
    <w:tmpl w:val="28DE2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65CBD"/>
    <w:multiLevelType w:val="hybridMultilevel"/>
    <w:tmpl w:val="22A0D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416FB"/>
    <w:multiLevelType w:val="hybridMultilevel"/>
    <w:tmpl w:val="A5BE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E6A80"/>
    <w:multiLevelType w:val="hybridMultilevel"/>
    <w:tmpl w:val="15AA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B4B8B"/>
    <w:multiLevelType w:val="hybridMultilevel"/>
    <w:tmpl w:val="BFA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5C20A6"/>
    <w:multiLevelType w:val="hybridMultilevel"/>
    <w:tmpl w:val="96E69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285"/>
    <w:rsid w:val="00025334"/>
    <w:rsid w:val="000901F6"/>
    <w:rsid w:val="001965C3"/>
    <w:rsid w:val="001B1FC1"/>
    <w:rsid w:val="003636D5"/>
    <w:rsid w:val="00510285"/>
    <w:rsid w:val="0056584D"/>
    <w:rsid w:val="00613DC1"/>
    <w:rsid w:val="00826CDE"/>
    <w:rsid w:val="0092580B"/>
    <w:rsid w:val="009C3910"/>
    <w:rsid w:val="00B44CE2"/>
    <w:rsid w:val="00B57D54"/>
    <w:rsid w:val="00EF3694"/>
    <w:rsid w:val="00F21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285"/>
  </w:style>
  <w:style w:type="paragraph" w:styleId="Footer">
    <w:name w:val="footer"/>
    <w:basedOn w:val="Normal"/>
    <w:link w:val="FooterChar"/>
    <w:uiPriority w:val="99"/>
    <w:unhideWhenUsed/>
    <w:rsid w:val="00510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285"/>
  </w:style>
  <w:style w:type="paragraph" w:styleId="BalloonText">
    <w:name w:val="Balloon Text"/>
    <w:basedOn w:val="Normal"/>
    <w:link w:val="BalloonTextChar"/>
    <w:uiPriority w:val="99"/>
    <w:semiHidden/>
    <w:unhideWhenUsed/>
    <w:rsid w:val="0051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5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285"/>
  </w:style>
  <w:style w:type="paragraph" w:styleId="Footer">
    <w:name w:val="footer"/>
    <w:basedOn w:val="Normal"/>
    <w:link w:val="FooterChar"/>
    <w:uiPriority w:val="99"/>
    <w:unhideWhenUsed/>
    <w:rsid w:val="00510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285"/>
  </w:style>
  <w:style w:type="paragraph" w:styleId="BalloonText">
    <w:name w:val="Balloon Text"/>
    <w:basedOn w:val="Normal"/>
    <w:link w:val="BalloonTextChar"/>
    <w:uiPriority w:val="99"/>
    <w:semiHidden/>
    <w:unhideWhenUsed/>
    <w:rsid w:val="0051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53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Lantz, Carrie</dc:creator>
  <cp:lastModifiedBy>Carrie Lantz</cp:lastModifiedBy>
  <cp:revision>2</cp:revision>
  <dcterms:created xsi:type="dcterms:W3CDTF">2018-11-20T14:01:00Z</dcterms:created>
  <dcterms:modified xsi:type="dcterms:W3CDTF">2018-11-20T14:01:00Z</dcterms:modified>
</cp:coreProperties>
</file>