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D3DE" w14:textId="77777777" w:rsidR="00310867" w:rsidRDefault="00A85732">
      <w:pPr>
        <w:rPr>
          <w:b/>
          <w:u w:val="single"/>
        </w:rPr>
      </w:pPr>
      <w:r w:rsidRPr="00A85732">
        <w:rPr>
          <w:b/>
          <w:noProof/>
        </w:rPr>
        <w:drawing>
          <wp:inline distT="0" distB="0" distL="0" distR="0" wp14:anchorId="6AA25CAC" wp14:editId="71CA2F76">
            <wp:extent cx="88392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quid-Medicin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</w:t>
      </w:r>
      <w:r w:rsidR="00DE76C9" w:rsidRPr="00A85732">
        <w:rPr>
          <w:b/>
          <w:sz w:val="32"/>
          <w:szCs w:val="32"/>
          <w:u w:val="single"/>
        </w:rPr>
        <w:t>Liquid Medication Tracking Protocol</w:t>
      </w:r>
      <w:r>
        <w:rPr>
          <w:b/>
          <w:u w:val="single"/>
        </w:rPr>
        <w:t xml:space="preserve">       </w:t>
      </w:r>
    </w:p>
    <w:p w14:paraId="133AA1AD" w14:textId="77777777" w:rsidR="00A85732" w:rsidRPr="00AC7F45" w:rsidRDefault="00A85732">
      <w:pPr>
        <w:rPr>
          <w:b/>
          <w:u w:val="single"/>
        </w:rPr>
      </w:pPr>
    </w:p>
    <w:p w14:paraId="4B591BE6" w14:textId="77777777" w:rsidR="00DE76C9" w:rsidRDefault="00DE76C9" w:rsidP="00DE76C9">
      <w:pPr>
        <w:pStyle w:val="ListParagraph"/>
        <w:numPr>
          <w:ilvl w:val="0"/>
          <w:numId w:val="1"/>
        </w:numPr>
      </w:pPr>
      <w:r>
        <w:t xml:space="preserve">When opening </w:t>
      </w:r>
      <w:r w:rsidR="00AC7F45">
        <w:t xml:space="preserve">liquid </w:t>
      </w:r>
      <w:r>
        <w:t>medication put the date opened on the label of the bottle</w:t>
      </w:r>
    </w:p>
    <w:p w14:paraId="34902D48" w14:textId="77777777" w:rsidR="00DE76C9" w:rsidRDefault="00DE76C9" w:rsidP="00DE76C9">
      <w:pPr>
        <w:pStyle w:val="ListParagraph"/>
        <w:numPr>
          <w:ilvl w:val="0"/>
          <w:numId w:val="1"/>
        </w:numPr>
      </w:pPr>
      <w:r>
        <w:t xml:space="preserve">If receiving more than one bottle of the same liquid medication use up one bottle before opening another bottle.  </w:t>
      </w:r>
      <w:r w:rsidR="00AC7F45">
        <w:t>(</w:t>
      </w:r>
      <w:r w:rsidRPr="00AC7F45">
        <w:rPr>
          <w:i/>
        </w:rPr>
        <w:t>To ensure this cover the cap of the spare bottle</w:t>
      </w:r>
      <w:r w:rsidR="00AC7F45">
        <w:rPr>
          <w:i/>
        </w:rPr>
        <w:t>(s) with a tape and date</w:t>
      </w:r>
      <w:r w:rsidRPr="00AC7F45">
        <w:rPr>
          <w:i/>
        </w:rPr>
        <w:t xml:space="preserve"> the medication </w:t>
      </w:r>
      <w:r w:rsidR="00AC7F45">
        <w:rPr>
          <w:i/>
        </w:rPr>
        <w:t xml:space="preserve">with the date the medication </w:t>
      </w:r>
      <w:r w:rsidRPr="00AC7F45">
        <w:rPr>
          <w:i/>
        </w:rPr>
        <w:t>was received</w:t>
      </w:r>
      <w:r w:rsidR="00AC7F45">
        <w:t xml:space="preserve"> at the facility)</w:t>
      </w:r>
      <w:r>
        <w:t xml:space="preserve">. </w:t>
      </w:r>
    </w:p>
    <w:p w14:paraId="1A25FE1F" w14:textId="77777777" w:rsidR="00DE76C9" w:rsidRDefault="00DE76C9" w:rsidP="00DE76C9">
      <w:pPr>
        <w:pStyle w:val="ListParagraph"/>
        <w:numPr>
          <w:ilvl w:val="0"/>
          <w:numId w:val="1"/>
        </w:numPr>
      </w:pPr>
      <w:r>
        <w:t>Notify the pharmacy if they have issued more than a 30 day supply of liquid medication</w:t>
      </w:r>
      <w:r w:rsidR="00AC7F45">
        <w:t xml:space="preserve"> due to auto-fill by the pharmacy</w:t>
      </w:r>
      <w:r>
        <w:t>.</w:t>
      </w:r>
    </w:p>
    <w:p w14:paraId="3E92B25E" w14:textId="77777777" w:rsidR="00DE76C9" w:rsidRDefault="00DE76C9" w:rsidP="00DE76C9">
      <w:pPr>
        <w:pStyle w:val="ListParagraph"/>
        <w:numPr>
          <w:ilvl w:val="0"/>
          <w:numId w:val="1"/>
        </w:numPr>
      </w:pPr>
      <w:r>
        <w:t>If sending liquid medication with a consumer when on leave of absence</w:t>
      </w:r>
      <w:r w:rsidR="00AC7F45">
        <w:t>, document on the Release of R</w:t>
      </w:r>
      <w:r>
        <w:t xml:space="preserve">esponsibility </w:t>
      </w:r>
      <w:r w:rsidR="00AC7F45">
        <w:t xml:space="preserve">form </w:t>
      </w:r>
      <w:r>
        <w:t>the name, dose, and amount</w:t>
      </w:r>
      <w:r w:rsidR="00AC7F45">
        <w:t xml:space="preserve"> of liquid </w:t>
      </w:r>
      <w:r>
        <w:t>medication</w:t>
      </w:r>
      <w:r w:rsidR="00AC7F45">
        <w:t xml:space="preserve"> remaining in each </w:t>
      </w:r>
      <w:r>
        <w:t xml:space="preserve">bottle that is sent with the consumer.  </w:t>
      </w:r>
    </w:p>
    <w:p w14:paraId="1CD1A873" w14:textId="77777777" w:rsidR="00AC7F45" w:rsidRDefault="00DE76C9" w:rsidP="00DE76C9">
      <w:pPr>
        <w:pStyle w:val="ListParagraph"/>
        <w:numPr>
          <w:ilvl w:val="0"/>
          <w:numId w:val="1"/>
        </w:numPr>
      </w:pPr>
      <w:r>
        <w:t xml:space="preserve">Upon return to the facility from </w:t>
      </w:r>
      <w:r w:rsidR="00AC7F45">
        <w:t xml:space="preserve">a </w:t>
      </w:r>
      <w:r>
        <w:t xml:space="preserve">leave of </w:t>
      </w:r>
      <w:r w:rsidR="00AC7F45">
        <w:t>absence,</w:t>
      </w:r>
      <w:r>
        <w:t xml:space="preserve"> </w:t>
      </w:r>
      <w:r w:rsidR="00AC7F45">
        <w:t>document on the Release of Responsibility form the amount of</w:t>
      </w:r>
      <w:r>
        <w:t xml:space="preserve"> </w:t>
      </w:r>
      <w:r w:rsidR="00AC7F45">
        <w:t>liquid medication remaining in each</w:t>
      </w:r>
      <w:r>
        <w:t xml:space="preserve"> bottle</w:t>
      </w:r>
      <w:r w:rsidR="00AC7F45">
        <w:t xml:space="preserve"> upon return</w:t>
      </w:r>
      <w:r>
        <w:t>.</w:t>
      </w:r>
    </w:p>
    <w:p w14:paraId="323817A0" w14:textId="77777777" w:rsidR="00AC7F45" w:rsidRDefault="00AC7F45" w:rsidP="00DE76C9">
      <w:pPr>
        <w:pStyle w:val="ListParagraph"/>
        <w:numPr>
          <w:ilvl w:val="0"/>
          <w:numId w:val="1"/>
        </w:numPr>
      </w:pPr>
      <w:r>
        <w:t xml:space="preserve">If there is a discrepancy between the amounts of medication sent, the amount returned, and the amount that should have been administered while on leave of absence; document in the progress notes and notify the facility nurse.  </w:t>
      </w:r>
    </w:p>
    <w:p w14:paraId="2CEF126B" w14:textId="77777777" w:rsidR="00DE76C9" w:rsidRDefault="00AC7F45" w:rsidP="00DE76C9">
      <w:pPr>
        <w:pStyle w:val="ListParagraph"/>
        <w:numPr>
          <w:ilvl w:val="0"/>
          <w:numId w:val="1"/>
        </w:numPr>
      </w:pPr>
      <w:r>
        <w:t>If a pattern of medications errors is noted</w:t>
      </w:r>
      <w:r w:rsidR="00F80321">
        <w:t>,</w:t>
      </w:r>
      <w:r>
        <w:t xml:space="preserve"> a report will be made</w:t>
      </w:r>
      <w:r w:rsidR="00F80321">
        <w:t>,</w:t>
      </w:r>
      <w:r>
        <w:t xml:space="preserve"> to the state-wide common entry point by the facility.</w:t>
      </w:r>
      <w:r w:rsidR="00DE76C9">
        <w:t xml:space="preserve">  </w:t>
      </w:r>
    </w:p>
    <w:sectPr w:rsidR="00DE76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7155" w14:textId="77777777" w:rsidR="00C05062" w:rsidRDefault="00C05062" w:rsidP="00267C0B">
      <w:pPr>
        <w:spacing w:after="0" w:line="240" w:lineRule="auto"/>
      </w:pPr>
      <w:r>
        <w:separator/>
      </w:r>
    </w:p>
  </w:endnote>
  <w:endnote w:type="continuationSeparator" w:id="0">
    <w:p w14:paraId="29DEE43E" w14:textId="77777777" w:rsidR="00C05062" w:rsidRDefault="00C05062" w:rsidP="0026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57FC" w14:textId="2E6442C8" w:rsidR="00267C0B" w:rsidRDefault="00014A61">
    <w:pPr>
      <w:pStyle w:val="Footer"/>
    </w:pPr>
    <w:r>
      <w:t>3-2022</w:t>
    </w:r>
  </w:p>
  <w:p w14:paraId="3DC84A4B" w14:textId="77777777" w:rsidR="00267C0B" w:rsidRDefault="00267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CE41" w14:textId="77777777" w:rsidR="00C05062" w:rsidRDefault="00C05062" w:rsidP="00267C0B">
      <w:pPr>
        <w:spacing w:after="0" w:line="240" w:lineRule="auto"/>
      </w:pPr>
      <w:r>
        <w:separator/>
      </w:r>
    </w:p>
  </w:footnote>
  <w:footnote w:type="continuationSeparator" w:id="0">
    <w:p w14:paraId="5816FF90" w14:textId="77777777" w:rsidR="00C05062" w:rsidRDefault="00C05062" w:rsidP="00267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F4044"/>
    <w:multiLevelType w:val="hybridMultilevel"/>
    <w:tmpl w:val="4D504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C9"/>
    <w:rsid w:val="00014A61"/>
    <w:rsid w:val="00267C0B"/>
    <w:rsid w:val="00310867"/>
    <w:rsid w:val="00A54606"/>
    <w:rsid w:val="00A85732"/>
    <w:rsid w:val="00AC7F45"/>
    <w:rsid w:val="00C05062"/>
    <w:rsid w:val="00CA3F9A"/>
    <w:rsid w:val="00CB61B7"/>
    <w:rsid w:val="00DE76C9"/>
    <w:rsid w:val="00E9077F"/>
    <w:rsid w:val="00F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DE1E"/>
  <w15:chartTrackingRefBased/>
  <w15:docId w15:val="{C2A4B819-8295-41BC-8232-B177EB4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0B"/>
  </w:style>
  <w:style w:type="paragraph" w:styleId="Footer">
    <w:name w:val="footer"/>
    <w:basedOn w:val="Normal"/>
    <w:link w:val="FooterChar"/>
    <w:uiPriority w:val="99"/>
    <w:unhideWhenUsed/>
    <w:rsid w:val="0026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2</cp:revision>
  <cp:lastPrinted>2022-03-10T20:50:00Z</cp:lastPrinted>
  <dcterms:created xsi:type="dcterms:W3CDTF">2022-03-10T20:50:00Z</dcterms:created>
  <dcterms:modified xsi:type="dcterms:W3CDTF">2022-03-10T20:50:00Z</dcterms:modified>
</cp:coreProperties>
</file>