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E5FF" w14:textId="77777777" w:rsidR="0005428C" w:rsidRDefault="00C003C5" w:rsidP="00081B7B">
      <w:pPr>
        <w:pBdr>
          <w:top w:val="double" w:sz="4" w:space="1" w:color="auto"/>
          <w:left w:val="double" w:sz="4" w:space="4" w:color="auto"/>
          <w:bottom w:val="double" w:sz="4" w:space="1" w:color="auto"/>
          <w:right w:val="double" w:sz="4" w:space="4" w:color="auto"/>
        </w:pBdr>
        <w:tabs>
          <w:tab w:val="left" w:pos="0"/>
        </w:tabs>
        <w:suppressAutoHyphens/>
        <w:jc w:val="center"/>
        <w:rPr>
          <w:rFonts w:ascii="Times New Roman" w:hAnsi="Times New Roman"/>
          <w:b/>
          <w:sz w:val="28"/>
        </w:rPr>
      </w:pPr>
      <w:r w:rsidRPr="00B15591">
        <w:rPr>
          <w:rFonts w:ascii="Times New Roman" w:hAnsi="Times New Roman"/>
          <w:b/>
          <w:sz w:val="28"/>
        </w:rPr>
        <w:t xml:space="preserve">POLICY AND PROCEDURE ON REPORTING </w:t>
      </w:r>
      <w:r w:rsidR="0005428C">
        <w:rPr>
          <w:rFonts w:ascii="Times New Roman" w:hAnsi="Times New Roman"/>
          <w:b/>
          <w:sz w:val="28"/>
        </w:rPr>
        <w:t xml:space="preserve">AND REVIEW </w:t>
      </w:r>
      <w:r w:rsidRPr="00B15591">
        <w:rPr>
          <w:rFonts w:ascii="Times New Roman" w:hAnsi="Times New Roman"/>
          <w:b/>
          <w:sz w:val="28"/>
        </w:rPr>
        <w:t>OF</w:t>
      </w:r>
    </w:p>
    <w:p w14:paraId="60085614" w14:textId="77777777" w:rsidR="00C003C5" w:rsidRPr="00B15591" w:rsidRDefault="00C003C5" w:rsidP="00081B7B">
      <w:pPr>
        <w:pBdr>
          <w:top w:val="double" w:sz="4" w:space="1" w:color="auto"/>
          <w:left w:val="double" w:sz="4" w:space="4" w:color="auto"/>
          <w:bottom w:val="double" w:sz="4" w:space="1" w:color="auto"/>
          <w:right w:val="double" w:sz="4" w:space="4" w:color="auto"/>
        </w:pBdr>
        <w:tabs>
          <w:tab w:val="left" w:pos="0"/>
        </w:tabs>
        <w:suppressAutoHyphens/>
        <w:jc w:val="center"/>
        <w:rPr>
          <w:rFonts w:ascii="Times New Roman" w:hAnsi="Times New Roman"/>
          <w:b/>
          <w:sz w:val="28"/>
        </w:rPr>
      </w:pPr>
      <w:r w:rsidRPr="00B15591">
        <w:rPr>
          <w:rFonts w:ascii="Times New Roman" w:hAnsi="Times New Roman"/>
          <w:b/>
          <w:sz w:val="28"/>
        </w:rPr>
        <w:t>MALTREATMENT OF VULNERABLE ADULTS</w:t>
      </w:r>
      <w:r w:rsidRPr="00B15591">
        <w:rPr>
          <w:rFonts w:ascii="Times New Roman" w:hAnsi="Times New Roman"/>
          <w:b/>
          <w:sz w:val="28"/>
        </w:rPr>
        <w:fldChar w:fldCharType="begin"/>
      </w:r>
      <w:r w:rsidRPr="00B15591">
        <w:rPr>
          <w:rFonts w:ascii="Times New Roman" w:hAnsi="Times New Roman"/>
          <w:b/>
          <w:sz w:val="28"/>
        </w:rPr>
        <w:instrText xml:space="preserve">PRIVATE </w:instrText>
      </w:r>
      <w:r w:rsidRPr="00B15591">
        <w:rPr>
          <w:rFonts w:ascii="Times New Roman" w:hAnsi="Times New Roman"/>
          <w:b/>
          <w:sz w:val="28"/>
        </w:rPr>
        <w:fldChar w:fldCharType="end"/>
      </w:r>
    </w:p>
    <w:p w14:paraId="3ADB3394" w14:textId="77777777" w:rsidR="00C003C5" w:rsidRPr="00B15591" w:rsidRDefault="00C003C5" w:rsidP="003C0FB7">
      <w:pPr>
        <w:tabs>
          <w:tab w:val="left" w:pos="0"/>
        </w:tabs>
        <w:suppressAutoHyphens/>
        <w:rPr>
          <w:rFonts w:ascii="Times New Roman" w:hAnsi="Times New Roman"/>
          <w:b/>
          <w:spacing w:val="-3"/>
        </w:rPr>
      </w:pPr>
    </w:p>
    <w:p w14:paraId="06568757" w14:textId="77777777" w:rsidR="00C003C5" w:rsidRPr="00B15591" w:rsidRDefault="00C003C5" w:rsidP="003C0FB7">
      <w:pPr>
        <w:tabs>
          <w:tab w:val="left" w:pos="0"/>
        </w:tabs>
        <w:suppressAutoHyphens/>
        <w:rPr>
          <w:rFonts w:ascii="Times New Roman" w:hAnsi="Times New Roman"/>
          <w:spacing w:val="-3"/>
          <w:sz w:val="22"/>
        </w:rPr>
        <w:sectPr w:rsidR="00C003C5" w:rsidRPr="00B15591" w:rsidSect="005150FC">
          <w:headerReference w:type="default" r:id="rId10"/>
          <w:footerReference w:type="default" r:id="rId11"/>
          <w:endnotePr>
            <w:numFmt w:val="decimal"/>
          </w:endnotePr>
          <w:pgSz w:w="12240" w:h="15840"/>
          <w:pgMar w:top="1080" w:right="720" w:bottom="1080" w:left="720" w:header="720" w:footer="720" w:gutter="0"/>
          <w:pgNumType w:start="1"/>
          <w:cols w:space="720"/>
          <w:noEndnote/>
        </w:sectPr>
      </w:pPr>
    </w:p>
    <w:p w14:paraId="4092CE86" w14:textId="77777777" w:rsidR="00C003C5" w:rsidRPr="00B15591" w:rsidRDefault="00C003C5" w:rsidP="003C0FB7">
      <w:pPr>
        <w:pStyle w:val="Heading2"/>
        <w:ind w:left="0" w:firstLine="0"/>
        <w:jc w:val="left"/>
      </w:pPr>
      <w:r w:rsidRPr="00B15591">
        <w:t>I.</w:t>
      </w:r>
      <w:r w:rsidRPr="00B15591">
        <w:tab/>
      </w:r>
      <w:r w:rsidRPr="00771BD1">
        <w:rPr>
          <w:sz w:val="26"/>
          <w:szCs w:val="26"/>
        </w:rPr>
        <w:t>PURPOSE</w:t>
      </w:r>
    </w:p>
    <w:p w14:paraId="5B09D42D" w14:textId="77777777" w:rsidR="00C003C5" w:rsidRPr="004D5959" w:rsidRDefault="00C003C5" w:rsidP="003C0FB7">
      <w:pPr>
        <w:tabs>
          <w:tab w:val="left" w:pos="0"/>
        </w:tabs>
        <w:suppressAutoHyphens/>
        <w:ind w:left="720" w:hanging="720"/>
        <w:rPr>
          <w:rFonts w:ascii="Times New Roman" w:hAnsi="Times New Roman"/>
          <w:spacing w:val="-2"/>
          <w:sz w:val="22"/>
        </w:rPr>
      </w:pPr>
      <w:r w:rsidRPr="00B15591">
        <w:rPr>
          <w:rFonts w:ascii="Times New Roman" w:hAnsi="Times New Roman"/>
          <w:spacing w:val="-2"/>
          <w:sz w:val="22"/>
        </w:rPr>
        <w:tab/>
        <w:t xml:space="preserve">The purpose of this policy is to establish guidelines for </w:t>
      </w:r>
      <w:r w:rsidR="001F2FCF" w:rsidRPr="004D5959">
        <w:rPr>
          <w:rFonts w:ascii="Times New Roman" w:hAnsi="Times New Roman"/>
          <w:spacing w:val="-2"/>
          <w:sz w:val="22"/>
        </w:rPr>
        <w:t xml:space="preserve">the </w:t>
      </w:r>
      <w:r w:rsidR="00282E12" w:rsidRPr="004D5959">
        <w:rPr>
          <w:rFonts w:ascii="Times New Roman" w:hAnsi="Times New Roman"/>
          <w:spacing w:val="-2"/>
          <w:sz w:val="22"/>
        </w:rPr>
        <w:t>internal</w:t>
      </w:r>
      <w:r w:rsidRPr="004D5959">
        <w:rPr>
          <w:rFonts w:ascii="Times New Roman" w:hAnsi="Times New Roman"/>
          <w:spacing w:val="-2"/>
          <w:sz w:val="22"/>
        </w:rPr>
        <w:t xml:space="preserve"> </w:t>
      </w:r>
      <w:r w:rsidR="006A568B" w:rsidRPr="004D5959">
        <w:rPr>
          <w:rFonts w:ascii="Times New Roman" w:hAnsi="Times New Roman"/>
          <w:spacing w:val="-2"/>
          <w:sz w:val="22"/>
        </w:rPr>
        <w:t xml:space="preserve">and </w:t>
      </w:r>
      <w:r w:rsidR="00282E12" w:rsidRPr="004D5959">
        <w:rPr>
          <w:rFonts w:ascii="Times New Roman" w:hAnsi="Times New Roman"/>
          <w:spacing w:val="-2"/>
          <w:sz w:val="22"/>
        </w:rPr>
        <w:t>external</w:t>
      </w:r>
      <w:r w:rsidR="006A568B" w:rsidRPr="004D5959">
        <w:rPr>
          <w:rFonts w:ascii="Times New Roman" w:hAnsi="Times New Roman"/>
          <w:spacing w:val="-2"/>
          <w:sz w:val="22"/>
        </w:rPr>
        <w:t xml:space="preserve"> </w:t>
      </w:r>
      <w:r w:rsidRPr="004D5959">
        <w:rPr>
          <w:rFonts w:ascii="Times New Roman" w:hAnsi="Times New Roman"/>
          <w:spacing w:val="-2"/>
          <w:sz w:val="22"/>
        </w:rPr>
        <w:t xml:space="preserve">reporting </w:t>
      </w:r>
      <w:r w:rsidR="0005428C" w:rsidRPr="004D5959">
        <w:rPr>
          <w:rFonts w:ascii="Times New Roman" w:hAnsi="Times New Roman"/>
          <w:spacing w:val="-2"/>
          <w:sz w:val="22"/>
        </w:rPr>
        <w:t xml:space="preserve">and the internal review of </w:t>
      </w:r>
      <w:r w:rsidRPr="004D5959">
        <w:rPr>
          <w:rFonts w:ascii="Times New Roman" w:hAnsi="Times New Roman"/>
          <w:spacing w:val="-2"/>
          <w:sz w:val="22"/>
        </w:rPr>
        <w:t>maltreatment of vulnerable adults</w:t>
      </w:r>
      <w:r w:rsidR="0005428C" w:rsidRPr="004D5959">
        <w:rPr>
          <w:rFonts w:ascii="Times New Roman" w:hAnsi="Times New Roman"/>
          <w:spacing w:val="-2"/>
          <w:sz w:val="22"/>
        </w:rPr>
        <w:t xml:space="preserve">. </w:t>
      </w:r>
    </w:p>
    <w:p w14:paraId="231DB8F6" w14:textId="77777777" w:rsidR="00C003C5" w:rsidRPr="004D5959" w:rsidRDefault="00C003C5" w:rsidP="003C0FB7">
      <w:pPr>
        <w:tabs>
          <w:tab w:val="left" w:pos="0"/>
        </w:tabs>
        <w:suppressAutoHyphens/>
        <w:rPr>
          <w:rFonts w:ascii="Times New Roman" w:hAnsi="Times New Roman"/>
          <w:b/>
          <w:spacing w:val="-3"/>
          <w:sz w:val="22"/>
        </w:rPr>
      </w:pPr>
      <w:r w:rsidRPr="004D5959">
        <w:rPr>
          <w:rFonts w:ascii="Times New Roman" w:hAnsi="Times New Roman"/>
          <w:b/>
          <w:spacing w:val="-3"/>
          <w:sz w:val="28"/>
        </w:rPr>
        <w:t xml:space="preserve"> </w:t>
      </w:r>
    </w:p>
    <w:p w14:paraId="464D7D73" w14:textId="77777777" w:rsidR="00C003C5" w:rsidRPr="004D5959" w:rsidRDefault="00C003C5" w:rsidP="003C0FB7">
      <w:pPr>
        <w:pStyle w:val="Heading2"/>
        <w:jc w:val="left"/>
      </w:pPr>
      <w:r w:rsidRPr="004D5959">
        <w:t>II.</w:t>
      </w:r>
      <w:r w:rsidRPr="004D5959">
        <w:tab/>
      </w:r>
      <w:r w:rsidRPr="004D5959">
        <w:rPr>
          <w:sz w:val="26"/>
          <w:szCs w:val="26"/>
        </w:rPr>
        <w:t>POLICY</w:t>
      </w:r>
    </w:p>
    <w:p w14:paraId="25D27494" w14:textId="77777777" w:rsidR="00B42DF3" w:rsidRDefault="00C003C5" w:rsidP="003C0FB7">
      <w:pPr>
        <w:tabs>
          <w:tab w:val="left" w:pos="0"/>
        </w:tabs>
        <w:suppressAutoHyphens/>
        <w:ind w:left="720" w:hanging="720"/>
        <w:rPr>
          <w:rFonts w:ascii="Times New Roman" w:hAnsi="Times New Roman"/>
          <w:sz w:val="22"/>
        </w:rPr>
      </w:pPr>
      <w:r w:rsidRPr="004D5959">
        <w:rPr>
          <w:rFonts w:ascii="Times New Roman" w:hAnsi="Times New Roman"/>
          <w:spacing w:val="-2"/>
          <w:sz w:val="22"/>
        </w:rPr>
        <w:tab/>
      </w:r>
      <w:r w:rsidR="0005428C" w:rsidRPr="004D5959">
        <w:rPr>
          <w:rFonts w:ascii="Times New Roman" w:hAnsi="Times New Roman"/>
          <w:spacing w:val="-2"/>
          <w:sz w:val="22"/>
        </w:rPr>
        <w:t>Staff</w:t>
      </w:r>
      <w:r w:rsidR="00F46728" w:rsidRPr="004D5959">
        <w:rPr>
          <w:rFonts w:ascii="Times New Roman" w:hAnsi="Times New Roman"/>
          <w:sz w:val="22"/>
          <w:szCs w:val="22"/>
        </w:rPr>
        <w:t xml:space="preserve"> who are mandated reporters must report all of the information they know regarding an incident of known or </w:t>
      </w:r>
      <w:r w:rsidR="006A568B" w:rsidRPr="004D5959">
        <w:rPr>
          <w:rFonts w:ascii="Times New Roman" w:hAnsi="Times New Roman"/>
          <w:sz w:val="22"/>
          <w:szCs w:val="22"/>
        </w:rPr>
        <w:t xml:space="preserve">suspected maltreatment, either </w:t>
      </w:r>
      <w:r w:rsidR="00282E12" w:rsidRPr="004D5959">
        <w:rPr>
          <w:rFonts w:ascii="Times New Roman" w:hAnsi="Times New Roman"/>
          <w:sz w:val="22"/>
          <w:szCs w:val="22"/>
        </w:rPr>
        <w:t>internally</w:t>
      </w:r>
      <w:r w:rsidR="006A568B" w:rsidRPr="004D5959">
        <w:rPr>
          <w:rFonts w:ascii="Times New Roman" w:hAnsi="Times New Roman"/>
          <w:sz w:val="22"/>
          <w:szCs w:val="22"/>
        </w:rPr>
        <w:t xml:space="preserve"> or </w:t>
      </w:r>
      <w:r w:rsidR="00282E12" w:rsidRPr="004D5959">
        <w:rPr>
          <w:rFonts w:ascii="Times New Roman" w:hAnsi="Times New Roman"/>
          <w:sz w:val="22"/>
          <w:szCs w:val="22"/>
        </w:rPr>
        <w:t>externally</w:t>
      </w:r>
      <w:r w:rsidR="00F46728" w:rsidRPr="004D5959">
        <w:rPr>
          <w:rFonts w:ascii="Times New Roman" w:hAnsi="Times New Roman"/>
          <w:sz w:val="22"/>
          <w:szCs w:val="22"/>
        </w:rPr>
        <w:t>, in order to meet their reporting requirements under law</w:t>
      </w:r>
      <w:r w:rsidRPr="004D5959">
        <w:rPr>
          <w:rFonts w:ascii="Times New Roman" w:hAnsi="Times New Roman"/>
          <w:spacing w:val="-2"/>
          <w:sz w:val="22"/>
          <w:szCs w:val="22"/>
        </w:rPr>
        <w:t>.</w:t>
      </w:r>
      <w:r w:rsidR="003C0FB7" w:rsidRPr="004D5959">
        <w:rPr>
          <w:rFonts w:ascii="Times New Roman" w:hAnsi="Times New Roman"/>
          <w:spacing w:val="-2"/>
          <w:sz w:val="22"/>
        </w:rPr>
        <w:t xml:space="preserve"> </w:t>
      </w:r>
      <w:r w:rsidRPr="004D5959">
        <w:rPr>
          <w:rFonts w:ascii="Times New Roman" w:hAnsi="Times New Roman"/>
          <w:sz w:val="22"/>
        </w:rPr>
        <w:t xml:space="preserve">All </w:t>
      </w:r>
      <w:r w:rsidR="0005428C" w:rsidRPr="004D5959">
        <w:rPr>
          <w:rFonts w:ascii="Times New Roman" w:hAnsi="Times New Roman"/>
          <w:sz w:val="22"/>
        </w:rPr>
        <w:t>staff</w:t>
      </w:r>
      <w:r w:rsidRPr="004D5959">
        <w:rPr>
          <w:rFonts w:ascii="Times New Roman" w:hAnsi="Times New Roman"/>
          <w:sz w:val="22"/>
        </w:rPr>
        <w:t xml:space="preserve"> of the company who encounter maltreatment of a vulnerable adult will take immediate action to ensure the safety of the </w:t>
      </w:r>
      <w:r w:rsidR="0005428C" w:rsidRPr="004D5959">
        <w:rPr>
          <w:rFonts w:ascii="Times New Roman" w:hAnsi="Times New Roman"/>
          <w:sz w:val="22"/>
        </w:rPr>
        <w:t>person(s) served</w:t>
      </w:r>
      <w:r w:rsidR="00521539" w:rsidRPr="004D5959">
        <w:rPr>
          <w:rFonts w:ascii="Times New Roman" w:hAnsi="Times New Roman"/>
          <w:sz w:val="22"/>
        </w:rPr>
        <w:t>.</w:t>
      </w:r>
      <w:r w:rsidRPr="004D5959">
        <w:rPr>
          <w:rFonts w:ascii="Times New Roman" w:hAnsi="Times New Roman"/>
          <w:sz w:val="22"/>
        </w:rPr>
        <w:t xml:space="preserve"> </w:t>
      </w:r>
      <w:r w:rsidR="0005428C" w:rsidRPr="004D5959">
        <w:rPr>
          <w:rFonts w:ascii="Times New Roman" w:hAnsi="Times New Roman"/>
          <w:sz w:val="22"/>
        </w:rPr>
        <w:t>Staff</w:t>
      </w:r>
      <w:r w:rsidRPr="004D5959">
        <w:rPr>
          <w:rFonts w:ascii="Times New Roman" w:hAnsi="Times New Roman"/>
          <w:sz w:val="22"/>
        </w:rPr>
        <w:t xml:space="preserve"> will define maltreatment</w:t>
      </w:r>
      <w:r w:rsidR="0005428C" w:rsidRPr="004D5959">
        <w:rPr>
          <w:rFonts w:ascii="Times New Roman" w:hAnsi="Times New Roman"/>
          <w:sz w:val="22"/>
        </w:rPr>
        <w:t xml:space="preserve"> of vulnerable adults </w:t>
      </w:r>
      <w:r w:rsidRPr="004D5959">
        <w:rPr>
          <w:rFonts w:ascii="Times New Roman" w:hAnsi="Times New Roman"/>
          <w:sz w:val="22"/>
        </w:rPr>
        <w:t xml:space="preserve">as abuse, neglect, or financial exploitation and </w:t>
      </w:r>
      <w:r w:rsidR="0005428C" w:rsidRPr="004D5959">
        <w:rPr>
          <w:rFonts w:ascii="Times New Roman" w:hAnsi="Times New Roman"/>
          <w:sz w:val="22"/>
        </w:rPr>
        <w:t>will</w:t>
      </w:r>
      <w:r w:rsidRPr="004D5959">
        <w:rPr>
          <w:rFonts w:ascii="Times New Roman" w:hAnsi="Times New Roman"/>
          <w:sz w:val="22"/>
        </w:rPr>
        <w:t xml:space="preserve"> refer to the definitions from </w:t>
      </w:r>
      <w:r w:rsidR="00B1384A" w:rsidRPr="004D5959">
        <w:rPr>
          <w:rFonts w:ascii="Times New Roman" w:hAnsi="Times New Roman"/>
          <w:sz w:val="22"/>
        </w:rPr>
        <w:t>M</w:t>
      </w:r>
      <w:r w:rsidR="006A0859" w:rsidRPr="004D5959">
        <w:rPr>
          <w:rFonts w:ascii="Times New Roman" w:hAnsi="Times New Roman"/>
          <w:sz w:val="22"/>
        </w:rPr>
        <w:t>innesota</w:t>
      </w:r>
      <w:r w:rsidR="00B1384A" w:rsidRPr="004D5959">
        <w:rPr>
          <w:rFonts w:ascii="Times New Roman" w:hAnsi="Times New Roman"/>
          <w:sz w:val="22"/>
        </w:rPr>
        <w:t xml:space="preserve"> Statutes</w:t>
      </w:r>
      <w:r w:rsidR="0005428C" w:rsidRPr="004D5959">
        <w:rPr>
          <w:rFonts w:ascii="Times New Roman" w:hAnsi="Times New Roman"/>
          <w:sz w:val="22"/>
        </w:rPr>
        <w:t xml:space="preserve">, section 626.5572 </w:t>
      </w:r>
      <w:r w:rsidR="00B42DF3" w:rsidRPr="004D5959">
        <w:rPr>
          <w:rFonts w:ascii="Times New Roman" w:hAnsi="Times New Roman"/>
          <w:sz w:val="22"/>
        </w:rPr>
        <w:t>at the end of this policy</w:t>
      </w:r>
      <w:r w:rsidR="00C7178E" w:rsidRPr="004D5959">
        <w:rPr>
          <w:rFonts w:ascii="Times New Roman" w:hAnsi="Times New Roman"/>
          <w:sz w:val="22"/>
        </w:rPr>
        <w:t xml:space="preserve">.  </w:t>
      </w:r>
      <w:r w:rsidR="00282E12" w:rsidRPr="004D5959">
        <w:rPr>
          <w:rFonts w:ascii="Times New Roman" w:hAnsi="Times New Roman"/>
          <w:sz w:val="22"/>
        </w:rPr>
        <w:t xml:space="preserve">Staff are to conduct themselves in a supportive and respectful manner which does not maltreat </w:t>
      </w:r>
      <w:r w:rsidR="00C7178E" w:rsidRPr="004D5959">
        <w:rPr>
          <w:rFonts w:ascii="Times New Roman" w:hAnsi="Times New Roman"/>
          <w:sz w:val="22"/>
        </w:rPr>
        <w:t>Vulnerable Adults.</w:t>
      </w:r>
      <w:r w:rsidR="00C7178E">
        <w:rPr>
          <w:rFonts w:ascii="Times New Roman" w:hAnsi="Times New Roman"/>
          <w:sz w:val="22"/>
        </w:rPr>
        <w:t xml:space="preserve">   </w:t>
      </w:r>
    </w:p>
    <w:p w14:paraId="15CF1667" w14:textId="77777777" w:rsidR="0005428C" w:rsidRPr="00B15591" w:rsidRDefault="0005428C" w:rsidP="003C0FB7">
      <w:pPr>
        <w:tabs>
          <w:tab w:val="left" w:pos="0"/>
        </w:tabs>
        <w:suppressAutoHyphens/>
        <w:ind w:left="720" w:hanging="720"/>
        <w:rPr>
          <w:rFonts w:ascii="Times New Roman" w:hAnsi="Times New Roman"/>
          <w:sz w:val="22"/>
        </w:rPr>
      </w:pPr>
    </w:p>
    <w:p w14:paraId="449B2F94" w14:textId="77777777" w:rsidR="00C003C5" w:rsidRPr="00B15591" w:rsidRDefault="00C003C5" w:rsidP="003C0FB7">
      <w:pPr>
        <w:tabs>
          <w:tab w:val="left" w:pos="720"/>
        </w:tabs>
        <w:suppressAutoHyphens/>
        <w:ind w:left="720" w:hanging="720"/>
        <w:rPr>
          <w:rFonts w:ascii="Times New Roman" w:hAnsi="Times New Roman"/>
          <w:sz w:val="22"/>
        </w:rPr>
      </w:pPr>
      <w:r w:rsidRPr="00B15591">
        <w:rPr>
          <w:rFonts w:ascii="Times New Roman" w:hAnsi="Times New Roman"/>
          <w:sz w:val="22"/>
        </w:rPr>
        <w:tab/>
      </w:r>
      <w:r w:rsidR="00094F5C" w:rsidRPr="004D5959">
        <w:rPr>
          <w:rFonts w:ascii="Times New Roman" w:hAnsi="Times New Roman"/>
          <w:sz w:val="22"/>
        </w:rPr>
        <w:t>Staff</w:t>
      </w:r>
      <w:r w:rsidRPr="004D5959">
        <w:rPr>
          <w:rFonts w:ascii="Times New Roman" w:hAnsi="Times New Roman"/>
          <w:sz w:val="22"/>
        </w:rPr>
        <w:t xml:space="preserve"> will refer to</w:t>
      </w:r>
      <w:r w:rsidRPr="00B15591">
        <w:rPr>
          <w:rFonts w:ascii="Times New Roman" w:hAnsi="Times New Roman"/>
          <w:sz w:val="22"/>
        </w:rPr>
        <w:t xml:space="preserve"> the </w:t>
      </w:r>
      <w:r w:rsidR="00F46728" w:rsidRPr="00B15591">
        <w:rPr>
          <w:rFonts w:ascii="Times New Roman" w:hAnsi="Times New Roman"/>
          <w:i/>
          <w:spacing w:val="-3"/>
          <w:sz w:val="22"/>
        </w:rPr>
        <w:t xml:space="preserve">Policy and Procedure </w:t>
      </w:r>
      <w:r w:rsidR="00B42DF3" w:rsidRPr="00B15591">
        <w:rPr>
          <w:rFonts w:ascii="Times New Roman" w:hAnsi="Times New Roman"/>
          <w:i/>
          <w:spacing w:val="-3"/>
          <w:sz w:val="22"/>
        </w:rPr>
        <w:t xml:space="preserve">on </w:t>
      </w:r>
      <w:r w:rsidR="00F46728" w:rsidRPr="00B15591">
        <w:rPr>
          <w:rFonts w:ascii="Times New Roman" w:hAnsi="Times New Roman"/>
          <w:i/>
          <w:spacing w:val="-3"/>
          <w:sz w:val="22"/>
        </w:rPr>
        <w:t xml:space="preserve">Reporting </w:t>
      </w:r>
      <w:r w:rsidR="0005428C">
        <w:rPr>
          <w:rFonts w:ascii="Times New Roman" w:hAnsi="Times New Roman"/>
          <w:i/>
          <w:spacing w:val="-3"/>
          <w:sz w:val="22"/>
        </w:rPr>
        <w:t xml:space="preserve">and Review of </w:t>
      </w:r>
      <w:r w:rsidR="00F46728" w:rsidRPr="00B15591">
        <w:rPr>
          <w:rFonts w:ascii="Times New Roman" w:hAnsi="Times New Roman"/>
          <w:i/>
          <w:spacing w:val="-3"/>
          <w:sz w:val="22"/>
        </w:rPr>
        <w:t xml:space="preserve">Maltreatment of </w:t>
      </w:r>
      <w:r w:rsidR="00F46728" w:rsidRPr="00B15591">
        <w:rPr>
          <w:rFonts w:ascii="Times New Roman" w:hAnsi="Times New Roman"/>
          <w:i/>
          <w:sz w:val="22"/>
          <w:szCs w:val="22"/>
        </w:rPr>
        <w:t>Minors</w:t>
      </w:r>
      <w:r w:rsidRPr="00B15591">
        <w:rPr>
          <w:rFonts w:ascii="Times New Roman" w:hAnsi="Times New Roman"/>
          <w:sz w:val="22"/>
        </w:rPr>
        <w:t xml:space="preserve"> regarding </w:t>
      </w:r>
      <w:r w:rsidR="003C0FB7" w:rsidRPr="00B15591">
        <w:rPr>
          <w:rFonts w:ascii="Times New Roman" w:hAnsi="Times New Roman"/>
          <w:spacing w:val="-3"/>
          <w:sz w:val="22"/>
        </w:rPr>
        <w:t xml:space="preserve">suspected or alleged </w:t>
      </w:r>
      <w:r w:rsidRPr="00B15591">
        <w:rPr>
          <w:rFonts w:ascii="Times New Roman" w:hAnsi="Times New Roman"/>
          <w:sz w:val="22"/>
        </w:rPr>
        <w:t xml:space="preserve">maltreatment of </w:t>
      </w:r>
      <w:r w:rsidR="0005428C">
        <w:rPr>
          <w:rFonts w:ascii="Times New Roman" w:hAnsi="Times New Roman"/>
          <w:sz w:val="22"/>
        </w:rPr>
        <w:t>persons</w:t>
      </w:r>
      <w:r w:rsidRPr="00B15591">
        <w:rPr>
          <w:rFonts w:ascii="Times New Roman" w:hAnsi="Times New Roman"/>
          <w:sz w:val="22"/>
        </w:rPr>
        <w:t xml:space="preserve"> 17 years of age or younger</w:t>
      </w:r>
      <w:r w:rsidR="00605504" w:rsidRPr="00B15591">
        <w:rPr>
          <w:rFonts w:ascii="Times New Roman" w:hAnsi="Times New Roman"/>
          <w:sz w:val="22"/>
        </w:rPr>
        <w:t>.</w:t>
      </w:r>
    </w:p>
    <w:p w14:paraId="107D2985" w14:textId="77777777" w:rsidR="00A92CF8" w:rsidRPr="00B15591" w:rsidRDefault="00A92CF8" w:rsidP="003C0FB7">
      <w:pPr>
        <w:tabs>
          <w:tab w:val="left" w:pos="720"/>
        </w:tabs>
        <w:suppressAutoHyphens/>
        <w:ind w:left="720" w:hanging="720"/>
        <w:rPr>
          <w:rFonts w:ascii="Times New Roman" w:hAnsi="Times New Roman"/>
          <w:sz w:val="22"/>
        </w:rPr>
      </w:pPr>
    </w:p>
    <w:p w14:paraId="2CAE843F" w14:textId="77777777" w:rsidR="00C003C5" w:rsidRPr="00B15591" w:rsidRDefault="00C003C5" w:rsidP="003C0FB7">
      <w:pPr>
        <w:pStyle w:val="Heading2"/>
        <w:jc w:val="left"/>
      </w:pPr>
      <w:r w:rsidRPr="00B15591">
        <w:t>III.</w:t>
      </w:r>
      <w:r w:rsidRPr="00B15591">
        <w:tab/>
      </w:r>
      <w:r w:rsidRPr="00771BD1">
        <w:rPr>
          <w:sz w:val="26"/>
          <w:szCs w:val="26"/>
        </w:rPr>
        <w:t>PROCEDURE</w:t>
      </w:r>
      <w:r w:rsidR="00E57F5B" w:rsidRPr="00771BD1">
        <w:rPr>
          <w:sz w:val="26"/>
          <w:szCs w:val="26"/>
        </w:rPr>
        <w:t xml:space="preserve"> </w:t>
      </w:r>
    </w:p>
    <w:p w14:paraId="3E142FD1" w14:textId="77777777" w:rsidR="00771BD1" w:rsidRPr="00A66890" w:rsidRDefault="00771BD1" w:rsidP="00771BD1">
      <w:pPr>
        <w:pStyle w:val="BodyTextIndent"/>
        <w:numPr>
          <w:ilvl w:val="0"/>
          <w:numId w:val="38"/>
        </w:numPr>
        <w:tabs>
          <w:tab w:val="clear" w:pos="720"/>
          <w:tab w:val="clear" w:pos="1440"/>
          <w:tab w:val="left" w:pos="-720"/>
        </w:tabs>
        <w:jc w:val="left"/>
        <w:rPr>
          <w:szCs w:val="22"/>
        </w:rPr>
      </w:pPr>
      <w:r>
        <w:t>Staff</w:t>
      </w:r>
      <w:r w:rsidRPr="008313FF">
        <w:t xml:space="preserve"> of the company who encounter maltreatment of a </w:t>
      </w:r>
      <w:r>
        <w:t>vulnerable adult, age 18</w:t>
      </w:r>
      <w:r w:rsidRPr="008313FF">
        <w:t xml:space="preserve"> or </w:t>
      </w:r>
      <w:r>
        <w:t>older</w:t>
      </w:r>
      <w:r w:rsidRPr="008313FF">
        <w:t xml:space="preserve">, will take immediate action to ensure the safety of the </w:t>
      </w:r>
      <w:r>
        <w:t xml:space="preserve">person </w:t>
      </w:r>
      <w:r w:rsidRPr="004D5959">
        <w:t>or persons</w:t>
      </w:r>
      <w:r w:rsidR="00282E12" w:rsidRPr="004D5959">
        <w:t xml:space="preserve"> as well as the safekeeping of their funds and property</w:t>
      </w:r>
      <w:r w:rsidRPr="008313FF">
        <w:t>.</w:t>
      </w:r>
      <w:r>
        <w:t xml:space="preserve"> </w:t>
      </w:r>
      <w:r w:rsidR="006A2BEE">
        <w:t>If a</w:t>
      </w:r>
      <w:r w:rsidRPr="00CA340A">
        <w:t xml:space="preserve"> </w:t>
      </w:r>
      <w:r>
        <w:t>staff</w:t>
      </w:r>
      <w:r w:rsidRPr="00CA340A">
        <w:t xml:space="preserve"> knows or suspects that a </w:t>
      </w:r>
      <w:r>
        <w:t xml:space="preserve">vulnerable </w:t>
      </w:r>
      <w:r w:rsidR="004C1C95">
        <w:t xml:space="preserve">adult </w:t>
      </w:r>
      <w:r w:rsidRPr="00CA340A">
        <w:t xml:space="preserve">is in immediate danger, they will call </w:t>
      </w:r>
      <w:r>
        <w:t>“</w:t>
      </w:r>
      <w:r w:rsidRPr="00CA340A">
        <w:t>911.</w:t>
      </w:r>
      <w:r>
        <w:t xml:space="preserve">” </w:t>
      </w:r>
    </w:p>
    <w:p w14:paraId="277B30FB" w14:textId="77777777" w:rsidR="00A92CF8" w:rsidRPr="00B15591" w:rsidRDefault="00A92CF8" w:rsidP="00A92CF8">
      <w:pPr>
        <w:rPr>
          <w:rFonts w:ascii="Times New Roman" w:hAnsi="Times New Roman"/>
          <w:spacing w:val="-2"/>
          <w:sz w:val="22"/>
        </w:rPr>
      </w:pPr>
    </w:p>
    <w:p w14:paraId="3C12CEAC" w14:textId="77777777" w:rsidR="006F78AF" w:rsidRPr="006F78AF" w:rsidRDefault="0005428C" w:rsidP="00271B4C">
      <w:pPr>
        <w:keepNext/>
        <w:keepLines/>
        <w:numPr>
          <w:ilvl w:val="0"/>
          <w:numId w:val="38"/>
        </w:numPr>
        <w:suppressAutoHyphens/>
        <w:rPr>
          <w:rFonts w:ascii="Times New Roman" w:hAnsi="Times New Roman"/>
          <w:sz w:val="22"/>
          <w:szCs w:val="22"/>
        </w:rPr>
      </w:pPr>
      <w:r w:rsidRPr="006F78AF">
        <w:rPr>
          <w:rFonts w:ascii="Times New Roman" w:hAnsi="Times New Roman"/>
          <w:spacing w:val="-2"/>
          <w:sz w:val="22"/>
        </w:rPr>
        <w:fldChar w:fldCharType="begin"/>
      </w:r>
      <w:r w:rsidRPr="006F78AF">
        <w:rPr>
          <w:rFonts w:ascii="Times New Roman" w:hAnsi="Times New Roman"/>
          <w:spacing w:val="-2"/>
          <w:sz w:val="22"/>
        </w:rPr>
        <w:instrText xml:space="preserve">PRIVATE </w:instrText>
      </w:r>
      <w:r w:rsidRPr="006F78AF">
        <w:rPr>
          <w:rFonts w:ascii="Times New Roman" w:hAnsi="Times New Roman"/>
          <w:spacing w:val="-2"/>
          <w:sz w:val="22"/>
        </w:rPr>
        <w:fldChar w:fldCharType="end"/>
      </w:r>
      <w:r w:rsidRPr="006F78AF">
        <w:rPr>
          <w:rFonts w:ascii="Times New Roman" w:hAnsi="Times New Roman"/>
          <w:spacing w:val="-2"/>
          <w:sz w:val="22"/>
        </w:rPr>
        <w:t xml:space="preserve">If a staff knows or suspects that maltreatment of a vulnerable adult has occurred, they must make a report immediately (within 24 hours) </w:t>
      </w:r>
      <w:r w:rsidR="00282E12">
        <w:rPr>
          <w:rFonts w:ascii="Times New Roman" w:hAnsi="Times New Roman"/>
          <w:spacing w:val="-2"/>
          <w:sz w:val="22"/>
        </w:rPr>
        <w:t xml:space="preserve">internally to the company or externally </w:t>
      </w:r>
      <w:r w:rsidRPr="006F78AF">
        <w:rPr>
          <w:rFonts w:ascii="Times New Roman" w:hAnsi="Times New Roman"/>
          <w:spacing w:val="-2"/>
          <w:sz w:val="22"/>
        </w:rPr>
        <w:t xml:space="preserve">to the </w:t>
      </w:r>
      <w:r w:rsidR="00C7178E">
        <w:rPr>
          <w:rFonts w:ascii="Times New Roman" w:hAnsi="Times New Roman"/>
          <w:spacing w:val="-2"/>
          <w:sz w:val="22"/>
        </w:rPr>
        <w:t>Minnesota Adult Abuse Reporting Center</w:t>
      </w:r>
      <w:r w:rsidR="00282E12">
        <w:rPr>
          <w:rFonts w:ascii="Times New Roman" w:hAnsi="Times New Roman"/>
          <w:spacing w:val="-2"/>
          <w:sz w:val="22"/>
        </w:rPr>
        <w:t>.</w:t>
      </w:r>
      <w:r w:rsidRPr="006F78AF">
        <w:rPr>
          <w:rFonts w:ascii="Times New Roman" w:hAnsi="Times New Roman"/>
          <w:spacing w:val="-2"/>
          <w:sz w:val="22"/>
        </w:rPr>
        <w:t xml:space="preserve"> </w:t>
      </w:r>
      <w:r w:rsidR="006F78AF">
        <w:rPr>
          <w:rFonts w:ascii="Times New Roman" w:hAnsi="Times New Roman"/>
          <w:spacing w:val="-2"/>
          <w:sz w:val="22"/>
        </w:rPr>
        <w:t>Should the staff</w:t>
      </w:r>
      <w:r w:rsidR="006F78AF" w:rsidRPr="006F78AF">
        <w:rPr>
          <w:rFonts w:ascii="Times New Roman" w:hAnsi="Times New Roman"/>
          <w:sz w:val="22"/>
          <w:szCs w:val="22"/>
        </w:rPr>
        <w:t xml:space="preserve"> choose</w:t>
      </w:r>
      <w:r w:rsidR="006F78AF">
        <w:rPr>
          <w:rFonts w:ascii="Times New Roman" w:hAnsi="Times New Roman"/>
          <w:sz w:val="22"/>
          <w:szCs w:val="22"/>
        </w:rPr>
        <w:t xml:space="preserve"> </w:t>
      </w:r>
      <w:r w:rsidR="006F78AF" w:rsidRPr="006F78AF">
        <w:rPr>
          <w:rFonts w:ascii="Times New Roman" w:hAnsi="Times New Roman"/>
          <w:sz w:val="22"/>
          <w:szCs w:val="22"/>
        </w:rPr>
        <w:t xml:space="preserve">to make a report directly to an external agency, they must make the report by </w:t>
      </w:r>
      <w:r w:rsidR="00282E12" w:rsidRPr="004D5959">
        <w:rPr>
          <w:rFonts w:ascii="Times New Roman" w:hAnsi="Times New Roman"/>
          <w:sz w:val="22"/>
          <w:szCs w:val="22"/>
        </w:rPr>
        <w:t>notifying</w:t>
      </w:r>
      <w:r w:rsidR="006F78AF" w:rsidRPr="006F78AF">
        <w:rPr>
          <w:rFonts w:ascii="Times New Roman" w:hAnsi="Times New Roman"/>
          <w:sz w:val="22"/>
          <w:szCs w:val="22"/>
        </w:rPr>
        <w:t xml:space="preserve"> the </w:t>
      </w:r>
      <w:r w:rsidR="00C7178E">
        <w:rPr>
          <w:rFonts w:ascii="Times New Roman" w:hAnsi="Times New Roman"/>
          <w:sz w:val="22"/>
          <w:szCs w:val="22"/>
        </w:rPr>
        <w:t>Minnesota Adult Abuse Reporting Center</w:t>
      </w:r>
      <w:r w:rsidR="006F78AF" w:rsidRPr="006F78AF">
        <w:rPr>
          <w:rFonts w:ascii="Times New Roman" w:hAnsi="Times New Roman"/>
          <w:sz w:val="22"/>
          <w:szCs w:val="22"/>
        </w:rPr>
        <w:t>.</w:t>
      </w:r>
      <w:r w:rsidR="009666BE">
        <w:rPr>
          <w:rFonts w:ascii="Times New Roman" w:hAnsi="Times New Roman"/>
          <w:sz w:val="22"/>
          <w:szCs w:val="22"/>
        </w:rPr>
        <w:t xml:space="preserve">  </w:t>
      </w:r>
    </w:p>
    <w:p w14:paraId="388F6CE2" w14:textId="77777777" w:rsidR="006F78AF" w:rsidRPr="006F78AF" w:rsidRDefault="006F78AF" w:rsidP="006F78AF">
      <w:pPr>
        <w:keepNext/>
        <w:keepLines/>
        <w:suppressAutoHyphens/>
        <w:ind w:left="1080"/>
        <w:rPr>
          <w:rFonts w:ascii="Times New Roman" w:hAnsi="Times New Roman"/>
          <w:sz w:val="22"/>
          <w:szCs w:val="22"/>
        </w:rPr>
      </w:pPr>
    </w:p>
    <w:p w14:paraId="7150F01E" w14:textId="14838B84" w:rsidR="0005428C" w:rsidRPr="00C7178E" w:rsidRDefault="009666BE" w:rsidP="00271B4C">
      <w:pPr>
        <w:keepNext/>
        <w:keepLines/>
        <w:numPr>
          <w:ilvl w:val="0"/>
          <w:numId w:val="38"/>
        </w:numPr>
        <w:suppressAutoHyphens/>
        <w:rPr>
          <w:rFonts w:ascii="Times New Roman" w:hAnsi="Times New Roman"/>
          <w:sz w:val="22"/>
          <w:szCs w:val="22"/>
        </w:rPr>
      </w:pPr>
      <w:r w:rsidRPr="004D5959">
        <w:rPr>
          <w:rFonts w:ascii="Times New Roman" w:hAnsi="Times New Roman"/>
          <w:sz w:val="22"/>
        </w:rPr>
        <w:t>To make a report internally to the company</w:t>
      </w:r>
      <w:r w:rsidR="00EA1258" w:rsidRPr="004D5959">
        <w:rPr>
          <w:rFonts w:ascii="Times New Roman" w:hAnsi="Times New Roman"/>
          <w:sz w:val="22"/>
        </w:rPr>
        <w:t>, staff</w:t>
      </w:r>
      <w:r w:rsidRPr="004D5959">
        <w:rPr>
          <w:rFonts w:ascii="Times New Roman" w:hAnsi="Times New Roman"/>
          <w:sz w:val="22"/>
        </w:rPr>
        <w:t xml:space="preserve"> must make a verbal report to </w:t>
      </w:r>
      <w:r w:rsidR="00282E12" w:rsidRPr="004D5959">
        <w:rPr>
          <w:rFonts w:ascii="Times New Roman" w:hAnsi="Times New Roman"/>
          <w:sz w:val="22"/>
        </w:rPr>
        <w:t>the</w:t>
      </w:r>
      <w:r w:rsidR="00094F5C" w:rsidRPr="004D5959">
        <w:rPr>
          <w:rFonts w:ascii="Times New Roman" w:hAnsi="Times New Roman"/>
          <w:sz w:val="22"/>
        </w:rPr>
        <w:t xml:space="preserve">ir </w:t>
      </w:r>
      <w:r w:rsidR="001E588B">
        <w:rPr>
          <w:rFonts w:ascii="Times New Roman" w:hAnsi="Times New Roman"/>
          <w:sz w:val="22"/>
        </w:rPr>
        <w:t>Administrator</w:t>
      </w:r>
      <w:r w:rsidR="0094636E">
        <w:rPr>
          <w:rFonts w:ascii="Times New Roman" w:hAnsi="Times New Roman"/>
          <w:sz w:val="22"/>
        </w:rPr>
        <w:t xml:space="preserve"> (</w:t>
      </w:r>
      <w:r w:rsidR="001E588B">
        <w:rPr>
          <w:rFonts w:ascii="Times New Roman" w:hAnsi="Times New Roman"/>
          <w:sz w:val="22"/>
        </w:rPr>
        <w:t>ADM</w:t>
      </w:r>
      <w:r w:rsidR="0094636E">
        <w:rPr>
          <w:rFonts w:ascii="Times New Roman" w:hAnsi="Times New Roman"/>
          <w:sz w:val="22"/>
        </w:rPr>
        <w:t>)</w:t>
      </w:r>
      <w:r w:rsidRPr="004D5959">
        <w:rPr>
          <w:rFonts w:ascii="Times New Roman" w:hAnsi="Times New Roman"/>
          <w:sz w:val="22"/>
        </w:rPr>
        <w:t>.</w:t>
      </w:r>
      <w:r>
        <w:rPr>
          <w:rFonts w:ascii="Times New Roman" w:hAnsi="Times New Roman"/>
          <w:sz w:val="22"/>
        </w:rPr>
        <w:t xml:space="preserve">  </w:t>
      </w:r>
      <w:r w:rsidR="0005428C" w:rsidRPr="0005428C">
        <w:rPr>
          <w:rFonts w:ascii="Times New Roman" w:hAnsi="Times New Roman"/>
          <w:sz w:val="22"/>
        </w:rPr>
        <w:t xml:space="preserve">The </w:t>
      </w:r>
      <w:r w:rsidR="001E588B">
        <w:rPr>
          <w:rFonts w:ascii="Times New Roman" w:hAnsi="Times New Roman"/>
          <w:sz w:val="22"/>
        </w:rPr>
        <w:t>Administrator</w:t>
      </w:r>
      <w:r w:rsidR="0094636E">
        <w:rPr>
          <w:rFonts w:ascii="Times New Roman" w:hAnsi="Times New Roman"/>
          <w:sz w:val="22"/>
        </w:rPr>
        <w:t xml:space="preserve"> (</w:t>
      </w:r>
      <w:r w:rsidR="001E588B">
        <w:rPr>
          <w:rFonts w:ascii="Times New Roman" w:hAnsi="Times New Roman"/>
          <w:sz w:val="22"/>
        </w:rPr>
        <w:t>ADM</w:t>
      </w:r>
      <w:r w:rsidR="0094636E">
        <w:rPr>
          <w:rFonts w:ascii="Times New Roman" w:hAnsi="Times New Roman"/>
          <w:sz w:val="22"/>
        </w:rPr>
        <w:t>)</w:t>
      </w:r>
      <w:r w:rsidR="0005428C" w:rsidRPr="0005428C">
        <w:rPr>
          <w:rFonts w:ascii="Times New Roman" w:hAnsi="Times New Roman"/>
          <w:sz w:val="22"/>
        </w:rPr>
        <w:t xml:space="preserve"> is the primary individual responsible for </w:t>
      </w:r>
      <w:r w:rsidR="000E36B2">
        <w:rPr>
          <w:rFonts w:ascii="Times New Roman" w:hAnsi="Times New Roman"/>
          <w:sz w:val="22"/>
        </w:rPr>
        <w:t xml:space="preserve">receiving internal reports of maltreatment and for </w:t>
      </w:r>
      <w:r w:rsidR="0005428C" w:rsidRPr="0005428C">
        <w:rPr>
          <w:rFonts w:ascii="Times New Roman" w:hAnsi="Times New Roman"/>
          <w:sz w:val="22"/>
        </w:rPr>
        <w:t xml:space="preserve">forwarding internal reports to the </w:t>
      </w:r>
      <w:r w:rsidR="00C7178E">
        <w:rPr>
          <w:rFonts w:ascii="Times New Roman" w:hAnsi="Times New Roman"/>
          <w:sz w:val="22"/>
        </w:rPr>
        <w:t>Minnesota Adult Abuse Reporting Center</w:t>
      </w:r>
      <w:r w:rsidR="0005428C" w:rsidRPr="0005428C">
        <w:rPr>
          <w:rFonts w:ascii="Times New Roman" w:hAnsi="Times New Roman"/>
          <w:sz w:val="22"/>
        </w:rPr>
        <w:t xml:space="preserve">. If there are reasons to believe that the </w:t>
      </w:r>
      <w:r w:rsidR="001E588B">
        <w:rPr>
          <w:rFonts w:ascii="Times New Roman" w:hAnsi="Times New Roman"/>
          <w:sz w:val="22"/>
        </w:rPr>
        <w:t>Administrator</w:t>
      </w:r>
      <w:r w:rsidR="0094636E">
        <w:rPr>
          <w:rFonts w:ascii="Times New Roman" w:hAnsi="Times New Roman"/>
          <w:sz w:val="22"/>
        </w:rPr>
        <w:t xml:space="preserve"> (</w:t>
      </w:r>
      <w:r w:rsidR="001E588B">
        <w:rPr>
          <w:rFonts w:ascii="Times New Roman" w:hAnsi="Times New Roman"/>
          <w:sz w:val="22"/>
        </w:rPr>
        <w:t>ADM</w:t>
      </w:r>
      <w:r w:rsidR="0094636E">
        <w:rPr>
          <w:rFonts w:ascii="Times New Roman" w:hAnsi="Times New Roman"/>
          <w:sz w:val="22"/>
        </w:rPr>
        <w:t>)</w:t>
      </w:r>
      <w:r w:rsidR="0005428C" w:rsidRPr="0005428C">
        <w:rPr>
          <w:rFonts w:ascii="Times New Roman" w:hAnsi="Times New Roman"/>
          <w:sz w:val="22"/>
        </w:rPr>
        <w:t xml:space="preserve"> is involved in the alleged or suspected maltreatment, the </w:t>
      </w:r>
      <w:r w:rsidR="001E588B">
        <w:rPr>
          <w:rFonts w:ascii="Times New Roman" w:hAnsi="Times New Roman"/>
          <w:sz w:val="22"/>
        </w:rPr>
        <w:t xml:space="preserve">Resident Program </w:t>
      </w:r>
      <w:r w:rsidR="00FD0EBD">
        <w:rPr>
          <w:rFonts w:ascii="Times New Roman" w:hAnsi="Times New Roman"/>
          <w:sz w:val="22"/>
        </w:rPr>
        <w:t>Supervisor</w:t>
      </w:r>
      <w:r w:rsidR="0036642A">
        <w:rPr>
          <w:rFonts w:ascii="Times New Roman" w:hAnsi="Times New Roman"/>
          <w:sz w:val="22"/>
        </w:rPr>
        <w:t xml:space="preserve"> (</w:t>
      </w:r>
      <w:r w:rsidR="001E588B">
        <w:rPr>
          <w:rFonts w:ascii="Times New Roman" w:hAnsi="Times New Roman"/>
          <w:sz w:val="22"/>
        </w:rPr>
        <w:t>RP</w:t>
      </w:r>
      <w:r w:rsidR="00FD0EBD">
        <w:rPr>
          <w:rFonts w:ascii="Times New Roman" w:hAnsi="Times New Roman"/>
          <w:sz w:val="22"/>
        </w:rPr>
        <w:t>S</w:t>
      </w:r>
      <w:r w:rsidR="0036642A">
        <w:rPr>
          <w:rFonts w:ascii="Times New Roman" w:hAnsi="Times New Roman"/>
          <w:sz w:val="22"/>
        </w:rPr>
        <w:t>)</w:t>
      </w:r>
      <w:r w:rsidR="0005428C" w:rsidRPr="0005428C">
        <w:rPr>
          <w:rFonts w:ascii="Times New Roman" w:hAnsi="Times New Roman"/>
          <w:sz w:val="22"/>
        </w:rPr>
        <w:t xml:space="preserve"> is the secondary individual responsible for </w:t>
      </w:r>
      <w:r w:rsidR="000E36B2">
        <w:rPr>
          <w:rFonts w:ascii="Times New Roman" w:hAnsi="Times New Roman"/>
          <w:sz w:val="22"/>
        </w:rPr>
        <w:t xml:space="preserve">receiving internal reports of maltreatment and for </w:t>
      </w:r>
      <w:r w:rsidR="0005428C" w:rsidRPr="0005428C">
        <w:rPr>
          <w:rFonts w:ascii="Times New Roman" w:hAnsi="Times New Roman"/>
          <w:sz w:val="22"/>
        </w:rPr>
        <w:t xml:space="preserve">forwarding internal reports to the </w:t>
      </w:r>
      <w:r w:rsidR="00C7178E">
        <w:rPr>
          <w:rFonts w:ascii="Times New Roman" w:hAnsi="Times New Roman"/>
          <w:sz w:val="22"/>
        </w:rPr>
        <w:t>Minnesota Adult Abuse Reporting Center</w:t>
      </w:r>
      <w:r w:rsidR="0005428C" w:rsidRPr="0005428C">
        <w:rPr>
          <w:rFonts w:ascii="Times New Roman" w:hAnsi="Times New Roman"/>
          <w:sz w:val="22"/>
        </w:rPr>
        <w:t>.</w:t>
      </w:r>
    </w:p>
    <w:p w14:paraId="49189CD1" w14:textId="77777777" w:rsidR="00C7178E" w:rsidRDefault="00C7178E" w:rsidP="00C7178E">
      <w:pPr>
        <w:pStyle w:val="ListParagraph"/>
        <w:rPr>
          <w:rFonts w:ascii="Times New Roman" w:hAnsi="Times New Roman"/>
          <w:sz w:val="22"/>
          <w:szCs w:val="22"/>
        </w:rPr>
      </w:pPr>
    </w:p>
    <w:p w14:paraId="5044E9BF" w14:textId="07CA1D14" w:rsidR="00C7178E" w:rsidRPr="004D5959" w:rsidRDefault="00C7178E" w:rsidP="00271B4C">
      <w:pPr>
        <w:keepNext/>
        <w:keepLines/>
        <w:numPr>
          <w:ilvl w:val="0"/>
          <w:numId w:val="38"/>
        </w:numPr>
        <w:suppressAutoHyphens/>
        <w:rPr>
          <w:rFonts w:ascii="Times New Roman" w:hAnsi="Times New Roman"/>
          <w:sz w:val="22"/>
          <w:szCs w:val="22"/>
        </w:rPr>
      </w:pPr>
      <w:r w:rsidRPr="004D5959">
        <w:rPr>
          <w:rFonts w:ascii="Times New Roman" w:hAnsi="Times New Roman"/>
          <w:sz w:val="22"/>
          <w:szCs w:val="22"/>
        </w:rPr>
        <w:t xml:space="preserve">To make a report externally to the Minnesota Adult Abuse Reporting Center staff can call </w:t>
      </w:r>
      <w:r w:rsidRPr="004D5959">
        <w:rPr>
          <w:rFonts w:ascii="Times New Roman" w:hAnsi="Times New Roman"/>
          <w:b/>
          <w:sz w:val="22"/>
          <w:szCs w:val="22"/>
        </w:rPr>
        <w:t>844-880-1574</w:t>
      </w:r>
      <w:r w:rsidRPr="004D5959">
        <w:rPr>
          <w:rFonts w:ascii="Times New Roman" w:hAnsi="Times New Roman"/>
          <w:sz w:val="22"/>
          <w:szCs w:val="22"/>
        </w:rPr>
        <w:t xml:space="preserve"> or report at </w:t>
      </w:r>
      <w:r w:rsidRPr="004D5959">
        <w:rPr>
          <w:rFonts w:ascii="Times New Roman" w:hAnsi="Times New Roman"/>
          <w:b/>
          <w:sz w:val="22"/>
          <w:szCs w:val="22"/>
        </w:rPr>
        <w:t>mn.gov/</w:t>
      </w:r>
      <w:proofErr w:type="spellStart"/>
      <w:r w:rsidR="001E588B">
        <w:rPr>
          <w:rFonts w:ascii="Times New Roman" w:hAnsi="Times New Roman"/>
          <w:b/>
          <w:sz w:val="22"/>
          <w:szCs w:val="22"/>
        </w:rPr>
        <w:t>dhs</w:t>
      </w:r>
      <w:proofErr w:type="spellEnd"/>
      <w:r w:rsidR="001E588B">
        <w:rPr>
          <w:rFonts w:ascii="Times New Roman" w:hAnsi="Times New Roman"/>
          <w:b/>
          <w:sz w:val="22"/>
          <w:szCs w:val="22"/>
        </w:rPr>
        <w:t>/</w:t>
      </w:r>
      <w:proofErr w:type="spellStart"/>
      <w:r w:rsidR="00CD0075">
        <w:rPr>
          <w:rFonts w:ascii="Times New Roman" w:hAnsi="Times New Roman"/>
          <w:b/>
          <w:sz w:val="22"/>
          <w:szCs w:val="22"/>
        </w:rPr>
        <w:t>reportadultabuse</w:t>
      </w:r>
      <w:proofErr w:type="spellEnd"/>
    </w:p>
    <w:p w14:paraId="7EC82CD5" w14:textId="77777777" w:rsidR="00A92CF8" w:rsidRPr="00B15591" w:rsidRDefault="00A92CF8" w:rsidP="00A92CF8">
      <w:pPr>
        <w:rPr>
          <w:rFonts w:ascii="Times New Roman" w:hAnsi="Times New Roman"/>
          <w:sz w:val="22"/>
          <w:szCs w:val="22"/>
        </w:rPr>
      </w:pPr>
    </w:p>
    <w:p w14:paraId="606CEF86" w14:textId="77777777" w:rsidR="00B15591" w:rsidRPr="0049034A" w:rsidRDefault="008C7661" w:rsidP="00271B4C">
      <w:pPr>
        <w:numPr>
          <w:ilvl w:val="0"/>
          <w:numId w:val="38"/>
        </w:numPr>
        <w:rPr>
          <w:rFonts w:ascii="Times New Roman" w:hAnsi="Times New Roman"/>
          <w:sz w:val="22"/>
          <w:szCs w:val="22"/>
        </w:rPr>
      </w:pPr>
      <w:r w:rsidRPr="0049034A">
        <w:rPr>
          <w:rFonts w:ascii="Times New Roman" w:hAnsi="Times New Roman"/>
          <w:sz w:val="22"/>
          <w:szCs w:val="22"/>
        </w:rPr>
        <w:t>W</w:t>
      </w:r>
      <w:r w:rsidR="003C0FB7" w:rsidRPr="0049034A">
        <w:rPr>
          <w:rFonts w:ascii="Times New Roman" w:hAnsi="Times New Roman"/>
          <w:sz w:val="22"/>
          <w:szCs w:val="22"/>
        </w:rPr>
        <w:t xml:space="preserve">hen reporting the alleged </w:t>
      </w:r>
      <w:r w:rsidRPr="0049034A">
        <w:rPr>
          <w:rFonts w:ascii="Times New Roman" w:hAnsi="Times New Roman"/>
          <w:sz w:val="22"/>
          <w:szCs w:val="22"/>
        </w:rPr>
        <w:t xml:space="preserve">or suspected </w:t>
      </w:r>
      <w:r w:rsidR="003C0FB7" w:rsidRPr="0049034A">
        <w:rPr>
          <w:rFonts w:ascii="Times New Roman" w:hAnsi="Times New Roman"/>
          <w:sz w:val="22"/>
          <w:szCs w:val="22"/>
        </w:rPr>
        <w:t>maltreatment</w:t>
      </w:r>
      <w:r w:rsidR="00B42DF3" w:rsidRPr="004D5959">
        <w:rPr>
          <w:rFonts w:ascii="Times New Roman" w:hAnsi="Times New Roman"/>
          <w:sz w:val="22"/>
          <w:szCs w:val="22"/>
        </w:rPr>
        <w:t>,</w:t>
      </w:r>
      <w:r w:rsidR="003C0FB7" w:rsidRPr="004D5959">
        <w:rPr>
          <w:rFonts w:ascii="Times New Roman" w:hAnsi="Times New Roman"/>
          <w:sz w:val="22"/>
          <w:szCs w:val="22"/>
        </w:rPr>
        <w:t xml:space="preserve"> </w:t>
      </w:r>
      <w:r w:rsidRPr="004D5959">
        <w:rPr>
          <w:rFonts w:ascii="Times New Roman" w:hAnsi="Times New Roman"/>
          <w:sz w:val="22"/>
          <w:szCs w:val="22"/>
        </w:rPr>
        <w:t xml:space="preserve">either </w:t>
      </w:r>
      <w:r w:rsidR="00282E12" w:rsidRPr="004D5959">
        <w:rPr>
          <w:rFonts w:ascii="Times New Roman" w:hAnsi="Times New Roman"/>
          <w:sz w:val="22"/>
          <w:szCs w:val="22"/>
        </w:rPr>
        <w:t>internally</w:t>
      </w:r>
      <w:r w:rsidRPr="004D5959">
        <w:rPr>
          <w:rFonts w:ascii="Times New Roman" w:hAnsi="Times New Roman"/>
          <w:sz w:val="22"/>
          <w:szCs w:val="22"/>
        </w:rPr>
        <w:t xml:space="preserve"> or </w:t>
      </w:r>
      <w:r w:rsidR="00282E12" w:rsidRPr="004D5959">
        <w:rPr>
          <w:rFonts w:ascii="Times New Roman" w:hAnsi="Times New Roman"/>
          <w:sz w:val="22"/>
          <w:szCs w:val="22"/>
        </w:rPr>
        <w:t>externally</w:t>
      </w:r>
      <w:r w:rsidR="006F5D9E" w:rsidRPr="004D5959">
        <w:rPr>
          <w:rFonts w:ascii="Times New Roman" w:hAnsi="Times New Roman"/>
          <w:sz w:val="22"/>
          <w:szCs w:val="22"/>
        </w:rPr>
        <w:t>,</w:t>
      </w:r>
      <w:r w:rsidR="0049034A" w:rsidRPr="0049034A">
        <w:rPr>
          <w:rFonts w:ascii="Times New Roman" w:hAnsi="Times New Roman"/>
          <w:sz w:val="22"/>
          <w:szCs w:val="22"/>
        </w:rPr>
        <w:t xml:space="preserve"> staff </w:t>
      </w:r>
      <w:r w:rsidR="003C0FB7" w:rsidRPr="0049034A">
        <w:rPr>
          <w:rFonts w:ascii="Times New Roman" w:hAnsi="Times New Roman"/>
          <w:sz w:val="22"/>
          <w:szCs w:val="22"/>
        </w:rPr>
        <w:t>will inclu</w:t>
      </w:r>
      <w:r w:rsidRPr="0049034A">
        <w:rPr>
          <w:rFonts w:ascii="Times New Roman" w:hAnsi="Times New Roman"/>
          <w:sz w:val="22"/>
          <w:szCs w:val="22"/>
        </w:rPr>
        <w:t>de as much information as known</w:t>
      </w:r>
      <w:r w:rsidR="0049034A" w:rsidRPr="0049034A">
        <w:rPr>
          <w:rFonts w:ascii="Times New Roman" w:hAnsi="Times New Roman"/>
          <w:sz w:val="22"/>
          <w:szCs w:val="22"/>
        </w:rPr>
        <w:t xml:space="preserve"> and will </w:t>
      </w:r>
      <w:r w:rsidR="009E662B" w:rsidRPr="0049034A">
        <w:rPr>
          <w:rFonts w:ascii="Times New Roman" w:hAnsi="Times New Roman"/>
          <w:sz w:val="22"/>
          <w:szCs w:val="22"/>
        </w:rPr>
        <w:t>cooperate with any subsequent investigation.</w:t>
      </w:r>
    </w:p>
    <w:p w14:paraId="4E2DC32B" w14:textId="77777777" w:rsidR="00B15591" w:rsidRPr="00B15591" w:rsidRDefault="00B15591" w:rsidP="00B15591">
      <w:pPr>
        <w:tabs>
          <w:tab w:val="num" w:pos="1080"/>
        </w:tabs>
        <w:rPr>
          <w:rFonts w:ascii="Times New Roman" w:hAnsi="Times New Roman"/>
          <w:sz w:val="22"/>
        </w:rPr>
      </w:pPr>
    </w:p>
    <w:p w14:paraId="4CA51A25" w14:textId="77777777" w:rsidR="00B15591" w:rsidRPr="005A3933" w:rsidRDefault="00933ADD" w:rsidP="00271B4C">
      <w:pPr>
        <w:numPr>
          <w:ilvl w:val="0"/>
          <w:numId w:val="38"/>
        </w:numPr>
        <w:rPr>
          <w:rFonts w:ascii="Times New Roman" w:hAnsi="Times New Roman"/>
          <w:sz w:val="22"/>
        </w:rPr>
      </w:pPr>
      <w:r w:rsidRPr="005A3933">
        <w:rPr>
          <w:rFonts w:ascii="Times New Roman" w:hAnsi="Times New Roman"/>
          <w:sz w:val="22"/>
        </w:rPr>
        <w:t xml:space="preserve">For internal reports of suspected or alleged maltreatment, the </w:t>
      </w:r>
      <w:r w:rsidR="00501968" w:rsidRPr="005A3933">
        <w:rPr>
          <w:rFonts w:ascii="Times New Roman" w:hAnsi="Times New Roman"/>
          <w:sz w:val="22"/>
        </w:rPr>
        <w:t>person who received the report will</w:t>
      </w:r>
      <w:r w:rsidRPr="005A3933">
        <w:rPr>
          <w:rFonts w:ascii="Times New Roman" w:hAnsi="Times New Roman"/>
          <w:sz w:val="22"/>
        </w:rPr>
        <w:t xml:space="preserve">: </w:t>
      </w:r>
    </w:p>
    <w:p w14:paraId="74E8C8E4" w14:textId="77777777" w:rsidR="00C7178E" w:rsidRDefault="00501968" w:rsidP="00C7178E">
      <w:pPr>
        <w:numPr>
          <w:ilvl w:val="1"/>
          <w:numId w:val="32"/>
        </w:numPr>
        <w:rPr>
          <w:rFonts w:ascii="Times New Roman" w:hAnsi="Times New Roman"/>
          <w:sz w:val="22"/>
        </w:rPr>
      </w:pPr>
      <w:r w:rsidRPr="005A3933">
        <w:rPr>
          <w:rFonts w:ascii="Times New Roman" w:hAnsi="Times New Roman"/>
          <w:sz w:val="22"/>
          <w:szCs w:val="22"/>
        </w:rPr>
        <w:t>Contact the</w:t>
      </w:r>
      <w:r w:rsidRPr="00B15591">
        <w:rPr>
          <w:rFonts w:ascii="Times New Roman" w:hAnsi="Times New Roman"/>
          <w:sz w:val="22"/>
          <w:szCs w:val="22"/>
        </w:rPr>
        <w:t xml:space="preserve"> </w:t>
      </w:r>
      <w:r w:rsidR="00C7178E">
        <w:rPr>
          <w:rFonts w:ascii="Times New Roman" w:hAnsi="Times New Roman"/>
          <w:sz w:val="22"/>
          <w:szCs w:val="22"/>
        </w:rPr>
        <w:t>Minnesota Adult Abuse Reporting Center</w:t>
      </w:r>
      <w:r w:rsidR="005A3933">
        <w:rPr>
          <w:rFonts w:ascii="Times New Roman" w:hAnsi="Times New Roman"/>
          <w:sz w:val="22"/>
          <w:szCs w:val="22"/>
        </w:rPr>
        <w:t xml:space="preserve"> if the report is determined to be suspected or alleged maltreatment</w:t>
      </w:r>
      <w:r w:rsidRPr="00B15591">
        <w:rPr>
          <w:rFonts w:ascii="Times New Roman" w:hAnsi="Times New Roman"/>
          <w:sz w:val="22"/>
        </w:rPr>
        <w:t xml:space="preserve">. </w:t>
      </w:r>
    </w:p>
    <w:p w14:paraId="216FCFA9" w14:textId="77777777" w:rsidR="00C7178E" w:rsidRPr="004D5959" w:rsidRDefault="00282E12" w:rsidP="00C7178E">
      <w:pPr>
        <w:numPr>
          <w:ilvl w:val="1"/>
          <w:numId w:val="32"/>
        </w:numPr>
        <w:rPr>
          <w:rFonts w:ascii="Times New Roman" w:hAnsi="Times New Roman"/>
          <w:sz w:val="22"/>
        </w:rPr>
      </w:pPr>
      <w:r w:rsidRPr="004D5959">
        <w:rPr>
          <w:rFonts w:ascii="Times New Roman" w:hAnsi="Times New Roman"/>
          <w:sz w:val="22"/>
        </w:rPr>
        <w:t>Ensure</w:t>
      </w:r>
      <w:r w:rsidR="00C7178E" w:rsidRPr="004D5959">
        <w:rPr>
          <w:rFonts w:ascii="Times New Roman" w:hAnsi="Times New Roman"/>
          <w:sz w:val="22"/>
        </w:rPr>
        <w:t xml:space="preserve"> an </w:t>
      </w:r>
      <w:r w:rsidR="00C7178E" w:rsidRPr="004D5959">
        <w:rPr>
          <w:rFonts w:ascii="Times New Roman" w:hAnsi="Times New Roman"/>
          <w:i/>
          <w:sz w:val="22"/>
        </w:rPr>
        <w:t>Incident and Emergency Report</w:t>
      </w:r>
      <w:r w:rsidRPr="004D5959">
        <w:rPr>
          <w:rFonts w:ascii="Times New Roman" w:hAnsi="Times New Roman"/>
          <w:sz w:val="22"/>
        </w:rPr>
        <w:t xml:space="preserve"> has been completed</w:t>
      </w:r>
      <w:r w:rsidR="00C7178E" w:rsidRPr="004D5959">
        <w:rPr>
          <w:rFonts w:ascii="Times New Roman" w:hAnsi="Times New Roman"/>
          <w:sz w:val="22"/>
        </w:rPr>
        <w:t>.</w:t>
      </w:r>
    </w:p>
    <w:p w14:paraId="597E518C" w14:textId="77777777" w:rsidR="00B15591" w:rsidRPr="00B15591" w:rsidRDefault="006F78AF" w:rsidP="006F78AF">
      <w:pPr>
        <w:numPr>
          <w:ilvl w:val="1"/>
          <w:numId w:val="32"/>
        </w:numPr>
        <w:rPr>
          <w:rFonts w:ascii="Times New Roman" w:hAnsi="Times New Roman"/>
          <w:sz w:val="22"/>
        </w:rPr>
      </w:pPr>
      <w:r>
        <w:rPr>
          <w:rFonts w:ascii="Times New Roman" w:hAnsi="Times New Roman"/>
          <w:sz w:val="22"/>
        </w:rPr>
        <w:t>Inform</w:t>
      </w:r>
      <w:r w:rsidR="00501968" w:rsidRPr="00B15591">
        <w:rPr>
          <w:rFonts w:ascii="Times New Roman" w:hAnsi="Times New Roman"/>
          <w:sz w:val="22"/>
        </w:rPr>
        <w:t xml:space="preserve"> the case manager</w:t>
      </w:r>
      <w:r w:rsidR="006E255E">
        <w:rPr>
          <w:rFonts w:ascii="Times New Roman" w:hAnsi="Times New Roman"/>
          <w:sz w:val="22"/>
        </w:rPr>
        <w:t xml:space="preserve"> </w:t>
      </w:r>
      <w:r>
        <w:rPr>
          <w:rFonts w:ascii="Times New Roman" w:hAnsi="Times New Roman"/>
          <w:sz w:val="22"/>
        </w:rPr>
        <w:t xml:space="preserve">within 24 hours of reporting </w:t>
      </w:r>
      <w:r w:rsidR="006E255E">
        <w:rPr>
          <w:rFonts w:ascii="Times New Roman" w:hAnsi="Times New Roman"/>
          <w:sz w:val="22"/>
        </w:rPr>
        <w:t>maltreatment</w:t>
      </w:r>
      <w:r>
        <w:rPr>
          <w:rFonts w:ascii="Times New Roman" w:hAnsi="Times New Roman"/>
          <w:sz w:val="22"/>
        </w:rPr>
        <w:t>, unless there is reason to believe that the case manager is involved in the suspected maltreatment. The person who received the report will disclose to the case manager the</w:t>
      </w:r>
      <w:r w:rsidR="00501968" w:rsidRPr="00B15591">
        <w:rPr>
          <w:rFonts w:ascii="Times New Roman" w:hAnsi="Times New Roman"/>
          <w:sz w:val="22"/>
        </w:rPr>
        <w:t>:</w:t>
      </w:r>
    </w:p>
    <w:p w14:paraId="5E0B48D1" w14:textId="77777777" w:rsidR="00B15591" w:rsidRPr="00B15591" w:rsidRDefault="00501968" w:rsidP="00E01C18">
      <w:pPr>
        <w:numPr>
          <w:ilvl w:val="2"/>
          <w:numId w:val="40"/>
        </w:numPr>
        <w:ind w:left="1800" w:hanging="360"/>
        <w:rPr>
          <w:rFonts w:ascii="Times New Roman" w:hAnsi="Times New Roman"/>
          <w:sz w:val="22"/>
        </w:rPr>
      </w:pPr>
      <w:r w:rsidRPr="00B15591">
        <w:rPr>
          <w:rFonts w:ascii="Times New Roman" w:hAnsi="Times New Roman"/>
          <w:sz w:val="22"/>
        </w:rPr>
        <w:t>Nature of the activity or occurrence reported</w:t>
      </w:r>
    </w:p>
    <w:p w14:paraId="71F55569" w14:textId="77777777" w:rsidR="00B15591" w:rsidRPr="00B15591" w:rsidRDefault="00501968" w:rsidP="00E01C18">
      <w:pPr>
        <w:numPr>
          <w:ilvl w:val="2"/>
          <w:numId w:val="40"/>
        </w:numPr>
        <w:ind w:left="1800" w:hanging="360"/>
        <w:rPr>
          <w:rFonts w:ascii="Times New Roman" w:hAnsi="Times New Roman"/>
          <w:sz w:val="22"/>
        </w:rPr>
      </w:pPr>
      <w:r w:rsidRPr="00B15591">
        <w:rPr>
          <w:rFonts w:ascii="Times New Roman" w:hAnsi="Times New Roman"/>
          <w:sz w:val="22"/>
        </w:rPr>
        <w:lastRenderedPageBreak/>
        <w:t>The agency that received the report</w:t>
      </w:r>
    </w:p>
    <w:p w14:paraId="6BDA9507" w14:textId="77777777" w:rsidR="00B15591" w:rsidRDefault="00501968" w:rsidP="006F78AF">
      <w:pPr>
        <w:numPr>
          <w:ilvl w:val="1"/>
          <w:numId w:val="32"/>
        </w:numPr>
        <w:rPr>
          <w:rFonts w:ascii="Times New Roman" w:hAnsi="Times New Roman"/>
          <w:sz w:val="22"/>
          <w:szCs w:val="22"/>
        </w:rPr>
      </w:pPr>
      <w:r w:rsidRPr="00B15591">
        <w:rPr>
          <w:rFonts w:ascii="Times New Roman" w:hAnsi="Times New Roman"/>
          <w:sz w:val="22"/>
        </w:rPr>
        <w:t xml:space="preserve">Complete and mail the </w:t>
      </w:r>
      <w:r w:rsidRPr="00B15591">
        <w:rPr>
          <w:rFonts w:ascii="Times New Roman" w:hAnsi="Times New Roman"/>
          <w:i/>
          <w:sz w:val="22"/>
        </w:rPr>
        <w:t xml:space="preserve">Notification to an Internal Reporter </w:t>
      </w:r>
      <w:r w:rsidRPr="00B15591">
        <w:rPr>
          <w:rFonts w:ascii="Times New Roman" w:hAnsi="Times New Roman"/>
          <w:sz w:val="22"/>
        </w:rPr>
        <w:t xml:space="preserve">to the home address of the </w:t>
      </w:r>
      <w:r w:rsidR="006F78AF">
        <w:rPr>
          <w:rFonts w:ascii="Times New Roman" w:hAnsi="Times New Roman"/>
          <w:sz w:val="22"/>
        </w:rPr>
        <w:t>staff</w:t>
      </w:r>
      <w:r w:rsidRPr="00B15591">
        <w:rPr>
          <w:rFonts w:ascii="Times New Roman" w:hAnsi="Times New Roman"/>
          <w:sz w:val="22"/>
        </w:rPr>
        <w:t xml:space="preserve"> who reported the maltreatment within two working days in a manner that protects the reporter’s confidentiality. The notification must indicate whether or not the company reported externally </w:t>
      </w:r>
      <w:r w:rsidR="00C7178E">
        <w:rPr>
          <w:rFonts w:ascii="Times New Roman" w:hAnsi="Times New Roman"/>
          <w:sz w:val="22"/>
        </w:rPr>
        <w:t>Minnesota Adult Abuse Reporting Center</w:t>
      </w:r>
      <w:r w:rsidRPr="00B15591">
        <w:rPr>
          <w:rFonts w:ascii="Times New Roman" w:hAnsi="Times New Roman"/>
          <w:sz w:val="22"/>
        </w:rPr>
        <w:t xml:space="preserve">. </w:t>
      </w:r>
      <w:r w:rsidRPr="00B15591">
        <w:rPr>
          <w:rFonts w:ascii="Times New Roman" w:hAnsi="Times New Roman"/>
          <w:sz w:val="22"/>
          <w:szCs w:val="22"/>
        </w:rPr>
        <w:t xml:space="preserve">The notice must also inform the </w:t>
      </w:r>
      <w:r w:rsidR="006F78AF">
        <w:rPr>
          <w:rFonts w:ascii="Times New Roman" w:hAnsi="Times New Roman"/>
          <w:sz w:val="22"/>
          <w:szCs w:val="22"/>
        </w:rPr>
        <w:t>staff</w:t>
      </w:r>
      <w:r w:rsidRPr="00B15591">
        <w:rPr>
          <w:rFonts w:ascii="Times New Roman" w:hAnsi="Times New Roman"/>
          <w:sz w:val="22"/>
          <w:szCs w:val="22"/>
        </w:rPr>
        <w:t xml:space="preserve"> that</w:t>
      </w:r>
      <w:r w:rsidR="00BF5D53" w:rsidRPr="00B15591">
        <w:rPr>
          <w:rFonts w:ascii="Times New Roman" w:hAnsi="Times New Roman"/>
          <w:sz w:val="22"/>
          <w:szCs w:val="22"/>
        </w:rPr>
        <w:t xml:space="preserve"> if the company did not report externally and </w:t>
      </w:r>
      <w:r w:rsidRPr="00B15591">
        <w:rPr>
          <w:rFonts w:ascii="Times New Roman" w:hAnsi="Times New Roman"/>
          <w:sz w:val="22"/>
          <w:szCs w:val="22"/>
        </w:rPr>
        <w:t xml:space="preserve">they are not satisfied </w:t>
      </w:r>
      <w:r w:rsidR="00BF5D53" w:rsidRPr="00B15591">
        <w:rPr>
          <w:rFonts w:ascii="Times New Roman" w:hAnsi="Times New Roman"/>
          <w:sz w:val="22"/>
          <w:szCs w:val="22"/>
        </w:rPr>
        <w:t xml:space="preserve">with that </w:t>
      </w:r>
      <w:r w:rsidR="004D5959">
        <w:rPr>
          <w:rFonts w:ascii="Times New Roman" w:hAnsi="Times New Roman"/>
          <w:sz w:val="22"/>
          <w:szCs w:val="22"/>
        </w:rPr>
        <w:t>decision</w:t>
      </w:r>
      <w:r w:rsidR="00BF5D53" w:rsidRPr="00B15591">
        <w:rPr>
          <w:rFonts w:ascii="Times New Roman" w:hAnsi="Times New Roman"/>
          <w:sz w:val="22"/>
          <w:szCs w:val="22"/>
        </w:rPr>
        <w:t xml:space="preserve">, </w:t>
      </w:r>
      <w:r w:rsidRPr="00B15591">
        <w:rPr>
          <w:rFonts w:ascii="Times New Roman" w:hAnsi="Times New Roman"/>
          <w:sz w:val="22"/>
          <w:szCs w:val="22"/>
        </w:rPr>
        <w:t xml:space="preserve">they may still make the external report to the </w:t>
      </w:r>
      <w:r w:rsidR="00C7178E">
        <w:rPr>
          <w:rFonts w:ascii="Times New Roman" w:hAnsi="Times New Roman"/>
          <w:sz w:val="22"/>
          <w:szCs w:val="22"/>
        </w:rPr>
        <w:t>Minnesota Adult Abuse Reporting Center</w:t>
      </w:r>
      <w:r w:rsidRPr="00B15591">
        <w:rPr>
          <w:rFonts w:ascii="Times New Roman" w:hAnsi="Times New Roman"/>
          <w:sz w:val="22"/>
          <w:szCs w:val="22"/>
        </w:rPr>
        <w:t xml:space="preserve"> themselves. It will also inform the </w:t>
      </w:r>
      <w:r w:rsidR="006F78AF">
        <w:rPr>
          <w:rFonts w:ascii="Times New Roman" w:hAnsi="Times New Roman"/>
          <w:sz w:val="22"/>
          <w:szCs w:val="22"/>
        </w:rPr>
        <w:t>staff</w:t>
      </w:r>
      <w:r w:rsidRPr="00B15591">
        <w:rPr>
          <w:rFonts w:ascii="Times New Roman" w:hAnsi="Times New Roman"/>
          <w:sz w:val="22"/>
          <w:szCs w:val="22"/>
        </w:rPr>
        <w:t xml:space="preserve"> that they are protected against any retaliation if they decide to make a good faith report to the </w:t>
      </w:r>
      <w:r w:rsidR="00C7178E">
        <w:rPr>
          <w:rFonts w:ascii="Times New Roman" w:hAnsi="Times New Roman"/>
          <w:sz w:val="22"/>
          <w:szCs w:val="22"/>
        </w:rPr>
        <w:t>Minnesota Adult Abuse Reporting Center</w:t>
      </w:r>
      <w:r w:rsidRPr="00B15591">
        <w:rPr>
          <w:rFonts w:ascii="Times New Roman" w:hAnsi="Times New Roman"/>
          <w:sz w:val="22"/>
          <w:szCs w:val="22"/>
        </w:rPr>
        <w:t xml:space="preserve"> on their own.</w:t>
      </w:r>
    </w:p>
    <w:p w14:paraId="3B941F5C" w14:textId="77777777" w:rsidR="00C7178E" w:rsidRPr="00B15591" w:rsidRDefault="00C7178E" w:rsidP="00C7178E">
      <w:pPr>
        <w:ind w:left="1440"/>
        <w:rPr>
          <w:rFonts w:ascii="Times New Roman" w:hAnsi="Times New Roman"/>
          <w:sz w:val="22"/>
          <w:szCs w:val="22"/>
        </w:rPr>
      </w:pPr>
    </w:p>
    <w:p w14:paraId="3C83E2F7" w14:textId="37B411B4" w:rsidR="001F2FCF" w:rsidRPr="0082693A" w:rsidRDefault="004E5453" w:rsidP="0082693A">
      <w:pPr>
        <w:pStyle w:val="ListParagraph"/>
        <w:keepNext/>
        <w:keepLines/>
        <w:numPr>
          <w:ilvl w:val="0"/>
          <w:numId w:val="38"/>
        </w:numPr>
        <w:suppressAutoHyphens/>
        <w:rPr>
          <w:rFonts w:ascii="Times New Roman" w:hAnsi="Times New Roman"/>
          <w:sz w:val="22"/>
          <w:szCs w:val="22"/>
        </w:rPr>
      </w:pPr>
      <w:r w:rsidRPr="0082693A">
        <w:rPr>
          <w:rFonts w:ascii="Times New Roman" w:hAnsi="Times New Roman"/>
          <w:sz w:val="22"/>
          <w:szCs w:val="22"/>
        </w:rPr>
        <w:t xml:space="preserve">When the company has knowledge that an </w:t>
      </w:r>
      <w:r w:rsidR="00282E12">
        <w:rPr>
          <w:rFonts w:ascii="Times New Roman" w:hAnsi="Times New Roman"/>
          <w:sz w:val="22"/>
          <w:szCs w:val="22"/>
        </w:rPr>
        <w:t>internal</w:t>
      </w:r>
      <w:r w:rsidRPr="0082693A">
        <w:rPr>
          <w:rFonts w:ascii="Times New Roman" w:hAnsi="Times New Roman"/>
          <w:sz w:val="22"/>
          <w:szCs w:val="22"/>
        </w:rPr>
        <w:t xml:space="preserve"> or </w:t>
      </w:r>
      <w:r w:rsidR="00282E12">
        <w:rPr>
          <w:rFonts w:ascii="Times New Roman" w:hAnsi="Times New Roman"/>
          <w:sz w:val="22"/>
          <w:szCs w:val="22"/>
        </w:rPr>
        <w:t>external</w:t>
      </w:r>
      <w:r w:rsidRPr="0082693A">
        <w:rPr>
          <w:rFonts w:ascii="Times New Roman" w:hAnsi="Times New Roman"/>
          <w:sz w:val="22"/>
          <w:szCs w:val="22"/>
        </w:rPr>
        <w:t xml:space="preserve"> report of alleged or suspected maltreatment has been made, an internal review will be completed. </w:t>
      </w:r>
      <w:r w:rsidR="0022674C" w:rsidRPr="0082693A">
        <w:rPr>
          <w:rFonts w:ascii="Times New Roman" w:hAnsi="Times New Roman"/>
          <w:sz w:val="22"/>
          <w:szCs w:val="22"/>
        </w:rPr>
        <w:t xml:space="preserve">The </w:t>
      </w:r>
      <w:r w:rsidR="001E588B">
        <w:rPr>
          <w:rFonts w:ascii="Times New Roman" w:hAnsi="Times New Roman"/>
          <w:sz w:val="22"/>
          <w:szCs w:val="22"/>
        </w:rPr>
        <w:t>Administrator</w:t>
      </w:r>
      <w:r w:rsidR="0094636E">
        <w:rPr>
          <w:rFonts w:ascii="Times New Roman" w:hAnsi="Times New Roman"/>
          <w:sz w:val="22"/>
          <w:szCs w:val="22"/>
        </w:rPr>
        <w:t xml:space="preserve"> (</w:t>
      </w:r>
      <w:r w:rsidR="001E588B">
        <w:rPr>
          <w:rFonts w:ascii="Times New Roman" w:hAnsi="Times New Roman"/>
          <w:sz w:val="22"/>
          <w:szCs w:val="22"/>
        </w:rPr>
        <w:t>ADM</w:t>
      </w:r>
      <w:r w:rsidR="0094636E">
        <w:rPr>
          <w:rFonts w:ascii="Times New Roman" w:hAnsi="Times New Roman"/>
          <w:sz w:val="22"/>
          <w:szCs w:val="22"/>
        </w:rPr>
        <w:t>)</w:t>
      </w:r>
      <w:r w:rsidR="0022674C" w:rsidRPr="0082693A">
        <w:rPr>
          <w:rFonts w:ascii="Times New Roman" w:hAnsi="Times New Roman"/>
          <w:sz w:val="22"/>
          <w:szCs w:val="22"/>
        </w:rPr>
        <w:t xml:space="preserve"> </w:t>
      </w:r>
      <w:r w:rsidRPr="0082693A">
        <w:rPr>
          <w:rFonts w:ascii="Times New Roman" w:hAnsi="Times New Roman"/>
          <w:sz w:val="22"/>
          <w:szCs w:val="22"/>
        </w:rPr>
        <w:t>is the primary individual responsible for ensuring</w:t>
      </w:r>
      <w:r w:rsidR="0022674C" w:rsidRPr="0082693A">
        <w:rPr>
          <w:rFonts w:ascii="Times New Roman" w:hAnsi="Times New Roman"/>
          <w:sz w:val="22"/>
          <w:szCs w:val="22"/>
        </w:rPr>
        <w:t xml:space="preserve"> that </w:t>
      </w:r>
      <w:r w:rsidR="00BF5D53" w:rsidRPr="0082693A">
        <w:rPr>
          <w:rFonts w:ascii="Times New Roman" w:hAnsi="Times New Roman"/>
          <w:sz w:val="22"/>
          <w:szCs w:val="22"/>
        </w:rPr>
        <w:t>internal reviews are completed for reports of maltreatment.</w:t>
      </w:r>
      <w:r w:rsidR="0022674C" w:rsidRPr="0082693A">
        <w:rPr>
          <w:rFonts w:ascii="Times New Roman" w:hAnsi="Times New Roman"/>
          <w:sz w:val="22"/>
          <w:szCs w:val="22"/>
        </w:rPr>
        <w:t xml:space="preserve"> If there are</w:t>
      </w:r>
      <w:r w:rsidRPr="0082693A">
        <w:rPr>
          <w:rFonts w:ascii="Times New Roman" w:hAnsi="Times New Roman"/>
          <w:sz w:val="22"/>
          <w:szCs w:val="22"/>
        </w:rPr>
        <w:t xml:space="preserve"> reasons to believe that the </w:t>
      </w:r>
      <w:r w:rsidR="001E588B">
        <w:rPr>
          <w:rFonts w:ascii="Times New Roman" w:hAnsi="Times New Roman"/>
          <w:sz w:val="22"/>
          <w:szCs w:val="22"/>
        </w:rPr>
        <w:t>Administrator</w:t>
      </w:r>
      <w:r w:rsidR="0094636E">
        <w:rPr>
          <w:rFonts w:ascii="Times New Roman" w:hAnsi="Times New Roman"/>
          <w:sz w:val="22"/>
          <w:szCs w:val="22"/>
        </w:rPr>
        <w:t xml:space="preserve"> (</w:t>
      </w:r>
      <w:r w:rsidR="001E588B">
        <w:rPr>
          <w:rFonts w:ascii="Times New Roman" w:hAnsi="Times New Roman"/>
          <w:sz w:val="22"/>
          <w:szCs w:val="22"/>
        </w:rPr>
        <w:t>ADM</w:t>
      </w:r>
      <w:r w:rsidR="0094636E">
        <w:rPr>
          <w:rFonts w:ascii="Times New Roman" w:hAnsi="Times New Roman"/>
          <w:sz w:val="22"/>
          <w:szCs w:val="22"/>
        </w:rPr>
        <w:t>)</w:t>
      </w:r>
      <w:r w:rsidR="0022674C" w:rsidRPr="0082693A">
        <w:rPr>
          <w:rFonts w:ascii="Times New Roman" w:hAnsi="Times New Roman"/>
          <w:sz w:val="22"/>
          <w:szCs w:val="22"/>
        </w:rPr>
        <w:t xml:space="preserve"> is involved in the alleged or</w:t>
      </w:r>
      <w:r w:rsidRPr="0082693A">
        <w:rPr>
          <w:rFonts w:ascii="Times New Roman" w:hAnsi="Times New Roman"/>
          <w:sz w:val="22"/>
          <w:szCs w:val="22"/>
        </w:rPr>
        <w:t xml:space="preserve"> suspected maltreatment, the </w:t>
      </w:r>
      <w:r w:rsidR="00AD3B90">
        <w:rPr>
          <w:rFonts w:ascii="Times New Roman" w:hAnsi="Times New Roman"/>
          <w:sz w:val="22"/>
          <w:szCs w:val="22"/>
        </w:rPr>
        <w:t>Resident Program</w:t>
      </w:r>
      <w:r w:rsidR="00C82B9B">
        <w:rPr>
          <w:rFonts w:ascii="Times New Roman" w:hAnsi="Times New Roman"/>
          <w:sz w:val="22"/>
          <w:szCs w:val="22"/>
        </w:rPr>
        <w:t xml:space="preserve"> Supervisor</w:t>
      </w:r>
      <w:r w:rsidR="00AD3B90">
        <w:rPr>
          <w:rFonts w:ascii="Times New Roman" w:hAnsi="Times New Roman"/>
          <w:sz w:val="22"/>
          <w:szCs w:val="22"/>
        </w:rPr>
        <w:t xml:space="preserve"> </w:t>
      </w:r>
      <w:r w:rsidR="0036642A">
        <w:rPr>
          <w:rFonts w:ascii="Times New Roman" w:hAnsi="Times New Roman"/>
          <w:sz w:val="22"/>
          <w:szCs w:val="22"/>
        </w:rPr>
        <w:t>(</w:t>
      </w:r>
      <w:r w:rsidR="00AD3B90">
        <w:rPr>
          <w:rFonts w:ascii="Times New Roman" w:hAnsi="Times New Roman"/>
          <w:sz w:val="22"/>
          <w:szCs w:val="22"/>
        </w:rPr>
        <w:t>RP</w:t>
      </w:r>
      <w:r w:rsidR="00C82B9B">
        <w:rPr>
          <w:rFonts w:ascii="Times New Roman" w:hAnsi="Times New Roman"/>
          <w:sz w:val="22"/>
          <w:szCs w:val="22"/>
        </w:rPr>
        <w:t>S</w:t>
      </w:r>
      <w:r w:rsidR="0036642A">
        <w:rPr>
          <w:rFonts w:ascii="Times New Roman" w:hAnsi="Times New Roman"/>
          <w:sz w:val="22"/>
          <w:szCs w:val="22"/>
        </w:rPr>
        <w:t>)</w:t>
      </w:r>
      <w:r w:rsidRPr="0082693A">
        <w:rPr>
          <w:rFonts w:ascii="Times New Roman" w:hAnsi="Times New Roman"/>
          <w:sz w:val="22"/>
          <w:szCs w:val="22"/>
        </w:rPr>
        <w:t xml:space="preserve"> is the secondary individual responsible for ensuring </w:t>
      </w:r>
      <w:r w:rsidR="0022674C" w:rsidRPr="0082693A">
        <w:rPr>
          <w:rFonts w:ascii="Times New Roman" w:hAnsi="Times New Roman"/>
          <w:sz w:val="22"/>
          <w:szCs w:val="22"/>
        </w:rPr>
        <w:t>that internal review</w:t>
      </w:r>
      <w:r w:rsidRPr="0082693A">
        <w:rPr>
          <w:rFonts w:ascii="Times New Roman" w:hAnsi="Times New Roman"/>
          <w:sz w:val="22"/>
          <w:szCs w:val="22"/>
        </w:rPr>
        <w:t>s are</w:t>
      </w:r>
      <w:r w:rsidR="0022674C" w:rsidRPr="0082693A">
        <w:rPr>
          <w:rFonts w:ascii="Times New Roman" w:hAnsi="Times New Roman"/>
          <w:sz w:val="22"/>
          <w:szCs w:val="22"/>
        </w:rPr>
        <w:t xml:space="preserve"> completed</w:t>
      </w:r>
      <w:r w:rsidR="00933ADD" w:rsidRPr="0082693A">
        <w:rPr>
          <w:rFonts w:ascii="Times New Roman" w:hAnsi="Times New Roman"/>
          <w:sz w:val="22"/>
          <w:szCs w:val="22"/>
        </w:rPr>
        <w:t xml:space="preserve">. </w:t>
      </w:r>
    </w:p>
    <w:p w14:paraId="2AA6EFB4" w14:textId="77777777" w:rsidR="001F2FCF" w:rsidRPr="00B15591" w:rsidRDefault="001F2FCF" w:rsidP="006F78AF">
      <w:pPr>
        <w:keepNext/>
        <w:keepLines/>
        <w:suppressAutoHyphens/>
        <w:ind w:left="360"/>
        <w:rPr>
          <w:rFonts w:ascii="Times New Roman" w:hAnsi="Times New Roman"/>
          <w:sz w:val="22"/>
          <w:szCs w:val="22"/>
        </w:rPr>
      </w:pPr>
    </w:p>
    <w:p w14:paraId="61469B4A" w14:textId="77777777" w:rsidR="00C003C5" w:rsidRPr="00B15591" w:rsidRDefault="00F21440" w:rsidP="0082693A">
      <w:pPr>
        <w:keepNext/>
        <w:keepLines/>
        <w:numPr>
          <w:ilvl w:val="0"/>
          <w:numId w:val="38"/>
        </w:numPr>
        <w:suppressAutoHyphens/>
        <w:rPr>
          <w:rFonts w:ascii="Times New Roman" w:hAnsi="Times New Roman"/>
          <w:sz w:val="22"/>
          <w:szCs w:val="22"/>
        </w:rPr>
      </w:pPr>
      <w:r>
        <w:rPr>
          <w:rFonts w:ascii="Times New Roman" w:hAnsi="Times New Roman"/>
          <w:sz w:val="22"/>
          <w:szCs w:val="22"/>
        </w:rPr>
        <w:t xml:space="preserve">The </w:t>
      </w:r>
      <w:r>
        <w:rPr>
          <w:rFonts w:ascii="Times New Roman" w:hAnsi="Times New Roman"/>
          <w:i/>
          <w:sz w:val="22"/>
          <w:szCs w:val="22"/>
        </w:rPr>
        <w:t xml:space="preserve">Internal Review </w:t>
      </w:r>
      <w:r>
        <w:rPr>
          <w:rFonts w:ascii="Times New Roman" w:hAnsi="Times New Roman"/>
          <w:sz w:val="22"/>
          <w:szCs w:val="22"/>
        </w:rPr>
        <w:t xml:space="preserve">will be completed within 30 calendar days. </w:t>
      </w:r>
      <w:r w:rsidR="004E5453">
        <w:rPr>
          <w:rFonts w:ascii="Times New Roman" w:hAnsi="Times New Roman"/>
          <w:sz w:val="22"/>
          <w:szCs w:val="22"/>
        </w:rPr>
        <w:t>T</w:t>
      </w:r>
      <w:r w:rsidR="00605504" w:rsidRPr="00B15591">
        <w:rPr>
          <w:rFonts w:ascii="Times New Roman" w:hAnsi="Times New Roman"/>
          <w:sz w:val="22"/>
          <w:szCs w:val="22"/>
        </w:rPr>
        <w:t xml:space="preserve">he </w:t>
      </w:r>
      <w:r w:rsidR="00333316" w:rsidRPr="00B15591">
        <w:rPr>
          <w:rFonts w:ascii="Times New Roman" w:hAnsi="Times New Roman"/>
          <w:sz w:val="22"/>
          <w:szCs w:val="22"/>
        </w:rPr>
        <w:t xml:space="preserve">person completing </w:t>
      </w:r>
      <w:r>
        <w:rPr>
          <w:rFonts w:ascii="Times New Roman" w:hAnsi="Times New Roman"/>
          <w:sz w:val="22"/>
          <w:szCs w:val="22"/>
        </w:rPr>
        <w:t>it will</w:t>
      </w:r>
      <w:r w:rsidR="00333316" w:rsidRPr="00B15591">
        <w:rPr>
          <w:rFonts w:ascii="Times New Roman" w:hAnsi="Times New Roman"/>
          <w:sz w:val="22"/>
          <w:szCs w:val="22"/>
        </w:rPr>
        <w:t>:</w:t>
      </w:r>
    </w:p>
    <w:p w14:paraId="6CC049FC" w14:textId="77777777" w:rsidR="00DA753D" w:rsidRDefault="007D7919" w:rsidP="003C0FB7">
      <w:pPr>
        <w:numPr>
          <w:ilvl w:val="0"/>
          <w:numId w:val="1"/>
        </w:numPr>
        <w:rPr>
          <w:rFonts w:ascii="Times New Roman" w:hAnsi="Times New Roman"/>
          <w:sz w:val="22"/>
        </w:rPr>
      </w:pPr>
      <w:r>
        <w:rPr>
          <w:rFonts w:ascii="Times New Roman" w:hAnsi="Times New Roman"/>
          <w:sz w:val="22"/>
        </w:rPr>
        <w:t>Ensure</w:t>
      </w:r>
      <w:r w:rsidR="00DA753D">
        <w:rPr>
          <w:rFonts w:ascii="Times New Roman" w:hAnsi="Times New Roman"/>
          <w:sz w:val="22"/>
        </w:rPr>
        <w:t xml:space="preserve"> an </w:t>
      </w:r>
      <w:r w:rsidR="00DA753D">
        <w:rPr>
          <w:rFonts w:ascii="Times New Roman" w:hAnsi="Times New Roman"/>
          <w:i/>
          <w:sz w:val="22"/>
        </w:rPr>
        <w:t xml:space="preserve">Incident </w:t>
      </w:r>
      <w:r w:rsidR="00F61FBE">
        <w:rPr>
          <w:rFonts w:ascii="Times New Roman" w:hAnsi="Times New Roman"/>
          <w:i/>
          <w:sz w:val="22"/>
        </w:rPr>
        <w:t xml:space="preserve">and Emergency </w:t>
      </w:r>
      <w:r w:rsidR="00DA753D">
        <w:rPr>
          <w:rFonts w:ascii="Times New Roman" w:hAnsi="Times New Roman"/>
          <w:i/>
          <w:sz w:val="22"/>
        </w:rPr>
        <w:t>Report</w:t>
      </w:r>
      <w:r w:rsidR="00DA753D">
        <w:rPr>
          <w:rFonts w:ascii="Times New Roman" w:hAnsi="Times New Roman"/>
          <w:sz w:val="22"/>
        </w:rPr>
        <w:t xml:space="preserve"> </w:t>
      </w:r>
      <w:r>
        <w:rPr>
          <w:rFonts w:ascii="Times New Roman" w:hAnsi="Times New Roman"/>
          <w:sz w:val="22"/>
        </w:rPr>
        <w:t>has been completed</w:t>
      </w:r>
      <w:r w:rsidR="00451329">
        <w:rPr>
          <w:rFonts w:ascii="Times New Roman" w:hAnsi="Times New Roman"/>
          <w:sz w:val="22"/>
        </w:rPr>
        <w:t>.</w:t>
      </w:r>
    </w:p>
    <w:p w14:paraId="27E33C2A" w14:textId="77777777" w:rsidR="00C003C5" w:rsidRPr="00B15591" w:rsidRDefault="005A3933" w:rsidP="003C0FB7">
      <w:pPr>
        <w:numPr>
          <w:ilvl w:val="0"/>
          <w:numId w:val="1"/>
        </w:numPr>
        <w:rPr>
          <w:rFonts w:ascii="Times New Roman" w:hAnsi="Times New Roman"/>
          <w:sz w:val="22"/>
        </w:rPr>
      </w:pPr>
      <w:r>
        <w:rPr>
          <w:rFonts w:ascii="Times New Roman" w:hAnsi="Times New Roman"/>
          <w:sz w:val="22"/>
        </w:rPr>
        <w:t>Contact the</w:t>
      </w:r>
      <w:r w:rsidR="00C003C5" w:rsidRPr="00B15591">
        <w:rPr>
          <w:rFonts w:ascii="Times New Roman" w:hAnsi="Times New Roman"/>
          <w:sz w:val="22"/>
        </w:rPr>
        <w:t xml:space="preserve"> lead investigative agency if additional information has been gathered.</w:t>
      </w:r>
    </w:p>
    <w:p w14:paraId="5387D539" w14:textId="77777777" w:rsidR="00C003C5" w:rsidRPr="00B15591" w:rsidRDefault="00C003C5" w:rsidP="003C0FB7">
      <w:pPr>
        <w:numPr>
          <w:ilvl w:val="0"/>
          <w:numId w:val="1"/>
        </w:numPr>
        <w:rPr>
          <w:rFonts w:ascii="Times New Roman" w:hAnsi="Times New Roman"/>
          <w:sz w:val="22"/>
        </w:rPr>
      </w:pPr>
      <w:r w:rsidRPr="00B15591">
        <w:rPr>
          <w:rFonts w:ascii="Times New Roman" w:hAnsi="Times New Roman"/>
          <w:sz w:val="22"/>
        </w:rPr>
        <w:t>Coordinate any investigati</w:t>
      </w:r>
      <w:r w:rsidR="006B3EF1" w:rsidRPr="00B15591">
        <w:rPr>
          <w:rFonts w:ascii="Times New Roman" w:hAnsi="Times New Roman"/>
          <w:sz w:val="22"/>
        </w:rPr>
        <w:t>ve</w:t>
      </w:r>
      <w:r w:rsidRPr="00B15591">
        <w:rPr>
          <w:rFonts w:ascii="Times New Roman" w:hAnsi="Times New Roman"/>
          <w:sz w:val="22"/>
        </w:rPr>
        <w:t xml:space="preserve"> efforts with the lead investigative agency by serving as the com</w:t>
      </w:r>
      <w:r w:rsidR="008F3EA7" w:rsidRPr="00B15591">
        <w:rPr>
          <w:rFonts w:ascii="Times New Roman" w:hAnsi="Times New Roman"/>
          <w:sz w:val="22"/>
        </w:rPr>
        <w:t xml:space="preserve">pany contact, ensuring that </w:t>
      </w:r>
      <w:r w:rsidR="00451329">
        <w:rPr>
          <w:rFonts w:ascii="Times New Roman" w:hAnsi="Times New Roman"/>
          <w:sz w:val="22"/>
        </w:rPr>
        <w:t>staff</w:t>
      </w:r>
      <w:r w:rsidRPr="00B15591">
        <w:rPr>
          <w:rFonts w:ascii="Times New Roman" w:hAnsi="Times New Roman"/>
          <w:sz w:val="22"/>
        </w:rPr>
        <w:t xml:space="preserve"> cooperate, and that all records are available.</w:t>
      </w:r>
    </w:p>
    <w:p w14:paraId="1D0BCDDE" w14:textId="77777777" w:rsidR="00C003C5" w:rsidRPr="00B15591" w:rsidRDefault="00C003C5" w:rsidP="003C0FB7">
      <w:pPr>
        <w:numPr>
          <w:ilvl w:val="0"/>
          <w:numId w:val="1"/>
        </w:numPr>
        <w:rPr>
          <w:rFonts w:ascii="Times New Roman" w:hAnsi="Times New Roman"/>
          <w:sz w:val="22"/>
        </w:rPr>
      </w:pPr>
      <w:r w:rsidRPr="00B15591">
        <w:rPr>
          <w:rFonts w:ascii="Times New Roman" w:hAnsi="Times New Roman"/>
          <w:sz w:val="22"/>
        </w:rPr>
        <w:t xml:space="preserve">Complete an </w:t>
      </w:r>
      <w:r w:rsidR="00F46728" w:rsidRPr="00B15591">
        <w:rPr>
          <w:rFonts w:ascii="Times New Roman" w:hAnsi="Times New Roman"/>
          <w:i/>
          <w:sz w:val="22"/>
        </w:rPr>
        <w:t>Internal Review</w:t>
      </w:r>
      <w:r w:rsidR="00F46728" w:rsidRPr="005A3933">
        <w:rPr>
          <w:rFonts w:ascii="Times New Roman" w:hAnsi="Times New Roman"/>
          <w:sz w:val="22"/>
        </w:rPr>
        <w:t xml:space="preserve"> </w:t>
      </w:r>
      <w:r w:rsidR="005A3933" w:rsidRPr="005A3933">
        <w:rPr>
          <w:rFonts w:ascii="Times New Roman" w:hAnsi="Times New Roman"/>
          <w:sz w:val="22"/>
        </w:rPr>
        <w:t xml:space="preserve">which </w:t>
      </w:r>
      <w:r w:rsidRPr="00B15591">
        <w:rPr>
          <w:rFonts w:ascii="Times New Roman" w:hAnsi="Times New Roman"/>
          <w:sz w:val="22"/>
        </w:rPr>
        <w:t>will include the following evaluations</w:t>
      </w:r>
      <w:r w:rsidR="00933ADD" w:rsidRPr="00B15591">
        <w:rPr>
          <w:rFonts w:ascii="Times New Roman" w:hAnsi="Times New Roman"/>
          <w:sz w:val="22"/>
        </w:rPr>
        <w:t xml:space="preserve"> of whether:</w:t>
      </w:r>
    </w:p>
    <w:p w14:paraId="68E56F2D" w14:textId="77777777" w:rsidR="004E5453" w:rsidRPr="00B15591" w:rsidRDefault="004E5453" w:rsidP="005A3933">
      <w:pPr>
        <w:numPr>
          <w:ilvl w:val="0"/>
          <w:numId w:val="25"/>
        </w:numPr>
        <w:tabs>
          <w:tab w:val="left" w:pos="1800"/>
        </w:tabs>
        <w:ind w:left="1800"/>
        <w:rPr>
          <w:rFonts w:ascii="Times New Roman" w:hAnsi="Times New Roman"/>
          <w:sz w:val="22"/>
        </w:rPr>
      </w:pPr>
      <w:r w:rsidRPr="00B15591">
        <w:rPr>
          <w:rFonts w:ascii="Times New Roman" w:hAnsi="Times New Roman"/>
          <w:sz w:val="22"/>
        </w:rPr>
        <w:t>Related policies and procedures were followed</w:t>
      </w:r>
    </w:p>
    <w:p w14:paraId="44E6EDA9" w14:textId="77777777" w:rsidR="004E5453" w:rsidRPr="00B15591" w:rsidRDefault="004E5453" w:rsidP="005A3933">
      <w:pPr>
        <w:numPr>
          <w:ilvl w:val="0"/>
          <w:numId w:val="25"/>
        </w:numPr>
        <w:tabs>
          <w:tab w:val="left" w:pos="1800"/>
        </w:tabs>
        <w:ind w:left="1800"/>
        <w:rPr>
          <w:rFonts w:ascii="Times New Roman" w:hAnsi="Times New Roman"/>
          <w:sz w:val="22"/>
        </w:rPr>
      </w:pPr>
      <w:r w:rsidRPr="00B15591">
        <w:rPr>
          <w:rFonts w:ascii="Times New Roman" w:hAnsi="Times New Roman"/>
          <w:sz w:val="22"/>
        </w:rPr>
        <w:t>The policies and procedures were adequate</w:t>
      </w:r>
    </w:p>
    <w:p w14:paraId="6A383DD7" w14:textId="77777777" w:rsidR="004E5453" w:rsidRPr="00B15591" w:rsidRDefault="004E5453" w:rsidP="005A3933">
      <w:pPr>
        <w:numPr>
          <w:ilvl w:val="0"/>
          <w:numId w:val="25"/>
        </w:numPr>
        <w:tabs>
          <w:tab w:val="left" w:pos="1800"/>
        </w:tabs>
        <w:ind w:left="1800"/>
        <w:rPr>
          <w:rFonts w:ascii="Times New Roman" w:hAnsi="Times New Roman"/>
          <w:sz w:val="22"/>
        </w:rPr>
      </w:pPr>
      <w:r w:rsidRPr="00B15591">
        <w:rPr>
          <w:rFonts w:ascii="Times New Roman" w:hAnsi="Times New Roman"/>
          <w:sz w:val="22"/>
        </w:rPr>
        <w:t>There is a need for additional staff training</w:t>
      </w:r>
    </w:p>
    <w:p w14:paraId="0AA94BF5" w14:textId="77777777" w:rsidR="004E5453" w:rsidRPr="00B15591" w:rsidRDefault="004E5453" w:rsidP="005A3933">
      <w:pPr>
        <w:numPr>
          <w:ilvl w:val="0"/>
          <w:numId w:val="25"/>
        </w:numPr>
        <w:tabs>
          <w:tab w:val="left" w:pos="1800"/>
        </w:tabs>
        <w:ind w:left="1800"/>
        <w:rPr>
          <w:rFonts w:ascii="Times New Roman" w:hAnsi="Times New Roman"/>
          <w:sz w:val="22"/>
        </w:rPr>
      </w:pPr>
      <w:r w:rsidRPr="00B15591">
        <w:rPr>
          <w:rFonts w:ascii="Times New Roman" w:hAnsi="Times New Roman"/>
          <w:sz w:val="22"/>
        </w:rPr>
        <w:t>The reported event is similar to past events with the vulnerable adults or the services involved</w:t>
      </w:r>
    </w:p>
    <w:p w14:paraId="1BD3AA3B" w14:textId="77777777" w:rsidR="004E5453" w:rsidRDefault="004E5453" w:rsidP="005A3933">
      <w:pPr>
        <w:numPr>
          <w:ilvl w:val="0"/>
          <w:numId w:val="25"/>
        </w:numPr>
        <w:tabs>
          <w:tab w:val="left" w:pos="1800"/>
        </w:tabs>
        <w:ind w:left="1800"/>
        <w:rPr>
          <w:rFonts w:ascii="Times New Roman" w:hAnsi="Times New Roman"/>
          <w:sz w:val="22"/>
        </w:rPr>
      </w:pPr>
      <w:r w:rsidRPr="00B15591">
        <w:rPr>
          <w:rFonts w:ascii="Times New Roman" w:hAnsi="Times New Roman"/>
          <w:sz w:val="22"/>
        </w:rPr>
        <w:t>There is a need for corrective action by the license holder to protect the health and safety of the vulnerable adult(s)</w:t>
      </w:r>
    </w:p>
    <w:p w14:paraId="22366410" w14:textId="77777777" w:rsidR="005A3933" w:rsidRDefault="005A3933" w:rsidP="005A3933">
      <w:pPr>
        <w:numPr>
          <w:ilvl w:val="0"/>
          <w:numId w:val="26"/>
        </w:numPr>
        <w:tabs>
          <w:tab w:val="left" w:pos="1440"/>
        </w:tabs>
        <w:ind w:left="1440"/>
        <w:rPr>
          <w:rFonts w:ascii="Times New Roman" w:hAnsi="Times New Roman"/>
          <w:sz w:val="22"/>
        </w:rPr>
      </w:pPr>
      <w:r>
        <w:rPr>
          <w:rFonts w:ascii="Times New Roman" w:hAnsi="Times New Roman"/>
          <w:sz w:val="22"/>
        </w:rPr>
        <w:t xml:space="preserve">Complete the </w:t>
      </w:r>
      <w:r>
        <w:rPr>
          <w:rFonts w:ascii="Times New Roman" w:hAnsi="Times New Roman"/>
          <w:i/>
          <w:sz w:val="22"/>
        </w:rPr>
        <w:t>Alleged Maltreatment Review Checklist</w:t>
      </w:r>
      <w:r>
        <w:rPr>
          <w:rFonts w:ascii="Times New Roman" w:hAnsi="Times New Roman"/>
          <w:sz w:val="22"/>
        </w:rPr>
        <w:t xml:space="preserve"> and compile together all documents regarding the report of maltreatment.</w:t>
      </w:r>
    </w:p>
    <w:p w14:paraId="1BA9905B" w14:textId="77777777" w:rsidR="00C003C5" w:rsidRDefault="00C003C5" w:rsidP="004E5453">
      <w:pPr>
        <w:ind w:left="1440"/>
        <w:rPr>
          <w:rFonts w:ascii="Times New Roman" w:hAnsi="Times New Roman"/>
          <w:sz w:val="22"/>
        </w:rPr>
      </w:pPr>
    </w:p>
    <w:p w14:paraId="5313C508" w14:textId="77777777" w:rsidR="004E5453" w:rsidRPr="0082693A" w:rsidRDefault="005A3933" w:rsidP="0082693A">
      <w:pPr>
        <w:pStyle w:val="ListParagraph"/>
        <w:numPr>
          <w:ilvl w:val="0"/>
          <w:numId w:val="38"/>
        </w:numPr>
        <w:tabs>
          <w:tab w:val="left" w:pos="1080"/>
        </w:tabs>
        <w:rPr>
          <w:rFonts w:ascii="Times New Roman" w:hAnsi="Times New Roman"/>
          <w:sz w:val="22"/>
        </w:rPr>
      </w:pPr>
      <w:r w:rsidRPr="0082693A">
        <w:rPr>
          <w:rFonts w:ascii="Times New Roman" w:hAnsi="Times New Roman"/>
          <w:sz w:val="22"/>
        </w:rPr>
        <w:t>Based upon the results of the internal review, t</w:t>
      </w:r>
      <w:r w:rsidR="004E5453" w:rsidRPr="0082693A">
        <w:rPr>
          <w:rFonts w:ascii="Times New Roman" w:hAnsi="Times New Roman"/>
          <w:sz w:val="22"/>
        </w:rPr>
        <w:t xml:space="preserve">he company will develop, </w:t>
      </w:r>
      <w:r w:rsidR="004E5453" w:rsidRPr="0082693A">
        <w:rPr>
          <w:rFonts w:ascii="Times New Roman" w:hAnsi="Times New Roman"/>
          <w:sz w:val="22"/>
          <w:szCs w:val="22"/>
        </w:rPr>
        <w:t xml:space="preserve">document, and implement a corrective action plan designed to correct current lapses and prevent future lapses in performance by </w:t>
      </w:r>
      <w:r w:rsidR="00282E12" w:rsidRPr="004D5959">
        <w:rPr>
          <w:rFonts w:ascii="Times New Roman" w:hAnsi="Times New Roman"/>
          <w:sz w:val="22"/>
          <w:szCs w:val="22"/>
        </w:rPr>
        <w:t>staff</w:t>
      </w:r>
      <w:r w:rsidR="004E5453" w:rsidRPr="0082693A">
        <w:rPr>
          <w:rFonts w:ascii="Times New Roman" w:hAnsi="Times New Roman"/>
          <w:sz w:val="22"/>
          <w:szCs w:val="22"/>
        </w:rPr>
        <w:t xml:space="preserve"> or the company, if any.</w:t>
      </w:r>
    </w:p>
    <w:p w14:paraId="387A92CE" w14:textId="77777777" w:rsidR="00B15591" w:rsidRPr="00B15591" w:rsidRDefault="00B15591" w:rsidP="00451329">
      <w:pPr>
        <w:tabs>
          <w:tab w:val="left" w:pos="1080"/>
        </w:tabs>
        <w:ind w:left="1080" w:hanging="360"/>
        <w:rPr>
          <w:rFonts w:ascii="Times New Roman" w:hAnsi="Times New Roman"/>
          <w:sz w:val="22"/>
          <w:szCs w:val="22"/>
        </w:rPr>
      </w:pPr>
    </w:p>
    <w:p w14:paraId="515ECCF0" w14:textId="77777777" w:rsidR="00F21440" w:rsidRPr="00F21440" w:rsidRDefault="00F21440" w:rsidP="0082693A">
      <w:pPr>
        <w:pStyle w:val="BodyTextIndent"/>
        <w:numPr>
          <w:ilvl w:val="0"/>
          <w:numId w:val="38"/>
        </w:numPr>
        <w:tabs>
          <w:tab w:val="clear" w:pos="720"/>
          <w:tab w:val="left" w:pos="-720"/>
        </w:tabs>
        <w:snapToGrid w:val="0"/>
        <w:jc w:val="left"/>
        <w:rPr>
          <w:snapToGrid/>
          <w:szCs w:val="22"/>
        </w:rPr>
      </w:pPr>
      <w:r w:rsidRPr="00F21440">
        <w:t>Internal reviews must be made accessible to the commissioner immediately upon the commissioner’s request for internal reviews regarding maltreatment.</w:t>
      </w:r>
    </w:p>
    <w:p w14:paraId="3CE906CD" w14:textId="77777777" w:rsidR="00B15591" w:rsidRPr="00C531FB" w:rsidRDefault="00B15591" w:rsidP="00451329">
      <w:pPr>
        <w:tabs>
          <w:tab w:val="left" w:pos="1080"/>
        </w:tabs>
        <w:ind w:left="1080" w:hanging="360"/>
        <w:rPr>
          <w:rFonts w:ascii="Times New Roman" w:hAnsi="Times New Roman"/>
          <w:sz w:val="22"/>
          <w:szCs w:val="22"/>
        </w:rPr>
      </w:pPr>
    </w:p>
    <w:p w14:paraId="52B6CABA" w14:textId="77777777" w:rsidR="00451329" w:rsidRPr="00C531FB" w:rsidRDefault="00451329" w:rsidP="0082693A">
      <w:pPr>
        <w:widowControl/>
        <w:numPr>
          <w:ilvl w:val="0"/>
          <w:numId w:val="38"/>
        </w:numPr>
        <w:rPr>
          <w:rFonts w:ascii="Times New Roman" w:hAnsi="Times New Roman"/>
          <w:snapToGrid/>
          <w:sz w:val="22"/>
          <w:szCs w:val="22"/>
          <w:lang w:val="en"/>
        </w:rPr>
      </w:pPr>
      <w:r w:rsidRPr="00C531FB">
        <w:rPr>
          <w:rFonts w:ascii="Times New Roman" w:hAnsi="Times New Roman"/>
          <w:snapToGrid/>
          <w:sz w:val="22"/>
          <w:szCs w:val="22"/>
          <w:lang w:val="en"/>
        </w:rPr>
        <w:t>The company will provide an orientation to the internal and external reporting procedures to all persons served and/or legal representative</w:t>
      </w:r>
      <w:r w:rsidR="00D02F4D">
        <w:rPr>
          <w:rFonts w:ascii="Times New Roman" w:hAnsi="Times New Roman"/>
          <w:snapToGrid/>
          <w:sz w:val="22"/>
          <w:szCs w:val="22"/>
          <w:lang w:val="en"/>
        </w:rPr>
        <w:t>s</w:t>
      </w:r>
      <w:r w:rsidRPr="00C531FB">
        <w:rPr>
          <w:rFonts w:ascii="Times New Roman" w:hAnsi="Times New Roman"/>
          <w:snapToGrid/>
          <w:sz w:val="22"/>
          <w:szCs w:val="22"/>
          <w:lang w:val="en"/>
        </w:rPr>
        <w:t>.  This orientation will include the telephone number</w:t>
      </w:r>
      <w:r w:rsidR="00094F5C">
        <w:rPr>
          <w:rFonts w:ascii="Times New Roman" w:hAnsi="Times New Roman"/>
          <w:snapToGrid/>
          <w:sz w:val="22"/>
          <w:szCs w:val="22"/>
          <w:lang w:val="en"/>
        </w:rPr>
        <w:t xml:space="preserve"> and </w:t>
      </w:r>
      <w:r w:rsidR="00094F5C" w:rsidRPr="004D5959">
        <w:rPr>
          <w:rFonts w:ascii="Times New Roman" w:hAnsi="Times New Roman"/>
          <w:snapToGrid/>
          <w:sz w:val="22"/>
          <w:szCs w:val="22"/>
          <w:lang w:val="en"/>
        </w:rPr>
        <w:t>website</w:t>
      </w:r>
      <w:r w:rsidRPr="00C531FB">
        <w:rPr>
          <w:rFonts w:ascii="Times New Roman" w:hAnsi="Times New Roman"/>
          <w:snapToGrid/>
          <w:sz w:val="22"/>
          <w:szCs w:val="22"/>
          <w:lang w:val="en"/>
        </w:rPr>
        <w:t xml:space="preserve"> for the </w:t>
      </w:r>
      <w:r w:rsidR="00C7178E">
        <w:rPr>
          <w:rFonts w:ascii="Times New Roman" w:hAnsi="Times New Roman"/>
          <w:snapToGrid/>
          <w:sz w:val="22"/>
          <w:szCs w:val="22"/>
          <w:lang w:val="en"/>
        </w:rPr>
        <w:t>Minnesota Adult Abuse Reporting Center</w:t>
      </w:r>
      <w:r w:rsidRPr="00C531FB">
        <w:rPr>
          <w:rFonts w:ascii="Times New Roman" w:hAnsi="Times New Roman"/>
          <w:snapToGrid/>
          <w:sz w:val="22"/>
          <w:szCs w:val="22"/>
          <w:lang w:val="en"/>
        </w:rPr>
        <w:t xml:space="preserve">. This orientation for each new person to be served will occur within 24 hours of admission, or for persons who would benefit more from a later orientation, the orientation may take place within 72 hours. </w:t>
      </w:r>
    </w:p>
    <w:p w14:paraId="498C1CC2" w14:textId="77777777" w:rsidR="00451329" w:rsidRPr="00C531FB" w:rsidRDefault="00451329" w:rsidP="00451329">
      <w:pPr>
        <w:pStyle w:val="ListParagraph"/>
        <w:rPr>
          <w:rFonts w:ascii="Times New Roman" w:hAnsi="Times New Roman"/>
          <w:snapToGrid/>
          <w:sz w:val="22"/>
          <w:szCs w:val="22"/>
          <w:lang w:val="en"/>
        </w:rPr>
      </w:pPr>
    </w:p>
    <w:p w14:paraId="1F381A7E" w14:textId="77777777" w:rsidR="005150FC" w:rsidRPr="00B34208" w:rsidRDefault="00451329" w:rsidP="005150FC">
      <w:pPr>
        <w:widowControl/>
        <w:numPr>
          <w:ilvl w:val="0"/>
          <w:numId w:val="38"/>
        </w:numPr>
        <w:rPr>
          <w:rFonts w:ascii="Times New Roman" w:hAnsi="Times New Roman"/>
          <w:snapToGrid/>
          <w:sz w:val="22"/>
          <w:szCs w:val="22"/>
          <w:lang w:val="en"/>
        </w:rPr>
      </w:pPr>
      <w:r w:rsidRPr="00C531FB">
        <w:rPr>
          <w:rFonts w:ascii="Times New Roman" w:hAnsi="Times New Roman"/>
          <w:snapToGrid/>
          <w:sz w:val="22"/>
          <w:szCs w:val="22"/>
          <w:lang w:val="en"/>
        </w:rPr>
        <w:t xml:space="preserve">Staff will receive </w:t>
      </w:r>
      <w:r w:rsidR="00C531FB" w:rsidRPr="00C531FB">
        <w:rPr>
          <w:rFonts w:ascii="Times New Roman" w:hAnsi="Times New Roman"/>
          <w:snapToGrid/>
          <w:sz w:val="22"/>
          <w:szCs w:val="22"/>
          <w:lang w:val="en"/>
        </w:rPr>
        <w:t>training</w:t>
      </w:r>
      <w:r w:rsidRPr="00C531FB">
        <w:rPr>
          <w:rFonts w:ascii="Times New Roman" w:hAnsi="Times New Roman"/>
          <w:snapToGrid/>
          <w:sz w:val="22"/>
          <w:szCs w:val="22"/>
          <w:lang w:val="en"/>
        </w:rPr>
        <w:t xml:space="preserve"> on th</w:t>
      </w:r>
      <w:r w:rsidR="00D02F4D">
        <w:rPr>
          <w:rFonts w:ascii="Times New Roman" w:hAnsi="Times New Roman"/>
          <w:snapToGrid/>
          <w:sz w:val="22"/>
          <w:szCs w:val="22"/>
          <w:lang w:val="en"/>
        </w:rPr>
        <w:t>is policy, MN Statutes, section</w:t>
      </w:r>
      <w:r w:rsidRPr="00C531FB">
        <w:rPr>
          <w:rFonts w:ascii="Times New Roman" w:hAnsi="Times New Roman"/>
          <w:snapToGrid/>
          <w:sz w:val="22"/>
          <w:szCs w:val="22"/>
          <w:lang w:val="en"/>
        </w:rPr>
        <w:t xml:space="preserve"> 245A.65 and sections 626.557 and 626.5572 and their responsibilities related to protecting persons served from maltreatment and reporting maltreatment. </w:t>
      </w:r>
      <w:r w:rsidR="00C531FB" w:rsidRPr="00C531FB">
        <w:rPr>
          <w:rFonts w:ascii="Times New Roman" w:hAnsi="Times New Roman"/>
          <w:snapToGrid/>
          <w:sz w:val="22"/>
          <w:szCs w:val="22"/>
          <w:lang w:val="en"/>
        </w:rPr>
        <w:t>This training must be provided within 72 hours of first providing direct contact services and annually thereafter.</w:t>
      </w:r>
    </w:p>
    <w:p w14:paraId="465D0959" w14:textId="77777777" w:rsidR="00C531FB" w:rsidRPr="00B15591" w:rsidRDefault="00C531FB" w:rsidP="005150FC">
      <w:pPr>
        <w:rPr>
          <w:rFonts w:ascii="Times New Roman" w:hAnsi="Times New Roman"/>
          <w:sz w:val="22"/>
          <w:szCs w:val="22"/>
        </w:rPr>
      </w:pPr>
    </w:p>
    <w:p w14:paraId="7A3C704C" w14:textId="77777777" w:rsidR="00C003C5" w:rsidRPr="00C531FB" w:rsidRDefault="00B1384A" w:rsidP="004C67CC">
      <w:pPr>
        <w:pStyle w:val="BodyTextIndent3"/>
        <w:tabs>
          <w:tab w:val="left" w:pos="720"/>
        </w:tabs>
        <w:ind w:left="0" w:firstLine="0"/>
        <w:rPr>
          <w:b/>
          <w:sz w:val="26"/>
          <w:szCs w:val="26"/>
        </w:rPr>
      </w:pPr>
      <w:r w:rsidRPr="00C531FB">
        <w:rPr>
          <w:b/>
          <w:sz w:val="26"/>
          <w:szCs w:val="26"/>
        </w:rPr>
        <w:t>MINNESOTA STATUTES, SECTION 626.557</w:t>
      </w:r>
      <w:r w:rsidR="00871219" w:rsidRPr="00C531FB">
        <w:rPr>
          <w:b/>
          <w:sz w:val="26"/>
          <w:szCs w:val="26"/>
        </w:rPr>
        <w:t>2</w:t>
      </w:r>
      <w:r w:rsidRPr="00C531FB">
        <w:rPr>
          <w:b/>
          <w:sz w:val="26"/>
          <w:szCs w:val="26"/>
        </w:rPr>
        <w:t xml:space="preserve"> DEFINITIONS </w:t>
      </w:r>
    </w:p>
    <w:p w14:paraId="7BAD130F" w14:textId="77777777" w:rsidR="00884E47" w:rsidRPr="00D4690D" w:rsidRDefault="00884E47" w:rsidP="004C67CC">
      <w:pPr>
        <w:shd w:val="clear" w:color="auto" w:fill="FFFFFF"/>
        <w:outlineLvl w:val="2"/>
        <w:rPr>
          <w:rFonts w:ascii="Times New Roman" w:hAnsi="Times New Roman"/>
          <w:sz w:val="22"/>
          <w:szCs w:val="22"/>
        </w:rPr>
      </w:pPr>
      <w:r w:rsidRPr="00D4690D">
        <w:rPr>
          <w:rFonts w:ascii="Times New Roman" w:hAnsi="Times New Roman"/>
          <w:sz w:val="22"/>
          <w:szCs w:val="22"/>
        </w:rPr>
        <w:t>Subdivision 1.</w:t>
      </w:r>
      <w:r w:rsidR="00040EE3">
        <w:rPr>
          <w:rFonts w:ascii="Times New Roman" w:hAnsi="Times New Roman"/>
          <w:sz w:val="22"/>
          <w:szCs w:val="22"/>
        </w:rPr>
        <w:t xml:space="preserve"> </w:t>
      </w:r>
      <w:r w:rsidRPr="00D4690D">
        <w:rPr>
          <w:rStyle w:val="headnote2"/>
          <w:rFonts w:ascii="Times New Roman" w:hAnsi="Times New Roman"/>
          <w:sz w:val="22"/>
          <w:szCs w:val="22"/>
        </w:rPr>
        <w:t>Scope.</w:t>
      </w:r>
    </w:p>
    <w:p w14:paraId="39C1259A" w14:textId="77777777" w:rsidR="00884E47" w:rsidRPr="00D4690D" w:rsidRDefault="00884E47" w:rsidP="004C67CC">
      <w:pPr>
        <w:pStyle w:val="first1"/>
        <w:shd w:val="clear" w:color="auto" w:fill="FFFFFF"/>
        <w:spacing w:before="0" w:after="0" w:line="240" w:lineRule="auto"/>
        <w:ind w:firstLine="0"/>
        <w:rPr>
          <w:spacing w:val="0"/>
          <w:sz w:val="22"/>
          <w:szCs w:val="22"/>
        </w:rPr>
      </w:pPr>
      <w:r w:rsidRPr="00D4690D">
        <w:rPr>
          <w:spacing w:val="0"/>
          <w:sz w:val="22"/>
          <w:szCs w:val="22"/>
        </w:rPr>
        <w:t xml:space="preserve">For the purpose of section </w:t>
      </w:r>
      <w:hyperlink r:id="rId12" w:anchor="stat.626.557" w:history="1">
        <w:r w:rsidRPr="00D4690D">
          <w:rPr>
            <w:rStyle w:val="Hyperlink"/>
            <w:spacing w:val="0"/>
            <w:sz w:val="22"/>
            <w:szCs w:val="22"/>
          </w:rPr>
          <w:t>626.557</w:t>
        </w:r>
      </w:hyperlink>
      <w:r w:rsidRPr="00D4690D">
        <w:rPr>
          <w:spacing w:val="0"/>
          <w:sz w:val="22"/>
          <w:szCs w:val="22"/>
        </w:rPr>
        <w:t xml:space="preserve">, the following terms have the meanings given them, unless otherwise specified. </w:t>
      </w:r>
    </w:p>
    <w:p w14:paraId="41CC683A" w14:textId="77777777" w:rsidR="00C83620" w:rsidRPr="00D4690D" w:rsidRDefault="00C83620" w:rsidP="004C67CC">
      <w:pPr>
        <w:pStyle w:val="first1"/>
        <w:shd w:val="clear" w:color="auto" w:fill="FFFFFF"/>
        <w:spacing w:before="0" w:after="0" w:line="240" w:lineRule="auto"/>
        <w:ind w:firstLine="0"/>
        <w:rPr>
          <w:spacing w:val="0"/>
          <w:sz w:val="22"/>
          <w:szCs w:val="22"/>
        </w:rPr>
      </w:pPr>
    </w:p>
    <w:p w14:paraId="59C74665" w14:textId="77777777" w:rsidR="00884E47" w:rsidRPr="00D4690D" w:rsidRDefault="00884E47" w:rsidP="004C67CC">
      <w:pPr>
        <w:widowControl/>
        <w:shd w:val="clear" w:color="auto" w:fill="FFFFFF"/>
        <w:tabs>
          <w:tab w:val="left" w:pos="900"/>
        </w:tabs>
        <w:outlineLvl w:val="2"/>
        <w:rPr>
          <w:rFonts w:ascii="Times New Roman" w:hAnsi="Times New Roman"/>
          <w:snapToGrid/>
          <w:sz w:val="22"/>
          <w:szCs w:val="22"/>
        </w:rPr>
      </w:pPr>
      <w:proofErr w:type="spellStart"/>
      <w:r w:rsidRPr="00D4690D">
        <w:rPr>
          <w:rFonts w:ascii="Times New Roman" w:hAnsi="Times New Roman"/>
          <w:snapToGrid/>
          <w:sz w:val="22"/>
          <w:szCs w:val="22"/>
        </w:rPr>
        <w:t>Subd</w:t>
      </w:r>
      <w:proofErr w:type="spellEnd"/>
      <w:r w:rsidRPr="00D4690D">
        <w:rPr>
          <w:rFonts w:ascii="Times New Roman" w:hAnsi="Times New Roman"/>
          <w:snapToGrid/>
          <w:sz w:val="22"/>
          <w:szCs w:val="22"/>
        </w:rPr>
        <w:t>. 15.</w:t>
      </w:r>
      <w:r w:rsidR="00040EE3">
        <w:rPr>
          <w:rFonts w:ascii="Times New Roman" w:hAnsi="Times New Roman"/>
          <w:snapToGrid/>
          <w:sz w:val="22"/>
          <w:szCs w:val="22"/>
        </w:rPr>
        <w:t xml:space="preserve"> </w:t>
      </w:r>
      <w:r w:rsidRPr="00D4690D">
        <w:rPr>
          <w:rFonts w:ascii="Times New Roman" w:hAnsi="Times New Roman"/>
          <w:b/>
          <w:bCs/>
          <w:snapToGrid/>
          <w:sz w:val="22"/>
          <w:szCs w:val="22"/>
        </w:rPr>
        <w:t>Maltreatment.</w:t>
      </w:r>
    </w:p>
    <w:p w14:paraId="4CE47BEA" w14:textId="77777777" w:rsidR="00884E47" w:rsidRPr="00D4690D" w:rsidRDefault="00884E47" w:rsidP="004C67CC">
      <w:pPr>
        <w:widowControl/>
        <w:shd w:val="clear" w:color="auto" w:fill="FFFFFF"/>
        <w:tabs>
          <w:tab w:val="left" w:pos="900"/>
        </w:tabs>
        <w:rPr>
          <w:rFonts w:ascii="Times New Roman" w:hAnsi="Times New Roman"/>
          <w:snapToGrid/>
          <w:sz w:val="22"/>
          <w:szCs w:val="22"/>
        </w:rPr>
      </w:pPr>
      <w:r w:rsidRPr="00D4690D">
        <w:rPr>
          <w:rFonts w:ascii="Times New Roman" w:hAnsi="Times New Roman"/>
          <w:snapToGrid/>
          <w:sz w:val="22"/>
          <w:szCs w:val="22"/>
        </w:rPr>
        <w:t>"Maltreatment" means abuse as defined in subdivision 2, neglect as defined in subdivision 17, or financial exploitation as defined in subdivision 9.</w:t>
      </w:r>
    </w:p>
    <w:p w14:paraId="74729712" w14:textId="77777777" w:rsidR="00C83620" w:rsidRPr="00D4690D" w:rsidRDefault="00C83620" w:rsidP="004C67CC">
      <w:pPr>
        <w:shd w:val="clear" w:color="auto" w:fill="FFFFFF"/>
        <w:spacing w:line="288" w:lineRule="atLeast"/>
        <w:outlineLvl w:val="2"/>
        <w:rPr>
          <w:rFonts w:ascii="Times New Roman" w:hAnsi="Times New Roman"/>
          <w:sz w:val="22"/>
          <w:szCs w:val="22"/>
        </w:rPr>
      </w:pPr>
    </w:p>
    <w:p w14:paraId="6B1A9049" w14:textId="77777777" w:rsidR="00884E47" w:rsidRPr="00D4690D" w:rsidRDefault="00884E47" w:rsidP="004C67CC">
      <w:pPr>
        <w:shd w:val="clear" w:color="auto" w:fill="FFFFFF"/>
        <w:spacing w:line="288" w:lineRule="atLeast"/>
        <w:outlineLvl w:val="2"/>
        <w:rPr>
          <w:rFonts w:ascii="Times New Roman" w:hAnsi="Times New Roman"/>
          <w:sz w:val="22"/>
          <w:szCs w:val="22"/>
        </w:rPr>
      </w:pPr>
      <w:proofErr w:type="spellStart"/>
      <w:r w:rsidRPr="00D4690D">
        <w:rPr>
          <w:rFonts w:ascii="Times New Roman" w:hAnsi="Times New Roman"/>
          <w:sz w:val="22"/>
          <w:szCs w:val="22"/>
        </w:rPr>
        <w:t>Subd</w:t>
      </w:r>
      <w:proofErr w:type="spellEnd"/>
      <w:r w:rsidRPr="00D4690D">
        <w:rPr>
          <w:rFonts w:ascii="Times New Roman" w:hAnsi="Times New Roman"/>
          <w:sz w:val="22"/>
          <w:szCs w:val="22"/>
        </w:rPr>
        <w:t>. 2.</w:t>
      </w:r>
      <w:r w:rsidR="00040EE3">
        <w:rPr>
          <w:rFonts w:ascii="Times New Roman" w:hAnsi="Times New Roman"/>
          <w:sz w:val="22"/>
          <w:szCs w:val="22"/>
        </w:rPr>
        <w:t xml:space="preserve"> </w:t>
      </w:r>
      <w:r w:rsidRPr="00D4690D">
        <w:rPr>
          <w:rStyle w:val="headnote2"/>
          <w:rFonts w:ascii="Times New Roman" w:hAnsi="Times New Roman"/>
          <w:sz w:val="22"/>
          <w:szCs w:val="22"/>
        </w:rPr>
        <w:t>Abuse.</w:t>
      </w:r>
    </w:p>
    <w:p w14:paraId="751E3F5F" w14:textId="77777777" w:rsidR="00884E47" w:rsidRPr="00D4690D" w:rsidRDefault="00884E47" w:rsidP="004C67CC">
      <w:pPr>
        <w:pStyle w:val="first1"/>
        <w:shd w:val="clear" w:color="auto" w:fill="FFFFFF"/>
        <w:spacing w:before="0" w:after="0" w:line="240" w:lineRule="auto"/>
        <w:ind w:firstLine="0"/>
        <w:rPr>
          <w:spacing w:val="0"/>
          <w:sz w:val="22"/>
          <w:szCs w:val="22"/>
        </w:rPr>
      </w:pPr>
      <w:r w:rsidRPr="00D4690D">
        <w:rPr>
          <w:spacing w:val="0"/>
          <w:sz w:val="22"/>
          <w:szCs w:val="22"/>
        </w:rPr>
        <w:t>"Abuse" means:</w:t>
      </w:r>
    </w:p>
    <w:p w14:paraId="24720D49"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(a) An act against a vulnerable adult that constitutes a violation of, an attempt to violate, or aiding and abetting a violation of:</w:t>
      </w:r>
    </w:p>
    <w:p w14:paraId="4674610B"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 xml:space="preserve">(1) assault in the first through fifth degrees as defined in sections </w:t>
      </w:r>
      <w:hyperlink r:id="rId13" w:anchor="stat.609.221" w:history="1">
        <w:r w:rsidRPr="00D4690D">
          <w:rPr>
            <w:rStyle w:val="Hyperlink"/>
            <w:rFonts w:ascii="Times New Roman" w:hAnsi="Times New Roman"/>
            <w:sz w:val="22"/>
            <w:szCs w:val="22"/>
          </w:rPr>
          <w:t>609.221</w:t>
        </w:r>
      </w:hyperlink>
      <w:r w:rsidRPr="00D4690D">
        <w:rPr>
          <w:rFonts w:ascii="Times New Roman" w:hAnsi="Times New Roman"/>
          <w:sz w:val="22"/>
          <w:szCs w:val="22"/>
        </w:rPr>
        <w:t xml:space="preserve"> to </w:t>
      </w:r>
      <w:hyperlink r:id="rId14" w:anchor="stat.609.224" w:history="1">
        <w:r w:rsidRPr="00D4690D">
          <w:rPr>
            <w:rStyle w:val="Hyperlink"/>
            <w:rFonts w:ascii="Times New Roman" w:hAnsi="Times New Roman"/>
            <w:sz w:val="22"/>
            <w:szCs w:val="22"/>
          </w:rPr>
          <w:t>609.224</w:t>
        </w:r>
      </w:hyperlink>
      <w:r w:rsidRPr="00D4690D">
        <w:rPr>
          <w:rFonts w:ascii="Times New Roman" w:hAnsi="Times New Roman"/>
          <w:sz w:val="22"/>
          <w:szCs w:val="22"/>
        </w:rPr>
        <w:t xml:space="preserve">; </w:t>
      </w:r>
    </w:p>
    <w:p w14:paraId="79BBAD52"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 xml:space="preserve">(2) the use of drugs to injure or facilitate crime as defined in section </w:t>
      </w:r>
      <w:hyperlink r:id="rId15" w:anchor="stat.609.235" w:history="1">
        <w:r w:rsidRPr="00D4690D">
          <w:rPr>
            <w:rStyle w:val="Hyperlink"/>
            <w:rFonts w:ascii="Times New Roman" w:hAnsi="Times New Roman"/>
            <w:sz w:val="22"/>
            <w:szCs w:val="22"/>
          </w:rPr>
          <w:t>609.235</w:t>
        </w:r>
      </w:hyperlink>
      <w:r w:rsidRPr="00D4690D">
        <w:rPr>
          <w:rFonts w:ascii="Times New Roman" w:hAnsi="Times New Roman"/>
          <w:sz w:val="22"/>
          <w:szCs w:val="22"/>
        </w:rPr>
        <w:t xml:space="preserve">; </w:t>
      </w:r>
    </w:p>
    <w:p w14:paraId="2FF52A30"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 xml:space="preserve">(3) the solicitation, inducement, and promotion of prostitution as defined in section </w:t>
      </w:r>
      <w:hyperlink r:id="rId16" w:anchor="stat.609.322" w:history="1">
        <w:r w:rsidRPr="00D4690D">
          <w:rPr>
            <w:rStyle w:val="Hyperlink"/>
            <w:rFonts w:ascii="Times New Roman" w:hAnsi="Times New Roman"/>
            <w:sz w:val="22"/>
            <w:szCs w:val="22"/>
          </w:rPr>
          <w:t>609.322</w:t>
        </w:r>
      </w:hyperlink>
      <w:r w:rsidRPr="00D4690D">
        <w:rPr>
          <w:rFonts w:ascii="Times New Roman" w:hAnsi="Times New Roman"/>
          <w:sz w:val="22"/>
          <w:szCs w:val="22"/>
        </w:rPr>
        <w:t xml:space="preserve">; and </w:t>
      </w:r>
    </w:p>
    <w:p w14:paraId="6B602F9A"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 xml:space="preserve">(4) criminal sexual conduct in the first through fifth degrees as defined in sections </w:t>
      </w:r>
      <w:hyperlink r:id="rId17" w:anchor="stat.609.342" w:history="1">
        <w:r w:rsidRPr="00D4690D">
          <w:rPr>
            <w:rStyle w:val="Hyperlink"/>
            <w:rFonts w:ascii="Times New Roman" w:hAnsi="Times New Roman"/>
            <w:sz w:val="22"/>
            <w:szCs w:val="22"/>
          </w:rPr>
          <w:t>609.342</w:t>
        </w:r>
      </w:hyperlink>
      <w:r w:rsidRPr="00D4690D">
        <w:rPr>
          <w:rFonts w:ascii="Times New Roman" w:hAnsi="Times New Roman"/>
          <w:sz w:val="22"/>
          <w:szCs w:val="22"/>
        </w:rPr>
        <w:t xml:space="preserve"> to </w:t>
      </w:r>
      <w:hyperlink r:id="rId18" w:anchor="stat.609.3451" w:history="1">
        <w:r w:rsidRPr="00D4690D">
          <w:rPr>
            <w:rStyle w:val="Hyperlink"/>
            <w:rFonts w:ascii="Times New Roman" w:hAnsi="Times New Roman"/>
            <w:sz w:val="22"/>
            <w:szCs w:val="22"/>
          </w:rPr>
          <w:t>609.3451</w:t>
        </w:r>
      </w:hyperlink>
      <w:r w:rsidRPr="00D4690D">
        <w:rPr>
          <w:rFonts w:ascii="Times New Roman" w:hAnsi="Times New Roman"/>
          <w:sz w:val="22"/>
          <w:szCs w:val="22"/>
        </w:rPr>
        <w:t xml:space="preserve">. </w:t>
      </w:r>
    </w:p>
    <w:p w14:paraId="640F21AD"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A violation includes any action that meets the elements of the crime, regardless of whether there is a criminal proceeding or conviction.</w:t>
      </w:r>
    </w:p>
    <w:p w14:paraId="338BD811" w14:textId="77777777" w:rsidR="00C531FB" w:rsidRDefault="00C531FB" w:rsidP="004C67CC">
      <w:pPr>
        <w:shd w:val="clear" w:color="auto" w:fill="FFFFFF"/>
        <w:rPr>
          <w:rFonts w:ascii="Times New Roman" w:hAnsi="Times New Roman"/>
          <w:sz w:val="22"/>
          <w:szCs w:val="22"/>
        </w:rPr>
      </w:pPr>
    </w:p>
    <w:p w14:paraId="16ECE56F"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(b) Conduct which is not an accident or therapeutic conduct as defined in this section, which produces or could reasonably be expected to produce physical pain or injury or emotional distress including, but not limited to, the following:</w:t>
      </w:r>
    </w:p>
    <w:p w14:paraId="192AA453"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 xml:space="preserve">(1) hitting, slapping, kicking, pinching, biting, or corporal punishment of a vulnerable </w:t>
      </w:r>
      <w:proofErr w:type="gramStart"/>
      <w:r w:rsidRPr="00D4690D">
        <w:rPr>
          <w:rFonts w:ascii="Times New Roman" w:hAnsi="Times New Roman"/>
          <w:sz w:val="22"/>
          <w:szCs w:val="22"/>
        </w:rPr>
        <w:t>adult;</w:t>
      </w:r>
      <w:proofErr w:type="gramEnd"/>
    </w:p>
    <w:p w14:paraId="13EEC531"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(2) use of repeated or malicious oral, written, or gestured language toward a vulnerable adult or the treatment of a vulnerable adult which would be considered by a reasonable person to be disparaging, derogatory, humiliating, harassing, or threatening;</w:t>
      </w:r>
    </w:p>
    <w:p w14:paraId="4A0FB5C0"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(3) use of any aversive or deprivation procedure, unreasonable confinement, or involuntary seclusion, including the forced separation of the vulnerable adult from other persons against the will of the vulnerable adult or the legal representative of the vulnerable adult; and</w:t>
      </w:r>
    </w:p>
    <w:p w14:paraId="57BC757E"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 xml:space="preserve">(4) use of any aversive or deprivation procedures for persons with developmental disabilities or related conditions not authorized under section </w:t>
      </w:r>
      <w:hyperlink r:id="rId19" w:anchor="stat.245.825" w:history="1">
        <w:r w:rsidRPr="00D4690D">
          <w:rPr>
            <w:rStyle w:val="Hyperlink"/>
            <w:rFonts w:ascii="Times New Roman" w:hAnsi="Times New Roman"/>
            <w:sz w:val="22"/>
            <w:szCs w:val="22"/>
          </w:rPr>
          <w:t>245.825</w:t>
        </w:r>
      </w:hyperlink>
      <w:r w:rsidRPr="00D4690D">
        <w:rPr>
          <w:rFonts w:ascii="Times New Roman" w:hAnsi="Times New Roman"/>
          <w:sz w:val="22"/>
          <w:szCs w:val="22"/>
        </w:rPr>
        <w:t xml:space="preserve">. </w:t>
      </w:r>
    </w:p>
    <w:p w14:paraId="73F44E71" w14:textId="77777777" w:rsidR="00C531FB" w:rsidRDefault="00C531FB" w:rsidP="004C67CC">
      <w:pPr>
        <w:shd w:val="clear" w:color="auto" w:fill="FFFFFF"/>
        <w:rPr>
          <w:rFonts w:ascii="Times New Roman" w:hAnsi="Times New Roman"/>
          <w:sz w:val="22"/>
          <w:szCs w:val="22"/>
        </w:rPr>
      </w:pPr>
    </w:p>
    <w:p w14:paraId="7E7245ED" w14:textId="77777777" w:rsidR="00C83620"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 xml:space="preserve">(c) Any sexual contact or penetration as defined in section </w:t>
      </w:r>
      <w:hyperlink r:id="rId20" w:anchor="stat.609.341" w:history="1">
        <w:r w:rsidRPr="00D4690D">
          <w:rPr>
            <w:rStyle w:val="Hyperlink"/>
            <w:rFonts w:ascii="Times New Roman" w:hAnsi="Times New Roman"/>
            <w:sz w:val="22"/>
            <w:szCs w:val="22"/>
          </w:rPr>
          <w:t>609.341</w:t>
        </w:r>
      </w:hyperlink>
      <w:r w:rsidRPr="00D4690D">
        <w:rPr>
          <w:rFonts w:ascii="Times New Roman" w:hAnsi="Times New Roman"/>
          <w:sz w:val="22"/>
          <w:szCs w:val="22"/>
        </w:rPr>
        <w:t xml:space="preserve">, between a facility staff person or a person providing services in the facility and a resident, patient, or client of that facility. </w:t>
      </w:r>
    </w:p>
    <w:p w14:paraId="00F17F20" w14:textId="77777777" w:rsidR="00C531FB" w:rsidRDefault="00C531FB" w:rsidP="004C67CC">
      <w:pPr>
        <w:shd w:val="clear" w:color="auto" w:fill="FFFFFF"/>
        <w:rPr>
          <w:rFonts w:ascii="Times New Roman" w:hAnsi="Times New Roman"/>
          <w:sz w:val="22"/>
          <w:szCs w:val="22"/>
        </w:rPr>
      </w:pPr>
    </w:p>
    <w:p w14:paraId="4BA6A300" w14:textId="77777777" w:rsidR="00C83620"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(d) The act of forcing, compelling, coercing, or enticing a vulnerable adult against the vulnerable adult's will to perform services for the advantage of another.</w:t>
      </w:r>
    </w:p>
    <w:p w14:paraId="52C80F91" w14:textId="77777777" w:rsidR="00C531FB" w:rsidRDefault="00C531FB" w:rsidP="004C67CC">
      <w:pPr>
        <w:shd w:val="clear" w:color="auto" w:fill="FFFFFF"/>
        <w:rPr>
          <w:rFonts w:ascii="Times New Roman" w:hAnsi="Times New Roman"/>
          <w:sz w:val="22"/>
          <w:szCs w:val="22"/>
        </w:rPr>
      </w:pPr>
    </w:p>
    <w:p w14:paraId="600A0770"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 xml:space="preserve">(e) For purposes of this section, a vulnerable adult is not abused for the sole reason that the vulnerable adult or a person with authority to make health care decisions for the vulnerable adult under sections </w:t>
      </w:r>
      <w:hyperlink r:id="rId21" w:anchor="stat.144.651" w:history="1">
        <w:r w:rsidRPr="00D4690D">
          <w:rPr>
            <w:rStyle w:val="Hyperlink"/>
            <w:rFonts w:ascii="Times New Roman" w:hAnsi="Times New Roman"/>
            <w:sz w:val="22"/>
            <w:szCs w:val="22"/>
          </w:rPr>
          <w:t>144.651</w:t>
        </w:r>
      </w:hyperlink>
      <w:r w:rsidRPr="00D4690D">
        <w:rPr>
          <w:rFonts w:ascii="Times New Roman" w:hAnsi="Times New Roman"/>
          <w:sz w:val="22"/>
          <w:szCs w:val="22"/>
        </w:rPr>
        <w:t xml:space="preserve">, </w:t>
      </w:r>
      <w:hyperlink r:id="rId22" w:anchor="stat.144A.44" w:history="1">
        <w:r w:rsidRPr="00D4690D">
          <w:rPr>
            <w:rStyle w:val="Hyperlink"/>
            <w:rFonts w:ascii="Times New Roman" w:hAnsi="Times New Roman"/>
            <w:sz w:val="22"/>
            <w:szCs w:val="22"/>
          </w:rPr>
          <w:t>144A.44</w:t>
        </w:r>
      </w:hyperlink>
      <w:r w:rsidRPr="00D4690D">
        <w:rPr>
          <w:rFonts w:ascii="Times New Roman" w:hAnsi="Times New Roman"/>
          <w:sz w:val="22"/>
          <w:szCs w:val="22"/>
        </w:rPr>
        <w:t xml:space="preserve">, chapter 145B, 145C or 252A, or section </w:t>
      </w:r>
      <w:hyperlink r:id="rId23" w:anchor="stat.253B.03" w:history="1">
        <w:r w:rsidRPr="00D4690D">
          <w:rPr>
            <w:rStyle w:val="Hyperlink"/>
            <w:rFonts w:ascii="Times New Roman" w:hAnsi="Times New Roman"/>
            <w:sz w:val="22"/>
            <w:szCs w:val="22"/>
          </w:rPr>
          <w:t>253B.03</w:t>
        </w:r>
      </w:hyperlink>
      <w:r w:rsidRPr="00D4690D">
        <w:rPr>
          <w:rFonts w:ascii="Times New Roman" w:hAnsi="Times New Roman"/>
          <w:sz w:val="22"/>
          <w:szCs w:val="22"/>
        </w:rPr>
        <w:t xml:space="preserve"> or 524.5-313, refuses consent or withdraws consent, consistent with that authority and within the boundary of reasonable medical practice, to any therapeutic conduct, including any care, service, or procedure to diagnose, maintain, or treat the physical or mental condition of the vulnerable adult or, where permitted under law, to provide nutrition and hydration parenterally or through intubation. This paragraph does not enlarge or diminish rights otherwise held under law by: </w:t>
      </w:r>
    </w:p>
    <w:p w14:paraId="7BCC44C0" w14:textId="77777777" w:rsidR="00884E47" w:rsidRPr="00D4690D" w:rsidRDefault="00884E47" w:rsidP="004C67CC">
      <w:pPr>
        <w:shd w:val="clear" w:color="auto" w:fill="FFFFFF"/>
        <w:tabs>
          <w:tab w:val="left" w:pos="1170"/>
        </w:tabs>
        <w:ind w:left="360"/>
        <w:rPr>
          <w:rFonts w:ascii="Times New Roman" w:hAnsi="Times New Roman"/>
          <w:sz w:val="22"/>
          <w:szCs w:val="22"/>
        </w:rPr>
      </w:pPr>
      <w:r w:rsidRPr="00D4690D">
        <w:rPr>
          <w:rFonts w:ascii="Times New Roman" w:hAnsi="Times New Roman"/>
          <w:sz w:val="22"/>
          <w:szCs w:val="22"/>
        </w:rPr>
        <w:t>(1) a vulnerable adult or a person acting on behalf of a vulnerable adult, including an involved family member, to consent to or refuse consent for therapeutic conduct; or</w:t>
      </w:r>
    </w:p>
    <w:p w14:paraId="66767D9F" w14:textId="77777777" w:rsidR="00884E47" w:rsidRPr="00D4690D" w:rsidRDefault="00884E47" w:rsidP="004C67CC">
      <w:pPr>
        <w:shd w:val="clear" w:color="auto" w:fill="FFFFFF"/>
        <w:tabs>
          <w:tab w:val="left" w:pos="1170"/>
        </w:tabs>
        <w:ind w:left="360"/>
        <w:rPr>
          <w:rFonts w:ascii="Times New Roman" w:hAnsi="Times New Roman"/>
          <w:sz w:val="22"/>
          <w:szCs w:val="22"/>
        </w:rPr>
      </w:pPr>
      <w:r w:rsidRPr="00D4690D">
        <w:rPr>
          <w:rFonts w:ascii="Times New Roman" w:hAnsi="Times New Roman"/>
          <w:sz w:val="22"/>
          <w:szCs w:val="22"/>
        </w:rPr>
        <w:t>(2) a caregiver to offer or provide or refuse to offer or provide therapeutic conduct.</w:t>
      </w:r>
    </w:p>
    <w:p w14:paraId="6ABE30F9" w14:textId="77777777" w:rsidR="00C531FB" w:rsidRDefault="00C531FB" w:rsidP="004C67CC">
      <w:pPr>
        <w:shd w:val="clear" w:color="auto" w:fill="FFFFFF"/>
        <w:rPr>
          <w:rFonts w:ascii="Times New Roman" w:hAnsi="Times New Roman"/>
          <w:sz w:val="22"/>
          <w:szCs w:val="22"/>
        </w:rPr>
      </w:pPr>
    </w:p>
    <w:p w14:paraId="1D69B619"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lastRenderedPageBreak/>
        <w:t>(f) For purposes of this section, a vulnerable adult is not abused for the sole reason that the vulnerable adult, a person with authority to make health care decisions for the vulnerable adult, or a caregiver in good faith selects and depends upon spiritual means or prayer for treatment or care of disease or remedial care of the vulnerable adult in lieu of medical care, provided that this is consistent with the prior practice or belief of the vulnerable adult or with the expressed intentions of the vulnerable adult.</w:t>
      </w:r>
    </w:p>
    <w:p w14:paraId="7B7B974C" w14:textId="77777777" w:rsidR="00C531FB" w:rsidRDefault="00C531FB" w:rsidP="004C67CC">
      <w:pPr>
        <w:shd w:val="clear" w:color="auto" w:fill="FFFFFF"/>
        <w:rPr>
          <w:rFonts w:ascii="Times New Roman" w:hAnsi="Times New Roman"/>
          <w:sz w:val="22"/>
          <w:szCs w:val="22"/>
        </w:rPr>
      </w:pPr>
    </w:p>
    <w:p w14:paraId="4F6843FB"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(g) For purposes of this section, a vulnerable adult is not abused for the sole reason that the vulnerable adult, who is not impaired in judgment or capacity by mental or emotional dysfunction or undue influence, engages in consensual sexual contact with:</w:t>
      </w:r>
    </w:p>
    <w:p w14:paraId="6E04DA4F"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(1) a person, including a facility staff person, when a consensual sexual personal relationship existed prior to the caregiving relationship; or</w:t>
      </w:r>
    </w:p>
    <w:p w14:paraId="4B37F8A4" w14:textId="77777777" w:rsidR="00884E47"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(2) a personal care attendant, regardless of whether the consensual sexual personal relationship existed prior to the caregiving relationship.</w:t>
      </w:r>
    </w:p>
    <w:p w14:paraId="3D4A93CE" w14:textId="77777777" w:rsidR="009506C9" w:rsidRPr="00D4690D" w:rsidRDefault="009506C9" w:rsidP="004C67CC">
      <w:pPr>
        <w:shd w:val="clear" w:color="auto" w:fill="FFFFFF"/>
        <w:ind w:left="360"/>
        <w:rPr>
          <w:rFonts w:ascii="Times New Roman" w:hAnsi="Times New Roman"/>
          <w:sz w:val="22"/>
          <w:szCs w:val="22"/>
        </w:rPr>
      </w:pPr>
    </w:p>
    <w:p w14:paraId="711512B6" w14:textId="77777777" w:rsidR="00884E47" w:rsidRPr="00D4690D" w:rsidRDefault="00884E47" w:rsidP="004C67CC">
      <w:pPr>
        <w:shd w:val="clear" w:color="auto" w:fill="FFFFFF"/>
        <w:tabs>
          <w:tab w:val="left" w:pos="0"/>
        </w:tabs>
        <w:spacing w:line="288" w:lineRule="atLeast"/>
        <w:outlineLvl w:val="2"/>
        <w:rPr>
          <w:rFonts w:ascii="Times New Roman" w:hAnsi="Times New Roman"/>
          <w:sz w:val="22"/>
          <w:szCs w:val="22"/>
        </w:rPr>
      </w:pPr>
      <w:proofErr w:type="spellStart"/>
      <w:r w:rsidRPr="00D4690D">
        <w:rPr>
          <w:rFonts w:ascii="Times New Roman" w:hAnsi="Times New Roman"/>
          <w:sz w:val="22"/>
          <w:szCs w:val="22"/>
        </w:rPr>
        <w:t>Subd</w:t>
      </w:r>
      <w:proofErr w:type="spellEnd"/>
      <w:r w:rsidRPr="00D4690D">
        <w:rPr>
          <w:rFonts w:ascii="Times New Roman" w:hAnsi="Times New Roman"/>
          <w:sz w:val="22"/>
          <w:szCs w:val="22"/>
        </w:rPr>
        <w:t>. 9.</w:t>
      </w:r>
      <w:r w:rsidR="00040EE3">
        <w:rPr>
          <w:rFonts w:ascii="Times New Roman" w:hAnsi="Times New Roman"/>
          <w:sz w:val="22"/>
          <w:szCs w:val="22"/>
        </w:rPr>
        <w:t xml:space="preserve"> </w:t>
      </w:r>
      <w:r w:rsidRPr="00D4690D">
        <w:rPr>
          <w:rStyle w:val="headnote2"/>
          <w:rFonts w:ascii="Times New Roman" w:hAnsi="Times New Roman"/>
          <w:sz w:val="22"/>
          <w:szCs w:val="22"/>
        </w:rPr>
        <w:t>Financial exploitation.</w:t>
      </w:r>
    </w:p>
    <w:p w14:paraId="507BB7E4" w14:textId="77777777" w:rsidR="00884E47" w:rsidRPr="00D4690D" w:rsidRDefault="00884E47" w:rsidP="004C67CC">
      <w:pPr>
        <w:pStyle w:val="first1"/>
        <w:shd w:val="clear" w:color="auto" w:fill="FFFFFF"/>
        <w:tabs>
          <w:tab w:val="left" w:pos="0"/>
        </w:tabs>
        <w:spacing w:before="0" w:after="0" w:line="240" w:lineRule="auto"/>
        <w:ind w:firstLine="0"/>
        <w:rPr>
          <w:spacing w:val="0"/>
          <w:sz w:val="22"/>
          <w:szCs w:val="22"/>
        </w:rPr>
      </w:pPr>
      <w:r w:rsidRPr="00D4690D">
        <w:rPr>
          <w:spacing w:val="0"/>
          <w:sz w:val="22"/>
          <w:szCs w:val="22"/>
        </w:rPr>
        <w:t>"Financial exploitation" means:</w:t>
      </w:r>
    </w:p>
    <w:p w14:paraId="354A95B2" w14:textId="77777777" w:rsidR="00884E47" w:rsidRPr="00D4690D" w:rsidRDefault="00884E47" w:rsidP="004C67CC">
      <w:pPr>
        <w:shd w:val="clear" w:color="auto" w:fill="FFFFFF"/>
        <w:tabs>
          <w:tab w:val="left" w:pos="0"/>
        </w:tabs>
        <w:rPr>
          <w:rFonts w:ascii="Times New Roman" w:hAnsi="Times New Roman"/>
          <w:sz w:val="22"/>
          <w:szCs w:val="22"/>
        </w:rPr>
      </w:pPr>
      <w:r w:rsidRPr="00D4690D">
        <w:rPr>
          <w:rFonts w:ascii="Times New Roman" w:hAnsi="Times New Roman"/>
          <w:sz w:val="22"/>
          <w:szCs w:val="22"/>
        </w:rPr>
        <w:t xml:space="preserve">(a) In breach of a fiduciary obligation recognized elsewhere in law, including pertinent regulations, contractual obligations, documented consent by a competent person, or the obligations of a responsible party under section </w:t>
      </w:r>
      <w:hyperlink r:id="rId24" w:anchor="stat.144.6501" w:history="1">
        <w:r w:rsidRPr="00D4690D">
          <w:rPr>
            <w:rStyle w:val="Hyperlink"/>
            <w:rFonts w:ascii="Times New Roman" w:hAnsi="Times New Roman"/>
            <w:sz w:val="22"/>
            <w:szCs w:val="22"/>
          </w:rPr>
          <w:t>144.6501</w:t>
        </w:r>
      </w:hyperlink>
      <w:r w:rsidRPr="00D4690D">
        <w:rPr>
          <w:rFonts w:ascii="Times New Roman" w:hAnsi="Times New Roman"/>
          <w:sz w:val="22"/>
          <w:szCs w:val="22"/>
        </w:rPr>
        <w:t xml:space="preserve">, a person: </w:t>
      </w:r>
    </w:p>
    <w:p w14:paraId="095DAEC6" w14:textId="77777777" w:rsidR="00884E47" w:rsidRPr="00D4690D" w:rsidRDefault="00884E47" w:rsidP="004C67CC">
      <w:pPr>
        <w:shd w:val="clear" w:color="auto" w:fill="FFFFFF"/>
        <w:tabs>
          <w:tab w:val="left" w:pos="360"/>
          <w:tab w:val="left" w:pos="1170"/>
        </w:tabs>
        <w:ind w:left="360"/>
        <w:rPr>
          <w:rFonts w:ascii="Times New Roman" w:hAnsi="Times New Roman"/>
          <w:sz w:val="22"/>
          <w:szCs w:val="22"/>
        </w:rPr>
      </w:pPr>
      <w:r w:rsidRPr="00D4690D">
        <w:rPr>
          <w:rFonts w:ascii="Times New Roman" w:hAnsi="Times New Roman"/>
          <w:sz w:val="22"/>
          <w:szCs w:val="22"/>
        </w:rPr>
        <w:t>(1) engages in unauthorized expenditure of funds entrusted to the actor by the vulnerable adult which results or is likely to result in detriment to the vulnerable adult; or</w:t>
      </w:r>
    </w:p>
    <w:p w14:paraId="6A06A4FD" w14:textId="77777777" w:rsidR="00884E47" w:rsidRPr="00D4690D" w:rsidRDefault="00884E47" w:rsidP="004C67CC">
      <w:pPr>
        <w:shd w:val="clear" w:color="auto" w:fill="FFFFFF"/>
        <w:tabs>
          <w:tab w:val="left" w:pos="360"/>
          <w:tab w:val="left" w:pos="1170"/>
        </w:tabs>
        <w:ind w:left="360"/>
        <w:rPr>
          <w:rFonts w:ascii="Times New Roman" w:hAnsi="Times New Roman"/>
          <w:sz w:val="22"/>
          <w:szCs w:val="22"/>
        </w:rPr>
      </w:pPr>
      <w:r w:rsidRPr="00D4690D">
        <w:rPr>
          <w:rFonts w:ascii="Times New Roman" w:hAnsi="Times New Roman"/>
          <w:sz w:val="22"/>
          <w:szCs w:val="22"/>
        </w:rPr>
        <w:t>(2) fails to use the financial resources of the vulnerable adult to provide food, clothing, shelter, health care, therapeutic conduct or supervision for the vulnerable adult, and the failure results or is likely to result in detriment to the vulnerable adult.</w:t>
      </w:r>
    </w:p>
    <w:p w14:paraId="1BF46D8E" w14:textId="77777777" w:rsidR="00C531FB" w:rsidRDefault="00C531FB" w:rsidP="004C67CC">
      <w:pPr>
        <w:shd w:val="clear" w:color="auto" w:fill="FFFFFF"/>
        <w:tabs>
          <w:tab w:val="left" w:pos="0"/>
        </w:tabs>
        <w:rPr>
          <w:rFonts w:ascii="Times New Roman" w:hAnsi="Times New Roman"/>
          <w:sz w:val="22"/>
          <w:szCs w:val="22"/>
        </w:rPr>
      </w:pPr>
    </w:p>
    <w:p w14:paraId="0B1BACCB" w14:textId="77777777" w:rsidR="00884E47" w:rsidRPr="00D4690D" w:rsidRDefault="00884E47" w:rsidP="004C67CC">
      <w:pPr>
        <w:shd w:val="clear" w:color="auto" w:fill="FFFFFF"/>
        <w:tabs>
          <w:tab w:val="left" w:pos="0"/>
        </w:tabs>
        <w:rPr>
          <w:rFonts w:ascii="Times New Roman" w:hAnsi="Times New Roman"/>
          <w:sz w:val="22"/>
          <w:szCs w:val="22"/>
        </w:rPr>
      </w:pPr>
      <w:r w:rsidRPr="00D4690D">
        <w:rPr>
          <w:rFonts w:ascii="Times New Roman" w:hAnsi="Times New Roman"/>
          <w:sz w:val="22"/>
          <w:szCs w:val="22"/>
        </w:rPr>
        <w:t>(b) In the absence of legal authority a person:</w:t>
      </w:r>
    </w:p>
    <w:p w14:paraId="3FC090CF" w14:textId="77777777" w:rsidR="00884E47" w:rsidRPr="00D4690D" w:rsidRDefault="00884E47" w:rsidP="004C67CC">
      <w:pPr>
        <w:shd w:val="clear" w:color="auto" w:fill="FFFFFF"/>
        <w:tabs>
          <w:tab w:val="left" w:pos="360"/>
          <w:tab w:val="left" w:pos="1170"/>
        </w:tabs>
        <w:ind w:left="360"/>
        <w:rPr>
          <w:rFonts w:ascii="Times New Roman" w:hAnsi="Times New Roman"/>
          <w:sz w:val="22"/>
          <w:szCs w:val="22"/>
        </w:rPr>
      </w:pPr>
      <w:r w:rsidRPr="00D4690D">
        <w:rPr>
          <w:rFonts w:ascii="Times New Roman" w:hAnsi="Times New Roman"/>
          <w:sz w:val="22"/>
          <w:szCs w:val="22"/>
        </w:rPr>
        <w:t xml:space="preserve">(1) willfully uses, withholds, or disposes of funds or property of a vulnerable </w:t>
      </w:r>
      <w:proofErr w:type="gramStart"/>
      <w:r w:rsidRPr="00D4690D">
        <w:rPr>
          <w:rFonts w:ascii="Times New Roman" w:hAnsi="Times New Roman"/>
          <w:sz w:val="22"/>
          <w:szCs w:val="22"/>
        </w:rPr>
        <w:t>adult;</w:t>
      </w:r>
      <w:proofErr w:type="gramEnd"/>
    </w:p>
    <w:p w14:paraId="59801D5B" w14:textId="77777777" w:rsidR="00884E47" w:rsidRPr="00D4690D" w:rsidRDefault="00884E47" w:rsidP="004C67CC">
      <w:pPr>
        <w:shd w:val="clear" w:color="auto" w:fill="FFFFFF"/>
        <w:tabs>
          <w:tab w:val="left" w:pos="360"/>
          <w:tab w:val="left" w:pos="1170"/>
        </w:tabs>
        <w:ind w:left="360"/>
        <w:rPr>
          <w:rFonts w:ascii="Times New Roman" w:hAnsi="Times New Roman"/>
          <w:sz w:val="22"/>
          <w:szCs w:val="22"/>
        </w:rPr>
      </w:pPr>
      <w:r w:rsidRPr="00D4690D">
        <w:rPr>
          <w:rFonts w:ascii="Times New Roman" w:hAnsi="Times New Roman"/>
          <w:sz w:val="22"/>
          <w:szCs w:val="22"/>
        </w:rPr>
        <w:t xml:space="preserve">(2) obtains for the actor or another the performance of services by a third person for the wrongful profit or advantage of the actor or another to the detriment of the vulnerable </w:t>
      </w:r>
      <w:proofErr w:type="gramStart"/>
      <w:r w:rsidRPr="00D4690D">
        <w:rPr>
          <w:rFonts w:ascii="Times New Roman" w:hAnsi="Times New Roman"/>
          <w:sz w:val="22"/>
          <w:szCs w:val="22"/>
        </w:rPr>
        <w:t>adult;</w:t>
      </w:r>
      <w:proofErr w:type="gramEnd"/>
    </w:p>
    <w:p w14:paraId="22F302D4" w14:textId="77777777" w:rsidR="00884E47" w:rsidRPr="00D4690D" w:rsidRDefault="00884E47" w:rsidP="004C67CC">
      <w:pPr>
        <w:shd w:val="clear" w:color="auto" w:fill="FFFFFF"/>
        <w:tabs>
          <w:tab w:val="left" w:pos="360"/>
          <w:tab w:val="left" w:pos="1170"/>
        </w:tabs>
        <w:ind w:left="360"/>
        <w:rPr>
          <w:rFonts w:ascii="Times New Roman" w:hAnsi="Times New Roman"/>
          <w:sz w:val="22"/>
          <w:szCs w:val="22"/>
        </w:rPr>
      </w:pPr>
      <w:r w:rsidRPr="00D4690D">
        <w:rPr>
          <w:rFonts w:ascii="Times New Roman" w:hAnsi="Times New Roman"/>
          <w:sz w:val="22"/>
          <w:szCs w:val="22"/>
        </w:rPr>
        <w:t>(3) acquires possession or control of, or an interest in, funds or property of a vulnerable adult through the use of undue influence, harassment, duress, deception, or fraud; or</w:t>
      </w:r>
    </w:p>
    <w:p w14:paraId="5FC03F87" w14:textId="77777777" w:rsidR="00884E47" w:rsidRPr="00D4690D" w:rsidRDefault="00884E47" w:rsidP="004C67CC">
      <w:pPr>
        <w:shd w:val="clear" w:color="auto" w:fill="FFFFFF"/>
        <w:tabs>
          <w:tab w:val="left" w:pos="360"/>
          <w:tab w:val="left" w:pos="1170"/>
        </w:tabs>
        <w:ind w:left="360"/>
        <w:rPr>
          <w:rFonts w:ascii="Times New Roman" w:hAnsi="Times New Roman"/>
          <w:sz w:val="22"/>
          <w:szCs w:val="22"/>
        </w:rPr>
      </w:pPr>
      <w:r w:rsidRPr="00D4690D">
        <w:rPr>
          <w:rFonts w:ascii="Times New Roman" w:hAnsi="Times New Roman"/>
          <w:sz w:val="22"/>
          <w:szCs w:val="22"/>
        </w:rPr>
        <w:t>(4) forces, compels, coerces, or entices a vulnerable adult against the vulnerable adult's will to perform services for the profit or advantage of another.</w:t>
      </w:r>
    </w:p>
    <w:p w14:paraId="6D5206F1" w14:textId="77777777" w:rsidR="00C531FB" w:rsidRDefault="00C531FB" w:rsidP="004C67CC">
      <w:pPr>
        <w:shd w:val="clear" w:color="auto" w:fill="FFFFFF"/>
        <w:tabs>
          <w:tab w:val="left" w:pos="0"/>
        </w:tabs>
        <w:rPr>
          <w:rFonts w:ascii="Times New Roman" w:hAnsi="Times New Roman"/>
          <w:sz w:val="22"/>
          <w:szCs w:val="22"/>
        </w:rPr>
      </w:pPr>
    </w:p>
    <w:p w14:paraId="7EE130C7" w14:textId="77777777" w:rsidR="00884E47" w:rsidRPr="00D4690D" w:rsidRDefault="00884E47" w:rsidP="004C67CC">
      <w:pPr>
        <w:shd w:val="clear" w:color="auto" w:fill="FFFFFF"/>
        <w:tabs>
          <w:tab w:val="left" w:pos="0"/>
        </w:tabs>
        <w:rPr>
          <w:rFonts w:ascii="Times New Roman" w:hAnsi="Times New Roman"/>
          <w:sz w:val="22"/>
          <w:szCs w:val="22"/>
        </w:rPr>
      </w:pPr>
      <w:r w:rsidRPr="00D4690D">
        <w:rPr>
          <w:rFonts w:ascii="Times New Roman" w:hAnsi="Times New Roman"/>
          <w:sz w:val="22"/>
          <w:szCs w:val="22"/>
        </w:rPr>
        <w:t>(c) Nothing in this definition requires a facility or caregiver to provide financial management or supervise financial management for a vulnerable adult except as otherwise required by law.</w:t>
      </w:r>
    </w:p>
    <w:p w14:paraId="20192B6B" w14:textId="77777777" w:rsidR="00C83620" w:rsidRPr="00D4690D" w:rsidRDefault="00C83620" w:rsidP="00C83620">
      <w:pPr>
        <w:shd w:val="clear" w:color="auto" w:fill="FFFFFF"/>
        <w:tabs>
          <w:tab w:val="left" w:pos="720"/>
        </w:tabs>
        <w:ind w:left="720"/>
        <w:rPr>
          <w:rFonts w:ascii="Times New Roman" w:hAnsi="Times New Roman"/>
          <w:sz w:val="22"/>
          <w:szCs w:val="22"/>
        </w:rPr>
      </w:pPr>
    </w:p>
    <w:p w14:paraId="00A37BB8" w14:textId="77777777" w:rsidR="00884E47" w:rsidRPr="00D4690D" w:rsidRDefault="00884E47" w:rsidP="004C67CC">
      <w:pPr>
        <w:shd w:val="clear" w:color="auto" w:fill="FFFFFF"/>
        <w:outlineLvl w:val="2"/>
        <w:rPr>
          <w:rFonts w:ascii="Times New Roman" w:hAnsi="Times New Roman"/>
          <w:sz w:val="22"/>
          <w:szCs w:val="22"/>
        </w:rPr>
      </w:pPr>
      <w:proofErr w:type="spellStart"/>
      <w:r w:rsidRPr="00D4690D">
        <w:rPr>
          <w:rFonts w:ascii="Times New Roman" w:hAnsi="Times New Roman"/>
          <w:sz w:val="22"/>
          <w:szCs w:val="22"/>
        </w:rPr>
        <w:t>Subd</w:t>
      </w:r>
      <w:proofErr w:type="spellEnd"/>
      <w:r w:rsidRPr="00D4690D">
        <w:rPr>
          <w:rFonts w:ascii="Times New Roman" w:hAnsi="Times New Roman"/>
          <w:sz w:val="22"/>
          <w:szCs w:val="22"/>
        </w:rPr>
        <w:t>. 17.</w:t>
      </w:r>
      <w:r w:rsidR="00040EE3">
        <w:rPr>
          <w:rFonts w:ascii="Times New Roman" w:hAnsi="Times New Roman"/>
          <w:sz w:val="22"/>
          <w:szCs w:val="22"/>
        </w:rPr>
        <w:t xml:space="preserve"> </w:t>
      </w:r>
      <w:r w:rsidRPr="00D4690D">
        <w:rPr>
          <w:rStyle w:val="headnote2"/>
          <w:rFonts w:ascii="Times New Roman" w:hAnsi="Times New Roman"/>
          <w:sz w:val="22"/>
          <w:szCs w:val="22"/>
        </w:rPr>
        <w:t>Neglect.</w:t>
      </w:r>
    </w:p>
    <w:p w14:paraId="1ACDFF23" w14:textId="77777777" w:rsidR="00884E47" w:rsidRPr="00D4690D" w:rsidRDefault="00884E47" w:rsidP="004C67CC">
      <w:pPr>
        <w:pStyle w:val="first1"/>
        <w:shd w:val="clear" w:color="auto" w:fill="FFFFFF"/>
        <w:spacing w:before="0" w:after="0" w:line="240" w:lineRule="auto"/>
        <w:ind w:firstLine="0"/>
        <w:rPr>
          <w:spacing w:val="0"/>
          <w:sz w:val="22"/>
          <w:szCs w:val="22"/>
        </w:rPr>
      </w:pPr>
      <w:r w:rsidRPr="00D4690D">
        <w:rPr>
          <w:spacing w:val="0"/>
          <w:sz w:val="22"/>
          <w:szCs w:val="22"/>
        </w:rPr>
        <w:t>"Neglect" means:</w:t>
      </w:r>
    </w:p>
    <w:p w14:paraId="6BC1AB85"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(a) The failure or omission by a caregiver to supply a vulnerable adult with care or services, including but not limited to, food, clothing, shelter, health care, or supervision which is:</w:t>
      </w:r>
    </w:p>
    <w:p w14:paraId="7FDDEF6E"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(1) reasonable and necessary to obtain or maintain the vulnerable adult's physical or mental health or safety, considering the physical and mental capacity or dysfunction of the vulnerable adult; and</w:t>
      </w:r>
    </w:p>
    <w:p w14:paraId="00375CF4"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(2) which is not the result of an accident or therapeutic conduct.</w:t>
      </w:r>
    </w:p>
    <w:p w14:paraId="66F5B835" w14:textId="77777777" w:rsidR="00C531FB" w:rsidRDefault="00C531FB" w:rsidP="004C67CC">
      <w:pPr>
        <w:shd w:val="clear" w:color="auto" w:fill="FFFFFF"/>
        <w:rPr>
          <w:rFonts w:ascii="Times New Roman" w:hAnsi="Times New Roman"/>
          <w:sz w:val="22"/>
          <w:szCs w:val="22"/>
        </w:rPr>
      </w:pPr>
    </w:p>
    <w:p w14:paraId="7BA8B29A"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(b) The absence or likelihood of absence of care or services, including but not limited to, food, clothing, shelter, health care, or supervision necessary to maintain the physical and mental health of the vulnerable adult which a reasonable person would deem essential to obtain or maintain the vulnerable adult's health, safety, or comfort considering the physical or mental capacity or dysfunction of the vulnerable adult.</w:t>
      </w:r>
    </w:p>
    <w:p w14:paraId="11D8B502" w14:textId="77777777" w:rsidR="00C531FB" w:rsidRDefault="00C531FB" w:rsidP="004C67CC">
      <w:pPr>
        <w:shd w:val="clear" w:color="auto" w:fill="FFFFFF"/>
        <w:rPr>
          <w:rFonts w:ascii="Times New Roman" w:hAnsi="Times New Roman"/>
          <w:sz w:val="22"/>
          <w:szCs w:val="22"/>
        </w:rPr>
      </w:pPr>
    </w:p>
    <w:p w14:paraId="41A4D954"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(c) For purposes of this section, a vulnerable adult is not neglected for the sole reason that:</w:t>
      </w:r>
    </w:p>
    <w:p w14:paraId="6C324FEB"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 xml:space="preserve">(1) the vulnerable adult or a person with authority to make health care decisions for the vulnerable adult under sections </w:t>
      </w:r>
      <w:hyperlink r:id="rId25" w:anchor="stat.144.651" w:history="1">
        <w:r w:rsidRPr="00D4690D">
          <w:rPr>
            <w:rStyle w:val="Hyperlink"/>
            <w:rFonts w:ascii="Times New Roman" w:hAnsi="Times New Roman"/>
            <w:sz w:val="22"/>
            <w:szCs w:val="22"/>
          </w:rPr>
          <w:t>144.651</w:t>
        </w:r>
      </w:hyperlink>
      <w:r w:rsidRPr="00D4690D">
        <w:rPr>
          <w:rFonts w:ascii="Times New Roman" w:hAnsi="Times New Roman"/>
          <w:sz w:val="22"/>
          <w:szCs w:val="22"/>
        </w:rPr>
        <w:t xml:space="preserve">, </w:t>
      </w:r>
      <w:hyperlink r:id="rId26" w:anchor="stat.144A.44" w:history="1">
        <w:r w:rsidRPr="00D4690D">
          <w:rPr>
            <w:rStyle w:val="Hyperlink"/>
            <w:rFonts w:ascii="Times New Roman" w:hAnsi="Times New Roman"/>
            <w:sz w:val="22"/>
            <w:szCs w:val="22"/>
          </w:rPr>
          <w:t>144A.44</w:t>
        </w:r>
      </w:hyperlink>
      <w:r w:rsidRPr="00D4690D">
        <w:rPr>
          <w:rFonts w:ascii="Times New Roman" w:hAnsi="Times New Roman"/>
          <w:sz w:val="22"/>
          <w:szCs w:val="22"/>
        </w:rPr>
        <w:t xml:space="preserve">, chapter 145B, 145C, or 252A, or sections </w:t>
      </w:r>
      <w:hyperlink r:id="rId27" w:anchor="stat.253B.03" w:history="1">
        <w:r w:rsidRPr="00D4690D">
          <w:rPr>
            <w:rStyle w:val="Hyperlink"/>
            <w:rFonts w:ascii="Times New Roman" w:hAnsi="Times New Roman"/>
            <w:sz w:val="22"/>
            <w:szCs w:val="22"/>
          </w:rPr>
          <w:t>253B.03</w:t>
        </w:r>
      </w:hyperlink>
      <w:r w:rsidRPr="00D4690D">
        <w:rPr>
          <w:rFonts w:ascii="Times New Roman" w:hAnsi="Times New Roman"/>
          <w:sz w:val="22"/>
          <w:szCs w:val="22"/>
        </w:rPr>
        <w:t xml:space="preserve"> or </w:t>
      </w:r>
      <w:hyperlink r:id="rId28" w:anchor="stat.524.5-101" w:history="1">
        <w:r w:rsidRPr="00D4690D">
          <w:rPr>
            <w:rStyle w:val="Hyperlink"/>
            <w:rFonts w:ascii="Times New Roman" w:hAnsi="Times New Roman"/>
            <w:sz w:val="22"/>
            <w:szCs w:val="22"/>
          </w:rPr>
          <w:t>524.5-101</w:t>
        </w:r>
      </w:hyperlink>
      <w:r w:rsidRPr="00D4690D">
        <w:rPr>
          <w:rFonts w:ascii="Times New Roman" w:hAnsi="Times New Roman"/>
          <w:sz w:val="22"/>
          <w:szCs w:val="22"/>
        </w:rPr>
        <w:t xml:space="preserve"> to </w:t>
      </w:r>
      <w:hyperlink r:id="rId29" w:anchor="stat.524.5-502" w:history="1">
        <w:r w:rsidRPr="00D4690D">
          <w:rPr>
            <w:rStyle w:val="Hyperlink"/>
            <w:rFonts w:ascii="Times New Roman" w:hAnsi="Times New Roman"/>
            <w:sz w:val="22"/>
            <w:szCs w:val="22"/>
          </w:rPr>
          <w:t>524.5-502</w:t>
        </w:r>
      </w:hyperlink>
      <w:r w:rsidRPr="00D4690D">
        <w:rPr>
          <w:rFonts w:ascii="Times New Roman" w:hAnsi="Times New Roman"/>
          <w:sz w:val="22"/>
          <w:szCs w:val="22"/>
        </w:rPr>
        <w:t xml:space="preserve">, refuses consent or withdraws consent, consistent with that authority and within the boundary of reasonable medical practice, to any therapeutic conduct, including any care, service, or procedure to diagnose, maintain, or treat the physical or mental condition of the vulnerable adult, or, where permitted under law, to provide nutrition and hydration parenterally or through intubation; this paragraph does not enlarge or diminish rights otherwise held under law by: </w:t>
      </w:r>
    </w:p>
    <w:p w14:paraId="6130D37E"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w:t>
      </w:r>
      <w:proofErr w:type="spellStart"/>
      <w:r w:rsidRPr="00D4690D">
        <w:rPr>
          <w:rFonts w:ascii="Times New Roman" w:hAnsi="Times New Roman"/>
          <w:sz w:val="22"/>
          <w:szCs w:val="22"/>
        </w:rPr>
        <w:t>i</w:t>
      </w:r>
      <w:proofErr w:type="spellEnd"/>
      <w:r w:rsidRPr="00D4690D">
        <w:rPr>
          <w:rFonts w:ascii="Times New Roman" w:hAnsi="Times New Roman"/>
          <w:sz w:val="22"/>
          <w:szCs w:val="22"/>
        </w:rPr>
        <w:t>) a vulnerable adult or a person acting on behalf of a vulnerable adult, including an involved family member, to consent to or refuse consent for therapeutic conduct; or</w:t>
      </w:r>
    </w:p>
    <w:p w14:paraId="292E82FC"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(ii) a caregiver to offer or provide or refuse to offer or provide therapeutic conduct; or</w:t>
      </w:r>
    </w:p>
    <w:p w14:paraId="7863BAD6"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(2) the vulnerable adult, a person with authority to make health care decisions for the vulnerable adult, or a caregiver in good faith selects and depends upon spiritual means or prayer for treatment or care of disease or remedial care of the vulnerable adult in lieu of medical care, provided that this is consistent with the prior practice or belief of the vulnerable adult or with the expressed intentions of the vulnerable adult;</w:t>
      </w:r>
    </w:p>
    <w:p w14:paraId="250393E9"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(3) the vulnerable adult, who is not impaired in judgment or capacity by mental or emotional dysfunction or undue influence, engages in consensual sexual contact with:</w:t>
      </w:r>
    </w:p>
    <w:p w14:paraId="154E2857"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w:t>
      </w:r>
      <w:proofErr w:type="spellStart"/>
      <w:r w:rsidRPr="00D4690D">
        <w:rPr>
          <w:rFonts w:ascii="Times New Roman" w:hAnsi="Times New Roman"/>
          <w:sz w:val="22"/>
          <w:szCs w:val="22"/>
        </w:rPr>
        <w:t>i</w:t>
      </w:r>
      <w:proofErr w:type="spellEnd"/>
      <w:r w:rsidRPr="00D4690D">
        <w:rPr>
          <w:rFonts w:ascii="Times New Roman" w:hAnsi="Times New Roman"/>
          <w:sz w:val="22"/>
          <w:szCs w:val="22"/>
        </w:rPr>
        <w:t>) a person including a facility staff person when a consensual sexual personal relationship existed prior to the caregiving relationship; or</w:t>
      </w:r>
    </w:p>
    <w:p w14:paraId="726E4B26"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(ii) a personal care attendant, regardless of whether the consensual sexual personal relationship existed prior to the caregiving relationship; or</w:t>
      </w:r>
    </w:p>
    <w:p w14:paraId="0C45DDD4"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(4) an individual makes an error in the provision of therapeutic conduct to a vulnerable adult which does not result in injury or harm which reasonably requires medical or mental health care; or</w:t>
      </w:r>
    </w:p>
    <w:p w14:paraId="6F5BCC94" w14:textId="77777777" w:rsidR="00884E47" w:rsidRPr="00D4690D" w:rsidRDefault="00884E47" w:rsidP="004C67CC">
      <w:pPr>
        <w:shd w:val="clear" w:color="auto" w:fill="FFFFFF"/>
        <w:ind w:left="360"/>
        <w:rPr>
          <w:rFonts w:ascii="Times New Roman" w:hAnsi="Times New Roman"/>
          <w:sz w:val="22"/>
          <w:szCs w:val="22"/>
        </w:rPr>
      </w:pPr>
      <w:r w:rsidRPr="00D4690D">
        <w:rPr>
          <w:rFonts w:ascii="Times New Roman" w:hAnsi="Times New Roman"/>
          <w:sz w:val="22"/>
          <w:szCs w:val="22"/>
        </w:rPr>
        <w:t>(5) an individual makes an error in the provision of therapeutic conduct to a vulnerable adult that results in injury or harm, which reasonably requires the care of a physician, and:</w:t>
      </w:r>
    </w:p>
    <w:p w14:paraId="2FC43D4E"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w:t>
      </w:r>
      <w:proofErr w:type="spellStart"/>
      <w:r w:rsidRPr="00D4690D">
        <w:rPr>
          <w:rFonts w:ascii="Times New Roman" w:hAnsi="Times New Roman"/>
          <w:sz w:val="22"/>
          <w:szCs w:val="22"/>
        </w:rPr>
        <w:t>i</w:t>
      </w:r>
      <w:proofErr w:type="spellEnd"/>
      <w:r w:rsidRPr="00D4690D">
        <w:rPr>
          <w:rFonts w:ascii="Times New Roman" w:hAnsi="Times New Roman"/>
          <w:sz w:val="22"/>
          <w:szCs w:val="22"/>
        </w:rPr>
        <w:t xml:space="preserve">) the necessary care is provided in a timely fashion as dictated by the condition of the vulnerable </w:t>
      </w:r>
      <w:proofErr w:type="gramStart"/>
      <w:r w:rsidRPr="00D4690D">
        <w:rPr>
          <w:rFonts w:ascii="Times New Roman" w:hAnsi="Times New Roman"/>
          <w:sz w:val="22"/>
          <w:szCs w:val="22"/>
        </w:rPr>
        <w:t>adult;</w:t>
      </w:r>
      <w:proofErr w:type="gramEnd"/>
    </w:p>
    <w:p w14:paraId="1670B6C6"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 xml:space="preserve">(ii) if after receiving care, the health status of the vulnerable adult can be reasonably expected, as determined by the attending physician, to be restored to the vulnerable adult's preexisting </w:t>
      </w:r>
      <w:proofErr w:type="gramStart"/>
      <w:r w:rsidRPr="00D4690D">
        <w:rPr>
          <w:rFonts w:ascii="Times New Roman" w:hAnsi="Times New Roman"/>
          <w:sz w:val="22"/>
          <w:szCs w:val="22"/>
        </w:rPr>
        <w:t>condition;</w:t>
      </w:r>
      <w:proofErr w:type="gramEnd"/>
    </w:p>
    <w:p w14:paraId="7D2090CF"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 xml:space="preserve">(iii) the error is not part of a pattern of errors by the </w:t>
      </w:r>
      <w:proofErr w:type="gramStart"/>
      <w:r w:rsidRPr="00D4690D">
        <w:rPr>
          <w:rFonts w:ascii="Times New Roman" w:hAnsi="Times New Roman"/>
          <w:sz w:val="22"/>
          <w:szCs w:val="22"/>
        </w:rPr>
        <w:t>individual;</w:t>
      </w:r>
      <w:proofErr w:type="gramEnd"/>
    </w:p>
    <w:p w14:paraId="65604EF5"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 xml:space="preserve">(iv) if in a facility, the error is immediately reported as required under section </w:t>
      </w:r>
      <w:hyperlink r:id="rId30" w:anchor="stat.626.557" w:history="1">
        <w:r w:rsidRPr="00D4690D">
          <w:rPr>
            <w:rStyle w:val="Hyperlink"/>
            <w:rFonts w:ascii="Times New Roman" w:hAnsi="Times New Roman"/>
            <w:sz w:val="22"/>
            <w:szCs w:val="22"/>
          </w:rPr>
          <w:t>626.557</w:t>
        </w:r>
      </w:hyperlink>
      <w:r w:rsidRPr="00D4690D">
        <w:rPr>
          <w:rFonts w:ascii="Times New Roman" w:hAnsi="Times New Roman"/>
          <w:sz w:val="22"/>
          <w:szCs w:val="22"/>
        </w:rPr>
        <w:t xml:space="preserve">, and recorded internally in the facility; </w:t>
      </w:r>
    </w:p>
    <w:p w14:paraId="3AC1ED4A"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(v) if in a facility, the facility identifies and takes corrective action and implements measures designed to reduce the risk of further occurrence of this error and similar errors; and</w:t>
      </w:r>
    </w:p>
    <w:p w14:paraId="3CB8F305" w14:textId="77777777" w:rsidR="00884E47" w:rsidRPr="00D4690D" w:rsidRDefault="00884E47" w:rsidP="004C67CC">
      <w:pPr>
        <w:shd w:val="clear" w:color="auto" w:fill="FFFFFF"/>
        <w:ind w:left="720"/>
        <w:rPr>
          <w:rFonts w:ascii="Times New Roman" w:hAnsi="Times New Roman"/>
          <w:sz w:val="22"/>
          <w:szCs w:val="22"/>
        </w:rPr>
      </w:pPr>
      <w:r w:rsidRPr="00D4690D">
        <w:rPr>
          <w:rFonts w:ascii="Times New Roman" w:hAnsi="Times New Roman"/>
          <w:sz w:val="22"/>
          <w:szCs w:val="22"/>
        </w:rPr>
        <w:t>(vi) if in a facility, the actions required under items (iv) and (v) are sufficiently documented for review and evaluation by the facility and any applicable licensing, certification, and ombudsman agency.</w:t>
      </w:r>
    </w:p>
    <w:p w14:paraId="1E4FD711" w14:textId="77777777" w:rsidR="00C531FB" w:rsidRDefault="00C531FB" w:rsidP="004C67CC">
      <w:pPr>
        <w:shd w:val="clear" w:color="auto" w:fill="FFFFFF"/>
        <w:rPr>
          <w:rFonts w:ascii="Times New Roman" w:hAnsi="Times New Roman"/>
          <w:sz w:val="22"/>
          <w:szCs w:val="22"/>
        </w:rPr>
      </w:pPr>
    </w:p>
    <w:p w14:paraId="77FA6F41"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(d) Nothing in this definition requires a caregiver, if regulated, to provide services in excess of those required by the caregiver's license, certification, registration, or other regulation.</w:t>
      </w:r>
    </w:p>
    <w:p w14:paraId="5D8B06C6" w14:textId="77777777" w:rsidR="00C531FB" w:rsidRDefault="00C531FB" w:rsidP="004C67CC">
      <w:pPr>
        <w:shd w:val="clear" w:color="auto" w:fill="FFFFFF"/>
        <w:rPr>
          <w:rFonts w:ascii="Times New Roman" w:hAnsi="Times New Roman"/>
          <w:sz w:val="22"/>
          <w:szCs w:val="22"/>
        </w:rPr>
      </w:pPr>
    </w:p>
    <w:p w14:paraId="398FC501" w14:textId="77777777" w:rsidR="00884E47" w:rsidRPr="00D4690D" w:rsidRDefault="00884E47" w:rsidP="004C67CC">
      <w:pPr>
        <w:shd w:val="clear" w:color="auto" w:fill="FFFFFF"/>
        <w:rPr>
          <w:rFonts w:ascii="Times New Roman" w:hAnsi="Times New Roman"/>
          <w:sz w:val="22"/>
          <w:szCs w:val="22"/>
        </w:rPr>
      </w:pPr>
      <w:r w:rsidRPr="00D4690D">
        <w:rPr>
          <w:rFonts w:ascii="Times New Roman" w:hAnsi="Times New Roman"/>
          <w:sz w:val="22"/>
          <w:szCs w:val="22"/>
        </w:rPr>
        <w:t xml:space="preserve">(e) If the findings of an investigation by a lead agency result in a determination of substantiated maltreatment for the sole reason that the actions required of a facility under paragraph (c), clause (5), item (iv), (v), or (vi), were not taken, then the facility is subject to a correction order. An individual will not be found to have neglected or maltreated the vulnerable adult based solely on the facility's not having taken the actions required under paragraph (c), clause (5), item (iv), (v), or (vi). This must not alter the lead agency's determination of mitigating factors under section </w:t>
      </w:r>
      <w:hyperlink r:id="rId31" w:anchor="stat.626.557.9c" w:history="1">
        <w:r w:rsidRPr="00D4690D">
          <w:rPr>
            <w:rStyle w:val="Hyperlink"/>
            <w:rFonts w:ascii="Times New Roman" w:hAnsi="Times New Roman"/>
            <w:sz w:val="22"/>
            <w:szCs w:val="22"/>
          </w:rPr>
          <w:t>626.557, subdivision 9c</w:t>
        </w:r>
      </w:hyperlink>
      <w:r w:rsidRPr="00D4690D">
        <w:rPr>
          <w:rFonts w:ascii="Times New Roman" w:hAnsi="Times New Roman"/>
          <w:sz w:val="22"/>
          <w:szCs w:val="22"/>
        </w:rPr>
        <w:t xml:space="preserve">, paragraph (c). </w:t>
      </w:r>
    </w:p>
    <w:sectPr w:rsidR="00884E47" w:rsidRPr="00D4690D" w:rsidSect="00B34208">
      <w:endnotePr>
        <w:numFmt w:val="decimal"/>
      </w:endnotePr>
      <w:type w:val="continuous"/>
      <w:pgSz w:w="12240" w:h="15840"/>
      <w:pgMar w:top="1350" w:right="720" w:bottom="1710" w:left="72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9793" w14:textId="77777777" w:rsidR="00D55D18" w:rsidRDefault="00D55D18">
      <w:pPr>
        <w:spacing w:line="20" w:lineRule="exact"/>
        <w:rPr>
          <w:sz w:val="24"/>
        </w:rPr>
      </w:pPr>
    </w:p>
  </w:endnote>
  <w:endnote w:type="continuationSeparator" w:id="0">
    <w:p w14:paraId="1FD6CCAB" w14:textId="77777777" w:rsidR="00D55D18" w:rsidRDefault="00D55D18">
      <w:r>
        <w:rPr>
          <w:sz w:val="24"/>
        </w:rPr>
        <w:t xml:space="preserve"> </w:t>
      </w:r>
    </w:p>
  </w:endnote>
  <w:endnote w:type="continuationNotice" w:id="1">
    <w:p w14:paraId="72420B21" w14:textId="77777777" w:rsidR="00D55D18" w:rsidRDefault="00D55D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CF88" w14:textId="32A164B4" w:rsidR="00AD3B90" w:rsidRDefault="00094F5C">
    <w:pPr>
      <w:pStyle w:val="Footer"/>
      <w:tabs>
        <w:tab w:val="clear" w:pos="4320"/>
        <w:tab w:val="clear" w:pos="8640"/>
        <w:tab w:val="center" w:pos="5400"/>
        <w:tab w:val="right" w:pos="10800"/>
      </w:tabs>
      <w:jc w:val="both"/>
      <w:rPr>
        <w:rFonts w:ascii="Times New Roman" w:hAnsi="Times New Roman"/>
        <w:b/>
        <w:sz w:val="22"/>
      </w:rPr>
    </w:pPr>
    <w:r>
      <w:rPr>
        <w:rFonts w:ascii="Times New Roman" w:hAnsi="Times New Roman"/>
        <w:b/>
        <w:sz w:val="22"/>
      </w:rPr>
      <w:t xml:space="preserve">D-RISS-09                                             </w:t>
    </w:r>
    <w:r w:rsidR="004458C8">
      <w:rPr>
        <w:rFonts w:ascii="Times New Roman" w:hAnsi="Times New Roman"/>
        <w:b/>
        <w:sz w:val="22"/>
      </w:rPr>
      <w:t xml:space="preserve">                       Rev. </w:t>
    </w:r>
    <w:r w:rsidR="00BC01B4">
      <w:rPr>
        <w:rFonts w:ascii="Times New Roman" w:hAnsi="Times New Roman"/>
        <w:b/>
        <w:sz w:val="22"/>
      </w:rPr>
      <w:t>06-2022</w:t>
    </w:r>
  </w:p>
  <w:p w14:paraId="173B9DEC" w14:textId="788E9840" w:rsidR="00094F5C" w:rsidRDefault="00094F5C">
    <w:pPr>
      <w:pStyle w:val="Footer"/>
      <w:tabs>
        <w:tab w:val="clear" w:pos="4320"/>
        <w:tab w:val="clear" w:pos="8640"/>
        <w:tab w:val="center" w:pos="5400"/>
        <w:tab w:val="right" w:pos="10800"/>
      </w:tabs>
      <w:jc w:val="both"/>
      <w:rPr>
        <w:rStyle w:val="PageNumber"/>
        <w:rFonts w:ascii="Times New Roman" w:hAnsi="Times New Roman"/>
        <w:b/>
        <w:bCs/>
        <w:sz w:val="22"/>
      </w:rPr>
    </w:pPr>
    <w:r>
      <w:rPr>
        <w:rFonts w:ascii="Times New Roman" w:hAnsi="Times New Roman"/>
        <w:b/>
        <w:sz w:val="22"/>
      </w:rPr>
      <w:t xml:space="preserve">                                                                       </w:t>
    </w:r>
    <w:r>
      <w:rPr>
        <w:rStyle w:val="PageNumber"/>
        <w:rFonts w:ascii="Times New Roman" w:hAnsi="Times New Roman"/>
        <w:b/>
        <w:bCs/>
        <w:sz w:val="22"/>
      </w:rPr>
      <w:t xml:space="preserve">Page </w:t>
    </w:r>
    <w:r>
      <w:rPr>
        <w:rStyle w:val="PageNumber"/>
        <w:rFonts w:ascii="Times New Roman" w:hAnsi="Times New Roman"/>
        <w:b/>
        <w:bCs/>
        <w:sz w:val="22"/>
      </w:rPr>
      <w:fldChar w:fldCharType="begin"/>
    </w:r>
    <w:r>
      <w:rPr>
        <w:rStyle w:val="PageNumber"/>
        <w:rFonts w:ascii="Times New Roman" w:hAnsi="Times New Roman"/>
        <w:b/>
        <w:bCs/>
        <w:sz w:val="22"/>
      </w:rPr>
      <w:instrText xml:space="preserve"> PAGE </w:instrText>
    </w:r>
    <w:r>
      <w:rPr>
        <w:rStyle w:val="PageNumber"/>
        <w:rFonts w:ascii="Times New Roman" w:hAnsi="Times New Roman"/>
        <w:b/>
        <w:bCs/>
        <w:sz w:val="22"/>
      </w:rPr>
      <w:fldChar w:fldCharType="separate"/>
    </w:r>
    <w:r w:rsidR="00B34208">
      <w:rPr>
        <w:rStyle w:val="PageNumber"/>
        <w:rFonts w:ascii="Times New Roman" w:hAnsi="Times New Roman"/>
        <w:b/>
        <w:bCs/>
        <w:noProof/>
        <w:sz w:val="22"/>
      </w:rPr>
      <w:t>5</w:t>
    </w:r>
    <w:r>
      <w:rPr>
        <w:rStyle w:val="PageNumber"/>
        <w:rFonts w:ascii="Times New Roman" w:hAnsi="Times New Roman"/>
        <w:b/>
        <w:bCs/>
        <w:sz w:val="22"/>
      </w:rPr>
      <w:fldChar w:fldCharType="end"/>
    </w:r>
    <w:r>
      <w:rPr>
        <w:rStyle w:val="PageNumber"/>
        <w:rFonts w:ascii="Times New Roman" w:hAnsi="Times New Roman"/>
        <w:b/>
        <w:bCs/>
        <w:sz w:val="22"/>
      </w:rPr>
      <w:t xml:space="preserve"> of </w:t>
    </w:r>
    <w:r>
      <w:rPr>
        <w:rStyle w:val="PageNumber"/>
        <w:rFonts w:ascii="Times New Roman" w:hAnsi="Times New Roman"/>
        <w:b/>
        <w:bCs/>
        <w:sz w:val="22"/>
      </w:rPr>
      <w:fldChar w:fldCharType="begin"/>
    </w:r>
    <w:r>
      <w:rPr>
        <w:rStyle w:val="PageNumber"/>
        <w:rFonts w:ascii="Times New Roman" w:hAnsi="Times New Roman"/>
        <w:b/>
        <w:bCs/>
        <w:sz w:val="22"/>
      </w:rPr>
      <w:instrText xml:space="preserve"> NUMPAGES </w:instrText>
    </w:r>
    <w:r>
      <w:rPr>
        <w:rStyle w:val="PageNumber"/>
        <w:rFonts w:ascii="Times New Roman" w:hAnsi="Times New Roman"/>
        <w:b/>
        <w:bCs/>
        <w:sz w:val="22"/>
      </w:rPr>
      <w:fldChar w:fldCharType="separate"/>
    </w:r>
    <w:r w:rsidR="00B34208">
      <w:rPr>
        <w:rStyle w:val="PageNumber"/>
        <w:rFonts w:ascii="Times New Roman" w:hAnsi="Times New Roman"/>
        <w:b/>
        <w:bCs/>
        <w:noProof/>
        <w:sz w:val="22"/>
      </w:rPr>
      <w:t>5</w:t>
    </w:r>
    <w:r>
      <w:rPr>
        <w:rStyle w:val="PageNumber"/>
        <w:rFonts w:ascii="Times New Roman" w:hAnsi="Times New Roman"/>
        <w:b/>
        <w:bCs/>
        <w:sz w:val="22"/>
      </w:rPr>
      <w:fldChar w:fldCharType="end"/>
    </w:r>
  </w:p>
  <w:p w14:paraId="6526156A" w14:textId="77777777" w:rsidR="00094F5C" w:rsidRPr="00ED7EBD" w:rsidRDefault="00922CA5" w:rsidP="00922CA5">
    <w:pPr>
      <w:pStyle w:val="Footer"/>
      <w:tabs>
        <w:tab w:val="clear" w:pos="4320"/>
        <w:tab w:val="clear" w:pos="8640"/>
        <w:tab w:val="center" w:pos="5400"/>
        <w:tab w:val="right" w:pos="10800"/>
      </w:tabs>
      <w:rPr>
        <w:rStyle w:val="PageNumber"/>
        <w:rFonts w:ascii="Times New Roman" w:hAnsi="Times New Roman"/>
        <w:b/>
        <w:bCs/>
        <w:sz w:val="22"/>
      </w:rPr>
    </w:pPr>
    <w:r>
      <w:rPr>
        <w:rFonts w:ascii="Times New Roman" w:hAnsi="Times New Roman"/>
      </w:rPr>
      <w:t>© 2016-2017 STAR Services. All rights reserved.  Duplicate with permission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B1FF" w14:textId="77777777" w:rsidR="00D55D18" w:rsidRDefault="00D55D18">
      <w:r>
        <w:rPr>
          <w:sz w:val="24"/>
        </w:rPr>
        <w:separator/>
      </w:r>
    </w:p>
  </w:footnote>
  <w:footnote w:type="continuationSeparator" w:id="0">
    <w:p w14:paraId="13E0E4F4" w14:textId="77777777" w:rsidR="00D55D18" w:rsidRDefault="00D5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0C2A" w14:textId="77777777" w:rsidR="00094F5C" w:rsidRPr="00572476" w:rsidRDefault="00C201AB" w:rsidP="00572476">
    <w:pPr>
      <w:pStyle w:val="Header"/>
      <w:rPr>
        <w:rFonts w:ascii="Times New Roman" w:hAnsi="Times New Roman"/>
        <w:sz w:val="40"/>
        <w:szCs w:val="40"/>
      </w:rPr>
    </w:pPr>
    <w:r>
      <w:rPr>
        <w:rFonts w:ascii="Times New Roman" w:hAnsi="Times New Roman"/>
        <w:sz w:val="36"/>
        <w:szCs w:val="32"/>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219"/>
    <w:multiLevelType w:val="multilevel"/>
    <w:tmpl w:val="5BD44D22"/>
    <w:lvl w:ilvl="0">
      <w:start w:val="11"/>
      <w:numFmt w:val="upperLetter"/>
      <w:lvlText w:val="%1."/>
      <w:lvlJc w:val="left"/>
      <w:pPr>
        <w:tabs>
          <w:tab w:val="num" w:pos="1440"/>
        </w:tabs>
        <w:ind w:left="144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AD051E"/>
    <w:multiLevelType w:val="hybridMultilevel"/>
    <w:tmpl w:val="0220F02A"/>
    <w:lvl w:ilvl="0" w:tplc="BA40DC82">
      <w:start w:val="1"/>
      <w:numFmt w:val="decimal"/>
      <w:lvlText w:val="%1."/>
      <w:lvlJc w:val="left"/>
      <w:pPr>
        <w:ind w:left="72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F65DB"/>
    <w:multiLevelType w:val="singleLevel"/>
    <w:tmpl w:val="166474C2"/>
    <w:lvl w:ilvl="0">
      <w:start w:val="1"/>
      <w:numFmt w:val="decimal"/>
      <w:lvlText w:val="%1."/>
      <w:lvlJc w:val="left"/>
      <w:pPr>
        <w:tabs>
          <w:tab w:val="num" w:pos="1440"/>
        </w:tabs>
        <w:ind w:left="1440" w:hanging="360"/>
      </w:pPr>
      <w:rPr>
        <w:rFonts w:hint="default"/>
        <w:sz w:val="22"/>
        <w:szCs w:val="22"/>
      </w:rPr>
    </w:lvl>
  </w:abstractNum>
  <w:abstractNum w:abstractNumId="3" w15:restartNumberingAfterBreak="0">
    <w:nsid w:val="0F7C2DC7"/>
    <w:multiLevelType w:val="hybridMultilevel"/>
    <w:tmpl w:val="C31E09FA"/>
    <w:lvl w:ilvl="0" w:tplc="C6567DC8">
      <w:start w:val="7"/>
      <w:numFmt w:val="upperLetter"/>
      <w:lvlText w:val="%1."/>
      <w:lvlJc w:val="left"/>
      <w:pPr>
        <w:tabs>
          <w:tab w:val="num" w:pos="1440"/>
        </w:tabs>
        <w:ind w:left="144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D84E76"/>
    <w:multiLevelType w:val="multilevel"/>
    <w:tmpl w:val="60983B24"/>
    <w:lvl w:ilvl="0">
      <w:start w:val="5"/>
      <w:numFmt w:val="decimal"/>
      <w:lvlText w:val="%1."/>
      <w:lvlJc w:val="left"/>
      <w:pPr>
        <w:tabs>
          <w:tab w:val="num" w:pos="1800"/>
        </w:tabs>
        <w:ind w:left="180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410400"/>
    <w:multiLevelType w:val="hybridMultilevel"/>
    <w:tmpl w:val="60983B24"/>
    <w:lvl w:ilvl="0" w:tplc="7B54CD74">
      <w:start w:val="5"/>
      <w:numFmt w:val="decimal"/>
      <w:lvlText w:val="%1."/>
      <w:lvlJc w:val="left"/>
      <w:pPr>
        <w:tabs>
          <w:tab w:val="num" w:pos="1800"/>
        </w:tabs>
        <w:ind w:left="180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EC1A79"/>
    <w:multiLevelType w:val="hybridMultilevel"/>
    <w:tmpl w:val="E842A8FC"/>
    <w:lvl w:ilvl="0" w:tplc="13F036F8">
      <w:start w:val="5"/>
      <w:numFmt w:val="decimal"/>
      <w:lvlText w:val="%1."/>
      <w:lvlJc w:val="left"/>
      <w:pPr>
        <w:ind w:left="216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03C65"/>
    <w:multiLevelType w:val="multilevel"/>
    <w:tmpl w:val="C31E09FA"/>
    <w:lvl w:ilvl="0">
      <w:start w:val="7"/>
      <w:numFmt w:val="upperLetter"/>
      <w:lvlText w:val="%1."/>
      <w:lvlJc w:val="left"/>
      <w:pPr>
        <w:tabs>
          <w:tab w:val="num" w:pos="1440"/>
        </w:tabs>
        <w:ind w:left="144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9A4ABE"/>
    <w:multiLevelType w:val="hybridMultilevel"/>
    <w:tmpl w:val="50E6F10A"/>
    <w:lvl w:ilvl="0" w:tplc="4186FC90">
      <w:start w:val="1"/>
      <w:numFmt w:val="lowerLetter"/>
      <w:lvlText w:val="%1."/>
      <w:lvlJc w:val="left"/>
      <w:pPr>
        <w:ind w:left="2160" w:hanging="360"/>
      </w:pPr>
      <w:rPr>
        <w:rFonts w:ascii="Times New Roman" w:hAnsi="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5C64923"/>
    <w:multiLevelType w:val="hybridMultilevel"/>
    <w:tmpl w:val="0E38E0EC"/>
    <w:lvl w:ilvl="0" w:tplc="AC3E5CCC">
      <w:start w:val="9"/>
      <w:numFmt w:val="upperLetter"/>
      <w:lvlText w:val="%1."/>
      <w:lvlJc w:val="left"/>
      <w:pPr>
        <w:tabs>
          <w:tab w:val="num" w:pos="1440"/>
        </w:tabs>
        <w:ind w:left="144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843E56"/>
    <w:multiLevelType w:val="hybridMultilevel"/>
    <w:tmpl w:val="4D763C9E"/>
    <w:lvl w:ilvl="0" w:tplc="6964A214">
      <w:start w:val="10"/>
      <w:numFmt w:val="upperLetter"/>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FC09EF"/>
    <w:multiLevelType w:val="hybridMultilevel"/>
    <w:tmpl w:val="88406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21380"/>
    <w:multiLevelType w:val="multilevel"/>
    <w:tmpl w:val="595A573C"/>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1C21E66"/>
    <w:multiLevelType w:val="hybridMultilevel"/>
    <w:tmpl w:val="D00005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615C6"/>
    <w:multiLevelType w:val="hybridMultilevel"/>
    <w:tmpl w:val="0864348C"/>
    <w:lvl w:ilvl="0" w:tplc="4186FC90">
      <w:start w:val="1"/>
      <w:numFmt w:val="low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106E85"/>
    <w:multiLevelType w:val="hybridMultilevel"/>
    <w:tmpl w:val="66FC5B74"/>
    <w:lvl w:ilvl="0" w:tplc="19BE046E">
      <w:start w:val="6"/>
      <w:numFmt w:val="upperLetter"/>
      <w:lvlText w:val="%1."/>
      <w:lvlJc w:val="left"/>
      <w:pPr>
        <w:tabs>
          <w:tab w:val="num" w:pos="1440"/>
        </w:tabs>
        <w:ind w:left="144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149F1"/>
    <w:multiLevelType w:val="hybridMultilevel"/>
    <w:tmpl w:val="01A45180"/>
    <w:lvl w:ilvl="0" w:tplc="0A98DF16">
      <w:start w:val="1"/>
      <w:numFmt w:val="upperLetter"/>
      <w:lvlText w:val="%1."/>
      <w:lvlJc w:val="left"/>
      <w:pPr>
        <w:tabs>
          <w:tab w:val="num" w:pos="1440"/>
        </w:tabs>
        <w:ind w:left="1440" w:hanging="360"/>
      </w:pPr>
      <w:rPr>
        <w:rFonts w:ascii="Times New Roman" w:hAnsi="Times New Roman" w:cs="Times New Roman" w:hint="default"/>
        <w:sz w:val="22"/>
        <w:szCs w:val="22"/>
      </w:rPr>
    </w:lvl>
    <w:lvl w:ilvl="1" w:tplc="9CDC2448">
      <w:start w:val="1"/>
      <w:numFmt w:val="upperLetter"/>
      <w:lvlText w:val="%2."/>
      <w:lvlJc w:val="left"/>
      <w:pPr>
        <w:tabs>
          <w:tab w:val="num" w:pos="1440"/>
        </w:tabs>
        <w:ind w:left="1440" w:hanging="360"/>
      </w:pPr>
      <w:rPr>
        <w:rFonts w:ascii="Times New Roman" w:hAnsi="Times New Roman" w:cs="Times New Roman" w:hint="default"/>
        <w:b w:val="0"/>
        <w:i w:val="0"/>
        <w:sz w:val="22"/>
        <w:szCs w:val="22"/>
      </w:rPr>
    </w:lvl>
    <w:lvl w:ilvl="2" w:tplc="344EF024">
      <w:start w:val="1"/>
      <w:numFmt w:val="lowerLetter"/>
      <w:lvlText w:val="%3."/>
      <w:lvlJc w:val="left"/>
      <w:pPr>
        <w:tabs>
          <w:tab w:val="num" w:pos="2340"/>
        </w:tabs>
        <w:ind w:left="2340" w:hanging="360"/>
      </w:pPr>
      <w:rPr>
        <w:rFonts w:ascii="Times New Roman" w:hAnsi="Times New Roman" w:cs="Times New Roman"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24389"/>
    <w:multiLevelType w:val="hybridMultilevel"/>
    <w:tmpl w:val="2F0E9134"/>
    <w:lvl w:ilvl="0" w:tplc="BEDA5D6A">
      <w:start w:val="8"/>
      <w:numFmt w:val="upperLetter"/>
      <w:lvlText w:val="%1."/>
      <w:lvlJc w:val="left"/>
      <w:pPr>
        <w:tabs>
          <w:tab w:val="num" w:pos="1440"/>
        </w:tabs>
        <w:ind w:left="144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1D651D"/>
    <w:multiLevelType w:val="multilevel"/>
    <w:tmpl w:val="2A544D9C"/>
    <w:lvl w:ilvl="0">
      <w:start w:val="11"/>
      <w:numFmt w:val="upperLetter"/>
      <w:lvlText w:val="%1."/>
      <w:lvlJc w:val="left"/>
      <w:pPr>
        <w:tabs>
          <w:tab w:val="num" w:pos="4410"/>
        </w:tabs>
        <w:ind w:left="4410" w:hanging="360"/>
      </w:pPr>
      <w:rPr>
        <w:rFonts w:hint="default"/>
      </w:rPr>
    </w:lvl>
    <w:lvl w:ilvl="1">
      <w:start w:val="1"/>
      <w:numFmt w:val="lowerLetter"/>
      <w:lvlText w:val="%2."/>
      <w:lvlJc w:val="left"/>
      <w:pPr>
        <w:tabs>
          <w:tab w:val="num" w:pos="4680"/>
        </w:tabs>
        <w:ind w:left="4680" w:hanging="360"/>
      </w:pPr>
    </w:lvl>
    <w:lvl w:ilvl="2">
      <w:start w:val="1"/>
      <w:numFmt w:val="lowerRoman"/>
      <w:lvlText w:val="%3."/>
      <w:lvlJc w:val="right"/>
      <w:pPr>
        <w:tabs>
          <w:tab w:val="num" w:pos="5400"/>
        </w:tabs>
        <w:ind w:left="5400" w:hanging="180"/>
      </w:pPr>
    </w:lvl>
    <w:lvl w:ilvl="3">
      <w:start w:val="1"/>
      <w:numFmt w:val="decimal"/>
      <w:lvlText w:val="%4."/>
      <w:lvlJc w:val="left"/>
      <w:pPr>
        <w:tabs>
          <w:tab w:val="num" w:pos="6120"/>
        </w:tabs>
        <w:ind w:left="6120" w:hanging="360"/>
      </w:pPr>
    </w:lvl>
    <w:lvl w:ilvl="4">
      <w:start w:val="1"/>
      <w:numFmt w:val="lowerLetter"/>
      <w:lvlText w:val="%5."/>
      <w:lvlJc w:val="left"/>
      <w:pPr>
        <w:tabs>
          <w:tab w:val="num" w:pos="6840"/>
        </w:tabs>
        <w:ind w:left="6840" w:hanging="360"/>
      </w:pPr>
    </w:lvl>
    <w:lvl w:ilvl="5">
      <w:start w:val="1"/>
      <w:numFmt w:val="lowerRoman"/>
      <w:lvlText w:val="%6."/>
      <w:lvlJc w:val="right"/>
      <w:pPr>
        <w:tabs>
          <w:tab w:val="num" w:pos="7560"/>
        </w:tabs>
        <w:ind w:left="7560" w:hanging="180"/>
      </w:pPr>
    </w:lvl>
    <w:lvl w:ilvl="6">
      <w:start w:val="1"/>
      <w:numFmt w:val="decimal"/>
      <w:lvlText w:val="%7."/>
      <w:lvlJc w:val="left"/>
      <w:pPr>
        <w:tabs>
          <w:tab w:val="num" w:pos="8280"/>
        </w:tabs>
        <w:ind w:left="8280" w:hanging="360"/>
      </w:pPr>
    </w:lvl>
    <w:lvl w:ilvl="7">
      <w:start w:val="1"/>
      <w:numFmt w:val="lowerLetter"/>
      <w:lvlText w:val="%8."/>
      <w:lvlJc w:val="left"/>
      <w:pPr>
        <w:tabs>
          <w:tab w:val="num" w:pos="9000"/>
        </w:tabs>
        <w:ind w:left="9000" w:hanging="360"/>
      </w:pPr>
    </w:lvl>
    <w:lvl w:ilvl="8">
      <w:start w:val="1"/>
      <w:numFmt w:val="lowerRoman"/>
      <w:lvlText w:val="%9."/>
      <w:lvlJc w:val="right"/>
      <w:pPr>
        <w:tabs>
          <w:tab w:val="num" w:pos="9720"/>
        </w:tabs>
        <w:ind w:left="9720" w:hanging="180"/>
      </w:pPr>
    </w:lvl>
  </w:abstractNum>
  <w:abstractNum w:abstractNumId="19" w15:restartNumberingAfterBreak="0">
    <w:nsid w:val="390A7DA7"/>
    <w:multiLevelType w:val="hybridMultilevel"/>
    <w:tmpl w:val="8A72C0EE"/>
    <w:lvl w:ilvl="0" w:tplc="21029B2E">
      <w:start w:val="1"/>
      <w:numFmt w:val="upperLetter"/>
      <w:lvlText w:val="%1."/>
      <w:lvlJc w:val="left"/>
      <w:pPr>
        <w:ind w:left="2160" w:hanging="360"/>
      </w:pPr>
      <w:rPr>
        <w:rFonts w:ascii="Times New Roman" w:hAnsi="Times New Roman"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DC417B"/>
    <w:multiLevelType w:val="hybridMultilevel"/>
    <w:tmpl w:val="BAB4414E"/>
    <w:lvl w:ilvl="0" w:tplc="B686C9CA">
      <w:start w:val="12"/>
      <w:numFmt w:val="upperLetter"/>
      <w:lvlText w:val="%1."/>
      <w:lvlJc w:val="left"/>
      <w:pPr>
        <w:tabs>
          <w:tab w:val="num" w:pos="1440"/>
        </w:tabs>
        <w:ind w:left="144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95155F"/>
    <w:multiLevelType w:val="multilevel"/>
    <w:tmpl w:val="4BAA1006"/>
    <w:lvl w:ilvl="0">
      <w:start w:val="2"/>
      <w:numFmt w:val="lowerLetter"/>
      <w:lvlText w:val="%1."/>
      <w:lvlJc w:val="left"/>
      <w:pPr>
        <w:tabs>
          <w:tab w:val="num" w:pos="1830"/>
        </w:tabs>
        <w:ind w:left="1830" w:hanging="390"/>
      </w:pPr>
      <w:rPr>
        <w:rFonts w:hint="default"/>
      </w:rPr>
    </w:lvl>
    <w:lvl w:ilvl="1">
      <w:start w:val="1"/>
      <w:numFmt w:val="lowerLetter"/>
      <w:lvlText w:val="%2."/>
      <w:lvlJc w:val="left"/>
      <w:pPr>
        <w:tabs>
          <w:tab w:val="num" w:pos="2640"/>
        </w:tabs>
        <w:ind w:left="2640" w:hanging="480"/>
      </w:pPr>
      <w:rPr>
        <w:rFonts w:hint="default"/>
      </w:rPr>
    </w:lvl>
    <w:lvl w:ilvl="2">
      <w:start w:val="7"/>
      <w:numFmt w:val="upperLetter"/>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15:restartNumberingAfterBreak="0">
    <w:nsid w:val="3BCD6338"/>
    <w:multiLevelType w:val="hybridMultilevel"/>
    <w:tmpl w:val="29EEEE58"/>
    <w:lvl w:ilvl="0" w:tplc="8B0CAFF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7246A"/>
    <w:multiLevelType w:val="hybridMultilevel"/>
    <w:tmpl w:val="6F2C4B5A"/>
    <w:lvl w:ilvl="0" w:tplc="87EAAFD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B2A03"/>
    <w:multiLevelType w:val="singleLevel"/>
    <w:tmpl w:val="BD0AB700"/>
    <w:lvl w:ilvl="0">
      <w:start w:val="1"/>
      <w:numFmt w:val="decimal"/>
      <w:lvlText w:val="%1."/>
      <w:lvlJc w:val="left"/>
      <w:pPr>
        <w:tabs>
          <w:tab w:val="num" w:pos="1440"/>
        </w:tabs>
        <w:ind w:left="1440" w:hanging="360"/>
      </w:pPr>
      <w:rPr>
        <w:rFonts w:hint="default"/>
      </w:rPr>
    </w:lvl>
  </w:abstractNum>
  <w:abstractNum w:abstractNumId="25" w15:restartNumberingAfterBreak="0">
    <w:nsid w:val="4B704372"/>
    <w:multiLevelType w:val="hybridMultilevel"/>
    <w:tmpl w:val="5800516A"/>
    <w:lvl w:ilvl="0" w:tplc="320C83D0">
      <w:start w:val="1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3F478C"/>
    <w:multiLevelType w:val="hybridMultilevel"/>
    <w:tmpl w:val="F4761678"/>
    <w:lvl w:ilvl="0" w:tplc="957E8C58">
      <w:start w:val="7"/>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C72140"/>
    <w:multiLevelType w:val="multilevel"/>
    <w:tmpl w:val="0B7E55DC"/>
    <w:lvl w:ilvl="0">
      <w:start w:val="8"/>
      <w:numFmt w:val="upperLetter"/>
      <w:lvlText w:val="%1."/>
      <w:lvlJc w:val="left"/>
      <w:pPr>
        <w:tabs>
          <w:tab w:val="num" w:pos="1440"/>
        </w:tabs>
        <w:ind w:left="144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0D23F59"/>
    <w:multiLevelType w:val="hybridMultilevel"/>
    <w:tmpl w:val="FD265D26"/>
    <w:lvl w:ilvl="0" w:tplc="C206E99C">
      <w:start w:val="5"/>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45F71"/>
    <w:multiLevelType w:val="hybridMultilevel"/>
    <w:tmpl w:val="612A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B91043"/>
    <w:multiLevelType w:val="hybridMultilevel"/>
    <w:tmpl w:val="13BA06D2"/>
    <w:lvl w:ilvl="0" w:tplc="0A98DF16">
      <w:start w:val="1"/>
      <w:numFmt w:val="upperLetter"/>
      <w:lvlText w:val="%1."/>
      <w:lvlJc w:val="left"/>
      <w:pPr>
        <w:tabs>
          <w:tab w:val="num" w:pos="1440"/>
        </w:tabs>
        <w:ind w:left="1440" w:hanging="360"/>
      </w:pPr>
      <w:rPr>
        <w:rFonts w:ascii="Times New Roman" w:hAnsi="Times New Roman" w:cs="Times New Roman" w:hint="default"/>
        <w:sz w:val="22"/>
        <w:szCs w:val="22"/>
      </w:rPr>
    </w:lvl>
    <w:lvl w:ilvl="1" w:tplc="BA40DC82">
      <w:start w:val="1"/>
      <w:numFmt w:val="decimal"/>
      <w:lvlText w:val="%2."/>
      <w:lvlJc w:val="left"/>
      <w:pPr>
        <w:tabs>
          <w:tab w:val="num" w:pos="1440"/>
        </w:tabs>
        <w:ind w:left="1440" w:hanging="360"/>
      </w:pPr>
      <w:rPr>
        <w:rFonts w:ascii="Times New Roman" w:hAnsi="Times New Roman" w:hint="default"/>
        <w:b w:val="0"/>
        <w:i w:val="0"/>
        <w:sz w:val="22"/>
        <w:szCs w:val="22"/>
      </w:rPr>
    </w:lvl>
    <w:lvl w:ilvl="2" w:tplc="344EF024">
      <w:start w:val="1"/>
      <w:numFmt w:val="lowerLetter"/>
      <w:lvlText w:val="%3."/>
      <w:lvlJc w:val="left"/>
      <w:pPr>
        <w:tabs>
          <w:tab w:val="num" w:pos="2340"/>
        </w:tabs>
        <w:ind w:left="2340" w:hanging="360"/>
      </w:pPr>
      <w:rPr>
        <w:rFonts w:ascii="Times New Roman" w:hAnsi="Times New Roman" w:cs="Times New Roman"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004B7D"/>
    <w:multiLevelType w:val="hybridMultilevel"/>
    <w:tmpl w:val="9F8C5180"/>
    <w:lvl w:ilvl="0" w:tplc="8B0CAFF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AC0CBB"/>
    <w:multiLevelType w:val="hybridMultilevel"/>
    <w:tmpl w:val="8B443B4A"/>
    <w:lvl w:ilvl="0" w:tplc="85A0EC02">
      <w:start w:val="1"/>
      <w:numFmt w:val="upperLetter"/>
      <w:lvlText w:val="%1."/>
      <w:lvlJc w:val="left"/>
      <w:pPr>
        <w:ind w:left="216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162E11"/>
    <w:multiLevelType w:val="multilevel"/>
    <w:tmpl w:val="4BAA1006"/>
    <w:lvl w:ilvl="0">
      <w:start w:val="2"/>
      <w:numFmt w:val="lowerLetter"/>
      <w:lvlText w:val="%1."/>
      <w:lvlJc w:val="left"/>
      <w:pPr>
        <w:tabs>
          <w:tab w:val="num" w:pos="1830"/>
        </w:tabs>
        <w:ind w:left="1830" w:hanging="390"/>
      </w:pPr>
      <w:rPr>
        <w:rFonts w:hint="default"/>
      </w:rPr>
    </w:lvl>
    <w:lvl w:ilvl="1">
      <w:start w:val="1"/>
      <w:numFmt w:val="lowerLetter"/>
      <w:lvlText w:val="%2."/>
      <w:lvlJc w:val="left"/>
      <w:pPr>
        <w:tabs>
          <w:tab w:val="num" w:pos="2640"/>
        </w:tabs>
        <w:ind w:left="2640" w:hanging="480"/>
      </w:pPr>
      <w:rPr>
        <w:rFonts w:hint="default"/>
      </w:rPr>
    </w:lvl>
    <w:lvl w:ilvl="2">
      <w:start w:val="7"/>
      <w:numFmt w:val="upp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4" w15:restartNumberingAfterBreak="0">
    <w:nsid w:val="617479F2"/>
    <w:multiLevelType w:val="hybridMultilevel"/>
    <w:tmpl w:val="0390E7B2"/>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3CA7FA6"/>
    <w:multiLevelType w:val="hybridMultilevel"/>
    <w:tmpl w:val="932A3F84"/>
    <w:lvl w:ilvl="0" w:tplc="4186FC90">
      <w:start w:val="1"/>
      <w:numFmt w:val="lowerLetter"/>
      <w:lvlText w:val="%1."/>
      <w:lvlJc w:val="left"/>
      <w:pPr>
        <w:ind w:left="1080" w:hanging="360"/>
      </w:pPr>
      <w:rPr>
        <w:rFonts w:ascii="Times New Roman" w:hAnsi="Times New Roman" w:hint="default"/>
        <w:b w:val="0"/>
        <w:i w:val="0"/>
        <w:sz w:val="22"/>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DE162F"/>
    <w:multiLevelType w:val="hybridMultilevel"/>
    <w:tmpl w:val="6B04F0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14CEC"/>
    <w:multiLevelType w:val="multilevel"/>
    <w:tmpl w:val="8B723FE0"/>
    <w:lvl w:ilvl="0">
      <w:start w:val="10"/>
      <w:numFmt w:val="upperLetter"/>
      <w:lvlText w:val="%1."/>
      <w:lvlJc w:val="left"/>
      <w:pPr>
        <w:tabs>
          <w:tab w:val="num" w:pos="1440"/>
        </w:tabs>
        <w:ind w:left="144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1977C21"/>
    <w:multiLevelType w:val="hybridMultilevel"/>
    <w:tmpl w:val="2A544D9C"/>
    <w:lvl w:ilvl="0" w:tplc="C868CDD4">
      <w:start w:val="11"/>
      <w:numFmt w:val="upperLetter"/>
      <w:lvlText w:val="%1."/>
      <w:lvlJc w:val="left"/>
      <w:pPr>
        <w:tabs>
          <w:tab w:val="num" w:pos="4410"/>
        </w:tabs>
        <w:ind w:left="441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9" w15:restartNumberingAfterBreak="0">
    <w:nsid w:val="77C231AB"/>
    <w:multiLevelType w:val="hybridMultilevel"/>
    <w:tmpl w:val="2F8C8712"/>
    <w:lvl w:ilvl="0" w:tplc="B36A72E0">
      <w:start w:val="3"/>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D609D"/>
    <w:multiLevelType w:val="hybridMultilevel"/>
    <w:tmpl w:val="B17EA678"/>
    <w:lvl w:ilvl="0" w:tplc="B79ED562">
      <w:start w:val="8"/>
      <w:numFmt w:val="upperLetter"/>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631886">
    <w:abstractNumId w:val="24"/>
  </w:num>
  <w:num w:numId="2" w16cid:durableId="1527213402">
    <w:abstractNumId w:val="33"/>
  </w:num>
  <w:num w:numId="3" w16cid:durableId="862014461">
    <w:abstractNumId w:val="16"/>
  </w:num>
  <w:num w:numId="4" w16cid:durableId="1368215029">
    <w:abstractNumId w:val="9"/>
  </w:num>
  <w:num w:numId="5" w16cid:durableId="65885360">
    <w:abstractNumId w:val="3"/>
  </w:num>
  <w:num w:numId="6" w16cid:durableId="607931048">
    <w:abstractNumId w:val="20"/>
  </w:num>
  <w:num w:numId="7" w16cid:durableId="1859201344">
    <w:abstractNumId w:val="38"/>
  </w:num>
  <w:num w:numId="8" w16cid:durableId="940181838">
    <w:abstractNumId w:val="2"/>
  </w:num>
  <w:num w:numId="9" w16cid:durableId="17044322">
    <w:abstractNumId w:val="18"/>
  </w:num>
  <w:num w:numId="10" w16cid:durableId="998071617">
    <w:abstractNumId w:val="26"/>
  </w:num>
  <w:num w:numId="11" w16cid:durableId="961036065">
    <w:abstractNumId w:val="7"/>
  </w:num>
  <w:num w:numId="12" w16cid:durableId="1778670941">
    <w:abstractNumId w:val="17"/>
  </w:num>
  <w:num w:numId="13" w16cid:durableId="1165820947">
    <w:abstractNumId w:val="27"/>
  </w:num>
  <w:num w:numId="14" w16cid:durableId="768159212">
    <w:abstractNumId w:val="37"/>
  </w:num>
  <w:num w:numId="15" w16cid:durableId="917517295">
    <w:abstractNumId w:val="21"/>
  </w:num>
  <w:num w:numId="16" w16cid:durableId="1549757597">
    <w:abstractNumId w:val="5"/>
  </w:num>
  <w:num w:numId="17" w16cid:durableId="823660435">
    <w:abstractNumId w:val="4"/>
  </w:num>
  <w:num w:numId="18" w16cid:durableId="2110660236">
    <w:abstractNumId w:val="25"/>
  </w:num>
  <w:num w:numId="19" w16cid:durableId="2006516171">
    <w:abstractNumId w:val="0"/>
  </w:num>
  <w:num w:numId="20" w16cid:durableId="114058328">
    <w:abstractNumId w:val="1"/>
  </w:num>
  <w:num w:numId="21" w16cid:durableId="372311738">
    <w:abstractNumId w:val="31"/>
  </w:num>
  <w:num w:numId="22" w16cid:durableId="226957158">
    <w:abstractNumId w:val="23"/>
  </w:num>
  <w:num w:numId="23" w16cid:durableId="547566854">
    <w:abstractNumId w:val="22"/>
  </w:num>
  <w:num w:numId="24" w16cid:durableId="1736274117">
    <w:abstractNumId w:val="28"/>
  </w:num>
  <w:num w:numId="25" w16cid:durableId="746727342">
    <w:abstractNumId w:val="8"/>
  </w:num>
  <w:num w:numId="26" w16cid:durableId="78721335">
    <w:abstractNumId w:val="6"/>
  </w:num>
  <w:num w:numId="27" w16cid:durableId="1785883829">
    <w:abstractNumId w:val="29"/>
  </w:num>
  <w:num w:numId="28" w16cid:durableId="438918846">
    <w:abstractNumId w:val="19"/>
  </w:num>
  <w:num w:numId="29" w16cid:durableId="2011323877">
    <w:abstractNumId w:val="13"/>
  </w:num>
  <w:num w:numId="30" w16cid:durableId="1140029576">
    <w:abstractNumId w:val="36"/>
  </w:num>
  <w:num w:numId="31" w16cid:durableId="1212109589">
    <w:abstractNumId w:val="15"/>
  </w:num>
  <w:num w:numId="32" w16cid:durableId="2142337141">
    <w:abstractNumId w:val="30"/>
  </w:num>
  <w:num w:numId="33" w16cid:durableId="1610889074">
    <w:abstractNumId w:val="39"/>
  </w:num>
  <w:num w:numId="34" w16cid:durableId="1205099334">
    <w:abstractNumId w:val="11"/>
  </w:num>
  <w:num w:numId="35" w16cid:durableId="1958289171">
    <w:abstractNumId w:val="32"/>
  </w:num>
  <w:num w:numId="36" w16cid:durableId="2126806842">
    <w:abstractNumId w:val="40"/>
  </w:num>
  <w:num w:numId="37" w16cid:durableId="1530482750">
    <w:abstractNumId w:val="34"/>
  </w:num>
  <w:num w:numId="38" w16cid:durableId="523322109">
    <w:abstractNumId w:val="12"/>
  </w:num>
  <w:num w:numId="39" w16cid:durableId="917248159">
    <w:abstractNumId w:val="35"/>
  </w:num>
  <w:num w:numId="40" w16cid:durableId="294406950">
    <w:abstractNumId w:val="14"/>
  </w:num>
  <w:num w:numId="41" w16cid:durableId="113182340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B5"/>
    <w:rsid w:val="0001262F"/>
    <w:rsid w:val="0003030E"/>
    <w:rsid w:val="00040EE3"/>
    <w:rsid w:val="0005428C"/>
    <w:rsid w:val="000661A1"/>
    <w:rsid w:val="000706AC"/>
    <w:rsid w:val="00076D38"/>
    <w:rsid w:val="00081B7B"/>
    <w:rsid w:val="00092661"/>
    <w:rsid w:val="00094F5C"/>
    <w:rsid w:val="0009525D"/>
    <w:rsid w:val="000A1460"/>
    <w:rsid w:val="000A1761"/>
    <w:rsid w:val="000A2BCF"/>
    <w:rsid w:val="000A2E5C"/>
    <w:rsid w:val="000A4B9F"/>
    <w:rsid w:val="000E1D0A"/>
    <w:rsid w:val="000E36B2"/>
    <w:rsid w:val="000F5E53"/>
    <w:rsid w:val="00105EE6"/>
    <w:rsid w:val="00112BCC"/>
    <w:rsid w:val="0012554E"/>
    <w:rsid w:val="00137FC8"/>
    <w:rsid w:val="001439C5"/>
    <w:rsid w:val="00161374"/>
    <w:rsid w:val="001710FB"/>
    <w:rsid w:val="00173437"/>
    <w:rsid w:val="001846A9"/>
    <w:rsid w:val="00185BD1"/>
    <w:rsid w:val="00194000"/>
    <w:rsid w:val="001A10ED"/>
    <w:rsid w:val="001B1E94"/>
    <w:rsid w:val="001D0999"/>
    <w:rsid w:val="001D7300"/>
    <w:rsid w:val="001E588B"/>
    <w:rsid w:val="001F2A77"/>
    <w:rsid w:val="001F2FCF"/>
    <w:rsid w:val="0021154B"/>
    <w:rsid w:val="002234B9"/>
    <w:rsid w:val="00225616"/>
    <w:rsid w:val="00226461"/>
    <w:rsid w:val="0022674C"/>
    <w:rsid w:val="00234234"/>
    <w:rsid w:val="002368C1"/>
    <w:rsid w:val="00244642"/>
    <w:rsid w:val="00244A38"/>
    <w:rsid w:val="00255E8C"/>
    <w:rsid w:val="00263E0B"/>
    <w:rsid w:val="00264B21"/>
    <w:rsid w:val="00271B4C"/>
    <w:rsid w:val="00282E12"/>
    <w:rsid w:val="002849BA"/>
    <w:rsid w:val="002B0CEE"/>
    <w:rsid w:val="002B75C5"/>
    <w:rsid w:val="002C60F9"/>
    <w:rsid w:val="002D01F0"/>
    <w:rsid w:val="002D0771"/>
    <w:rsid w:val="002E5C52"/>
    <w:rsid w:val="0031652A"/>
    <w:rsid w:val="00326871"/>
    <w:rsid w:val="00333316"/>
    <w:rsid w:val="00334CC8"/>
    <w:rsid w:val="00335649"/>
    <w:rsid w:val="00366134"/>
    <w:rsid w:val="0036642A"/>
    <w:rsid w:val="00376108"/>
    <w:rsid w:val="0039776B"/>
    <w:rsid w:val="003A4F0D"/>
    <w:rsid w:val="003B0807"/>
    <w:rsid w:val="003B5969"/>
    <w:rsid w:val="003C0FB7"/>
    <w:rsid w:val="003D3B8E"/>
    <w:rsid w:val="00406F64"/>
    <w:rsid w:val="00420BE2"/>
    <w:rsid w:val="00434C29"/>
    <w:rsid w:val="00436E56"/>
    <w:rsid w:val="004458C8"/>
    <w:rsid w:val="00451329"/>
    <w:rsid w:val="00466E98"/>
    <w:rsid w:val="004723DF"/>
    <w:rsid w:val="004858F3"/>
    <w:rsid w:val="0049034A"/>
    <w:rsid w:val="004A1058"/>
    <w:rsid w:val="004B4173"/>
    <w:rsid w:val="004C1C95"/>
    <w:rsid w:val="004C20DD"/>
    <w:rsid w:val="004C67CC"/>
    <w:rsid w:val="004D5959"/>
    <w:rsid w:val="004E5453"/>
    <w:rsid w:val="005014BF"/>
    <w:rsid w:val="00501968"/>
    <w:rsid w:val="00506CD6"/>
    <w:rsid w:val="005150FC"/>
    <w:rsid w:val="00517230"/>
    <w:rsid w:val="00521539"/>
    <w:rsid w:val="00527E48"/>
    <w:rsid w:val="00533AD9"/>
    <w:rsid w:val="0054625F"/>
    <w:rsid w:val="00546E28"/>
    <w:rsid w:val="00562878"/>
    <w:rsid w:val="00563012"/>
    <w:rsid w:val="005674EB"/>
    <w:rsid w:val="00572476"/>
    <w:rsid w:val="005758C4"/>
    <w:rsid w:val="00586A9E"/>
    <w:rsid w:val="005875C7"/>
    <w:rsid w:val="00590867"/>
    <w:rsid w:val="005A3933"/>
    <w:rsid w:val="005A45DA"/>
    <w:rsid w:val="005B35C3"/>
    <w:rsid w:val="005B3F51"/>
    <w:rsid w:val="005B7CD8"/>
    <w:rsid w:val="005F404E"/>
    <w:rsid w:val="005F40E4"/>
    <w:rsid w:val="00605504"/>
    <w:rsid w:val="006233DB"/>
    <w:rsid w:val="006471D3"/>
    <w:rsid w:val="006577DE"/>
    <w:rsid w:val="006853C1"/>
    <w:rsid w:val="00691784"/>
    <w:rsid w:val="006A0859"/>
    <w:rsid w:val="006A2BEE"/>
    <w:rsid w:val="006A568B"/>
    <w:rsid w:val="006B0288"/>
    <w:rsid w:val="006B3735"/>
    <w:rsid w:val="006B3EF1"/>
    <w:rsid w:val="006B7FD8"/>
    <w:rsid w:val="006C34E8"/>
    <w:rsid w:val="006C41B4"/>
    <w:rsid w:val="006C53E6"/>
    <w:rsid w:val="006E255E"/>
    <w:rsid w:val="006E6705"/>
    <w:rsid w:val="006E70DD"/>
    <w:rsid w:val="006F07D1"/>
    <w:rsid w:val="006F1F47"/>
    <w:rsid w:val="006F5D9E"/>
    <w:rsid w:val="006F68CA"/>
    <w:rsid w:val="006F78AF"/>
    <w:rsid w:val="00700F80"/>
    <w:rsid w:val="00704A72"/>
    <w:rsid w:val="00711551"/>
    <w:rsid w:val="00742161"/>
    <w:rsid w:val="00765497"/>
    <w:rsid w:val="007716CE"/>
    <w:rsid w:val="00771BD1"/>
    <w:rsid w:val="00783AE5"/>
    <w:rsid w:val="007917AD"/>
    <w:rsid w:val="00793DE9"/>
    <w:rsid w:val="00797101"/>
    <w:rsid w:val="007A1F49"/>
    <w:rsid w:val="007A5B45"/>
    <w:rsid w:val="007C6C7E"/>
    <w:rsid w:val="007D425C"/>
    <w:rsid w:val="007D7919"/>
    <w:rsid w:val="00800AB1"/>
    <w:rsid w:val="00802469"/>
    <w:rsid w:val="0080485F"/>
    <w:rsid w:val="008137FB"/>
    <w:rsid w:val="008158FE"/>
    <w:rsid w:val="0082359D"/>
    <w:rsid w:val="0082693A"/>
    <w:rsid w:val="00833B5D"/>
    <w:rsid w:val="0083753A"/>
    <w:rsid w:val="00863AE0"/>
    <w:rsid w:val="00866708"/>
    <w:rsid w:val="00871219"/>
    <w:rsid w:val="00875C8E"/>
    <w:rsid w:val="00882C51"/>
    <w:rsid w:val="00884123"/>
    <w:rsid w:val="00884E47"/>
    <w:rsid w:val="00886530"/>
    <w:rsid w:val="00887AB5"/>
    <w:rsid w:val="00890F0A"/>
    <w:rsid w:val="008A6295"/>
    <w:rsid w:val="008A681D"/>
    <w:rsid w:val="008A73E3"/>
    <w:rsid w:val="008B78F8"/>
    <w:rsid w:val="008C7661"/>
    <w:rsid w:val="008D67F3"/>
    <w:rsid w:val="008E0F14"/>
    <w:rsid w:val="008F1899"/>
    <w:rsid w:val="008F3EA7"/>
    <w:rsid w:val="008F672E"/>
    <w:rsid w:val="00903E9D"/>
    <w:rsid w:val="00910CF8"/>
    <w:rsid w:val="00922CA5"/>
    <w:rsid w:val="0092334A"/>
    <w:rsid w:val="00932497"/>
    <w:rsid w:val="00933ADD"/>
    <w:rsid w:val="009364FC"/>
    <w:rsid w:val="0094636E"/>
    <w:rsid w:val="009506C9"/>
    <w:rsid w:val="00953514"/>
    <w:rsid w:val="009564AD"/>
    <w:rsid w:val="009666BE"/>
    <w:rsid w:val="009803AF"/>
    <w:rsid w:val="009818F6"/>
    <w:rsid w:val="00981C96"/>
    <w:rsid w:val="009A0D28"/>
    <w:rsid w:val="009C3F8B"/>
    <w:rsid w:val="009D137B"/>
    <w:rsid w:val="009E5E26"/>
    <w:rsid w:val="009E662B"/>
    <w:rsid w:val="009F4855"/>
    <w:rsid w:val="00A018D3"/>
    <w:rsid w:val="00A01A35"/>
    <w:rsid w:val="00A10282"/>
    <w:rsid w:val="00A17916"/>
    <w:rsid w:val="00A223F8"/>
    <w:rsid w:val="00A22B04"/>
    <w:rsid w:val="00A34217"/>
    <w:rsid w:val="00A37259"/>
    <w:rsid w:val="00A4289A"/>
    <w:rsid w:val="00A42965"/>
    <w:rsid w:val="00A43A8A"/>
    <w:rsid w:val="00A50BAE"/>
    <w:rsid w:val="00A5321D"/>
    <w:rsid w:val="00A60032"/>
    <w:rsid w:val="00A71761"/>
    <w:rsid w:val="00A71CFF"/>
    <w:rsid w:val="00A72B23"/>
    <w:rsid w:val="00A773E2"/>
    <w:rsid w:val="00A92CF8"/>
    <w:rsid w:val="00A93E29"/>
    <w:rsid w:val="00AB0B6C"/>
    <w:rsid w:val="00AD230F"/>
    <w:rsid w:val="00AD3B90"/>
    <w:rsid w:val="00AE0E5D"/>
    <w:rsid w:val="00AF1B39"/>
    <w:rsid w:val="00AF3AF1"/>
    <w:rsid w:val="00B03581"/>
    <w:rsid w:val="00B0403F"/>
    <w:rsid w:val="00B10A33"/>
    <w:rsid w:val="00B1384A"/>
    <w:rsid w:val="00B15591"/>
    <w:rsid w:val="00B32484"/>
    <w:rsid w:val="00B34208"/>
    <w:rsid w:val="00B42DF3"/>
    <w:rsid w:val="00B70136"/>
    <w:rsid w:val="00B90D96"/>
    <w:rsid w:val="00B97C87"/>
    <w:rsid w:val="00BC01B4"/>
    <w:rsid w:val="00BC55DF"/>
    <w:rsid w:val="00BF5D53"/>
    <w:rsid w:val="00C003C5"/>
    <w:rsid w:val="00C02BBB"/>
    <w:rsid w:val="00C10499"/>
    <w:rsid w:val="00C14485"/>
    <w:rsid w:val="00C201AB"/>
    <w:rsid w:val="00C23DF0"/>
    <w:rsid w:val="00C30F54"/>
    <w:rsid w:val="00C506CF"/>
    <w:rsid w:val="00C531FB"/>
    <w:rsid w:val="00C574AD"/>
    <w:rsid w:val="00C7178E"/>
    <w:rsid w:val="00C82B9B"/>
    <w:rsid w:val="00C83620"/>
    <w:rsid w:val="00C93976"/>
    <w:rsid w:val="00C94DB1"/>
    <w:rsid w:val="00C97052"/>
    <w:rsid w:val="00CA58CB"/>
    <w:rsid w:val="00CA68E9"/>
    <w:rsid w:val="00CB0BD1"/>
    <w:rsid w:val="00CB3884"/>
    <w:rsid w:val="00CB474A"/>
    <w:rsid w:val="00CC4EFA"/>
    <w:rsid w:val="00CD0075"/>
    <w:rsid w:val="00CD3D81"/>
    <w:rsid w:val="00CE4EF0"/>
    <w:rsid w:val="00D02F4D"/>
    <w:rsid w:val="00D03E4E"/>
    <w:rsid w:val="00D103EE"/>
    <w:rsid w:val="00D3087A"/>
    <w:rsid w:val="00D4050B"/>
    <w:rsid w:val="00D4690D"/>
    <w:rsid w:val="00D55D18"/>
    <w:rsid w:val="00D76320"/>
    <w:rsid w:val="00D920BB"/>
    <w:rsid w:val="00DA2523"/>
    <w:rsid w:val="00DA6349"/>
    <w:rsid w:val="00DA753D"/>
    <w:rsid w:val="00DC3847"/>
    <w:rsid w:val="00DD073E"/>
    <w:rsid w:val="00DE40B6"/>
    <w:rsid w:val="00DF170C"/>
    <w:rsid w:val="00E01C18"/>
    <w:rsid w:val="00E11A01"/>
    <w:rsid w:val="00E337FC"/>
    <w:rsid w:val="00E57F5B"/>
    <w:rsid w:val="00E624FD"/>
    <w:rsid w:val="00E71C39"/>
    <w:rsid w:val="00E75136"/>
    <w:rsid w:val="00E82825"/>
    <w:rsid w:val="00E863A2"/>
    <w:rsid w:val="00E97479"/>
    <w:rsid w:val="00EA1258"/>
    <w:rsid w:val="00EA63DA"/>
    <w:rsid w:val="00EB12F6"/>
    <w:rsid w:val="00EB1AC0"/>
    <w:rsid w:val="00EB5D79"/>
    <w:rsid w:val="00EC762D"/>
    <w:rsid w:val="00ED6165"/>
    <w:rsid w:val="00ED7EBD"/>
    <w:rsid w:val="00EE402F"/>
    <w:rsid w:val="00EF2210"/>
    <w:rsid w:val="00EF6848"/>
    <w:rsid w:val="00F077B7"/>
    <w:rsid w:val="00F21160"/>
    <w:rsid w:val="00F21440"/>
    <w:rsid w:val="00F245CE"/>
    <w:rsid w:val="00F30101"/>
    <w:rsid w:val="00F31741"/>
    <w:rsid w:val="00F35F29"/>
    <w:rsid w:val="00F37A07"/>
    <w:rsid w:val="00F46728"/>
    <w:rsid w:val="00F57F8D"/>
    <w:rsid w:val="00F61FBE"/>
    <w:rsid w:val="00F875EC"/>
    <w:rsid w:val="00FD0EBD"/>
    <w:rsid w:val="00FD1396"/>
    <w:rsid w:val="00FD411E"/>
    <w:rsid w:val="00FE33DF"/>
    <w:rsid w:val="00FF4119"/>
    <w:rsid w:val="00FF4D8E"/>
    <w:rsid w:val="00FF5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FCC05"/>
  <w15:docId w15:val="{56EACA06-8341-4496-AFDE-CF49570D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0"/>
      </w:tabs>
      <w:suppressAutoHyphens/>
      <w:jc w:val="center"/>
      <w:outlineLvl w:val="0"/>
    </w:pPr>
    <w:rPr>
      <w:rFonts w:ascii="Times New Roman" w:hAnsi="Times New Roman"/>
      <w:b/>
      <w:spacing w:val="-3"/>
      <w:sz w:val="22"/>
    </w:rPr>
  </w:style>
  <w:style w:type="paragraph" w:styleId="Heading2">
    <w:name w:val="heading 2"/>
    <w:basedOn w:val="Normal"/>
    <w:next w:val="Normal"/>
    <w:qFormat/>
    <w:pPr>
      <w:keepNext/>
      <w:tabs>
        <w:tab w:val="left" w:pos="0"/>
      </w:tabs>
      <w:suppressAutoHyphens/>
      <w:ind w:left="720" w:hanging="720"/>
      <w:jc w:val="both"/>
      <w:outlineLvl w:val="1"/>
    </w:pPr>
    <w:rPr>
      <w:rFonts w:ascii="Times New Roman" w:hAnsi="Times New Roman"/>
      <w:bCs/>
      <w:spacing w:val="-3"/>
      <w:sz w:val="28"/>
    </w:rPr>
  </w:style>
  <w:style w:type="paragraph" w:styleId="Heading3">
    <w:name w:val="heading 3"/>
    <w:basedOn w:val="Normal"/>
    <w:next w:val="Normal"/>
    <w:qFormat/>
    <w:pPr>
      <w:keepNext/>
      <w:tabs>
        <w:tab w:val="left" w:pos="0"/>
      </w:tabs>
      <w:suppressAutoHyphens/>
      <w:jc w:val="both"/>
      <w:outlineLvl w:val="2"/>
    </w:pPr>
    <w:rPr>
      <w:rFonts w:ascii="Times New Roman" w:hAnsi="Times New Roman"/>
      <w:b/>
      <w:spacing w:val="-2"/>
      <w:sz w:val="22"/>
    </w:rPr>
  </w:style>
  <w:style w:type="paragraph" w:styleId="Heading4">
    <w:name w:val="heading 4"/>
    <w:basedOn w:val="Normal"/>
    <w:next w:val="Normal"/>
    <w:qFormat/>
    <w:rsid w:val="0001262F"/>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1262F"/>
    <w:pPr>
      <w:spacing w:before="240" w:after="60"/>
      <w:outlineLvl w:val="4"/>
    </w:pPr>
    <w:rPr>
      <w:b/>
      <w:bCs/>
      <w:i/>
      <w:iCs/>
      <w:sz w:val="26"/>
      <w:szCs w:val="26"/>
    </w:rPr>
  </w:style>
  <w:style w:type="paragraph" w:styleId="Heading7">
    <w:name w:val="heading 7"/>
    <w:basedOn w:val="Normal"/>
    <w:next w:val="Normal"/>
    <w:qFormat/>
    <w:rsid w:val="0001262F"/>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0"/>
        <w:tab w:val="left" w:pos="720"/>
        <w:tab w:val="left" w:pos="1080"/>
        <w:tab w:val="left" w:pos="1440"/>
      </w:tabs>
      <w:suppressAutoHyphens/>
      <w:ind w:left="1080" w:hanging="1080"/>
      <w:jc w:val="both"/>
    </w:pPr>
    <w:rPr>
      <w:rFonts w:ascii="Times New Roman" w:hAnsi="Times New Roman"/>
      <w:spacing w:val="-2"/>
      <w:sz w:val="22"/>
    </w:rPr>
  </w:style>
  <w:style w:type="paragraph" w:styleId="BodyTextIndent2">
    <w:name w:val="Body Text Indent 2"/>
    <w:basedOn w:val="Normal"/>
    <w:pPr>
      <w:keepNext/>
      <w:keepLines/>
      <w:tabs>
        <w:tab w:val="left" w:pos="0"/>
      </w:tabs>
      <w:suppressAutoHyphens/>
      <w:ind w:left="720"/>
      <w:jc w:val="both"/>
    </w:pPr>
    <w:rPr>
      <w:rFonts w:ascii="Times New Roman" w:hAnsi="Times New Roman"/>
      <w:spacing w:val="-2"/>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ind w:left="990" w:hanging="270"/>
    </w:pPr>
    <w:rPr>
      <w:rFonts w:ascii="Times New Roman" w:hAnsi="Times New Roman"/>
      <w:sz w:val="22"/>
    </w:rPr>
  </w:style>
  <w:style w:type="character" w:styleId="PageNumber">
    <w:name w:val="page number"/>
    <w:basedOn w:val="DefaultParagraphFont"/>
  </w:style>
  <w:style w:type="paragraph" w:styleId="BalloonText">
    <w:name w:val="Balloon Text"/>
    <w:basedOn w:val="Normal"/>
    <w:semiHidden/>
    <w:rsid w:val="00DD073E"/>
    <w:rPr>
      <w:rFonts w:ascii="Tahoma" w:hAnsi="Tahoma" w:cs="Tahoma"/>
      <w:sz w:val="16"/>
      <w:szCs w:val="16"/>
    </w:rPr>
  </w:style>
  <w:style w:type="paragraph" w:styleId="NormalWeb">
    <w:name w:val="Normal (Web)"/>
    <w:basedOn w:val="Normal"/>
    <w:rsid w:val="00420BE2"/>
    <w:pPr>
      <w:widowControl/>
      <w:spacing w:before="100" w:beforeAutospacing="1" w:after="100" w:afterAutospacing="1"/>
    </w:pPr>
    <w:rPr>
      <w:rFonts w:ascii="Times New Roman" w:hAnsi="Times New Roman"/>
      <w:snapToGrid/>
      <w:color w:val="000000"/>
      <w:sz w:val="24"/>
      <w:szCs w:val="24"/>
    </w:rPr>
  </w:style>
  <w:style w:type="character" w:styleId="Hyperlink">
    <w:name w:val="Hyperlink"/>
    <w:rsid w:val="00420BE2"/>
    <w:rPr>
      <w:color w:val="0000FF"/>
      <w:u w:val="single"/>
    </w:rPr>
  </w:style>
  <w:style w:type="character" w:customStyle="1" w:styleId="headnote2">
    <w:name w:val="headnote2"/>
    <w:rsid w:val="00A34217"/>
    <w:rPr>
      <w:b/>
      <w:bCs/>
    </w:rPr>
  </w:style>
  <w:style w:type="paragraph" w:customStyle="1" w:styleId="first1">
    <w:name w:val="first1"/>
    <w:basedOn w:val="Normal"/>
    <w:rsid w:val="00884E47"/>
    <w:pPr>
      <w:widowControl/>
      <w:spacing w:before="48" w:after="120" w:line="312" w:lineRule="atLeast"/>
      <w:ind w:firstLine="480"/>
    </w:pPr>
    <w:rPr>
      <w:rFonts w:ascii="Times New Roman" w:hAnsi="Times New Roman"/>
      <w:snapToGrid/>
      <w:spacing w:val="7"/>
      <w:sz w:val="24"/>
      <w:szCs w:val="24"/>
    </w:rPr>
  </w:style>
  <w:style w:type="paragraph" w:styleId="ListParagraph">
    <w:name w:val="List Paragraph"/>
    <w:basedOn w:val="Normal"/>
    <w:uiPriority w:val="34"/>
    <w:qFormat/>
    <w:rsid w:val="000542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5797">
      <w:bodyDiv w:val="1"/>
      <w:marLeft w:val="0"/>
      <w:marRight w:val="0"/>
      <w:marTop w:val="0"/>
      <w:marBottom w:val="0"/>
      <w:divBdr>
        <w:top w:val="none" w:sz="0" w:space="0" w:color="auto"/>
        <w:left w:val="none" w:sz="0" w:space="0" w:color="auto"/>
        <w:bottom w:val="none" w:sz="0" w:space="0" w:color="auto"/>
        <w:right w:val="none" w:sz="0" w:space="0" w:color="auto"/>
      </w:divBdr>
      <w:divsChild>
        <w:div w:id="233508802">
          <w:marLeft w:val="0"/>
          <w:marRight w:val="0"/>
          <w:marTop w:val="0"/>
          <w:marBottom w:val="0"/>
          <w:divBdr>
            <w:top w:val="none" w:sz="0" w:space="0" w:color="auto"/>
            <w:left w:val="none" w:sz="0" w:space="0" w:color="auto"/>
            <w:bottom w:val="none" w:sz="0" w:space="0" w:color="auto"/>
            <w:right w:val="none" w:sz="0" w:space="0" w:color="auto"/>
          </w:divBdr>
          <w:divsChild>
            <w:div w:id="988435519">
              <w:marLeft w:val="0"/>
              <w:marRight w:val="0"/>
              <w:marTop w:val="0"/>
              <w:marBottom w:val="0"/>
              <w:divBdr>
                <w:top w:val="none" w:sz="0" w:space="0" w:color="auto"/>
                <w:left w:val="none" w:sz="0" w:space="0" w:color="auto"/>
                <w:bottom w:val="none" w:sz="0" w:space="0" w:color="auto"/>
                <w:right w:val="none" w:sz="0" w:space="0" w:color="auto"/>
              </w:divBdr>
              <w:divsChild>
                <w:div w:id="10686550">
                  <w:marLeft w:val="2850"/>
                  <w:marRight w:val="0"/>
                  <w:marTop w:val="0"/>
                  <w:marBottom w:val="0"/>
                  <w:divBdr>
                    <w:top w:val="none" w:sz="0" w:space="0" w:color="auto"/>
                    <w:left w:val="none" w:sz="0" w:space="0" w:color="auto"/>
                    <w:bottom w:val="none" w:sz="0" w:space="0" w:color="auto"/>
                    <w:right w:val="none" w:sz="0" w:space="0" w:color="auto"/>
                  </w:divBdr>
                  <w:divsChild>
                    <w:div w:id="1357386460">
                      <w:marLeft w:val="0"/>
                      <w:marRight w:val="0"/>
                      <w:marTop w:val="0"/>
                      <w:marBottom w:val="0"/>
                      <w:divBdr>
                        <w:top w:val="none" w:sz="0" w:space="0" w:color="auto"/>
                        <w:left w:val="none" w:sz="0" w:space="0" w:color="auto"/>
                        <w:bottom w:val="none" w:sz="0" w:space="0" w:color="auto"/>
                        <w:right w:val="none" w:sz="0" w:space="0" w:color="auto"/>
                      </w:divBdr>
                      <w:divsChild>
                        <w:div w:id="766315433">
                          <w:marLeft w:val="0"/>
                          <w:marRight w:val="0"/>
                          <w:marTop w:val="0"/>
                          <w:marBottom w:val="0"/>
                          <w:divBdr>
                            <w:top w:val="none" w:sz="0" w:space="0" w:color="auto"/>
                            <w:left w:val="none" w:sz="0" w:space="0" w:color="auto"/>
                            <w:bottom w:val="none" w:sz="0" w:space="0" w:color="auto"/>
                            <w:right w:val="none" w:sz="0" w:space="0" w:color="auto"/>
                          </w:divBdr>
                          <w:divsChild>
                            <w:div w:id="166676032">
                              <w:marLeft w:val="0"/>
                              <w:marRight w:val="0"/>
                              <w:marTop w:val="48"/>
                              <w:marBottom w:val="0"/>
                              <w:divBdr>
                                <w:top w:val="none" w:sz="0" w:space="0" w:color="auto"/>
                                <w:left w:val="none" w:sz="0" w:space="0" w:color="auto"/>
                                <w:bottom w:val="none" w:sz="0" w:space="0" w:color="auto"/>
                                <w:right w:val="none" w:sz="0" w:space="0" w:color="auto"/>
                              </w:divBdr>
                            </w:div>
                            <w:div w:id="177566199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673003">
      <w:bodyDiv w:val="1"/>
      <w:marLeft w:val="0"/>
      <w:marRight w:val="0"/>
      <w:marTop w:val="0"/>
      <w:marBottom w:val="0"/>
      <w:divBdr>
        <w:top w:val="none" w:sz="0" w:space="0" w:color="auto"/>
        <w:left w:val="none" w:sz="0" w:space="0" w:color="auto"/>
        <w:bottom w:val="none" w:sz="0" w:space="0" w:color="auto"/>
        <w:right w:val="none" w:sz="0" w:space="0" w:color="auto"/>
      </w:divBdr>
      <w:divsChild>
        <w:div w:id="1394280813">
          <w:marLeft w:val="0"/>
          <w:marRight w:val="0"/>
          <w:marTop w:val="0"/>
          <w:marBottom w:val="0"/>
          <w:divBdr>
            <w:top w:val="none" w:sz="0" w:space="0" w:color="auto"/>
            <w:left w:val="none" w:sz="0" w:space="0" w:color="auto"/>
            <w:bottom w:val="none" w:sz="0" w:space="0" w:color="auto"/>
            <w:right w:val="none" w:sz="0" w:space="0" w:color="auto"/>
          </w:divBdr>
          <w:divsChild>
            <w:div w:id="17782936">
              <w:marLeft w:val="0"/>
              <w:marRight w:val="0"/>
              <w:marTop w:val="0"/>
              <w:marBottom w:val="0"/>
              <w:divBdr>
                <w:top w:val="none" w:sz="0" w:space="0" w:color="auto"/>
                <w:left w:val="none" w:sz="0" w:space="0" w:color="auto"/>
                <w:bottom w:val="none" w:sz="0" w:space="0" w:color="auto"/>
                <w:right w:val="none" w:sz="0" w:space="0" w:color="auto"/>
              </w:divBdr>
              <w:divsChild>
                <w:div w:id="1675955301">
                  <w:marLeft w:val="2850"/>
                  <w:marRight w:val="0"/>
                  <w:marTop w:val="0"/>
                  <w:marBottom w:val="0"/>
                  <w:divBdr>
                    <w:top w:val="none" w:sz="0" w:space="0" w:color="auto"/>
                    <w:left w:val="none" w:sz="0" w:space="0" w:color="auto"/>
                    <w:bottom w:val="none" w:sz="0" w:space="0" w:color="auto"/>
                    <w:right w:val="none" w:sz="0" w:space="0" w:color="auto"/>
                  </w:divBdr>
                  <w:divsChild>
                    <w:div w:id="150216929">
                      <w:marLeft w:val="0"/>
                      <w:marRight w:val="0"/>
                      <w:marTop w:val="0"/>
                      <w:marBottom w:val="0"/>
                      <w:divBdr>
                        <w:top w:val="none" w:sz="0" w:space="0" w:color="auto"/>
                        <w:left w:val="none" w:sz="0" w:space="0" w:color="auto"/>
                        <w:bottom w:val="none" w:sz="0" w:space="0" w:color="auto"/>
                        <w:right w:val="none" w:sz="0" w:space="0" w:color="auto"/>
                      </w:divBdr>
                      <w:divsChild>
                        <w:div w:id="448013832">
                          <w:marLeft w:val="0"/>
                          <w:marRight w:val="0"/>
                          <w:marTop w:val="0"/>
                          <w:marBottom w:val="0"/>
                          <w:divBdr>
                            <w:top w:val="none" w:sz="0" w:space="0" w:color="auto"/>
                            <w:left w:val="none" w:sz="0" w:space="0" w:color="auto"/>
                            <w:bottom w:val="none" w:sz="0" w:space="0" w:color="auto"/>
                            <w:right w:val="none" w:sz="0" w:space="0" w:color="auto"/>
                          </w:divBdr>
                          <w:divsChild>
                            <w:div w:id="157970718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901735">
      <w:bodyDiv w:val="1"/>
      <w:marLeft w:val="0"/>
      <w:marRight w:val="0"/>
      <w:marTop w:val="0"/>
      <w:marBottom w:val="0"/>
      <w:divBdr>
        <w:top w:val="none" w:sz="0" w:space="0" w:color="auto"/>
        <w:left w:val="none" w:sz="0" w:space="0" w:color="auto"/>
        <w:bottom w:val="none" w:sz="0" w:space="0" w:color="auto"/>
        <w:right w:val="none" w:sz="0" w:space="0" w:color="auto"/>
      </w:divBdr>
    </w:div>
    <w:div w:id="1185904448">
      <w:bodyDiv w:val="1"/>
      <w:marLeft w:val="0"/>
      <w:marRight w:val="0"/>
      <w:marTop w:val="0"/>
      <w:marBottom w:val="0"/>
      <w:divBdr>
        <w:top w:val="none" w:sz="0" w:space="0" w:color="auto"/>
        <w:left w:val="none" w:sz="0" w:space="0" w:color="auto"/>
        <w:bottom w:val="none" w:sz="0" w:space="0" w:color="auto"/>
        <w:right w:val="none" w:sz="0" w:space="0" w:color="auto"/>
      </w:divBdr>
      <w:divsChild>
        <w:div w:id="372190490">
          <w:marLeft w:val="0"/>
          <w:marRight w:val="0"/>
          <w:marTop w:val="0"/>
          <w:marBottom w:val="0"/>
          <w:divBdr>
            <w:top w:val="none" w:sz="0" w:space="0" w:color="auto"/>
            <w:left w:val="none" w:sz="0" w:space="0" w:color="auto"/>
            <w:bottom w:val="none" w:sz="0" w:space="0" w:color="auto"/>
            <w:right w:val="none" w:sz="0" w:space="0" w:color="auto"/>
          </w:divBdr>
          <w:divsChild>
            <w:div w:id="132257350">
              <w:marLeft w:val="0"/>
              <w:marRight w:val="0"/>
              <w:marTop w:val="0"/>
              <w:marBottom w:val="0"/>
              <w:divBdr>
                <w:top w:val="none" w:sz="0" w:space="0" w:color="auto"/>
                <w:left w:val="none" w:sz="0" w:space="0" w:color="auto"/>
                <w:bottom w:val="none" w:sz="0" w:space="0" w:color="auto"/>
                <w:right w:val="none" w:sz="0" w:space="0" w:color="auto"/>
              </w:divBdr>
              <w:divsChild>
                <w:div w:id="550000042">
                  <w:marLeft w:val="0"/>
                  <w:marRight w:val="0"/>
                  <w:marTop w:val="0"/>
                  <w:marBottom w:val="0"/>
                  <w:divBdr>
                    <w:top w:val="none" w:sz="0" w:space="0" w:color="auto"/>
                    <w:left w:val="none" w:sz="0" w:space="0" w:color="auto"/>
                    <w:bottom w:val="none" w:sz="0" w:space="0" w:color="auto"/>
                    <w:right w:val="none" w:sz="0" w:space="0" w:color="auto"/>
                  </w:divBdr>
                  <w:divsChild>
                    <w:div w:id="89470220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29407660">
      <w:bodyDiv w:val="1"/>
      <w:marLeft w:val="0"/>
      <w:marRight w:val="0"/>
      <w:marTop w:val="0"/>
      <w:marBottom w:val="0"/>
      <w:divBdr>
        <w:top w:val="none" w:sz="0" w:space="0" w:color="auto"/>
        <w:left w:val="none" w:sz="0" w:space="0" w:color="auto"/>
        <w:bottom w:val="none" w:sz="0" w:space="0" w:color="auto"/>
        <w:right w:val="none" w:sz="0" w:space="0" w:color="auto"/>
      </w:divBdr>
    </w:div>
    <w:div w:id="1528910024">
      <w:bodyDiv w:val="1"/>
      <w:marLeft w:val="0"/>
      <w:marRight w:val="0"/>
      <w:marTop w:val="0"/>
      <w:marBottom w:val="0"/>
      <w:divBdr>
        <w:top w:val="none" w:sz="0" w:space="0" w:color="auto"/>
        <w:left w:val="none" w:sz="0" w:space="0" w:color="auto"/>
        <w:bottom w:val="none" w:sz="0" w:space="0" w:color="auto"/>
        <w:right w:val="none" w:sz="0" w:space="0" w:color="auto"/>
      </w:divBdr>
      <w:divsChild>
        <w:div w:id="466902285">
          <w:marLeft w:val="0"/>
          <w:marRight w:val="0"/>
          <w:marTop w:val="0"/>
          <w:marBottom w:val="0"/>
          <w:divBdr>
            <w:top w:val="none" w:sz="0" w:space="0" w:color="auto"/>
            <w:left w:val="none" w:sz="0" w:space="0" w:color="auto"/>
            <w:bottom w:val="none" w:sz="0" w:space="0" w:color="auto"/>
            <w:right w:val="none" w:sz="0" w:space="0" w:color="auto"/>
          </w:divBdr>
          <w:divsChild>
            <w:div w:id="1827744191">
              <w:marLeft w:val="0"/>
              <w:marRight w:val="0"/>
              <w:marTop w:val="0"/>
              <w:marBottom w:val="0"/>
              <w:divBdr>
                <w:top w:val="none" w:sz="0" w:space="0" w:color="auto"/>
                <w:left w:val="none" w:sz="0" w:space="0" w:color="auto"/>
                <w:bottom w:val="none" w:sz="0" w:space="0" w:color="auto"/>
                <w:right w:val="none" w:sz="0" w:space="0" w:color="auto"/>
              </w:divBdr>
              <w:divsChild>
                <w:div w:id="1090781951">
                  <w:marLeft w:val="2850"/>
                  <w:marRight w:val="0"/>
                  <w:marTop w:val="0"/>
                  <w:marBottom w:val="0"/>
                  <w:divBdr>
                    <w:top w:val="none" w:sz="0" w:space="0" w:color="auto"/>
                    <w:left w:val="none" w:sz="0" w:space="0" w:color="auto"/>
                    <w:bottom w:val="none" w:sz="0" w:space="0" w:color="auto"/>
                    <w:right w:val="none" w:sz="0" w:space="0" w:color="auto"/>
                  </w:divBdr>
                  <w:divsChild>
                    <w:div w:id="688483414">
                      <w:marLeft w:val="0"/>
                      <w:marRight w:val="0"/>
                      <w:marTop w:val="0"/>
                      <w:marBottom w:val="0"/>
                      <w:divBdr>
                        <w:top w:val="none" w:sz="0" w:space="0" w:color="auto"/>
                        <w:left w:val="none" w:sz="0" w:space="0" w:color="auto"/>
                        <w:bottom w:val="none" w:sz="0" w:space="0" w:color="auto"/>
                        <w:right w:val="none" w:sz="0" w:space="0" w:color="auto"/>
                      </w:divBdr>
                      <w:divsChild>
                        <w:div w:id="2107724119">
                          <w:marLeft w:val="0"/>
                          <w:marRight w:val="0"/>
                          <w:marTop w:val="0"/>
                          <w:marBottom w:val="0"/>
                          <w:divBdr>
                            <w:top w:val="none" w:sz="0" w:space="0" w:color="auto"/>
                            <w:left w:val="none" w:sz="0" w:space="0" w:color="auto"/>
                            <w:bottom w:val="none" w:sz="0" w:space="0" w:color="auto"/>
                            <w:right w:val="none" w:sz="0" w:space="0" w:color="auto"/>
                          </w:divBdr>
                          <w:divsChild>
                            <w:div w:id="133307111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412118">
      <w:bodyDiv w:val="1"/>
      <w:marLeft w:val="0"/>
      <w:marRight w:val="0"/>
      <w:marTop w:val="0"/>
      <w:marBottom w:val="0"/>
      <w:divBdr>
        <w:top w:val="none" w:sz="0" w:space="0" w:color="auto"/>
        <w:left w:val="none" w:sz="0" w:space="0" w:color="auto"/>
        <w:bottom w:val="none" w:sz="0" w:space="0" w:color="auto"/>
        <w:right w:val="none" w:sz="0" w:space="0" w:color="auto"/>
      </w:divBdr>
    </w:div>
    <w:div w:id="1941177968">
      <w:bodyDiv w:val="1"/>
      <w:marLeft w:val="0"/>
      <w:marRight w:val="0"/>
      <w:marTop w:val="0"/>
      <w:marBottom w:val="0"/>
      <w:divBdr>
        <w:top w:val="none" w:sz="0" w:space="0" w:color="auto"/>
        <w:left w:val="none" w:sz="0" w:space="0" w:color="auto"/>
        <w:bottom w:val="none" w:sz="0" w:space="0" w:color="auto"/>
        <w:right w:val="none" w:sz="0" w:space="0" w:color="auto"/>
      </w:divBdr>
      <w:divsChild>
        <w:div w:id="2031449219">
          <w:marLeft w:val="0"/>
          <w:marRight w:val="0"/>
          <w:marTop w:val="0"/>
          <w:marBottom w:val="0"/>
          <w:divBdr>
            <w:top w:val="none" w:sz="0" w:space="0" w:color="auto"/>
            <w:left w:val="none" w:sz="0" w:space="0" w:color="auto"/>
            <w:bottom w:val="none" w:sz="0" w:space="0" w:color="auto"/>
            <w:right w:val="none" w:sz="0" w:space="0" w:color="auto"/>
          </w:divBdr>
          <w:divsChild>
            <w:div w:id="492792636">
              <w:marLeft w:val="0"/>
              <w:marRight w:val="0"/>
              <w:marTop w:val="0"/>
              <w:marBottom w:val="0"/>
              <w:divBdr>
                <w:top w:val="none" w:sz="0" w:space="0" w:color="auto"/>
                <w:left w:val="none" w:sz="0" w:space="0" w:color="auto"/>
                <w:bottom w:val="none" w:sz="0" w:space="0" w:color="auto"/>
                <w:right w:val="none" w:sz="0" w:space="0" w:color="auto"/>
              </w:divBdr>
              <w:divsChild>
                <w:div w:id="686180725">
                  <w:marLeft w:val="2850"/>
                  <w:marRight w:val="0"/>
                  <w:marTop w:val="0"/>
                  <w:marBottom w:val="0"/>
                  <w:divBdr>
                    <w:top w:val="none" w:sz="0" w:space="0" w:color="auto"/>
                    <w:left w:val="none" w:sz="0" w:space="0" w:color="auto"/>
                    <w:bottom w:val="none" w:sz="0" w:space="0" w:color="auto"/>
                    <w:right w:val="none" w:sz="0" w:space="0" w:color="auto"/>
                  </w:divBdr>
                  <w:divsChild>
                    <w:div w:id="1838383010">
                      <w:marLeft w:val="0"/>
                      <w:marRight w:val="0"/>
                      <w:marTop w:val="0"/>
                      <w:marBottom w:val="0"/>
                      <w:divBdr>
                        <w:top w:val="none" w:sz="0" w:space="0" w:color="auto"/>
                        <w:left w:val="none" w:sz="0" w:space="0" w:color="auto"/>
                        <w:bottom w:val="none" w:sz="0" w:space="0" w:color="auto"/>
                        <w:right w:val="none" w:sz="0" w:space="0" w:color="auto"/>
                      </w:divBdr>
                      <w:divsChild>
                        <w:div w:id="435755957">
                          <w:marLeft w:val="0"/>
                          <w:marRight w:val="0"/>
                          <w:marTop w:val="0"/>
                          <w:marBottom w:val="0"/>
                          <w:divBdr>
                            <w:top w:val="none" w:sz="0" w:space="0" w:color="auto"/>
                            <w:left w:val="none" w:sz="0" w:space="0" w:color="auto"/>
                            <w:bottom w:val="none" w:sz="0" w:space="0" w:color="auto"/>
                            <w:right w:val="none" w:sz="0" w:space="0" w:color="auto"/>
                          </w:divBdr>
                          <w:divsChild>
                            <w:div w:id="117068426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evisor.mn.gov/statutes?id=609.221" TargetMode="External"/><Relationship Id="rId18" Type="http://schemas.openxmlformats.org/officeDocument/2006/relationships/hyperlink" Target="https://www.revisor.mn.gov/statutes?id=609.3451" TargetMode="External"/><Relationship Id="rId26" Type="http://schemas.openxmlformats.org/officeDocument/2006/relationships/hyperlink" Target="https://www.revisor.mn.gov/statutes?id=144A.44" TargetMode="External"/><Relationship Id="rId3" Type="http://schemas.openxmlformats.org/officeDocument/2006/relationships/customXml" Target="../customXml/item3.xml"/><Relationship Id="rId21" Type="http://schemas.openxmlformats.org/officeDocument/2006/relationships/hyperlink" Target="https://www.revisor.mn.gov/statutes?id=144.651" TargetMode="External"/><Relationship Id="rId7" Type="http://schemas.openxmlformats.org/officeDocument/2006/relationships/webSettings" Target="webSettings.xml"/><Relationship Id="rId12" Type="http://schemas.openxmlformats.org/officeDocument/2006/relationships/hyperlink" Target="https://www.revisor.mn.gov/statutes?id=626.557" TargetMode="External"/><Relationship Id="rId17" Type="http://schemas.openxmlformats.org/officeDocument/2006/relationships/hyperlink" Target="https://www.revisor.mn.gov/statutes?id=609.342" TargetMode="External"/><Relationship Id="rId25" Type="http://schemas.openxmlformats.org/officeDocument/2006/relationships/hyperlink" Target="https://www.revisor.mn.gov/statutes?id=144.65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visor.mn.gov/statutes?id=609.322" TargetMode="External"/><Relationship Id="rId20" Type="http://schemas.openxmlformats.org/officeDocument/2006/relationships/hyperlink" Target="https://www.revisor.mn.gov/statutes?id=609.341" TargetMode="External"/><Relationship Id="rId29" Type="http://schemas.openxmlformats.org/officeDocument/2006/relationships/hyperlink" Target="https://www.revisor.mn.gov/statutes?id=524.5-5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revisor.mn.gov/statutes?id=144.6501"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evisor.mn.gov/statutes?id=609.235" TargetMode="External"/><Relationship Id="rId23" Type="http://schemas.openxmlformats.org/officeDocument/2006/relationships/hyperlink" Target="https://www.revisor.mn.gov/statutes?id=253B.03" TargetMode="External"/><Relationship Id="rId28" Type="http://schemas.openxmlformats.org/officeDocument/2006/relationships/hyperlink" Target="https://www.revisor.mn.gov/statutes?id=524.5-101" TargetMode="External"/><Relationship Id="rId10" Type="http://schemas.openxmlformats.org/officeDocument/2006/relationships/header" Target="header1.xml"/><Relationship Id="rId19" Type="http://schemas.openxmlformats.org/officeDocument/2006/relationships/hyperlink" Target="https://www.revisor.mn.gov/statutes?id=245.825" TargetMode="External"/><Relationship Id="rId31" Type="http://schemas.openxmlformats.org/officeDocument/2006/relationships/hyperlink" Target="https://www.revisor.mn.gov/statutes?id=626.55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visor.mn.gov/statutes?id=609.224" TargetMode="External"/><Relationship Id="rId22" Type="http://schemas.openxmlformats.org/officeDocument/2006/relationships/hyperlink" Target="https://www.revisor.mn.gov/statutes?id=144A.44" TargetMode="External"/><Relationship Id="rId27" Type="http://schemas.openxmlformats.org/officeDocument/2006/relationships/hyperlink" Target="https://www.revisor.mn.gov/statutes?id=253B.03" TargetMode="External"/><Relationship Id="rId30" Type="http://schemas.openxmlformats.org/officeDocument/2006/relationships/hyperlink" Target="https://www.revisor.mn.gov/statutes?id=626.557"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05df1630-d964-45ee-9b30-5f69f9eb5a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AF4165F205B48A8C862372E41BED9" ma:contentTypeVersion="8" ma:contentTypeDescription="Create a new document." ma:contentTypeScope="" ma:versionID="9c8a9cefaee199c7b94441bc971f4c0f">
  <xsd:schema xmlns:xsd="http://www.w3.org/2001/XMLSchema" xmlns:xs="http://www.w3.org/2001/XMLSchema" xmlns:p="http://schemas.microsoft.com/office/2006/metadata/properties" xmlns:ns2="2f679ba0-1668-4621-880d-bbfbc29aad4d" xmlns:ns3="05df1630-d964-45ee-9b30-5f69f9eb5a06" targetNamespace="http://schemas.microsoft.com/office/2006/metadata/properties" ma:root="true" ma:fieldsID="29d55338c7f3838ed1d24fab33b230b1" ns2:_="" ns3:_="">
    <xsd:import namespace="2f679ba0-1668-4621-880d-bbfbc29aad4d"/>
    <xsd:import namespace="05df1630-d964-45ee-9b30-5f69f9eb5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igrationSourceURL"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9ba0-1668-4621-880d-bbfbc29aad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1630-d964-45ee-9b30-5f69f9eb5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igrationSourceURL" ma:index="13" nillable="true" ma:displayName="MigrationSourceURL" ma:internalName="MigrationSourceURL">
      <xsd:simpleType>
        <xsd:restriction base="dms:Note">
          <xsd:maxLength value="255"/>
        </xsd:restriction>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9BB4C-11C4-4400-8547-C7A4D2C8A5E9}">
  <ds:schemaRefs>
    <ds:schemaRef ds:uri="http://schemas.microsoft.com/sharepoint/v3/contenttype/forms"/>
  </ds:schemaRefs>
</ds:datastoreItem>
</file>

<file path=customXml/itemProps2.xml><?xml version="1.0" encoding="utf-8"?>
<ds:datastoreItem xmlns:ds="http://schemas.openxmlformats.org/officeDocument/2006/customXml" ds:itemID="{7389245A-1342-4DB0-B7CF-49D52C60CC16}">
  <ds:schemaRefs>
    <ds:schemaRef ds:uri="http://schemas.microsoft.com/office/2006/metadata/properties"/>
    <ds:schemaRef ds:uri="http://schemas.microsoft.com/office/infopath/2007/PartnerControls"/>
    <ds:schemaRef ds:uri="05df1630-d964-45ee-9b30-5f69f9eb5a06"/>
  </ds:schemaRefs>
</ds:datastoreItem>
</file>

<file path=customXml/itemProps3.xml><?xml version="1.0" encoding="utf-8"?>
<ds:datastoreItem xmlns:ds="http://schemas.openxmlformats.org/officeDocument/2006/customXml" ds:itemID="{59459B54-DA84-49F3-AF6B-4E51855DE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9ba0-1668-4621-880d-bbfbc29aad4d"/>
    <ds:schemaRef ds:uri="05df1630-d964-45ee-9b30-5f69f9eb5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EXTERNAL REPORTING OF MALTREATMENT OF VULNERABLE ADULTS</vt:lpstr>
    </vt:vector>
  </TitlesOfParts>
  <Company> </Company>
  <LinksUpToDate>false</LinksUpToDate>
  <CharactersWithSpaces>19521</CharactersWithSpaces>
  <SharedDoc>false</SharedDoc>
  <HLinks>
    <vt:vector size="120" baseType="variant">
      <vt:variant>
        <vt:i4>1703943</vt:i4>
      </vt:variant>
      <vt:variant>
        <vt:i4>57</vt:i4>
      </vt:variant>
      <vt:variant>
        <vt:i4>0</vt:i4>
      </vt:variant>
      <vt:variant>
        <vt:i4>5</vt:i4>
      </vt:variant>
      <vt:variant>
        <vt:lpwstr>https://www.revisor.mn.gov/statutes?id=626.557</vt:lpwstr>
      </vt:variant>
      <vt:variant>
        <vt:lpwstr>stat.626.557.9c</vt:lpwstr>
      </vt:variant>
      <vt:variant>
        <vt:i4>2293801</vt:i4>
      </vt:variant>
      <vt:variant>
        <vt:i4>54</vt:i4>
      </vt:variant>
      <vt:variant>
        <vt:i4>0</vt:i4>
      </vt:variant>
      <vt:variant>
        <vt:i4>5</vt:i4>
      </vt:variant>
      <vt:variant>
        <vt:lpwstr>https://www.revisor.mn.gov/statutes?id=626.557</vt:lpwstr>
      </vt:variant>
      <vt:variant>
        <vt:lpwstr>stat.626.557</vt:lpwstr>
      </vt:variant>
      <vt:variant>
        <vt:i4>2293801</vt:i4>
      </vt:variant>
      <vt:variant>
        <vt:i4>51</vt:i4>
      </vt:variant>
      <vt:variant>
        <vt:i4>0</vt:i4>
      </vt:variant>
      <vt:variant>
        <vt:i4>5</vt:i4>
      </vt:variant>
      <vt:variant>
        <vt:lpwstr>https://www.revisor.mn.gov/statutes?id=524.5-502</vt:lpwstr>
      </vt:variant>
      <vt:variant>
        <vt:lpwstr>stat.524.5-502</vt:lpwstr>
      </vt:variant>
      <vt:variant>
        <vt:i4>2293801</vt:i4>
      </vt:variant>
      <vt:variant>
        <vt:i4>48</vt:i4>
      </vt:variant>
      <vt:variant>
        <vt:i4>0</vt:i4>
      </vt:variant>
      <vt:variant>
        <vt:i4>5</vt:i4>
      </vt:variant>
      <vt:variant>
        <vt:lpwstr>https://www.revisor.mn.gov/statutes?id=524.5-101</vt:lpwstr>
      </vt:variant>
      <vt:variant>
        <vt:lpwstr>stat.524.5-101</vt:lpwstr>
      </vt:variant>
      <vt:variant>
        <vt:i4>2293801</vt:i4>
      </vt:variant>
      <vt:variant>
        <vt:i4>45</vt:i4>
      </vt:variant>
      <vt:variant>
        <vt:i4>0</vt:i4>
      </vt:variant>
      <vt:variant>
        <vt:i4>5</vt:i4>
      </vt:variant>
      <vt:variant>
        <vt:lpwstr>https://www.revisor.mn.gov/statutes?id=253B.03</vt:lpwstr>
      </vt:variant>
      <vt:variant>
        <vt:lpwstr>stat.253B.03</vt:lpwstr>
      </vt:variant>
      <vt:variant>
        <vt:i4>2293801</vt:i4>
      </vt:variant>
      <vt:variant>
        <vt:i4>42</vt:i4>
      </vt:variant>
      <vt:variant>
        <vt:i4>0</vt:i4>
      </vt:variant>
      <vt:variant>
        <vt:i4>5</vt:i4>
      </vt:variant>
      <vt:variant>
        <vt:lpwstr>https://www.revisor.mn.gov/statutes?id=144A.44</vt:lpwstr>
      </vt:variant>
      <vt:variant>
        <vt:lpwstr>stat.144A.44</vt:lpwstr>
      </vt:variant>
      <vt:variant>
        <vt:i4>2293801</vt:i4>
      </vt:variant>
      <vt:variant>
        <vt:i4>39</vt:i4>
      </vt:variant>
      <vt:variant>
        <vt:i4>0</vt:i4>
      </vt:variant>
      <vt:variant>
        <vt:i4>5</vt:i4>
      </vt:variant>
      <vt:variant>
        <vt:lpwstr>https://www.revisor.mn.gov/statutes?id=144.651</vt:lpwstr>
      </vt:variant>
      <vt:variant>
        <vt:lpwstr>stat.144.651</vt:lpwstr>
      </vt:variant>
      <vt:variant>
        <vt:i4>2293801</vt:i4>
      </vt:variant>
      <vt:variant>
        <vt:i4>36</vt:i4>
      </vt:variant>
      <vt:variant>
        <vt:i4>0</vt:i4>
      </vt:variant>
      <vt:variant>
        <vt:i4>5</vt:i4>
      </vt:variant>
      <vt:variant>
        <vt:lpwstr>https://www.revisor.mn.gov/statutes?id=144.6501</vt:lpwstr>
      </vt:variant>
      <vt:variant>
        <vt:lpwstr>stat.144.6501</vt:lpwstr>
      </vt:variant>
      <vt:variant>
        <vt:i4>2293801</vt:i4>
      </vt:variant>
      <vt:variant>
        <vt:i4>33</vt:i4>
      </vt:variant>
      <vt:variant>
        <vt:i4>0</vt:i4>
      </vt:variant>
      <vt:variant>
        <vt:i4>5</vt:i4>
      </vt:variant>
      <vt:variant>
        <vt:lpwstr>https://www.revisor.mn.gov/statutes?id=253B.03</vt:lpwstr>
      </vt:variant>
      <vt:variant>
        <vt:lpwstr>stat.253B.03</vt:lpwstr>
      </vt:variant>
      <vt:variant>
        <vt:i4>2293801</vt:i4>
      </vt:variant>
      <vt:variant>
        <vt:i4>30</vt:i4>
      </vt:variant>
      <vt:variant>
        <vt:i4>0</vt:i4>
      </vt:variant>
      <vt:variant>
        <vt:i4>5</vt:i4>
      </vt:variant>
      <vt:variant>
        <vt:lpwstr>https://www.revisor.mn.gov/statutes?id=144A.44</vt:lpwstr>
      </vt:variant>
      <vt:variant>
        <vt:lpwstr>stat.144A.44</vt:lpwstr>
      </vt:variant>
      <vt:variant>
        <vt:i4>2293801</vt:i4>
      </vt:variant>
      <vt:variant>
        <vt:i4>27</vt:i4>
      </vt:variant>
      <vt:variant>
        <vt:i4>0</vt:i4>
      </vt:variant>
      <vt:variant>
        <vt:i4>5</vt:i4>
      </vt:variant>
      <vt:variant>
        <vt:lpwstr>https://www.revisor.mn.gov/statutes?id=144.651</vt:lpwstr>
      </vt:variant>
      <vt:variant>
        <vt:lpwstr>stat.144.651</vt:lpwstr>
      </vt:variant>
      <vt:variant>
        <vt:i4>2293801</vt:i4>
      </vt:variant>
      <vt:variant>
        <vt:i4>24</vt:i4>
      </vt:variant>
      <vt:variant>
        <vt:i4>0</vt:i4>
      </vt:variant>
      <vt:variant>
        <vt:i4>5</vt:i4>
      </vt:variant>
      <vt:variant>
        <vt:lpwstr>https://www.revisor.mn.gov/statutes?id=609.341</vt:lpwstr>
      </vt:variant>
      <vt:variant>
        <vt:lpwstr>stat.609.341</vt:lpwstr>
      </vt:variant>
      <vt:variant>
        <vt:i4>2293801</vt:i4>
      </vt:variant>
      <vt:variant>
        <vt:i4>21</vt:i4>
      </vt:variant>
      <vt:variant>
        <vt:i4>0</vt:i4>
      </vt:variant>
      <vt:variant>
        <vt:i4>5</vt:i4>
      </vt:variant>
      <vt:variant>
        <vt:lpwstr>https://www.revisor.mn.gov/statutes?id=245.825</vt:lpwstr>
      </vt:variant>
      <vt:variant>
        <vt:lpwstr>stat.245.825</vt:lpwstr>
      </vt:variant>
      <vt:variant>
        <vt:i4>2293801</vt:i4>
      </vt:variant>
      <vt:variant>
        <vt:i4>18</vt:i4>
      </vt:variant>
      <vt:variant>
        <vt:i4>0</vt:i4>
      </vt:variant>
      <vt:variant>
        <vt:i4>5</vt:i4>
      </vt:variant>
      <vt:variant>
        <vt:lpwstr>https://www.revisor.mn.gov/statutes?id=609.3451</vt:lpwstr>
      </vt:variant>
      <vt:variant>
        <vt:lpwstr>stat.609.3451</vt:lpwstr>
      </vt:variant>
      <vt:variant>
        <vt:i4>2293801</vt:i4>
      </vt:variant>
      <vt:variant>
        <vt:i4>15</vt:i4>
      </vt:variant>
      <vt:variant>
        <vt:i4>0</vt:i4>
      </vt:variant>
      <vt:variant>
        <vt:i4>5</vt:i4>
      </vt:variant>
      <vt:variant>
        <vt:lpwstr>https://www.revisor.mn.gov/statutes?id=609.342</vt:lpwstr>
      </vt:variant>
      <vt:variant>
        <vt:lpwstr>stat.609.342</vt:lpwstr>
      </vt:variant>
      <vt:variant>
        <vt:i4>2293801</vt:i4>
      </vt:variant>
      <vt:variant>
        <vt:i4>12</vt:i4>
      </vt:variant>
      <vt:variant>
        <vt:i4>0</vt:i4>
      </vt:variant>
      <vt:variant>
        <vt:i4>5</vt:i4>
      </vt:variant>
      <vt:variant>
        <vt:lpwstr>https://www.revisor.mn.gov/statutes?id=609.322</vt:lpwstr>
      </vt:variant>
      <vt:variant>
        <vt:lpwstr>stat.609.322</vt:lpwstr>
      </vt:variant>
      <vt:variant>
        <vt:i4>2293801</vt:i4>
      </vt:variant>
      <vt:variant>
        <vt:i4>9</vt:i4>
      </vt:variant>
      <vt:variant>
        <vt:i4>0</vt:i4>
      </vt:variant>
      <vt:variant>
        <vt:i4>5</vt:i4>
      </vt:variant>
      <vt:variant>
        <vt:lpwstr>https://www.revisor.mn.gov/statutes?id=609.235</vt:lpwstr>
      </vt:variant>
      <vt:variant>
        <vt:lpwstr>stat.609.235</vt:lpwstr>
      </vt:variant>
      <vt:variant>
        <vt:i4>2293801</vt:i4>
      </vt:variant>
      <vt:variant>
        <vt:i4>6</vt:i4>
      </vt:variant>
      <vt:variant>
        <vt:i4>0</vt:i4>
      </vt:variant>
      <vt:variant>
        <vt:i4>5</vt:i4>
      </vt:variant>
      <vt:variant>
        <vt:lpwstr>https://www.revisor.mn.gov/statutes?id=609.224</vt:lpwstr>
      </vt:variant>
      <vt:variant>
        <vt:lpwstr>stat.609.224</vt:lpwstr>
      </vt:variant>
      <vt:variant>
        <vt:i4>2293801</vt:i4>
      </vt:variant>
      <vt:variant>
        <vt:i4>3</vt:i4>
      </vt:variant>
      <vt:variant>
        <vt:i4>0</vt:i4>
      </vt:variant>
      <vt:variant>
        <vt:i4>5</vt:i4>
      </vt:variant>
      <vt:variant>
        <vt:lpwstr>https://www.revisor.mn.gov/statutes?id=609.221</vt:lpwstr>
      </vt:variant>
      <vt:variant>
        <vt:lpwstr>stat.609.221</vt:lpwstr>
      </vt:variant>
      <vt:variant>
        <vt:i4>2293801</vt:i4>
      </vt:variant>
      <vt:variant>
        <vt:i4>0</vt:i4>
      </vt:variant>
      <vt:variant>
        <vt:i4>0</vt:i4>
      </vt:variant>
      <vt:variant>
        <vt:i4>5</vt:i4>
      </vt:variant>
      <vt:variant>
        <vt:lpwstr>https://www.revisor.mn.gov/statutes?id=626.557</vt:lpwstr>
      </vt:variant>
      <vt:variant>
        <vt:lpwstr>stat.626.557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REPORTING OF MALTREATMENT OF VULNERABLE ADULTS</dc:title>
  <dc:subject/>
  <dc:creator>Cassaundra D. Adler</dc:creator>
  <cp:keywords/>
  <cp:lastModifiedBy>MCGH CEO</cp:lastModifiedBy>
  <cp:revision>3</cp:revision>
  <cp:lastPrinted>2017-09-11T21:49:00Z</cp:lastPrinted>
  <dcterms:created xsi:type="dcterms:W3CDTF">2022-07-11T14:47:00Z</dcterms:created>
  <dcterms:modified xsi:type="dcterms:W3CDTF">2022-07-13T22:14:00Z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0x010100BEDAF4165F205B48A8C862372E41BED9</vt:lpwstr>
  </property>
</Properties>
</file>