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953" w:rsidRDefault="00865A54">
      <w:pPr>
        <w:pStyle w:val="Title"/>
      </w:pPr>
      <w:r>
        <w:t xml:space="preserve">Week 2 </w:t>
      </w:r>
      <w:r w:rsidR="00C167DA">
        <w:t>Sacramental Theology</w:t>
      </w:r>
    </w:p>
    <w:p w:rsidR="00407953" w:rsidRPr="00266531" w:rsidRDefault="00266531">
      <w:pPr>
        <w:pStyle w:val="Heading1"/>
        <w:rPr>
          <w:sz w:val="32"/>
          <w:szCs w:val="32"/>
        </w:rPr>
      </w:pPr>
      <w:r w:rsidRPr="00266531">
        <w:rPr>
          <w:noProof/>
          <w:sz w:val="32"/>
          <w:szCs w:val="32"/>
          <w:lang w:eastAsia="en-US"/>
        </w:rPr>
        <mc:AlternateContent>
          <mc:Choice Requires="wps">
            <w:drawing>
              <wp:anchor distT="0" distB="0" distL="191770" distR="191770" simplePos="0" relativeHeight="251659264" behindDoc="0" locked="0" layoutInCell="1" allowOverlap="1">
                <wp:simplePos x="0" y="0"/>
                <wp:positionH relativeFrom="margin">
                  <wp:align>left</wp:align>
                </wp:positionH>
                <wp:positionV relativeFrom="margin">
                  <wp:posOffset>762000</wp:posOffset>
                </wp:positionV>
                <wp:extent cx="1828800" cy="1419225"/>
                <wp:effectExtent l="0" t="0" r="0" b="9525"/>
                <wp:wrapSquare wrapText="bothSides"/>
                <wp:docPr id="5" name="Text Box 5" descr="Contact Info"/>
                <wp:cNvGraphicFramePr/>
                <a:graphic xmlns:a="http://schemas.openxmlformats.org/drawingml/2006/main">
                  <a:graphicData uri="http://schemas.microsoft.com/office/word/2010/wordprocessingShape">
                    <wps:wsp>
                      <wps:cNvSpPr txBox="1"/>
                      <wps:spPr>
                        <a:xfrm>
                          <a:off x="0" y="0"/>
                          <a:ext cx="1828800" cy="1419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Contact Info" style="position:absolute;left:0;text-align:left;margin-left:0;margin-top:60pt;width:2in;height:111.75pt;z-index:251659264;visibility:visible;mso-wrap-style:square;mso-width-percent:0;mso-height-percent:0;mso-wrap-distance-left:15.1pt;mso-wrap-distance-top:0;mso-wrap-distance-right:15.1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" filled="f" stroked="f" strokeweight=".5pt">
                <v:textbox inset="0,0,0,0">
                  <w:txbxContent>
                    <w:p w:rsidR="00407953" w:rsidRDefault="00266531" w:rsidP="00982EA9">
                      <w:pPr>
                        <w:pStyle w:val="SidebarHeading"/>
                        <w:pBdr>
                          <w:top w:val="single" w:sz="4" w:space="1" w:color="auto"/>
                          <w:left w:val="single" w:sz="4" w:space="4" w:color="auto"/>
                          <w:bottom w:val="single" w:sz="4" w:space="1" w:color="auto"/>
                          <w:right w:val="single" w:sz="4" w:space="4" w:color="auto"/>
                        </w:pBdr>
                      </w:pPr>
                      <w:r>
                        <w:t>Instructor</w:t>
                      </w:r>
                    </w:p>
                    <w:p w:rsidR="00407953" w:rsidRDefault="00C167DA" w:rsidP="00982EA9">
                      <w:pPr>
                        <w:pStyle w:val="BodyText"/>
                        <w:pBdr>
                          <w:top w:val="single" w:sz="4" w:space="1" w:color="auto"/>
                          <w:left w:val="single" w:sz="4" w:space="4" w:color="auto"/>
                          <w:bottom w:val="single" w:sz="4" w:space="1" w:color="auto"/>
                          <w:right w:val="single" w:sz="4" w:space="4" w:color="auto"/>
                        </w:pBdr>
                        <w:rPr>
                          <w:rStyle w:val="BodyTextChar"/>
                        </w:rPr>
                      </w:pPr>
                      <w:r>
                        <w:rPr>
                          <w:rStyle w:val="BodyTextChar"/>
                        </w:rPr>
                        <w:t>Archbishop T Henry Jr</w:t>
                      </w:r>
                    </w:p>
                    <w:p w:rsidR="00407953" w:rsidRDefault="00266531" w:rsidP="00982EA9">
                      <w:pPr>
                        <w:pStyle w:val="SidebarHeading"/>
                        <w:pBdr>
                          <w:top w:val="single" w:sz="4" w:space="1" w:color="auto"/>
                          <w:left w:val="single" w:sz="4" w:space="4" w:color="auto"/>
                          <w:bottom w:val="single" w:sz="4" w:space="1" w:color="auto"/>
                          <w:right w:val="single" w:sz="4" w:space="4" w:color="auto"/>
                        </w:pBdr>
                      </w:pPr>
                      <w:r>
                        <w:t>Email</w:t>
                      </w:r>
                    </w:p>
                    <w:p w:rsidR="00407953" w:rsidRDefault="00C167DA" w:rsidP="00982EA9">
                      <w:pPr>
                        <w:pStyle w:val="BodyText"/>
                        <w:pBdr>
                          <w:top w:val="single" w:sz="4" w:space="1" w:color="auto"/>
                          <w:left w:val="single" w:sz="4" w:space="4" w:color="auto"/>
                          <w:bottom w:val="single" w:sz="4" w:space="1" w:color="auto"/>
                          <w:right w:val="single" w:sz="4" w:space="4" w:color="auto"/>
                        </w:pBdr>
                      </w:pPr>
                      <w:r>
                        <w:t>EpiscopalFormation@coaab.org</w:t>
                      </w:r>
                    </w:p>
                  </w:txbxContent>
                </v:textbox>
                <w10:wrap type="square" anchorx="margin" anchory="margin"/>
              </v:shape>
            </w:pict>
          </mc:Fallback>
        </mc:AlternateContent>
      </w:r>
      <w:r w:rsidRPr="00266531">
        <w:rPr>
          <w:sz w:val="32"/>
          <w:szCs w:val="32"/>
        </w:rPr>
        <w:t>Course Overview</w:t>
      </w:r>
      <w:r w:rsidR="00F91F26">
        <w:rPr>
          <w:sz w:val="32"/>
          <w:szCs w:val="32"/>
        </w:rPr>
        <w:t xml:space="preserve"> </w:t>
      </w:r>
    </w:p>
    <w:p w:rsidR="00266531" w:rsidRDefault="00266531" w:rsidP="00266531">
      <w:pPr>
        <w:pStyle w:val="Heading1"/>
        <w:jc w:val="both"/>
        <w:rPr>
          <w:rFonts w:asciiTheme="minorHAnsi" w:eastAsiaTheme="minorHAnsi" w:hAnsiTheme="minorHAnsi" w:cstheme="minorBidi"/>
          <w:b w:val="0"/>
          <w:bCs w:val="0"/>
          <w:color w:val="595959" w:themeColor="text1" w:themeTint="A6"/>
          <w:sz w:val="24"/>
          <w:szCs w:val="24"/>
        </w:rPr>
      </w:pPr>
      <w:r w:rsidRPr="00266531">
        <w:rPr>
          <w:rFonts w:asciiTheme="minorHAnsi" w:eastAsiaTheme="minorHAnsi" w:hAnsiTheme="minorHAnsi" w:cstheme="minorBidi"/>
          <w:b w:val="0"/>
          <w:bCs w:val="0"/>
          <w:color w:val="595959" w:themeColor="text1" w:themeTint="A6"/>
          <w:sz w:val="24"/>
          <w:szCs w:val="24"/>
        </w:rPr>
        <w:t>In Roman Catholicism</w:t>
      </w:r>
      <w:r>
        <w:rPr>
          <w:rFonts w:asciiTheme="minorHAnsi" w:eastAsiaTheme="minorHAnsi" w:hAnsiTheme="minorHAnsi" w:cstheme="minorBidi"/>
          <w:b w:val="0"/>
          <w:bCs w:val="0"/>
          <w:color w:val="595959" w:themeColor="text1" w:themeTint="A6"/>
          <w:sz w:val="24"/>
          <w:szCs w:val="24"/>
        </w:rPr>
        <w:t xml:space="preserve"> and some other Christian Churches</w:t>
      </w:r>
      <w:r w:rsidRPr="00266531">
        <w:rPr>
          <w:rFonts w:asciiTheme="minorHAnsi" w:eastAsiaTheme="minorHAnsi" w:hAnsiTheme="minorHAnsi" w:cstheme="minorBidi"/>
          <w:b w:val="0"/>
          <w:bCs w:val="0"/>
          <w:color w:val="595959" w:themeColor="text1" w:themeTint="A6"/>
          <w:sz w:val="24"/>
          <w:szCs w:val="24"/>
        </w:rPr>
        <w:t>,</w:t>
      </w:r>
      <w:r w:rsidRPr="00266531">
        <w:rPr>
          <w:rFonts w:asciiTheme="minorHAnsi" w:eastAsiaTheme="minorHAnsi" w:hAnsiTheme="minorHAnsi" w:cstheme="minorBidi"/>
          <w:bCs w:val="0"/>
          <w:i/>
          <w:color w:val="595959" w:themeColor="text1" w:themeTint="A6"/>
          <w:sz w:val="24"/>
          <w:szCs w:val="24"/>
        </w:rPr>
        <w:t xml:space="preserve"> sacramental theology</w:t>
      </w:r>
      <w:r w:rsidRPr="00266531">
        <w:rPr>
          <w:rFonts w:asciiTheme="minorHAnsi" w:eastAsiaTheme="minorHAnsi" w:hAnsiTheme="minorHAnsi" w:cstheme="minorBidi"/>
          <w:b w:val="0"/>
          <w:bCs w:val="0"/>
          <w:color w:val="595959" w:themeColor="text1" w:themeTint="A6"/>
          <w:sz w:val="24"/>
          <w:szCs w:val="24"/>
        </w:rPr>
        <w:t xml:space="preserve"> is the belief that God provides grace to humankind through certain external acts that have been instituted by Christ. The word sacrament itself comes from the Latin meaning "that which produces holiness."</w:t>
      </w:r>
    </w:p>
    <w:p w:rsidR="00266531" w:rsidRDefault="00266531" w:rsidP="00266531">
      <w:pPr>
        <w:jc w:val="both"/>
        <w:rPr>
          <w:sz w:val="24"/>
          <w:szCs w:val="24"/>
        </w:rPr>
      </w:pPr>
      <w:r w:rsidRPr="00266531">
        <w:rPr>
          <w:sz w:val="24"/>
          <w:szCs w:val="24"/>
        </w:rPr>
        <w:t>Sacrament</w:t>
      </w:r>
      <w:r>
        <w:rPr>
          <w:sz w:val="24"/>
          <w:szCs w:val="24"/>
        </w:rPr>
        <w:t>al Theology outside of Roman Catholicism deals with those sacred rites and ceremonies ordained by Christ himself and enjoined upon the church through his institution.</w:t>
      </w:r>
    </w:p>
    <w:p w:rsidR="00266531" w:rsidRDefault="00266531" w:rsidP="00266531">
      <w:pPr>
        <w:jc w:val="both"/>
        <w:rPr>
          <w:sz w:val="24"/>
          <w:szCs w:val="24"/>
        </w:rPr>
      </w:pPr>
      <w:r>
        <w:rPr>
          <w:sz w:val="24"/>
          <w:szCs w:val="24"/>
        </w:rPr>
        <w:t>This week lesson will review the sacraments. Why are they called sacraments and not just ordinances? Place them in a proper biblical light and historical context.</w:t>
      </w:r>
    </w:p>
    <w:p w:rsidR="00266531" w:rsidRPr="00266531" w:rsidRDefault="00266531" w:rsidP="00266531">
      <w:pPr>
        <w:jc w:val="both"/>
        <w:rPr>
          <w:sz w:val="24"/>
          <w:szCs w:val="24"/>
        </w:rPr>
      </w:pPr>
      <w:r>
        <w:rPr>
          <w:sz w:val="24"/>
          <w:szCs w:val="24"/>
        </w:rPr>
        <w:t>The Congress officially holds a Reformed View of the Sacraments as opposed to a Zwinglian view.  We confess they are more than just mere symbols.</w:t>
      </w:r>
    </w:p>
    <w:p w:rsidR="00407953" w:rsidRPr="004E2EDC" w:rsidRDefault="005E33EA" w:rsidP="005E33EA">
      <w:pPr>
        <w:pStyle w:val="Heading1"/>
        <w:ind w:left="0"/>
        <w:rPr>
          <w:sz w:val="32"/>
          <w:szCs w:val="32"/>
        </w:rPr>
      </w:pPr>
      <w:r>
        <w:rPr>
          <w:sz w:val="32"/>
          <w:szCs w:val="32"/>
        </w:rPr>
        <w:t>Course Materials and other Resources</w:t>
      </w:r>
    </w:p>
    <w:p w:rsidR="005E33EA" w:rsidRPr="00AD7FDA" w:rsidRDefault="00266531">
      <w:pPr>
        <w:rPr>
          <w:rStyle w:val="Emphasis"/>
          <w:color w:val="auto"/>
          <w:sz w:val="24"/>
          <w:szCs w:val="24"/>
        </w:rPr>
      </w:pPr>
      <w:r w:rsidRPr="00AD7FDA">
        <w:rPr>
          <w:color w:val="auto"/>
          <w:sz w:val="24"/>
          <w:szCs w:val="24"/>
        </w:rPr>
        <w:t xml:space="preserve">COAAB 2014 Syllabus, Sacramental Theology, </w:t>
      </w:r>
      <w:r w:rsidR="00F567CD" w:rsidRPr="00AD7FDA">
        <w:rPr>
          <w:rStyle w:val="Emphasis"/>
          <w:color w:val="auto"/>
          <w:sz w:val="24"/>
          <w:szCs w:val="24"/>
        </w:rPr>
        <w:t xml:space="preserve">Thomas Henry, Jr </w:t>
      </w:r>
    </w:p>
    <w:p w:rsidR="00AD7FDA" w:rsidRPr="00AD7FDA" w:rsidRDefault="00AD7FDA">
      <w:pPr>
        <w:rPr>
          <w:rStyle w:val="Emphasis"/>
          <w:i w:val="0"/>
          <w:color w:val="auto"/>
          <w:sz w:val="24"/>
          <w:szCs w:val="24"/>
        </w:rPr>
      </w:pPr>
      <w:r w:rsidRPr="00AD7FDA">
        <w:rPr>
          <w:rStyle w:val="Emphasis"/>
          <w:i w:val="0"/>
          <w:color w:val="auto"/>
          <w:sz w:val="24"/>
          <w:szCs w:val="24"/>
        </w:rPr>
        <w:t>Read the following Scriptures: Acts 2:42-47; Romans 6:1-14; 1 Corinthians 10 &amp; 11</w:t>
      </w:r>
    </w:p>
    <w:p w:rsidR="00407953" w:rsidRPr="004E2EDC" w:rsidRDefault="00F567CD">
      <w:pPr>
        <w:rPr>
          <w:sz w:val="24"/>
          <w:szCs w:val="24"/>
        </w:rPr>
      </w:pPr>
      <w:r>
        <w:rPr>
          <w:rStyle w:val="Emphasis"/>
          <w:sz w:val="24"/>
          <w:szCs w:val="24"/>
        </w:rPr>
        <w:br/>
      </w:r>
    </w:p>
    <w:p w:rsidR="00407953" w:rsidRPr="004E2EDC" w:rsidRDefault="005E33EA">
      <w:pPr>
        <w:pStyle w:val="Heading1"/>
        <w:rPr>
          <w:sz w:val="32"/>
          <w:szCs w:val="32"/>
        </w:rPr>
      </w:pPr>
      <w:r>
        <w:rPr>
          <w:sz w:val="32"/>
          <w:szCs w:val="32"/>
        </w:rPr>
        <w:t>Course Study Guide</w:t>
      </w:r>
    </w:p>
    <w:p w:rsidR="00982EA9" w:rsidRPr="00982EA9" w:rsidRDefault="00982EA9" w:rsidP="00982EA9">
      <w:pPr>
        <w:jc w:val="both"/>
        <w:rPr>
          <w:sz w:val="24"/>
          <w:szCs w:val="24"/>
        </w:rPr>
      </w:pPr>
      <w:r>
        <w:rPr>
          <w:sz w:val="24"/>
          <w:szCs w:val="24"/>
        </w:rPr>
        <w:t>Wha</w:t>
      </w:r>
      <w:r w:rsidRPr="00982EA9">
        <w:rPr>
          <w:sz w:val="24"/>
          <w:szCs w:val="24"/>
        </w:rPr>
        <w:t>t are Sacraments?</w:t>
      </w:r>
    </w:p>
    <w:p w:rsidR="00407953" w:rsidRDefault="00982EA9" w:rsidP="004E2EDC">
      <w:pPr>
        <w:pStyle w:val="ListBullet"/>
        <w:jc w:val="both"/>
        <w:rPr>
          <w:sz w:val="24"/>
          <w:szCs w:val="24"/>
        </w:rPr>
      </w:pPr>
      <w:r w:rsidRPr="00982EA9">
        <w:rPr>
          <w:sz w:val="24"/>
          <w:szCs w:val="24"/>
        </w:rPr>
        <w:t>Out</w:t>
      </w:r>
      <w:r w:rsidR="00CE7361">
        <w:rPr>
          <w:sz w:val="24"/>
          <w:szCs w:val="24"/>
        </w:rPr>
        <w:t>wards signs of an invisible reality</w:t>
      </w:r>
    </w:p>
    <w:p w:rsidR="00CE7361" w:rsidRDefault="00CE7361" w:rsidP="004E2EDC">
      <w:pPr>
        <w:pStyle w:val="ListBullet"/>
        <w:jc w:val="both"/>
        <w:rPr>
          <w:sz w:val="24"/>
          <w:szCs w:val="24"/>
        </w:rPr>
      </w:pPr>
      <w:r>
        <w:rPr>
          <w:sz w:val="24"/>
          <w:szCs w:val="24"/>
        </w:rPr>
        <w:t>Signs instituted by Christ</w:t>
      </w:r>
    </w:p>
    <w:p w:rsidR="00CE7361" w:rsidRDefault="00CE7361" w:rsidP="004E2EDC">
      <w:pPr>
        <w:pStyle w:val="ListBullet"/>
        <w:jc w:val="both"/>
        <w:rPr>
          <w:sz w:val="24"/>
          <w:szCs w:val="24"/>
        </w:rPr>
      </w:pPr>
      <w:r>
        <w:rPr>
          <w:sz w:val="24"/>
          <w:szCs w:val="24"/>
        </w:rPr>
        <w:t>Signs that give grace</w:t>
      </w:r>
    </w:p>
    <w:p w:rsidR="00CE7361" w:rsidRDefault="00CE7361" w:rsidP="00CE7361">
      <w:pPr>
        <w:pStyle w:val="ListBullet"/>
        <w:numPr>
          <w:ilvl w:val="0"/>
          <w:numId w:val="0"/>
        </w:numPr>
        <w:ind w:left="115"/>
        <w:jc w:val="both"/>
        <w:rPr>
          <w:sz w:val="24"/>
          <w:szCs w:val="24"/>
        </w:rPr>
      </w:pPr>
      <w:r>
        <w:rPr>
          <w:sz w:val="24"/>
          <w:szCs w:val="24"/>
        </w:rPr>
        <w:t>Sacraments and Mysteries</w:t>
      </w:r>
      <w:r w:rsidR="00A77362">
        <w:rPr>
          <w:sz w:val="24"/>
          <w:szCs w:val="24"/>
        </w:rPr>
        <w:tab/>
      </w:r>
    </w:p>
    <w:p w:rsidR="00CE7361" w:rsidRDefault="00CE7361" w:rsidP="00CE7361">
      <w:pPr>
        <w:pStyle w:val="ListBullet"/>
        <w:rPr>
          <w:sz w:val="24"/>
          <w:szCs w:val="24"/>
        </w:rPr>
      </w:pPr>
      <w:r>
        <w:rPr>
          <w:sz w:val="24"/>
          <w:szCs w:val="24"/>
        </w:rPr>
        <w:t xml:space="preserve"> </w:t>
      </w:r>
      <w:r w:rsidRPr="00CE7361">
        <w:rPr>
          <w:sz w:val="24"/>
          <w:szCs w:val="24"/>
        </w:rPr>
        <w:t xml:space="preserve">The Latin Word </w:t>
      </w:r>
      <w:proofErr w:type="spellStart"/>
      <w:r w:rsidRPr="00CE7361">
        <w:rPr>
          <w:sz w:val="24"/>
          <w:szCs w:val="24"/>
        </w:rPr>
        <w:t>Sacramentum</w:t>
      </w:r>
      <w:proofErr w:type="spellEnd"/>
      <w:r w:rsidRPr="00CE7361">
        <w:rPr>
          <w:sz w:val="24"/>
          <w:szCs w:val="24"/>
        </w:rPr>
        <w:t xml:space="preserve"> </w:t>
      </w:r>
      <w:r>
        <w:rPr>
          <w:sz w:val="24"/>
          <w:szCs w:val="24"/>
        </w:rPr>
        <w:br/>
      </w:r>
      <w:r w:rsidRPr="00CE7361">
        <w:rPr>
          <w:sz w:val="24"/>
          <w:szCs w:val="24"/>
        </w:rPr>
        <w:t xml:space="preserve">a. Secular Definition: an oath of loyalty taken by a soldier, or an oath in general </w:t>
      </w:r>
      <w:r>
        <w:rPr>
          <w:sz w:val="24"/>
          <w:szCs w:val="24"/>
        </w:rPr>
        <w:br/>
      </w:r>
      <w:r w:rsidRPr="00CE7361">
        <w:rPr>
          <w:sz w:val="24"/>
          <w:szCs w:val="24"/>
        </w:rPr>
        <w:t xml:space="preserve">b. Sacred Definition: a sacred or holy thing </w:t>
      </w:r>
      <w:r>
        <w:rPr>
          <w:sz w:val="24"/>
          <w:szCs w:val="24"/>
        </w:rPr>
        <w:br/>
      </w:r>
      <w:r w:rsidRPr="00CE7361">
        <w:rPr>
          <w:sz w:val="24"/>
          <w:szCs w:val="24"/>
        </w:rPr>
        <w:t>c. Latin Vulgate: translation of “mystery” (</w:t>
      </w:r>
      <w:proofErr w:type="spellStart"/>
      <w:r w:rsidRPr="00CE7361">
        <w:rPr>
          <w:sz w:val="24"/>
          <w:szCs w:val="24"/>
        </w:rPr>
        <w:t>Gk</w:t>
      </w:r>
      <w:proofErr w:type="spellEnd"/>
      <w:r w:rsidRPr="00CE7361">
        <w:rPr>
          <w:sz w:val="24"/>
          <w:szCs w:val="24"/>
        </w:rPr>
        <w:t xml:space="preserve"> </w:t>
      </w:r>
      <w:proofErr w:type="spellStart"/>
      <w:r w:rsidRPr="00CE7361">
        <w:rPr>
          <w:sz w:val="24"/>
          <w:szCs w:val="24"/>
        </w:rPr>
        <w:t>mysterion</w:t>
      </w:r>
      <w:proofErr w:type="spellEnd"/>
      <w:r w:rsidRPr="00CE7361">
        <w:rPr>
          <w:sz w:val="24"/>
          <w:szCs w:val="24"/>
        </w:rPr>
        <w:t>); something hidden or secret</w:t>
      </w:r>
      <w:r>
        <w:rPr>
          <w:sz w:val="24"/>
          <w:szCs w:val="24"/>
        </w:rPr>
        <w:br/>
      </w:r>
    </w:p>
    <w:p w:rsidR="00CE7361" w:rsidRDefault="00CE7361" w:rsidP="00CE7361">
      <w:pPr>
        <w:pStyle w:val="ListBullet"/>
        <w:rPr>
          <w:sz w:val="24"/>
          <w:szCs w:val="24"/>
        </w:rPr>
      </w:pPr>
      <w:r>
        <w:rPr>
          <w:sz w:val="24"/>
          <w:szCs w:val="24"/>
        </w:rPr>
        <w:lastRenderedPageBreak/>
        <w:t xml:space="preserve"> </w:t>
      </w:r>
      <w:r w:rsidRPr="00CE7361">
        <w:rPr>
          <w:sz w:val="24"/>
          <w:szCs w:val="24"/>
        </w:rPr>
        <w:t xml:space="preserve">Greek Word </w:t>
      </w:r>
      <w:proofErr w:type="spellStart"/>
      <w:r w:rsidRPr="00CE7361">
        <w:rPr>
          <w:sz w:val="24"/>
          <w:szCs w:val="24"/>
        </w:rPr>
        <w:t>Mysterion</w:t>
      </w:r>
      <w:proofErr w:type="spellEnd"/>
      <w:r w:rsidRPr="00CE7361">
        <w:rPr>
          <w:sz w:val="24"/>
          <w:szCs w:val="24"/>
        </w:rPr>
        <w:t xml:space="preserve"> Translated with Two</w:t>
      </w:r>
      <w:r>
        <w:rPr>
          <w:sz w:val="24"/>
          <w:szCs w:val="24"/>
        </w:rPr>
        <w:t xml:space="preserve"> Different Latin Terms</w:t>
      </w:r>
      <w:r w:rsidRPr="00CE7361">
        <w:rPr>
          <w:sz w:val="24"/>
          <w:szCs w:val="24"/>
        </w:rPr>
        <w:t xml:space="preserve"> </w:t>
      </w:r>
      <w:r>
        <w:rPr>
          <w:sz w:val="24"/>
          <w:szCs w:val="24"/>
        </w:rPr>
        <w:br/>
      </w:r>
      <w:r w:rsidRPr="00CE7361">
        <w:rPr>
          <w:sz w:val="24"/>
          <w:szCs w:val="24"/>
        </w:rPr>
        <w:t xml:space="preserve">a. </w:t>
      </w:r>
      <w:proofErr w:type="spellStart"/>
      <w:r w:rsidRPr="00CE7361">
        <w:rPr>
          <w:sz w:val="24"/>
          <w:szCs w:val="24"/>
        </w:rPr>
        <w:t>Sacramentum</w:t>
      </w:r>
      <w:proofErr w:type="spellEnd"/>
      <w:r w:rsidRPr="00CE7361">
        <w:rPr>
          <w:sz w:val="24"/>
          <w:szCs w:val="24"/>
        </w:rPr>
        <w:t xml:space="preserve">: emphasize the visible sign of the hidden reality </w:t>
      </w:r>
      <w:r>
        <w:rPr>
          <w:sz w:val="24"/>
          <w:szCs w:val="24"/>
        </w:rPr>
        <w:br/>
      </w:r>
      <w:r w:rsidRPr="00CE7361">
        <w:rPr>
          <w:sz w:val="24"/>
          <w:szCs w:val="24"/>
        </w:rPr>
        <w:t xml:space="preserve">b. </w:t>
      </w:r>
      <w:proofErr w:type="spellStart"/>
      <w:r w:rsidRPr="00CE7361">
        <w:rPr>
          <w:sz w:val="24"/>
          <w:szCs w:val="24"/>
        </w:rPr>
        <w:t>Mysterium</w:t>
      </w:r>
      <w:proofErr w:type="spellEnd"/>
      <w:r w:rsidRPr="00CE7361">
        <w:rPr>
          <w:sz w:val="24"/>
          <w:szCs w:val="24"/>
        </w:rPr>
        <w:t xml:space="preserve">: emphasizes the hidden reality behind the visible sign </w:t>
      </w:r>
      <w:r>
        <w:rPr>
          <w:sz w:val="24"/>
          <w:szCs w:val="24"/>
        </w:rPr>
        <w:br/>
      </w:r>
      <w:r w:rsidRPr="00CE7361">
        <w:rPr>
          <w:sz w:val="24"/>
          <w:szCs w:val="24"/>
        </w:rPr>
        <w:t>c. Latin Church: speaks of the seve</w:t>
      </w:r>
      <w:r>
        <w:rPr>
          <w:sz w:val="24"/>
          <w:szCs w:val="24"/>
        </w:rPr>
        <w:t>n</w:t>
      </w:r>
      <w:r w:rsidRPr="00CE7361">
        <w:rPr>
          <w:sz w:val="24"/>
          <w:szCs w:val="24"/>
        </w:rPr>
        <w:t xml:space="preserve"> “sacraments” </w:t>
      </w:r>
      <w:r>
        <w:rPr>
          <w:sz w:val="24"/>
          <w:szCs w:val="24"/>
        </w:rPr>
        <w:br/>
      </w:r>
      <w:r w:rsidRPr="00CE7361">
        <w:rPr>
          <w:sz w:val="24"/>
          <w:szCs w:val="24"/>
        </w:rPr>
        <w:t>d. Eastern Churches: speak of “the holy mysteries”</w:t>
      </w:r>
      <w:r>
        <w:rPr>
          <w:sz w:val="24"/>
          <w:szCs w:val="24"/>
        </w:rPr>
        <w:t xml:space="preserve"> </w:t>
      </w:r>
      <w:r>
        <w:rPr>
          <w:sz w:val="24"/>
          <w:szCs w:val="24"/>
        </w:rPr>
        <w:br/>
        <w:t>e. The Reformers</w:t>
      </w:r>
      <w:r w:rsidR="001E0375">
        <w:rPr>
          <w:sz w:val="24"/>
          <w:szCs w:val="24"/>
        </w:rPr>
        <w:t>: speak</w:t>
      </w:r>
      <w:r>
        <w:rPr>
          <w:sz w:val="24"/>
          <w:szCs w:val="24"/>
        </w:rPr>
        <w:t xml:space="preserve"> of two sacraments</w:t>
      </w:r>
      <w:r w:rsidR="001E0375">
        <w:rPr>
          <w:sz w:val="24"/>
          <w:szCs w:val="24"/>
        </w:rPr>
        <w:t xml:space="preserve"> or ordinances</w:t>
      </w:r>
    </w:p>
    <w:p w:rsidR="00CE7361" w:rsidRDefault="00CE7361" w:rsidP="00CE7361">
      <w:pPr>
        <w:pStyle w:val="ListBullet"/>
        <w:numPr>
          <w:ilvl w:val="0"/>
          <w:numId w:val="0"/>
        </w:numPr>
        <w:ind w:left="115"/>
        <w:rPr>
          <w:sz w:val="24"/>
          <w:szCs w:val="24"/>
        </w:rPr>
      </w:pPr>
    </w:p>
    <w:p w:rsidR="00CE7361" w:rsidRDefault="00CE7361" w:rsidP="00CE7361">
      <w:pPr>
        <w:pStyle w:val="ListBullet"/>
        <w:rPr>
          <w:sz w:val="24"/>
          <w:szCs w:val="24"/>
        </w:rPr>
      </w:pPr>
      <w:r>
        <w:rPr>
          <w:sz w:val="24"/>
          <w:szCs w:val="24"/>
        </w:rPr>
        <w:t>Zwingli</w:t>
      </w:r>
      <w:r>
        <w:rPr>
          <w:sz w:val="24"/>
          <w:szCs w:val="24"/>
        </w:rPr>
        <w:br/>
      </w:r>
      <w:r w:rsidRPr="00CE7361">
        <w:rPr>
          <w:sz w:val="24"/>
          <w:szCs w:val="24"/>
        </w:rPr>
        <w:t xml:space="preserve">a. Pledges of God’s promise of Forgiveness </w:t>
      </w:r>
      <w:r>
        <w:rPr>
          <w:sz w:val="24"/>
          <w:szCs w:val="24"/>
        </w:rPr>
        <w:br/>
      </w:r>
      <w:r w:rsidRPr="00CE7361">
        <w:rPr>
          <w:sz w:val="24"/>
          <w:szCs w:val="24"/>
        </w:rPr>
        <w:t xml:space="preserve">b. Merely Symbolic: do not confer grace (grace comes through faith alone) </w:t>
      </w:r>
      <w:r>
        <w:rPr>
          <w:sz w:val="24"/>
          <w:szCs w:val="24"/>
        </w:rPr>
        <w:br/>
      </w:r>
      <w:r w:rsidRPr="00CE7361">
        <w:rPr>
          <w:sz w:val="24"/>
          <w:szCs w:val="24"/>
        </w:rPr>
        <w:t>c. Purpose: meant to awaken and strengthen faith</w:t>
      </w:r>
      <w:r>
        <w:rPr>
          <w:sz w:val="24"/>
          <w:szCs w:val="24"/>
        </w:rPr>
        <w:br/>
      </w:r>
    </w:p>
    <w:p w:rsidR="00CE7361" w:rsidRDefault="00CE7361" w:rsidP="00CE7361">
      <w:pPr>
        <w:pStyle w:val="ListBullet"/>
        <w:rPr>
          <w:sz w:val="24"/>
          <w:szCs w:val="24"/>
        </w:rPr>
      </w:pPr>
      <w:r w:rsidRPr="00CE7361">
        <w:rPr>
          <w:sz w:val="24"/>
          <w:szCs w:val="24"/>
        </w:rPr>
        <w:t>Tw</w:t>
      </w:r>
      <w:r>
        <w:rPr>
          <w:sz w:val="24"/>
          <w:szCs w:val="24"/>
        </w:rPr>
        <w:t xml:space="preserve">o Parts of a Sacrament </w:t>
      </w:r>
      <w:r>
        <w:rPr>
          <w:sz w:val="24"/>
          <w:szCs w:val="24"/>
        </w:rPr>
        <w:br/>
        <w:t>a</w:t>
      </w:r>
      <w:r w:rsidRPr="00CE7361">
        <w:rPr>
          <w:sz w:val="24"/>
          <w:szCs w:val="24"/>
        </w:rPr>
        <w:t xml:space="preserve">. Form: words </w:t>
      </w:r>
      <w:r>
        <w:rPr>
          <w:sz w:val="24"/>
          <w:szCs w:val="24"/>
        </w:rPr>
        <w:br/>
      </w:r>
      <w:r w:rsidRPr="00CE7361">
        <w:rPr>
          <w:sz w:val="24"/>
          <w:szCs w:val="24"/>
        </w:rPr>
        <w:t>b. Matter: actions</w:t>
      </w:r>
      <w:r>
        <w:rPr>
          <w:sz w:val="24"/>
          <w:szCs w:val="24"/>
        </w:rPr>
        <w:br/>
        <w:t>c. Some add a third part – the correct minister of the Sacrament</w:t>
      </w:r>
      <w:r>
        <w:rPr>
          <w:sz w:val="24"/>
          <w:szCs w:val="24"/>
        </w:rPr>
        <w:br/>
      </w:r>
    </w:p>
    <w:p w:rsidR="00CE7361" w:rsidRDefault="00CE7361" w:rsidP="00CE7361">
      <w:pPr>
        <w:pStyle w:val="ListBullet"/>
        <w:rPr>
          <w:sz w:val="24"/>
          <w:szCs w:val="24"/>
        </w:rPr>
      </w:pPr>
      <w:r>
        <w:rPr>
          <w:sz w:val="24"/>
          <w:szCs w:val="24"/>
        </w:rPr>
        <w:t>What are the seven Sacraments as defined by Rome and Orthodoxy</w:t>
      </w:r>
      <w:r>
        <w:rPr>
          <w:sz w:val="24"/>
          <w:szCs w:val="24"/>
        </w:rPr>
        <w:br/>
        <w:t>a. Baptism, Confirmation, and Eucharist</w:t>
      </w:r>
      <w:r>
        <w:rPr>
          <w:sz w:val="24"/>
          <w:szCs w:val="24"/>
        </w:rPr>
        <w:br/>
        <w:t>b. Unction (An</w:t>
      </w:r>
      <w:r w:rsidR="00865A54">
        <w:rPr>
          <w:sz w:val="24"/>
          <w:szCs w:val="24"/>
        </w:rPr>
        <w:t>ointing of the Sick), Holy Orders</w:t>
      </w:r>
      <w:r>
        <w:rPr>
          <w:sz w:val="24"/>
          <w:szCs w:val="24"/>
        </w:rPr>
        <w:t xml:space="preserve">, Marriage, </w:t>
      </w:r>
      <w:r w:rsidR="00865A54">
        <w:rPr>
          <w:sz w:val="24"/>
          <w:szCs w:val="24"/>
        </w:rPr>
        <w:t>and Confession</w:t>
      </w:r>
      <w:r w:rsidR="00865A54">
        <w:rPr>
          <w:sz w:val="24"/>
          <w:szCs w:val="24"/>
        </w:rPr>
        <w:br/>
      </w:r>
    </w:p>
    <w:p w:rsidR="00CE7361" w:rsidRDefault="00865A54" w:rsidP="00865A54">
      <w:pPr>
        <w:pStyle w:val="ListBullet"/>
        <w:rPr>
          <w:sz w:val="24"/>
          <w:szCs w:val="24"/>
        </w:rPr>
      </w:pPr>
      <w:r>
        <w:rPr>
          <w:sz w:val="24"/>
          <w:szCs w:val="24"/>
        </w:rPr>
        <w:t>The Two Reformed Sacraments</w:t>
      </w:r>
      <w:r>
        <w:rPr>
          <w:sz w:val="24"/>
          <w:szCs w:val="24"/>
        </w:rPr>
        <w:br/>
        <w:t>a. Baptism</w:t>
      </w:r>
      <w:r>
        <w:rPr>
          <w:sz w:val="24"/>
          <w:szCs w:val="24"/>
        </w:rPr>
        <w:br/>
        <w:t>b. Holy Communion (Eucharist)</w:t>
      </w:r>
      <w:r>
        <w:rPr>
          <w:sz w:val="24"/>
          <w:szCs w:val="24"/>
        </w:rPr>
        <w:br/>
      </w:r>
    </w:p>
    <w:p w:rsidR="00865A54" w:rsidRDefault="00865A54" w:rsidP="00865A54">
      <w:pPr>
        <w:pStyle w:val="ListBullet"/>
        <w:rPr>
          <w:sz w:val="24"/>
          <w:szCs w:val="24"/>
        </w:rPr>
      </w:pPr>
      <w:r>
        <w:rPr>
          <w:sz w:val="24"/>
          <w:szCs w:val="24"/>
        </w:rPr>
        <w:t>The understanding that the sacraments does not depends on the Holiness of the Minister</w:t>
      </w:r>
      <w:r>
        <w:rPr>
          <w:sz w:val="24"/>
          <w:szCs w:val="24"/>
        </w:rPr>
        <w:br/>
      </w:r>
    </w:p>
    <w:p w:rsidR="00A811C7" w:rsidRDefault="00865A54" w:rsidP="00865A54">
      <w:pPr>
        <w:pStyle w:val="ListBullet"/>
        <w:rPr>
          <w:sz w:val="24"/>
          <w:szCs w:val="24"/>
        </w:rPr>
      </w:pPr>
      <w:r>
        <w:rPr>
          <w:sz w:val="24"/>
          <w:szCs w:val="24"/>
        </w:rPr>
        <w:t>What is the Reformed view of the Sacraments?</w:t>
      </w:r>
      <w:r>
        <w:rPr>
          <w:sz w:val="24"/>
          <w:szCs w:val="24"/>
        </w:rPr>
        <w:br/>
      </w:r>
      <w:r w:rsidR="00A811C7">
        <w:rPr>
          <w:sz w:val="24"/>
          <w:szCs w:val="24"/>
        </w:rPr>
        <w:t>a. Outward signs of an inward grace</w:t>
      </w:r>
      <w:r w:rsidR="00A811C7">
        <w:rPr>
          <w:sz w:val="24"/>
          <w:szCs w:val="24"/>
        </w:rPr>
        <w:br/>
        <w:t>b. There is not physical Change in the Eucharist, but we Commune with the Risen Christ after a Spiritual matter.  He is truly really presence, but a presence that does not need to be define beyond its spiritual reality.</w:t>
      </w:r>
      <w:r w:rsidR="00A811C7">
        <w:rPr>
          <w:sz w:val="24"/>
          <w:szCs w:val="24"/>
        </w:rPr>
        <w:br/>
      </w:r>
    </w:p>
    <w:p w:rsidR="00A811C7" w:rsidRDefault="00A811C7" w:rsidP="00865A54">
      <w:pPr>
        <w:pStyle w:val="ListBullet"/>
        <w:rPr>
          <w:sz w:val="24"/>
          <w:szCs w:val="24"/>
        </w:rPr>
      </w:pPr>
      <w:r>
        <w:rPr>
          <w:sz w:val="24"/>
          <w:szCs w:val="24"/>
        </w:rPr>
        <w:t>Types of Eucharistic Presence</w:t>
      </w:r>
      <w:r>
        <w:rPr>
          <w:sz w:val="24"/>
          <w:szCs w:val="24"/>
        </w:rPr>
        <w:br/>
      </w:r>
      <w:r w:rsidRPr="00A811C7">
        <w:rPr>
          <w:sz w:val="24"/>
          <w:szCs w:val="24"/>
        </w:rPr>
        <w:t>1</w:t>
      </w:r>
      <w:r w:rsidRPr="00A811C7">
        <w:rPr>
          <w:b/>
          <w:sz w:val="24"/>
          <w:szCs w:val="24"/>
        </w:rPr>
        <w:t>. Symbolic Presence: The Eucharist is nothing but a memorial, purely symbolic</w:t>
      </w:r>
      <w:r w:rsidRPr="00A811C7">
        <w:rPr>
          <w:sz w:val="24"/>
          <w:szCs w:val="24"/>
        </w:rPr>
        <w:t xml:space="preserve"> </w:t>
      </w:r>
      <w:r>
        <w:rPr>
          <w:sz w:val="24"/>
          <w:szCs w:val="24"/>
        </w:rPr>
        <w:br/>
      </w:r>
      <w:r w:rsidRPr="00A811C7">
        <w:rPr>
          <w:sz w:val="24"/>
          <w:szCs w:val="24"/>
        </w:rPr>
        <w:t xml:space="preserve">a. Ulrich Zwingli: father of Reformation </w:t>
      </w:r>
      <w:r>
        <w:rPr>
          <w:sz w:val="24"/>
          <w:szCs w:val="24"/>
        </w:rPr>
        <w:br/>
      </w:r>
      <w:r w:rsidRPr="00A811C7">
        <w:rPr>
          <w:sz w:val="24"/>
          <w:szCs w:val="24"/>
        </w:rPr>
        <w:t xml:space="preserve">b. Baptists, many non-denominational Protestants </w:t>
      </w:r>
      <w:r>
        <w:rPr>
          <w:sz w:val="24"/>
          <w:szCs w:val="24"/>
        </w:rPr>
        <w:br/>
      </w:r>
      <w:r w:rsidRPr="00A811C7">
        <w:rPr>
          <w:sz w:val="24"/>
          <w:szCs w:val="24"/>
        </w:rPr>
        <w:t xml:space="preserve">2. </w:t>
      </w:r>
      <w:r w:rsidRPr="00A811C7">
        <w:rPr>
          <w:b/>
          <w:sz w:val="24"/>
          <w:szCs w:val="24"/>
        </w:rPr>
        <w:t>Spiritual Presence: Christ’s spirit (not body) is present in the Eucharist</w:t>
      </w:r>
      <w:r w:rsidRPr="00A811C7">
        <w:rPr>
          <w:sz w:val="24"/>
          <w:szCs w:val="24"/>
        </w:rPr>
        <w:t xml:space="preserve"> </w:t>
      </w:r>
      <w:r>
        <w:rPr>
          <w:sz w:val="24"/>
          <w:szCs w:val="24"/>
        </w:rPr>
        <w:br/>
      </w:r>
      <w:r w:rsidRPr="00A811C7">
        <w:rPr>
          <w:sz w:val="24"/>
          <w:szCs w:val="24"/>
        </w:rPr>
        <w:lastRenderedPageBreak/>
        <w:t xml:space="preserve">a. John Calvin:) </w:t>
      </w:r>
      <w:r>
        <w:rPr>
          <w:sz w:val="24"/>
          <w:szCs w:val="24"/>
        </w:rPr>
        <w:br/>
      </w:r>
      <w:r w:rsidRPr="00A811C7">
        <w:rPr>
          <w:sz w:val="24"/>
          <w:szCs w:val="24"/>
        </w:rPr>
        <w:t xml:space="preserve">b. Anglican Church: </w:t>
      </w:r>
      <w:r>
        <w:rPr>
          <w:sz w:val="24"/>
          <w:szCs w:val="24"/>
        </w:rPr>
        <w:br/>
      </w:r>
      <w:r w:rsidRPr="00A811C7">
        <w:rPr>
          <w:sz w:val="24"/>
          <w:szCs w:val="24"/>
        </w:rPr>
        <w:t xml:space="preserve">c. Many non-denominational Protestants </w:t>
      </w:r>
      <w:r>
        <w:rPr>
          <w:sz w:val="24"/>
          <w:szCs w:val="24"/>
        </w:rPr>
        <w:br/>
      </w:r>
      <w:r w:rsidRPr="00A811C7">
        <w:rPr>
          <w:sz w:val="24"/>
          <w:szCs w:val="24"/>
        </w:rPr>
        <w:t xml:space="preserve">d. Modernist Catholics </w:t>
      </w:r>
      <w:r>
        <w:rPr>
          <w:sz w:val="24"/>
          <w:szCs w:val="24"/>
        </w:rPr>
        <w:br/>
      </w:r>
      <w:r w:rsidRPr="00A811C7">
        <w:rPr>
          <w:sz w:val="24"/>
          <w:szCs w:val="24"/>
        </w:rPr>
        <w:t xml:space="preserve">3. </w:t>
      </w:r>
      <w:r w:rsidRPr="00A811C7">
        <w:rPr>
          <w:b/>
          <w:sz w:val="24"/>
          <w:szCs w:val="24"/>
        </w:rPr>
        <w:t>Consubstantiation: Christ’s Body and Blood exist alongside the bread and wine</w:t>
      </w:r>
      <w:r w:rsidRPr="00A811C7">
        <w:rPr>
          <w:sz w:val="24"/>
          <w:szCs w:val="24"/>
        </w:rPr>
        <w:t xml:space="preserve"> </w:t>
      </w:r>
      <w:r>
        <w:rPr>
          <w:sz w:val="24"/>
          <w:szCs w:val="24"/>
        </w:rPr>
        <w:br/>
      </w:r>
      <w:r w:rsidRPr="00A811C7">
        <w:rPr>
          <w:sz w:val="24"/>
          <w:szCs w:val="24"/>
        </w:rPr>
        <w:t xml:space="preserve">a. Martin Luther and Lutherans </w:t>
      </w:r>
      <w:r>
        <w:rPr>
          <w:sz w:val="24"/>
          <w:szCs w:val="24"/>
        </w:rPr>
        <w:br/>
      </w:r>
      <w:r w:rsidRPr="00A811C7">
        <w:rPr>
          <w:sz w:val="24"/>
          <w:szCs w:val="24"/>
        </w:rPr>
        <w:t>b. Some Anglicans</w:t>
      </w:r>
      <w:r>
        <w:rPr>
          <w:sz w:val="24"/>
          <w:szCs w:val="24"/>
        </w:rPr>
        <w:br/>
        <w:t xml:space="preserve">4. </w:t>
      </w:r>
      <w:r w:rsidRPr="00A811C7">
        <w:rPr>
          <w:b/>
          <w:sz w:val="24"/>
          <w:szCs w:val="24"/>
        </w:rPr>
        <w:t>Transubstantiation: The Roman Catholic view that Christ is present body, blood, soul and divinity in the Eucharist.  The Bread and Wine cease to exist and only the accidents remain.</w:t>
      </w:r>
      <w:r>
        <w:rPr>
          <w:sz w:val="24"/>
          <w:szCs w:val="24"/>
        </w:rPr>
        <w:br/>
        <w:t xml:space="preserve">5. </w:t>
      </w:r>
      <w:r w:rsidRPr="00A811C7">
        <w:rPr>
          <w:b/>
          <w:sz w:val="24"/>
          <w:szCs w:val="24"/>
        </w:rPr>
        <w:t>Mystery:  Orthodox holds to a view that Christ is really truly present, but most of them choose not to defined exactly how his body, blood, soul and divinity is present in the Eucharist.</w:t>
      </w:r>
      <w:r>
        <w:rPr>
          <w:sz w:val="24"/>
          <w:szCs w:val="24"/>
        </w:rPr>
        <w:br/>
      </w:r>
    </w:p>
    <w:p w:rsidR="00467D17" w:rsidRDefault="00A811C7" w:rsidP="00865A54">
      <w:pPr>
        <w:pStyle w:val="ListBullet"/>
        <w:rPr>
          <w:sz w:val="24"/>
          <w:szCs w:val="24"/>
        </w:rPr>
      </w:pPr>
      <w:r>
        <w:rPr>
          <w:sz w:val="24"/>
          <w:szCs w:val="24"/>
        </w:rPr>
        <w:t>What is Ordinance Theology?</w:t>
      </w:r>
      <w:r>
        <w:rPr>
          <w:sz w:val="24"/>
          <w:szCs w:val="24"/>
        </w:rPr>
        <w:br/>
        <w:t>a. Is the belief the Baptism, Holy Communion and other rites are signs, symbols and to</w:t>
      </w:r>
      <w:r w:rsidR="00FA26EA">
        <w:rPr>
          <w:sz w:val="24"/>
          <w:szCs w:val="24"/>
        </w:rPr>
        <w:t>kens that are not actual mean</w:t>
      </w:r>
      <w:bookmarkStart w:id="0" w:name="_GoBack"/>
      <w:bookmarkEnd w:id="0"/>
      <w:r>
        <w:rPr>
          <w:sz w:val="24"/>
          <w:szCs w:val="24"/>
        </w:rPr>
        <w:t>s of grace, but are representations and reminders of the grace that comes through faith</w:t>
      </w:r>
      <w:r w:rsidR="00467D17">
        <w:rPr>
          <w:sz w:val="24"/>
          <w:szCs w:val="24"/>
        </w:rPr>
        <w:t xml:space="preserve">.  </w:t>
      </w:r>
      <w:r w:rsidR="00467D17">
        <w:rPr>
          <w:sz w:val="24"/>
          <w:szCs w:val="24"/>
        </w:rPr>
        <w:br/>
        <w:t>b. Some opposed the Roman/Orthodox Sacramental Theology because they believe it to be flawed because it implies that salvation comes through works and not through faith.</w:t>
      </w:r>
      <w:r w:rsidR="00467D17">
        <w:rPr>
          <w:sz w:val="24"/>
          <w:szCs w:val="24"/>
        </w:rPr>
        <w:br/>
      </w:r>
    </w:p>
    <w:p w:rsidR="00467D17" w:rsidRDefault="00467D17" w:rsidP="00865A54">
      <w:pPr>
        <w:pStyle w:val="ListBullet"/>
        <w:rPr>
          <w:sz w:val="24"/>
          <w:szCs w:val="24"/>
        </w:rPr>
      </w:pPr>
      <w:r>
        <w:rPr>
          <w:sz w:val="24"/>
          <w:szCs w:val="24"/>
        </w:rPr>
        <w:t>Water Baptism</w:t>
      </w:r>
      <w:r>
        <w:rPr>
          <w:sz w:val="24"/>
          <w:szCs w:val="24"/>
        </w:rPr>
        <w:br/>
        <w:t>a. Matthew 28:19, Acts 2:38, Romans 6</w:t>
      </w:r>
      <w:r>
        <w:rPr>
          <w:sz w:val="24"/>
          <w:szCs w:val="24"/>
        </w:rPr>
        <w:br/>
        <w:t>b. There are more than one TYPE of baptism in Scripture – Water Baptism, Baptism of Suffering, Holy Spirit Baptism and The Born Again Experience (where we are baptized by ONE Spirit into the Body of Christ).</w:t>
      </w:r>
      <w:r>
        <w:rPr>
          <w:sz w:val="24"/>
          <w:szCs w:val="24"/>
        </w:rPr>
        <w:br/>
        <w:t>c. Tri-</w:t>
      </w:r>
      <w:proofErr w:type="spellStart"/>
      <w:r>
        <w:rPr>
          <w:sz w:val="24"/>
          <w:szCs w:val="24"/>
        </w:rPr>
        <w:t>une</w:t>
      </w:r>
      <w:proofErr w:type="spellEnd"/>
      <w:r>
        <w:rPr>
          <w:sz w:val="24"/>
          <w:szCs w:val="24"/>
        </w:rPr>
        <w:t xml:space="preserve"> verses Jesus Only</w:t>
      </w:r>
      <w:r>
        <w:rPr>
          <w:sz w:val="24"/>
          <w:szCs w:val="24"/>
        </w:rPr>
        <w:br/>
        <w:t>d. We are Baptized into the Reality of WHO God is:  God is Father, Son and Holy Spirit.</w:t>
      </w:r>
      <w:r w:rsidR="00F567CD">
        <w:rPr>
          <w:sz w:val="24"/>
          <w:szCs w:val="24"/>
        </w:rPr>
        <w:br/>
        <w:t>e. Romans 6 speaks as though something spiritual happens at Baptism.</w:t>
      </w:r>
      <w:r w:rsidR="00F567CD">
        <w:rPr>
          <w:sz w:val="24"/>
          <w:szCs w:val="24"/>
        </w:rPr>
        <w:br/>
        <w:t>f. The Minister of Baptism – Anyone can baptize, but the ordinary ministers are the clergy</w:t>
      </w:r>
      <w:r>
        <w:rPr>
          <w:sz w:val="24"/>
          <w:szCs w:val="24"/>
        </w:rPr>
        <w:br/>
      </w:r>
    </w:p>
    <w:p w:rsidR="00F567CD" w:rsidRDefault="00467D17" w:rsidP="00865A54">
      <w:pPr>
        <w:pStyle w:val="ListBullet"/>
        <w:rPr>
          <w:sz w:val="24"/>
          <w:szCs w:val="24"/>
        </w:rPr>
      </w:pPr>
      <w:r>
        <w:rPr>
          <w:sz w:val="24"/>
          <w:szCs w:val="24"/>
        </w:rPr>
        <w:t>Holy Communion</w:t>
      </w:r>
      <w:r>
        <w:rPr>
          <w:sz w:val="24"/>
          <w:szCs w:val="24"/>
        </w:rPr>
        <w:br/>
        <w:t>a. Also called The Lord’s Supper, Eucharist (Thanksgiving), Mass, Divine Liturgy and etc.</w:t>
      </w:r>
      <w:r>
        <w:rPr>
          <w:sz w:val="24"/>
          <w:szCs w:val="24"/>
        </w:rPr>
        <w:br/>
        <w:t>b. The Christian Passover Meal</w:t>
      </w:r>
      <w:r>
        <w:rPr>
          <w:sz w:val="24"/>
          <w:szCs w:val="24"/>
        </w:rPr>
        <w:br/>
        <w:t>c. According to Acts 2 it was celebrated regularly (Weekly)</w:t>
      </w:r>
      <w:r>
        <w:rPr>
          <w:sz w:val="24"/>
          <w:szCs w:val="24"/>
        </w:rPr>
        <w:br/>
        <w:t>d. Initially it was the Apostles and Prophets who lead in the celebration.  With the establishment of the local Teaching Office – Bishop or Pastor of the local Church, the Eucharist became the property of the local bishop who presided as President (Justin Martyr 150 AD) of the Eucharistic Assembly.</w:t>
      </w:r>
      <w:r>
        <w:rPr>
          <w:sz w:val="24"/>
          <w:szCs w:val="24"/>
        </w:rPr>
        <w:br/>
        <w:t>e. Between 150-250 AD bishop extended the right to presbyters to celebrate the Eucharist.</w:t>
      </w:r>
      <w:r>
        <w:rPr>
          <w:sz w:val="24"/>
          <w:szCs w:val="24"/>
        </w:rPr>
        <w:br/>
        <w:t xml:space="preserve">f. </w:t>
      </w:r>
      <w:r w:rsidR="00F567CD">
        <w:rPr>
          <w:sz w:val="24"/>
          <w:szCs w:val="24"/>
        </w:rPr>
        <w:t>Elements of Bread and Wine (or Grape Juice)</w:t>
      </w:r>
      <w:r w:rsidR="00F567CD">
        <w:rPr>
          <w:sz w:val="24"/>
          <w:szCs w:val="24"/>
        </w:rPr>
        <w:br/>
        <w:t>g. Words of Institution</w:t>
      </w:r>
      <w:r w:rsidR="00F567CD">
        <w:rPr>
          <w:sz w:val="24"/>
          <w:szCs w:val="24"/>
        </w:rPr>
        <w:br/>
        <w:t>h. 1 Corinthians 10 &amp; 11, The Apostle Paul Speaks of Communion as more than just being a Symbol.  He calls the church ONE Bread, ONE Cup and etc.</w:t>
      </w:r>
      <w:r w:rsidR="00F567CD">
        <w:rPr>
          <w:sz w:val="24"/>
          <w:szCs w:val="24"/>
        </w:rPr>
        <w:br/>
      </w:r>
      <w:proofErr w:type="spellStart"/>
      <w:r w:rsidR="00F567CD">
        <w:rPr>
          <w:sz w:val="24"/>
          <w:szCs w:val="24"/>
        </w:rPr>
        <w:lastRenderedPageBreak/>
        <w:t>i</w:t>
      </w:r>
      <w:proofErr w:type="spellEnd"/>
      <w:r w:rsidR="00F567CD">
        <w:rPr>
          <w:sz w:val="24"/>
          <w:szCs w:val="24"/>
        </w:rPr>
        <w:t xml:space="preserve">. It is a </w:t>
      </w:r>
      <w:proofErr w:type="spellStart"/>
      <w:r w:rsidR="00F567CD">
        <w:rPr>
          <w:sz w:val="24"/>
          <w:szCs w:val="24"/>
        </w:rPr>
        <w:t>Communio</w:t>
      </w:r>
      <w:proofErr w:type="spellEnd"/>
      <w:r w:rsidR="00F567CD">
        <w:rPr>
          <w:sz w:val="24"/>
          <w:szCs w:val="24"/>
        </w:rPr>
        <w:t xml:space="preserve"> or </w:t>
      </w:r>
      <w:proofErr w:type="spellStart"/>
      <w:r w:rsidR="00F567CD">
        <w:rPr>
          <w:sz w:val="24"/>
          <w:szCs w:val="24"/>
        </w:rPr>
        <w:t>Kononia</w:t>
      </w:r>
      <w:proofErr w:type="spellEnd"/>
      <w:r w:rsidR="00F567CD">
        <w:rPr>
          <w:sz w:val="24"/>
          <w:szCs w:val="24"/>
        </w:rPr>
        <w:t xml:space="preserve"> – A Fellowship with the Risen Christ and each other.</w:t>
      </w:r>
      <w:r w:rsidR="00F567CD">
        <w:rPr>
          <w:sz w:val="24"/>
          <w:szCs w:val="24"/>
        </w:rPr>
        <w:br/>
        <w:t>j. Examine yourself portion of 1 Corinthians 11 properly exegeted</w:t>
      </w:r>
      <w:r w:rsidR="00F567CD">
        <w:rPr>
          <w:sz w:val="24"/>
          <w:szCs w:val="24"/>
        </w:rPr>
        <w:br/>
        <w:t>k. Worship Services were two-fold – Word and Table</w:t>
      </w:r>
      <w:r w:rsidR="00F567CD">
        <w:rPr>
          <w:sz w:val="24"/>
          <w:szCs w:val="24"/>
        </w:rPr>
        <w:br/>
        <w:t>l. Eucharist and Apostolic Succession</w:t>
      </w:r>
      <w:r w:rsidR="00F567CD">
        <w:rPr>
          <w:sz w:val="24"/>
          <w:szCs w:val="24"/>
        </w:rPr>
        <w:br/>
        <w:t>m. The 3-fold ministry and the Eucharist</w:t>
      </w:r>
      <w:r w:rsidR="00F567CD">
        <w:rPr>
          <w:sz w:val="24"/>
          <w:szCs w:val="24"/>
        </w:rPr>
        <w:br/>
      </w:r>
    </w:p>
    <w:p w:rsidR="00F567CD" w:rsidRDefault="00F567CD" w:rsidP="00865A54">
      <w:pPr>
        <w:pStyle w:val="ListBullet"/>
        <w:rPr>
          <w:sz w:val="24"/>
          <w:szCs w:val="24"/>
        </w:rPr>
      </w:pPr>
      <w:r>
        <w:rPr>
          <w:sz w:val="24"/>
          <w:szCs w:val="24"/>
        </w:rPr>
        <w:t>The Other Sacramental Rites</w:t>
      </w:r>
      <w:r>
        <w:rPr>
          <w:sz w:val="24"/>
          <w:szCs w:val="24"/>
        </w:rPr>
        <w:br/>
        <w:t>a. Confirmation</w:t>
      </w:r>
      <w:r w:rsidR="00561D9E">
        <w:rPr>
          <w:sz w:val="24"/>
          <w:szCs w:val="24"/>
        </w:rPr>
        <w:t xml:space="preserve"> – Chrismation, Baptism in the Holy Ghost </w:t>
      </w:r>
      <w:r>
        <w:rPr>
          <w:sz w:val="24"/>
          <w:szCs w:val="24"/>
        </w:rPr>
        <w:br/>
        <w:t>b. Holy Orders</w:t>
      </w:r>
      <w:r w:rsidR="00AD7FDA">
        <w:rPr>
          <w:sz w:val="24"/>
          <w:szCs w:val="24"/>
        </w:rPr>
        <w:t xml:space="preserve"> – Are we ministerial priests or presbyters? Levitical Priesthood mindset</w:t>
      </w:r>
      <w:r w:rsidR="00561D9E">
        <w:rPr>
          <w:sz w:val="24"/>
          <w:szCs w:val="24"/>
        </w:rPr>
        <w:t xml:space="preserve"> merge with the Christian ministry. Five-fold, four-fold, and three-fold. Laying of the Hands or </w:t>
      </w:r>
      <w:proofErr w:type="spellStart"/>
      <w:r w:rsidR="00561D9E">
        <w:rPr>
          <w:sz w:val="24"/>
          <w:szCs w:val="24"/>
        </w:rPr>
        <w:t>Cheirotonia</w:t>
      </w:r>
      <w:proofErr w:type="spellEnd"/>
      <w:r w:rsidR="00561D9E">
        <w:rPr>
          <w:sz w:val="24"/>
          <w:szCs w:val="24"/>
        </w:rPr>
        <w:t xml:space="preserve">.  </w:t>
      </w:r>
      <w:r>
        <w:rPr>
          <w:sz w:val="24"/>
          <w:szCs w:val="24"/>
        </w:rPr>
        <w:br/>
        <w:t>c. Confession</w:t>
      </w:r>
      <w:r>
        <w:rPr>
          <w:sz w:val="24"/>
          <w:szCs w:val="24"/>
        </w:rPr>
        <w:br/>
        <w:t>d. Unction</w:t>
      </w:r>
      <w:r w:rsidR="00561D9E">
        <w:rPr>
          <w:sz w:val="24"/>
          <w:szCs w:val="24"/>
        </w:rPr>
        <w:t xml:space="preserve"> – sometimes called extreme unction or last rites. Ministry of Healing.</w:t>
      </w:r>
      <w:r w:rsidR="00DA7DE1">
        <w:rPr>
          <w:sz w:val="24"/>
          <w:szCs w:val="24"/>
        </w:rPr>
        <w:br/>
      </w:r>
    </w:p>
    <w:p w:rsidR="00DA7DE1" w:rsidRDefault="00DA7DE1" w:rsidP="00865A54">
      <w:pPr>
        <w:pStyle w:val="ListBullet"/>
        <w:rPr>
          <w:sz w:val="24"/>
          <w:szCs w:val="24"/>
        </w:rPr>
      </w:pPr>
      <w:r>
        <w:rPr>
          <w:sz w:val="24"/>
          <w:szCs w:val="24"/>
        </w:rPr>
        <w:t>Ordination – transferring orders, translating bishops, consecration and sub-</w:t>
      </w:r>
      <w:proofErr w:type="spellStart"/>
      <w:r>
        <w:rPr>
          <w:sz w:val="24"/>
          <w:szCs w:val="24"/>
        </w:rPr>
        <w:t>conditione</w:t>
      </w:r>
      <w:proofErr w:type="spellEnd"/>
      <w:r>
        <w:rPr>
          <w:sz w:val="24"/>
          <w:szCs w:val="24"/>
        </w:rPr>
        <w:t xml:space="preserve"> consecration</w:t>
      </w:r>
      <w:r>
        <w:rPr>
          <w:sz w:val="24"/>
          <w:szCs w:val="24"/>
        </w:rPr>
        <w:br/>
        <w:t xml:space="preserve">a. </w:t>
      </w:r>
      <w:r w:rsidRPr="00DA7DE1">
        <w:rPr>
          <w:sz w:val="24"/>
          <w:szCs w:val="24"/>
        </w:rPr>
        <w:t>If a person leaves and joins another with valid credentials they can produce proof for.... if the orders are transferable then the cleric goes through an investiture ceremony.</w:t>
      </w:r>
      <w:r w:rsidRPr="00DA7DE1">
        <w:rPr>
          <w:sz w:val="24"/>
          <w:szCs w:val="24"/>
        </w:rPr>
        <w:br/>
      </w:r>
      <w:r>
        <w:rPr>
          <w:sz w:val="24"/>
          <w:szCs w:val="24"/>
        </w:rPr>
        <w:t xml:space="preserve">b. </w:t>
      </w:r>
      <w:r w:rsidRPr="00DA7DE1">
        <w:rPr>
          <w:sz w:val="24"/>
          <w:szCs w:val="24"/>
        </w:rPr>
        <w:t>If the ordination is questionable or non-transferable, then a conditional ordination/consecration is done.</w:t>
      </w:r>
      <w:r>
        <w:rPr>
          <w:sz w:val="24"/>
          <w:szCs w:val="24"/>
        </w:rPr>
        <w:t xml:space="preserve"> This is called sub-</w:t>
      </w:r>
      <w:proofErr w:type="spellStart"/>
      <w:r>
        <w:rPr>
          <w:sz w:val="24"/>
          <w:szCs w:val="24"/>
        </w:rPr>
        <w:t>conditione</w:t>
      </w:r>
      <w:proofErr w:type="spellEnd"/>
      <w:r>
        <w:rPr>
          <w:sz w:val="24"/>
          <w:szCs w:val="24"/>
        </w:rPr>
        <w:t xml:space="preserve"> or sub-conditional or on-condition.</w:t>
      </w:r>
      <w:r>
        <w:rPr>
          <w:sz w:val="24"/>
          <w:szCs w:val="24"/>
        </w:rPr>
        <w:br/>
        <w:t>c. Bishops are translated from one diocese to another or from one church to church.</w:t>
      </w:r>
      <w:r>
        <w:rPr>
          <w:sz w:val="24"/>
          <w:szCs w:val="24"/>
        </w:rPr>
        <w:br/>
        <w:t>e. Cleric should have new credentials issued by the receiving organization</w:t>
      </w:r>
      <w:r>
        <w:rPr>
          <w:sz w:val="24"/>
          <w:szCs w:val="24"/>
        </w:rPr>
        <w:br/>
        <w:t>f. Multiple consecrations according to canon law invalidates the person and their ordination and the person doing the consecrations.</w:t>
      </w:r>
      <w:r>
        <w:rPr>
          <w:sz w:val="24"/>
          <w:szCs w:val="24"/>
        </w:rPr>
        <w:br/>
        <w:t xml:space="preserve">g. Incardination and </w:t>
      </w:r>
      <w:proofErr w:type="spellStart"/>
      <w:r>
        <w:rPr>
          <w:sz w:val="24"/>
          <w:szCs w:val="24"/>
        </w:rPr>
        <w:t>excardination</w:t>
      </w:r>
      <w:proofErr w:type="spellEnd"/>
      <w:r>
        <w:rPr>
          <w:sz w:val="24"/>
          <w:szCs w:val="24"/>
        </w:rPr>
        <w:t xml:space="preserve"> of clergy</w:t>
      </w:r>
      <w:r>
        <w:rPr>
          <w:sz w:val="24"/>
          <w:szCs w:val="24"/>
        </w:rPr>
        <w:br/>
        <w:t>h. form, matter and intent</w:t>
      </w:r>
    </w:p>
    <w:p w:rsidR="0063141C" w:rsidRDefault="0063141C" w:rsidP="008C31FD">
      <w:pPr>
        <w:pStyle w:val="ListBullet"/>
        <w:numPr>
          <w:ilvl w:val="0"/>
          <w:numId w:val="0"/>
        </w:numPr>
        <w:ind w:left="115"/>
        <w:rPr>
          <w:sz w:val="24"/>
          <w:szCs w:val="24"/>
        </w:rPr>
      </w:pPr>
    </w:p>
    <w:p w:rsidR="00407953" w:rsidRPr="004E2EDC" w:rsidRDefault="00F567CD" w:rsidP="008C31FD">
      <w:pPr>
        <w:pStyle w:val="ListBullet"/>
        <w:numPr>
          <w:ilvl w:val="0"/>
          <w:numId w:val="0"/>
        </w:numPr>
        <w:ind w:left="115"/>
        <w:rPr>
          <w:sz w:val="32"/>
          <w:szCs w:val="32"/>
        </w:rPr>
      </w:pPr>
      <w:r>
        <w:rPr>
          <w:sz w:val="24"/>
          <w:szCs w:val="24"/>
        </w:rPr>
        <w:br/>
      </w:r>
      <w:r w:rsidR="00266531" w:rsidRPr="004E2EDC">
        <w:rPr>
          <w:sz w:val="32"/>
          <w:szCs w:val="32"/>
        </w:rPr>
        <w:t>Course Schedule</w:t>
      </w:r>
    </w:p>
    <w:tbl>
      <w:tblPr>
        <w:tblStyle w:val="SyllabusTable"/>
        <w:tblW w:w="5000" w:type="pct"/>
        <w:tblLook w:val="04A0" w:firstRow="1" w:lastRow="0" w:firstColumn="1" w:lastColumn="0" w:noHBand="0" w:noVBand="1"/>
        <w:tblDescription w:val="Course schedule"/>
      </w:tblPr>
      <w:tblGrid>
        <w:gridCol w:w="2881"/>
        <w:gridCol w:w="3959"/>
        <w:gridCol w:w="3240"/>
      </w:tblGrid>
      <w:tr w:rsidR="00407953" w:rsidTr="00407953">
        <w:trPr>
          <w:cnfStyle w:val="100000000000" w:firstRow="1" w:lastRow="0" w:firstColumn="0" w:lastColumn="0" w:oddVBand="0" w:evenVBand="0" w:oddHBand="0" w:evenHBand="0" w:firstRowFirstColumn="0" w:firstRowLastColumn="0" w:lastRowFirstColumn="0" w:lastRowLastColumn="0"/>
        </w:trPr>
        <w:tc>
          <w:tcPr>
            <w:tcW w:w="1429" w:type="pct"/>
          </w:tcPr>
          <w:p w:rsidR="00407953" w:rsidRDefault="00266531">
            <w:pPr>
              <w:pStyle w:val="TableHeading"/>
            </w:pPr>
            <w:r>
              <w:t>Week</w:t>
            </w:r>
          </w:p>
        </w:tc>
        <w:tc>
          <w:tcPr>
            <w:tcW w:w="1964" w:type="pct"/>
          </w:tcPr>
          <w:p w:rsidR="00407953" w:rsidRDefault="00266531">
            <w:pPr>
              <w:pStyle w:val="TableHeading"/>
            </w:pPr>
            <w:r>
              <w:t>Subject</w:t>
            </w:r>
          </w:p>
        </w:tc>
        <w:tc>
          <w:tcPr>
            <w:tcW w:w="1607" w:type="pct"/>
          </w:tcPr>
          <w:p w:rsidR="00407953" w:rsidRDefault="00266531">
            <w:pPr>
              <w:pStyle w:val="TableHeading"/>
            </w:pPr>
            <w:r>
              <w:t>Practice Problems</w:t>
            </w:r>
          </w:p>
        </w:tc>
      </w:tr>
      <w:tr w:rsidR="00407953" w:rsidTr="00407953">
        <w:tc>
          <w:tcPr>
            <w:tcW w:w="1429" w:type="pct"/>
          </w:tcPr>
          <w:p w:rsidR="00407953" w:rsidRDefault="004E2EDC">
            <w:pPr>
              <w:pStyle w:val="TableText"/>
            </w:pPr>
            <w:r>
              <w:t>1</w:t>
            </w:r>
          </w:p>
        </w:tc>
        <w:tc>
          <w:tcPr>
            <w:tcW w:w="1964" w:type="pct"/>
          </w:tcPr>
          <w:p w:rsidR="00407953" w:rsidRDefault="004E2EDC">
            <w:pPr>
              <w:pStyle w:val="TableText"/>
            </w:pPr>
            <w:r>
              <w:t>The Holy Scriptures</w:t>
            </w:r>
          </w:p>
        </w:tc>
        <w:tc>
          <w:tcPr>
            <w:tcW w:w="1607" w:type="pct"/>
          </w:tcPr>
          <w:p w:rsidR="00407953" w:rsidRDefault="004E2EDC">
            <w:pPr>
              <w:pStyle w:val="TableText"/>
            </w:pPr>
            <w:r>
              <w:t>Inspiration, The Canon, Original text</w:t>
            </w:r>
          </w:p>
        </w:tc>
      </w:tr>
      <w:tr w:rsidR="00407953" w:rsidTr="00407953">
        <w:tc>
          <w:tcPr>
            <w:tcW w:w="1429" w:type="pct"/>
          </w:tcPr>
          <w:p w:rsidR="00407953" w:rsidRDefault="004E2EDC">
            <w:pPr>
              <w:pStyle w:val="TableText"/>
            </w:pPr>
            <w:r>
              <w:t>2</w:t>
            </w:r>
          </w:p>
        </w:tc>
        <w:tc>
          <w:tcPr>
            <w:tcW w:w="1964" w:type="pct"/>
          </w:tcPr>
          <w:p w:rsidR="00407953" w:rsidRDefault="004E2EDC">
            <w:pPr>
              <w:pStyle w:val="TableText"/>
            </w:pPr>
            <w:r>
              <w:t>Sacramental Theology</w:t>
            </w:r>
          </w:p>
        </w:tc>
        <w:tc>
          <w:tcPr>
            <w:tcW w:w="1607" w:type="pct"/>
          </w:tcPr>
          <w:p w:rsidR="00407953" w:rsidRDefault="004E2EDC">
            <w:pPr>
              <w:pStyle w:val="TableText"/>
            </w:pPr>
            <w:r>
              <w:t>Reformed verses Roman Catholic View of Sacraments</w:t>
            </w:r>
          </w:p>
        </w:tc>
      </w:tr>
      <w:tr w:rsidR="00407953" w:rsidTr="00407953">
        <w:tc>
          <w:tcPr>
            <w:tcW w:w="1429" w:type="pct"/>
          </w:tcPr>
          <w:p w:rsidR="00407953" w:rsidRDefault="00407953">
            <w:pPr>
              <w:pStyle w:val="TableText"/>
            </w:pPr>
          </w:p>
        </w:tc>
        <w:tc>
          <w:tcPr>
            <w:tcW w:w="1964" w:type="pct"/>
          </w:tcPr>
          <w:p w:rsidR="00407953" w:rsidRDefault="00407953">
            <w:pPr>
              <w:pStyle w:val="TableText"/>
            </w:pPr>
          </w:p>
        </w:tc>
        <w:tc>
          <w:tcPr>
            <w:tcW w:w="1607" w:type="pct"/>
          </w:tcPr>
          <w:p w:rsidR="00407953" w:rsidRDefault="00407953">
            <w:pPr>
              <w:pStyle w:val="TableText"/>
            </w:pPr>
          </w:p>
        </w:tc>
      </w:tr>
      <w:tr w:rsidR="00407953" w:rsidTr="00407953">
        <w:tc>
          <w:tcPr>
            <w:tcW w:w="1429" w:type="pct"/>
          </w:tcPr>
          <w:p w:rsidR="00407953" w:rsidRDefault="00407953">
            <w:pPr>
              <w:pStyle w:val="TableText"/>
            </w:pPr>
          </w:p>
        </w:tc>
        <w:tc>
          <w:tcPr>
            <w:tcW w:w="1964" w:type="pct"/>
          </w:tcPr>
          <w:p w:rsidR="00407953" w:rsidRDefault="00407953">
            <w:pPr>
              <w:pStyle w:val="TableText"/>
            </w:pPr>
          </w:p>
        </w:tc>
        <w:tc>
          <w:tcPr>
            <w:tcW w:w="1607" w:type="pct"/>
          </w:tcPr>
          <w:p w:rsidR="00407953" w:rsidRDefault="00407953">
            <w:pPr>
              <w:pStyle w:val="TableText"/>
            </w:pPr>
          </w:p>
        </w:tc>
      </w:tr>
    </w:tbl>
    <w:p w:rsidR="00407953" w:rsidRPr="004E2EDC" w:rsidRDefault="00266531">
      <w:pPr>
        <w:pStyle w:val="Heading1"/>
        <w:rPr>
          <w:sz w:val="32"/>
          <w:szCs w:val="32"/>
        </w:rPr>
      </w:pPr>
      <w:r w:rsidRPr="004E2EDC">
        <w:rPr>
          <w:sz w:val="32"/>
          <w:szCs w:val="32"/>
        </w:rPr>
        <w:lastRenderedPageBreak/>
        <w:t>Exam Schedule</w:t>
      </w:r>
    </w:p>
    <w:tbl>
      <w:tblPr>
        <w:tblStyle w:val="SyllabusTable"/>
        <w:tblW w:w="5000" w:type="pct"/>
        <w:tblLook w:val="04A0" w:firstRow="1" w:lastRow="0" w:firstColumn="1" w:lastColumn="0" w:noHBand="0" w:noVBand="1"/>
        <w:tblDescription w:val="Exam schedule"/>
      </w:tblPr>
      <w:tblGrid>
        <w:gridCol w:w="2881"/>
        <w:gridCol w:w="7199"/>
      </w:tblGrid>
      <w:tr w:rsidR="00407953" w:rsidTr="00407953">
        <w:trPr>
          <w:cnfStyle w:val="100000000000" w:firstRow="1" w:lastRow="0" w:firstColumn="0" w:lastColumn="0" w:oddVBand="0" w:evenVBand="0" w:oddHBand="0" w:evenHBand="0" w:firstRowFirstColumn="0" w:firstRowLastColumn="0" w:lastRowFirstColumn="0" w:lastRowLastColumn="0"/>
        </w:trPr>
        <w:tc>
          <w:tcPr>
            <w:tcW w:w="1429" w:type="pct"/>
          </w:tcPr>
          <w:p w:rsidR="00407953" w:rsidRDefault="00266531">
            <w:pPr>
              <w:pStyle w:val="TableHeading"/>
            </w:pPr>
            <w:r>
              <w:t>Week</w:t>
            </w:r>
          </w:p>
        </w:tc>
        <w:tc>
          <w:tcPr>
            <w:tcW w:w="3571" w:type="pct"/>
          </w:tcPr>
          <w:p w:rsidR="00407953" w:rsidRDefault="00266531">
            <w:pPr>
              <w:pStyle w:val="TableHeading"/>
            </w:pPr>
            <w:r>
              <w:t>Subject</w:t>
            </w:r>
          </w:p>
        </w:tc>
      </w:tr>
      <w:tr w:rsidR="00407953" w:rsidTr="00407953">
        <w:tc>
          <w:tcPr>
            <w:tcW w:w="1429" w:type="pct"/>
          </w:tcPr>
          <w:p w:rsidR="00407953" w:rsidRDefault="004E2EDC">
            <w:pPr>
              <w:pStyle w:val="TableText"/>
            </w:pPr>
            <w:r>
              <w:t>3</w:t>
            </w:r>
          </w:p>
        </w:tc>
        <w:tc>
          <w:tcPr>
            <w:tcW w:w="3571" w:type="pct"/>
          </w:tcPr>
          <w:p w:rsidR="00407953" w:rsidRDefault="004E2EDC">
            <w:pPr>
              <w:pStyle w:val="TableText"/>
            </w:pPr>
            <w:r>
              <w:t>Exam on Holy Scriptures and Sacraments (Online) Feb 29th</w:t>
            </w:r>
          </w:p>
        </w:tc>
      </w:tr>
      <w:tr w:rsidR="00407953" w:rsidTr="00407953">
        <w:tc>
          <w:tcPr>
            <w:tcW w:w="1429" w:type="pct"/>
          </w:tcPr>
          <w:p w:rsidR="00407953" w:rsidRDefault="00407953">
            <w:pPr>
              <w:pStyle w:val="TableText"/>
            </w:pPr>
          </w:p>
        </w:tc>
        <w:tc>
          <w:tcPr>
            <w:tcW w:w="3571" w:type="pct"/>
          </w:tcPr>
          <w:p w:rsidR="00407953" w:rsidRDefault="00407953">
            <w:pPr>
              <w:pStyle w:val="TableText"/>
            </w:pPr>
          </w:p>
        </w:tc>
      </w:tr>
      <w:tr w:rsidR="00407953" w:rsidTr="00407953">
        <w:tc>
          <w:tcPr>
            <w:tcW w:w="1429" w:type="pct"/>
          </w:tcPr>
          <w:p w:rsidR="00407953" w:rsidRDefault="00407953">
            <w:pPr>
              <w:pStyle w:val="TableText"/>
            </w:pPr>
          </w:p>
        </w:tc>
        <w:tc>
          <w:tcPr>
            <w:tcW w:w="3571" w:type="pct"/>
          </w:tcPr>
          <w:p w:rsidR="00407953" w:rsidRDefault="00407953">
            <w:pPr>
              <w:pStyle w:val="TableText"/>
            </w:pPr>
          </w:p>
        </w:tc>
      </w:tr>
      <w:tr w:rsidR="00407953" w:rsidTr="00407953">
        <w:tc>
          <w:tcPr>
            <w:tcW w:w="1429" w:type="pct"/>
          </w:tcPr>
          <w:p w:rsidR="00407953" w:rsidRDefault="00407953">
            <w:pPr>
              <w:pStyle w:val="TableText"/>
            </w:pPr>
          </w:p>
        </w:tc>
        <w:tc>
          <w:tcPr>
            <w:tcW w:w="3571" w:type="pct"/>
          </w:tcPr>
          <w:p w:rsidR="00407953" w:rsidRDefault="00407953">
            <w:pPr>
              <w:pStyle w:val="TableText"/>
            </w:pPr>
          </w:p>
        </w:tc>
      </w:tr>
    </w:tbl>
    <w:p w:rsidR="00407953" w:rsidRPr="004E2EDC" w:rsidRDefault="002B4BA3">
      <w:pPr>
        <w:pStyle w:val="Heading1"/>
        <w:rPr>
          <w:sz w:val="32"/>
          <w:szCs w:val="32"/>
        </w:rPr>
      </w:pPr>
      <w:r>
        <w:rPr>
          <w:sz w:val="32"/>
          <w:szCs w:val="32"/>
        </w:rPr>
        <w:t>Homework</w:t>
      </w:r>
    </w:p>
    <w:p w:rsidR="004F1CEA" w:rsidRPr="004F1CEA" w:rsidRDefault="004F1CEA" w:rsidP="004F1CEA">
      <w:pPr>
        <w:jc w:val="both"/>
        <w:rPr>
          <w:sz w:val="24"/>
          <w:szCs w:val="24"/>
        </w:rPr>
      </w:pPr>
      <w:r w:rsidRPr="004F1CEA">
        <w:rPr>
          <w:sz w:val="24"/>
          <w:szCs w:val="24"/>
        </w:rPr>
        <w:t>What is Sacramental Theology? What is a Sacrament? Should we call them Ordinances or Sacraments?</w:t>
      </w:r>
    </w:p>
    <w:p w:rsidR="004F1CEA" w:rsidRPr="004F1CEA" w:rsidRDefault="004F1CEA" w:rsidP="004F1CEA">
      <w:pPr>
        <w:jc w:val="both"/>
        <w:rPr>
          <w:sz w:val="24"/>
          <w:szCs w:val="24"/>
        </w:rPr>
      </w:pPr>
    </w:p>
    <w:p w:rsidR="004F1CEA" w:rsidRPr="004F1CEA" w:rsidRDefault="004F1CEA" w:rsidP="004F1CEA">
      <w:pPr>
        <w:jc w:val="both"/>
        <w:rPr>
          <w:sz w:val="24"/>
          <w:szCs w:val="24"/>
        </w:rPr>
      </w:pPr>
      <w:r w:rsidRPr="004F1CEA">
        <w:rPr>
          <w:sz w:val="24"/>
          <w:szCs w:val="24"/>
        </w:rPr>
        <w:t>What is a Mystery?  </w:t>
      </w:r>
    </w:p>
    <w:p w:rsidR="004F1CEA" w:rsidRPr="004F1CEA" w:rsidRDefault="004F1CEA" w:rsidP="004F1CEA">
      <w:pPr>
        <w:jc w:val="both"/>
        <w:rPr>
          <w:sz w:val="24"/>
          <w:szCs w:val="24"/>
        </w:rPr>
      </w:pPr>
    </w:p>
    <w:p w:rsidR="004F1CEA" w:rsidRPr="004F1CEA" w:rsidRDefault="004F1CEA" w:rsidP="004F1CEA">
      <w:pPr>
        <w:jc w:val="both"/>
        <w:rPr>
          <w:sz w:val="24"/>
          <w:szCs w:val="24"/>
        </w:rPr>
      </w:pPr>
      <w:r w:rsidRPr="004F1CEA">
        <w:rPr>
          <w:sz w:val="24"/>
          <w:szCs w:val="24"/>
        </w:rPr>
        <w:t>What are the Two Gospel Sacraments?</w:t>
      </w:r>
    </w:p>
    <w:p w:rsidR="004F1CEA" w:rsidRPr="004F1CEA" w:rsidRDefault="004F1CEA" w:rsidP="004F1CEA">
      <w:pPr>
        <w:jc w:val="both"/>
        <w:rPr>
          <w:sz w:val="24"/>
          <w:szCs w:val="24"/>
        </w:rPr>
      </w:pPr>
    </w:p>
    <w:p w:rsidR="004F1CEA" w:rsidRPr="004F1CEA" w:rsidRDefault="004F1CEA" w:rsidP="004F1CEA">
      <w:pPr>
        <w:jc w:val="both"/>
        <w:rPr>
          <w:sz w:val="24"/>
          <w:szCs w:val="24"/>
        </w:rPr>
      </w:pPr>
      <w:r w:rsidRPr="004F1CEA">
        <w:rPr>
          <w:sz w:val="24"/>
          <w:szCs w:val="24"/>
        </w:rPr>
        <w:t>What are the other Sacramentals discussed in this lesson?</w:t>
      </w:r>
    </w:p>
    <w:p w:rsidR="004F1CEA" w:rsidRPr="004F1CEA" w:rsidRDefault="004F1CEA" w:rsidP="004F1CEA">
      <w:pPr>
        <w:jc w:val="both"/>
        <w:rPr>
          <w:sz w:val="24"/>
          <w:szCs w:val="24"/>
        </w:rPr>
      </w:pPr>
    </w:p>
    <w:p w:rsidR="004F1CEA" w:rsidRPr="004F1CEA" w:rsidRDefault="004F1CEA" w:rsidP="004F1CEA">
      <w:pPr>
        <w:jc w:val="both"/>
        <w:rPr>
          <w:sz w:val="24"/>
          <w:szCs w:val="24"/>
        </w:rPr>
      </w:pPr>
      <w:r w:rsidRPr="004F1CEA">
        <w:rPr>
          <w:sz w:val="24"/>
          <w:szCs w:val="24"/>
        </w:rPr>
        <w:t>What is transubstantiation? Consubstantiation? Symbolic View and the Reformed View?  State who holds to each of those views.</w:t>
      </w:r>
    </w:p>
    <w:p w:rsidR="004F1CEA" w:rsidRPr="004F1CEA" w:rsidRDefault="004F1CEA" w:rsidP="004F1CEA">
      <w:pPr>
        <w:jc w:val="both"/>
        <w:rPr>
          <w:sz w:val="24"/>
          <w:szCs w:val="24"/>
        </w:rPr>
      </w:pPr>
    </w:p>
    <w:p w:rsidR="004F1CEA" w:rsidRPr="004F1CEA" w:rsidRDefault="004F1CEA" w:rsidP="004F1CEA">
      <w:pPr>
        <w:jc w:val="both"/>
        <w:rPr>
          <w:sz w:val="24"/>
          <w:szCs w:val="24"/>
        </w:rPr>
      </w:pPr>
      <w:r w:rsidRPr="004F1CEA">
        <w:rPr>
          <w:sz w:val="24"/>
          <w:szCs w:val="24"/>
        </w:rPr>
        <w:t>Why does the congress hold to a Reformed Real Spiritual Presence view?</w:t>
      </w:r>
    </w:p>
    <w:p w:rsidR="004F1CEA" w:rsidRPr="004F1CEA" w:rsidRDefault="004F1CEA" w:rsidP="004F1CEA">
      <w:pPr>
        <w:jc w:val="both"/>
        <w:rPr>
          <w:sz w:val="24"/>
          <w:szCs w:val="24"/>
        </w:rPr>
      </w:pPr>
    </w:p>
    <w:p w:rsidR="004F1CEA" w:rsidRPr="004F1CEA" w:rsidRDefault="004F1CEA" w:rsidP="004F1CEA">
      <w:pPr>
        <w:jc w:val="both"/>
        <w:rPr>
          <w:sz w:val="24"/>
          <w:szCs w:val="24"/>
        </w:rPr>
      </w:pPr>
      <w:r w:rsidRPr="004F1CEA">
        <w:rPr>
          <w:sz w:val="24"/>
          <w:szCs w:val="24"/>
        </w:rPr>
        <w:t>Who was Zwingli? </w:t>
      </w:r>
    </w:p>
    <w:p w:rsidR="004F1CEA" w:rsidRPr="004F1CEA" w:rsidRDefault="004F1CEA" w:rsidP="004F1CEA">
      <w:pPr>
        <w:jc w:val="both"/>
        <w:rPr>
          <w:sz w:val="24"/>
          <w:szCs w:val="24"/>
        </w:rPr>
      </w:pPr>
    </w:p>
    <w:p w:rsidR="004F1CEA" w:rsidRPr="004F1CEA" w:rsidRDefault="004F1CEA" w:rsidP="004F1CEA">
      <w:pPr>
        <w:jc w:val="both"/>
        <w:rPr>
          <w:sz w:val="24"/>
          <w:szCs w:val="24"/>
        </w:rPr>
      </w:pPr>
      <w:r w:rsidRPr="004F1CEA">
        <w:rPr>
          <w:sz w:val="24"/>
          <w:szCs w:val="24"/>
        </w:rPr>
        <w:t>What is the Eucharist?  What are the other names for this Sacrament?</w:t>
      </w:r>
    </w:p>
    <w:p w:rsidR="004F1CEA" w:rsidRPr="004F1CEA" w:rsidRDefault="004F1CEA" w:rsidP="004F1CEA">
      <w:pPr>
        <w:jc w:val="both"/>
        <w:rPr>
          <w:sz w:val="24"/>
          <w:szCs w:val="24"/>
        </w:rPr>
      </w:pPr>
    </w:p>
    <w:p w:rsidR="004F1CEA" w:rsidRPr="004F1CEA" w:rsidRDefault="004F1CEA" w:rsidP="004F1CEA">
      <w:pPr>
        <w:jc w:val="both"/>
        <w:rPr>
          <w:sz w:val="24"/>
          <w:szCs w:val="24"/>
        </w:rPr>
      </w:pPr>
      <w:r w:rsidRPr="004F1CEA">
        <w:rPr>
          <w:sz w:val="24"/>
          <w:szCs w:val="24"/>
        </w:rPr>
        <w:t>Water Baptism: Three types of ways of administering Baptism.  </w:t>
      </w:r>
    </w:p>
    <w:p w:rsidR="004F1CEA" w:rsidRPr="004F1CEA" w:rsidRDefault="004F1CEA" w:rsidP="004F1CEA">
      <w:pPr>
        <w:jc w:val="both"/>
        <w:rPr>
          <w:sz w:val="24"/>
          <w:szCs w:val="24"/>
        </w:rPr>
      </w:pPr>
    </w:p>
    <w:p w:rsidR="00407953" w:rsidRPr="004E2EDC" w:rsidRDefault="004F1CEA" w:rsidP="004F1CEA">
      <w:pPr>
        <w:jc w:val="both"/>
        <w:rPr>
          <w:sz w:val="24"/>
          <w:szCs w:val="24"/>
        </w:rPr>
      </w:pPr>
      <w:r w:rsidRPr="004F1CEA">
        <w:rPr>
          <w:sz w:val="24"/>
          <w:szCs w:val="24"/>
        </w:rPr>
        <w:t>Apostles Creed and Baptism - what is the connection?</w:t>
      </w:r>
    </w:p>
    <w:sectPr w:rsidR="00407953" w:rsidRPr="004E2EDC">
      <w:footerReference w:type="default" r:id="rId9"/>
      <w:pgSz w:w="12240" w:h="15840" w:code="1"/>
      <w:pgMar w:top="108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7DA" w:rsidRDefault="00C167DA">
      <w:pPr>
        <w:spacing w:after="0" w:line="240" w:lineRule="auto"/>
      </w:pPr>
      <w:r>
        <w:separator/>
      </w:r>
    </w:p>
    <w:p w:rsidR="00C167DA" w:rsidRDefault="00C167DA"/>
  </w:endnote>
  <w:endnote w:type="continuationSeparator" w:id="0">
    <w:p w:rsidR="00C167DA" w:rsidRDefault="00C167DA">
      <w:pPr>
        <w:spacing w:after="0" w:line="240" w:lineRule="auto"/>
      </w:pPr>
      <w:r>
        <w:continuationSeparator/>
      </w:r>
    </w:p>
    <w:p w:rsidR="00C167DA" w:rsidRDefault="00C1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7F7F7F" w:themeColor="text1" w:themeTint="80"/>
      </w:tblBorders>
      <w:tblCellMar>
        <w:top w:w="115" w:type="dxa"/>
        <w:left w:w="0" w:type="dxa"/>
        <w:right w:w="0" w:type="dxa"/>
      </w:tblCellMar>
      <w:tblLook w:val="04A0" w:firstRow="1" w:lastRow="0" w:firstColumn="1" w:lastColumn="0" w:noHBand="0" w:noVBand="1"/>
      <w:tblDescription w:val="Footer Table"/>
    </w:tblPr>
    <w:tblGrid>
      <w:gridCol w:w="5040"/>
      <w:gridCol w:w="5040"/>
    </w:tblGrid>
    <w:tr w:rsidR="00407953">
      <w:tc>
        <w:tcPr>
          <w:tcW w:w="2500" w:type="pct"/>
        </w:tcPr>
        <w:p w:rsidR="00407953" w:rsidRDefault="004E2EDC" w:rsidP="004E2EDC">
          <w:pPr>
            <w:pStyle w:val="Footer"/>
          </w:pPr>
          <w:r>
            <w:t>2016 Episcopal Formation Class</w:t>
          </w:r>
        </w:p>
      </w:tc>
      <w:tc>
        <w:tcPr>
          <w:tcW w:w="2500" w:type="pct"/>
        </w:tcPr>
        <w:p w:rsidR="00407953" w:rsidRDefault="00266531">
          <w:pPr>
            <w:pStyle w:val="Footer"/>
            <w:jc w:val="right"/>
          </w:pPr>
          <w:r>
            <w:t xml:space="preserve">Page </w:t>
          </w:r>
          <w:r>
            <w:fldChar w:fldCharType="begin"/>
          </w:r>
          <w:r>
            <w:instrText xml:space="preserve"> PAGE   \* MERGEFORMAT </w:instrText>
          </w:r>
          <w:r>
            <w:fldChar w:fldCharType="separate"/>
          </w:r>
          <w:r w:rsidR="00FA26EA">
            <w:rPr>
              <w:noProof/>
            </w:rPr>
            <w:t>4</w:t>
          </w:r>
          <w:r>
            <w:rPr>
              <w:noProof/>
            </w:rPr>
            <w:fldChar w:fldCharType="end"/>
          </w:r>
        </w:p>
      </w:tc>
    </w:tr>
  </w:tbl>
  <w:p w:rsidR="00407953" w:rsidRDefault="00407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7DA" w:rsidRDefault="00C167DA">
      <w:pPr>
        <w:spacing w:after="0" w:line="240" w:lineRule="auto"/>
      </w:pPr>
      <w:r>
        <w:separator/>
      </w:r>
    </w:p>
    <w:p w:rsidR="00C167DA" w:rsidRDefault="00C167DA"/>
  </w:footnote>
  <w:footnote w:type="continuationSeparator" w:id="0">
    <w:p w:rsidR="00C167DA" w:rsidRDefault="00C167DA">
      <w:pPr>
        <w:spacing w:after="0" w:line="240" w:lineRule="auto"/>
      </w:pPr>
      <w:r>
        <w:continuationSeparator/>
      </w:r>
    </w:p>
    <w:p w:rsidR="00C167DA" w:rsidRDefault="00C167D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20B406"/>
    <w:lvl w:ilvl="0">
      <w:start w:val="1"/>
      <w:numFmt w:val="bullet"/>
      <w:lvlText w:val=""/>
      <w:lvlJc w:val="left"/>
      <w:pPr>
        <w:tabs>
          <w:tab w:val="num" w:pos="187"/>
        </w:tabs>
        <w:ind w:left="187" w:hanging="72"/>
      </w:pPr>
      <w:rPr>
        <w:rFonts w:ascii="Symbol" w:hAnsi="Symbol" w:hint="default"/>
      </w:rPr>
    </w:lvl>
  </w:abstractNum>
  <w:abstractNum w:abstractNumId="1" w15:restartNumberingAfterBreak="0">
    <w:nsid w:val="14C75C14"/>
    <w:multiLevelType w:val="hybridMultilevel"/>
    <w:tmpl w:val="77962A5A"/>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2" w15:restartNumberingAfterBreak="0">
    <w:nsid w:val="40FB165E"/>
    <w:multiLevelType w:val="hybridMultilevel"/>
    <w:tmpl w:val="A7CA9A3E"/>
    <w:lvl w:ilvl="0" w:tplc="F4E46692">
      <w:start w:val="1"/>
      <w:numFmt w:val="bullet"/>
      <w:lvlText w:val="·"/>
      <w:lvlJc w:val="left"/>
      <w:pPr>
        <w:tabs>
          <w:tab w:val="num" w:pos="144"/>
        </w:tabs>
        <w:ind w:left="144" w:hanging="144"/>
      </w:pPr>
      <w:rPr>
        <w:rFonts w:ascii="Trebuchet MS" w:hAnsi="Trebuchet M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833B6B"/>
    <w:multiLevelType w:val="hybridMultilevel"/>
    <w:tmpl w:val="8C228A74"/>
    <w:lvl w:ilvl="0" w:tplc="04090001">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38C1C9A"/>
    <w:multiLevelType w:val="hybridMultilevel"/>
    <w:tmpl w:val="FF2007C0"/>
    <w:lvl w:ilvl="0" w:tplc="F4E46692">
      <w:start w:val="1"/>
      <w:numFmt w:val="bullet"/>
      <w:lvlText w:val="·"/>
      <w:lvlJc w:val="left"/>
      <w:pPr>
        <w:tabs>
          <w:tab w:val="num" w:pos="302"/>
        </w:tabs>
        <w:ind w:left="302" w:hanging="187"/>
      </w:pPr>
      <w:rPr>
        <w:rFonts w:ascii="Trebuchet MS" w:hAnsi="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8B6B8C"/>
    <w:multiLevelType w:val="hybridMultilevel"/>
    <w:tmpl w:val="EA0A2600"/>
    <w:lvl w:ilvl="0" w:tplc="2C2E5C0E">
      <w:start w:val="1"/>
      <w:numFmt w:val="bullet"/>
      <w:pStyle w:val="ListBullet"/>
      <w:suff w:val="space"/>
      <w:lvlText w:val=""/>
      <w:lvlJc w:val="left"/>
      <w:pPr>
        <w:ind w:left="115" w:firstLine="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FA203B"/>
    <w:multiLevelType w:val="hybridMultilevel"/>
    <w:tmpl w:val="F0BC0E42"/>
    <w:lvl w:ilvl="0" w:tplc="88081BD8">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253CF2"/>
    <w:multiLevelType w:val="hybridMultilevel"/>
    <w:tmpl w:val="7E9EE934"/>
    <w:lvl w:ilvl="0" w:tplc="04090001">
      <w:start w:val="1"/>
      <w:numFmt w:val="bullet"/>
      <w:lvlText w:val=""/>
      <w:lvlJc w:val="left"/>
      <w:pPr>
        <w:tabs>
          <w:tab w:val="num" w:pos="302"/>
        </w:tabs>
        <w:ind w:left="302" w:hanging="18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0"/>
    <w:lvlOverride w:ilvl="0">
      <w:startOverride w:val="1"/>
    </w:lvlOverride>
  </w:num>
  <w:num w:numId="5">
    <w:abstractNumId w:val="6"/>
  </w:num>
  <w:num w:numId="6">
    <w:abstractNumId w:val="4"/>
  </w:num>
  <w:num w:numId="7">
    <w:abstractNumId w:val="7"/>
  </w:num>
  <w:num w:numId="8">
    <w:abstractNumId w:val="5"/>
  </w:num>
  <w:num w:numId="9">
    <w:abstractNumId w:val="5"/>
    <w:lvlOverride w:ilvl="0">
      <w:startOverride w:val="1"/>
    </w:lvlOverride>
  </w:num>
  <w:num w:numId="10">
    <w:abstractNumId w:val="5"/>
    <w:lvlOverride w:ilvl="0">
      <w:startOverride w:val="1"/>
    </w:lvlOverride>
  </w:num>
  <w:num w:numId="11">
    <w:abstractNumId w:val="5"/>
  </w:num>
  <w:num w:numId="12">
    <w:abstractNumId w:val="5"/>
    <w:lvlOverride w:ilvl="0">
      <w:startOverride w:val="1"/>
    </w:lvlOverride>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7DA"/>
    <w:rsid w:val="001C02BF"/>
    <w:rsid w:val="001E0375"/>
    <w:rsid w:val="00266531"/>
    <w:rsid w:val="002B4BA3"/>
    <w:rsid w:val="00407953"/>
    <w:rsid w:val="00467D17"/>
    <w:rsid w:val="004E2EDC"/>
    <w:rsid w:val="004F1CEA"/>
    <w:rsid w:val="00561D9E"/>
    <w:rsid w:val="005B0874"/>
    <w:rsid w:val="005E33EA"/>
    <w:rsid w:val="0063141C"/>
    <w:rsid w:val="00865A54"/>
    <w:rsid w:val="008C31FD"/>
    <w:rsid w:val="00982EA9"/>
    <w:rsid w:val="00A32AA8"/>
    <w:rsid w:val="00A77362"/>
    <w:rsid w:val="00A811C7"/>
    <w:rsid w:val="00AD7FDA"/>
    <w:rsid w:val="00C167DA"/>
    <w:rsid w:val="00CE7361"/>
    <w:rsid w:val="00DA7DE1"/>
    <w:rsid w:val="00F567CD"/>
    <w:rsid w:val="00F91F26"/>
    <w:rsid w:val="00FA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A277CF"/>
  <w15:chartTrackingRefBased/>
  <w15:docId w15:val="{A869EA11-556F-45A8-A697-853BFD4E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595959" w:themeColor="text1" w:themeTint="A6"/>
        <w:lang w:val="en-US" w:eastAsia="ja-JP" w:bidi="ar-SA"/>
      </w:rPr>
    </w:rPrDefault>
    <w:pPrDefault>
      <w:pPr>
        <w:spacing w:after="180" w:line="276" w:lineRule="auto"/>
        <w:ind w:left="115" w:right="11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20" w:line="240" w:lineRule="auto"/>
      <w:outlineLvl w:val="0"/>
    </w:pPr>
    <w:rPr>
      <w:rFonts w:asciiTheme="majorHAnsi" w:eastAsiaTheme="majorEastAsia" w:hAnsiTheme="majorHAnsi" w:cstheme="majorBidi"/>
      <w:b/>
      <w:bCs/>
      <w:color w:val="262626" w:themeColor="text1" w:themeTint="D9"/>
    </w:rPr>
  </w:style>
  <w:style w:type="paragraph" w:styleId="Heading2">
    <w:name w:val="heading 2"/>
    <w:basedOn w:val="Normal"/>
    <w:next w:val="Normal"/>
    <w:link w:val="Heading2Char"/>
    <w:uiPriority w:val="1"/>
    <w:semiHidden/>
    <w:unhideWhenUsed/>
    <w:qFormat/>
    <w:pPr>
      <w:keepNext/>
      <w:keepLines/>
      <w:spacing w:before="160" w:after="0"/>
      <w:outlineLvl w:val="1"/>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4"/>
    <w:qFormat/>
    <w:pPr>
      <w:pBdr>
        <w:left w:val="single" w:sz="4" w:space="4" w:color="FFFFFF" w:themeColor="background1"/>
        <w:bottom w:val="single" w:sz="4" w:space="7" w:color="808080" w:themeColor="background1" w:themeShade="80"/>
        <w:right w:val="single" w:sz="4" w:space="4" w:color="FFFFFF" w:themeColor="background1"/>
      </w:pBdr>
      <w:spacing w:after="0" w:line="240" w:lineRule="auto"/>
      <w:contextualSpacing/>
    </w:pPr>
    <w:rPr>
      <w:rFonts w:asciiTheme="majorHAnsi" w:eastAsiaTheme="majorEastAsia" w:hAnsiTheme="majorHAnsi" w:cstheme="majorBidi"/>
      <w:b/>
      <w:bCs/>
      <w:color w:val="262626" w:themeColor="text1" w:themeTint="D9"/>
      <w:kern w:val="28"/>
      <w:sz w:val="56"/>
    </w:rPr>
  </w:style>
  <w:style w:type="character" w:customStyle="1" w:styleId="TitleChar">
    <w:name w:val="Title Char"/>
    <w:basedOn w:val="DefaultParagraphFont"/>
    <w:link w:val="Title"/>
    <w:uiPriority w:val="4"/>
    <w:rPr>
      <w:rFonts w:asciiTheme="majorHAnsi" w:eastAsiaTheme="majorEastAsia" w:hAnsiTheme="majorHAnsi" w:cstheme="majorBidi"/>
      <w:b/>
      <w:bCs/>
      <w:color w:val="262626" w:themeColor="text1" w:themeTint="D9"/>
      <w:kern w:val="28"/>
      <w:sz w:val="56"/>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262626" w:themeColor="text1" w:themeTint="D9"/>
    </w:rPr>
  </w:style>
  <w:style w:type="character" w:styleId="PlaceholderText">
    <w:name w:val="Placeholder Text"/>
    <w:basedOn w:val="DefaultParagraphFont"/>
    <w:uiPriority w:val="99"/>
    <w:semiHidden/>
    <w:rPr>
      <w:color w:val="808080"/>
    </w:rPr>
  </w:style>
  <w:style w:type="character" w:styleId="Emphasis">
    <w:name w:val="Emphasis"/>
    <w:basedOn w:val="DefaultParagraphFont"/>
    <w:uiPriority w:val="4"/>
    <w:qFormat/>
    <w:rPr>
      <w:i/>
      <w:iCs/>
      <w:color w:val="7F7F7F" w:themeColor="text1" w:themeTint="80"/>
    </w:rPr>
  </w:style>
  <w:style w:type="paragraph" w:styleId="ListBullet">
    <w:name w:val="List Bullet"/>
    <w:basedOn w:val="Normal"/>
    <w:uiPriority w:val="1"/>
    <w:unhideWhenUsed/>
    <w:qFormat/>
    <w:pPr>
      <w:numPr>
        <w:numId w:val="8"/>
      </w:numPr>
      <w:spacing w:after="140"/>
    </w:pPr>
  </w:style>
  <w:style w:type="paragraph" w:customStyle="1" w:styleId="SidebarHeading">
    <w:name w:val="Sidebar Heading"/>
    <w:basedOn w:val="Normal"/>
    <w:next w:val="BodyText"/>
    <w:uiPriority w:val="2"/>
    <w:qFormat/>
    <w:pPr>
      <w:spacing w:after="160" w:line="240" w:lineRule="auto"/>
    </w:pPr>
    <w:rPr>
      <w:rFonts w:asciiTheme="majorHAnsi" w:eastAsiaTheme="majorEastAsia" w:hAnsiTheme="majorHAnsi" w:cstheme="majorBidi"/>
      <w:b/>
      <w:bCs/>
      <w:color w:val="262626" w:themeColor="text1" w:themeTint="D9"/>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3"/>
    <w:unhideWhenUsed/>
    <w:qFormat/>
    <w:pPr>
      <w:spacing w:after="360" w:line="300" w:lineRule="auto"/>
      <w:contextualSpacing/>
    </w:pPr>
  </w:style>
  <w:style w:type="character" w:customStyle="1" w:styleId="BodyTextChar">
    <w:name w:val="Body Text Char"/>
    <w:basedOn w:val="DefaultParagraphFont"/>
    <w:link w:val="BodyText"/>
    <w:uiPriority w:val="3"/>
  </w:style>
  <w:style w:type="table" w:customStyle="1" w:styleId="SyllabusTable">
    <w:name w:val="Syllabus Table"/>
    <w:basedOn w:val="TableNormal"/>
    <w:uiPriority w:val="99"/>
    <w:pPr>
      <w:spacing w:before="100" w:after="100" w:line="240" w:lineRule="auto"/>
      <w:ind w:right="302"/>
    </w:pPr>
    <w:rPr>
      <w:rFonts w:asciiTheme="majorHAnsi" w:eastAsiaTheme="majorEastAsia" w:hAnsiTheme="majorHAnsi" w:cstheme="majorBidi"/>
    </w:rPr>
    <w:tblPr>
      <w:tblBorders>
        <w:bottom w:val="single" w:sz="4" w:space="0" w:color="7F7F7F" w:themeColor="text1" w:themeTint="80"/>
        <w:insideH w:val="single" w:sz="4" w:space="0" w:color="A6A6A6" w:themeColor="background1" w:themeShade="A6"/>
      </w:tblBorders>
      <w:tblCellMar>
        <w:left w:w="0" w:type="dxa"/>
        <w:right w:w="0" w:type="dxa"/>
      </w:tblCellMar>
    </w:tblPr>
    <w:tblStylePr w:type="firstRow">
      <w:pPr>
        <w:wordWrap/>
        <w:spacing w:beforeLines="0" w:before="80" w:beforeAutospacing="0" w:afterLines="0" w:after="80" w:afterAutospacing="0"/>
      </w:pPr>
      <w:rPr>
        <w:b w:val="0"/>
        <w:color w:val="262626" w:themeColor="text1" w:themeTint="D9"/>
      </w:rPr>
      <w:tbl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TableHeading">
    <w:name w:val="Table Heading"/>
    <w:basedOn w:val="Normal"/>
    <w:uiPriority w:val="1"/>
    <w:qFormat/>
    <w:pPr>
      <w:spacing w:before="80" w:after="80" w:line="240" w:lineRule="auto"/>
    </w:pPr>
    <w:rPr>
      <w:rFonts w:asciiTheme="majorHAnsi" w:eastAsiaTheme="majorEastAsia" w:hAnsiTheme="majorHAnsi" w:cstheme="majorBidi"/>
      <w:b/>
      <w:bCs/>
      <w:color w:val="262626" w:themeColor="text1" w:themeTint="D9"/>
    </w:rPr>
  </w:style>
  <w:style w:type="paragraph" w:customStyle="1" w:styleId="TableText">
    <w:name w:val="Table Text"/>
    <w:basedOn w:val="Normal"/>
    <w:uiPriority w:val="1"/>
    <w:qFormat/>
    <w:pPr>
      <w:spacing w:before="100" w:after="100" w:line="240" w:lineRule="auto"/>
    </w:pPr>
  </w:style>
  <w:style w:type="character" w:customStyle="1" w:styleId="Heading2Char">
    <w:name w:val="Heading 2 Char"/>
    <w:basedOn w:val="DefaultParagraphFont"/>
    <w:link w:val="Heading2"/>
    <w:uiPriority w:val="1"/>
    <w:semiHidden/>
    <w:rPr>
      <w:rFonts w:asciiTheme="majorHAnsi" w:eastAsiaTheme="majorEastAsia" w:hAnsiTheme="majorHAnsi" w:cstheme="majorBidi"/>
      <w:b/>
      <w:bCs/>
    </w:rPr>
  </w:style>
  <w:style w:type="paragraph" w:styleId="ListParagraph">
    <w:name w:val="List Paragraph"/>
    <w:basedOn w:val="Normal"/>
    <w:uiPriority w:val="34"/>
    <w:semiHidden/>
    <w:unhideWhenUsed/>
    <w:qFormat/>
    <w:rsid w:val="00CE73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41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utler\AppData\Roaming\Microsoft\Templates\Course%20Syllabus.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76D3E522-C00E-4925-944F-40B57EE40D76}">
  <ds:schemaRefs>
    <ds:schemaRef ds:uri="http://schemas.microsoft.com/sharepoint/v3/contenttype/forms"/>
  </ds:schemaRefs>
</ds:datastoreItem>
</file>

<file path=customXml/itemProps2.xml><?xml version="1.0" encoding="utf-8"?>
<ds:datastoreItem xmlns:ds="http://schemas.openxmlformats.org/officeDocument/2006/customXml" ds:itemID="{C6AFB451-10C7-4F46-BD1E-F468E145C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 Syllabus</Template>
  <TotalTime>2078</TotalTime>
  <Pages>5</Pages>
  <Words>1154</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Henry</dc:creator>
  <cp:keywords/>
  <cp:lastModifiedBy>Thomas H</cp:lastModifiedBy>
  <cp:revision>15</cp:revision>
  <dcterms:created xsi:type="dcterms:W3CDTF">2016-02-15T21:22:00Z</dcterms:created>
  <dcterms:modified xsi:type="dcterms:W3CDTF">2016-02-22T16:28:00Z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TC029187829991</vt:lpwstr>
  </property>
</Properties>
</file>