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7E" w:rsidRDefault="00B558D9">
      <w:pPr>
        <w:spacing w:after="175"/>
      </w:pPr>
      <w:bookmarkStart w:id="0" w:name="_GoBack"/>
      <w:bookmarkEnd w:id="0"/>
      <w:r>
        <w:rPr>
          <w:rFonts w:ascii="Cambria" w:eastAsia="Cambria" w:hAnsi="Cambria" w:cs="Cambria"/>
          <w:b/>
          <w:color w:val="C00000"/>
          <w:sz w:val="24"/>
        </w:rPr>
        <w:t xml:space="preserve">Doc Holley’s                              </w:t>
      </w:r>
      <w:r>
        <w:rPr>
          <w:rFonts w:ascii="Arial Rounded MT" w:eastAsia="Arial Rounded MT" w:hAnsi="Arial Rounded MT" w:cs="Arial Rounded MT"/>
          <w:b/>
          <w:sz w:val="24"/>
        </w:rPr>
        <w:t>Text Dependent Analysis Worksheet</w:t>
      </w:r>
      <w:r>
        <w:rPr>
          <w:rFonts w:ascii="Cambria" w:eastAsia="Cambria" w:hAnsi="Cambria" w:cs="Cambria"/>
          <w:sz w:val="24"/>
        </w:rPr>
        <w:t xml:space="preserve">                </w:t>
      </w:r>
      <w:r>
        <w:rPr>
          <w:rFonts w:ascii="Cambria" w:eastAsia="Cambria" w:hAnsi="Cambria" w:cs="Cambria"/>
          <w:b/>
          <w:color w:val="C00000"/>
          <w:sz w:val="24"/>
        </w:rPr>
        <w:t xml:space="preserve">APWH / Honors Lit. </w:t>
      </w:r>
    </w:p>
    <w:p w:rsidR="0028607E" w:rsidRDefault="00B558D9">
      <w:pPr>
        <w:spacing w:after="176"/>
      </w:pPr>
      <w:r>
        <w:rPr>
          <w:rFonts w:ascii="Cambria" w:eastAsia="Cambria" w:hAnsi="Cambria" w:cs="Cambria"/>
          <w:sz w:val="24"/>
        </w:rPr>
        <w:t xml:space="preserve">Name _____________________________   Class /Period ______________                                              SCORE _________ </w:t>
      </w:r>
    </w:p>
    <w:p w:rsidR="0028607E" w:rsidRDefault="00B558D9">
      <w:pPr>
        <w:spacing w:after="177"/>
      </w:pPr>
      <w:r>
        <w:rPr>
          <w:rFonts w:ascii="Cambria" w:eastAsia="Cambria" w:hAnsi="Cambria" w:cs="Cambria"/>
          <w:b/>
          <w:sz w:val="24"/>
        </w:rPr>
        <w:t>Text Title:</w:t>
      </w:r>
      <w:r>
        <w:rPr>
          <w:rFonts w:ascii="Cambria" w:eastAsia="Cambria" w:hAnsi="Cambria" w:cs="Cambria"/>
          <w:b/>
          <w:sz w:val="24"/>
        </w:rPr>
        <w:t xml:space="preserve">  _____________________________________________           </w:t>
      </w:r>
      <w:r>
        <w:rPr>
          <w:rFonts w:ascii="Cambria" w:eastAsia="Cambria" w:hAnsi="Cambria" w:cs="Cambria"/>
          <w:b/>
          <w:sz w:val="24"/>
          <w:u w:val="single" w:color="000000"/>
        </w:rPr>
        <w:t xml:space="preserve"> Source: _____________________________________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28607E" w:rsidRDefault="00B558D9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10618" w:type="dxa"/>
        <w:tblInd w:w="1" w:type="dxa"/>
        <w:tblCellMar>
          <w:top w:w="45" w:type="dxa"/>
          <w:left w:w="143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3235"/>
        <w:gridCol w:w="3864"/>
        <w:gridCol w:w="3519"/>
      </w:tblGrid>
      <w:tr w:rsidR="0028607E">
        <w:trPr>
          <w:trHeight w:val="56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 Key Concept Questions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What details from this text help me answer this question? 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What connections can be made with this information? 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28607E">
        <w:trPr>
          <w:trHeight w:val="4233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b/>
                <w:color w:val="C00000"/>
                <w:sz w:val="24"/>
              </w:rPr>
              <w:t>C</w:t>
            </w:r>
            <w:r>
              <w:rPr>
                <w:rFonts w:ascii="Cambria" w:eastAsia="Cambria" w:hAnsi="Cambria" w:cs="Cambria"/>
                <w:b/>
                <w:color w:val="C00000"/>
                <w:sz w:val="24"/>
              </w:rPr>
              <w:t xml:space="preserve">AUSE &amp; EFFECT –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28607E">
        <w:trPr>
          <w:trHeight w:val="395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b/>
                <w:color w:val="C00000"/>
                <w:sz w:val="24"/>
              </w:rPr>
              <w:t xml:space="preserve">CHANGE &amp; CONTINUITY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b/>
                <w:color w:val="C00000"/>
                <w:sz w:val="24"/>
              </w:rPr>
              <w:t xml:space="preserve">OVER TIME –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28607E">
        <w:trPr>
          <w:trHeight w:val="397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b/>
                <w:color w:val="C00000"/>
                <w:sz w:val="24"/>
              </w:rPr>
              <w:t xml:space="preserve">HISTORICAL ANALYSIS /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b/>
                <w:color w:val="C00000"/>
                <w:sz w:val="24"/>
              </w:rPr>
              <w:t xml:space="preserve">CONTEXTUALIZATION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28607E" w:rsidRDefault="00B558D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28607E" w:rsidRDefault="00B558D9">
            <w:pPr>
              <w:spacing w:after="0"/>
              <w:ind w:left="1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28607E" w:rsidRDefault="00B558D9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28607E">
      <w:pgSz w:w="12240" w:h="15840"/>
      <w:pgMar w:top="1440" w:right="1093" w:bottom="10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E"/>
    <w:rsid w:val="0028607E"/>
    <w:rsid w:val="00B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6AE03-D8A2-431C-8148-E6888FA2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cp:lastModifiedBy>Holley, Ronnie L. Dr. CIV OSD/DoDEA-Pacific</cp:lastModifiedBy>
  <cp:revision>2</cp:revision>
  <dcterms:created xsi:type="dcterms:W3CDTF">2019-10-10T04:35:00Z</dcterms:created>
  <dcterms:modified xsi:type="dcterms:W3CDTF">2019-10-10T04:35:00Z</dcterms:modified>
</cp:coreProperties>
</file>