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15F3" w14:textId="77777777" w:rsidR="005026BE" w:rsidRDefault="005026BE" w:rsidP="005026BE">
      <w:pPr>
        <w:pStyle w:val="NormalWeb"/>
        <w:spacing w:before="0" w:beforeAutospacing="0"/>
      </w:pPr>
      <w:r>
        <w:rPr>
          <w:rStyle w:val="Strong"/>
        </w:rPr>
        <w:t>POSITION TITLE: </w:t>
      </w:r>
      <w:r>
        <w:t>Clinician – Outpatient Mental Health FLSA: Exempt</w:t>
      </w:r>
    </w:p>
    <w:p w14:paraId="22D7D456" w14:textId="77777777" w:rsidR="005026BE" w:rsidRDefault="005026BE" w:rsidP="005026BE">
      <w:pPr>
        <w:pStyle w:val="NormalWeb"/>
        <w:spacing w:before="0" w:beforeAutospacing="0"/>
      </w:pPr>
      <w:r>
        <w:t>SUPERVISOR: Regional Director – Bay Area</w:t>
      </w:r>
    </w:p>
    <w:p w14:paraId="4CF99E8A" w14:textId="77777777" w:rsidR="005026BE" w:rsidRDefault="005026BE" w:rsidP="005026BE">
      <w:pPr>
        <w:pStyle w:val="NormalWeb"/>
        <w:spacing w:before="0" w:beforeAutospacing="0"/>
      </w:pPr>
      <w:r>
        <w:rPr>
          <w:rStyle w:val="Strong"/>
        </w:rPr>
        <w:t>OVERVIEW:</w:t>
      </w:r>
    </w:p>
    <w:p w14:paraId="1F43EFEC" w14:textId="77777777" w:rsidR="005026BE" w:rsidRDefault="005026BE" w:rsidP="005026BE">
      <w:pPr>
        <w:pStyle w:val="NormalWeb"/>
        <w:spacing w:before="0" w:beforeAutospacing="0"/>
      </w:pPr>
      <w:r>
        <w:t>The Clinician is responsible to provide direct clinical services that include assessment, treatment planning, behavioral interventions, family therapy, group therapy and documentation in compliance with State and County requirements. This position works with youth in San Jose and San Leandro sites.</w:t>
      </w:r>
    </w:p>
    <w:p w14:paraId="0C57F7C5" w14:textId="77777777" w:rsidR="005026BE" w:rsidRDefault="005026BE" w:rsidP="005026BE">
      <w:pPr>
        <w:pStyle w:val="NormalWeb"/>
        <w:spacing w:before="0" w:beforeAutospacing="0"/>
      </w:pPr>
      <w:r>
        <w:t>DIRECT REPORTS (BY TITLE):</w:t>
      </w:r>
    </w:p>
    <w:p w14:paraId="25C8FB89" w14:textId="77777777" w:rsidR="005026BE" w:rsidRDefault="005026BE" w:rsidP="005026BE">
      <w:pPr>
        <w:pStyle w:val="NormalWeb"/>
        <w:spacing w:before="0" w:beforeAutospacing="0"/>
      </w:pPr>
      <w:r>
        <w:t>· None</w:t>
      </w:r>
    </w:p>
    <w:p w14:paraId="2A668EBD" w14:textId="77777777" w:rsidR="005026BE" w:rsidRDefault="005026BE" w:rsidP="005026BE">
      <w:pPr>
        <w:pStyle w:val="NormalWeb"/>
        <w:spacing w:before="0" w:beforeAutospacing="0"/>
      </w:pPr>
      <w:r>
        <w:rPr>
          <w:rStyle w:val="Strong"/>
        </w:rPr>
        <w:t>QUALIFICATIONS</w:t>
      </w:r>
      <w:r>
        <w:t>:</w:t>
      </w:r>
    </w:p>
    <w:p w14:paraId="3B7EA594" w14:textId="77777777" w:rsidR="005026BE" w:rsidRDefault="005026BE" w:rsidP="005026BE">
      <w:pPr>
        <w:pStyle w:val="NormalWeb"/>
        <w:spacing w:before="0" w:beforeAutospacing="0"/>
      </w:pPr>
      <w:r>
        <w:t>Required</w:t>
      </w:r>
    </w:p>
    <w:p w14:paraId="04A2EC18" w14:textId="77777777" w:rsidR="005026BE" w:rsidRDefault="005026BE" w:rsidP="005026BE">
      <w:pPr>
        <w:pStyle w:val="NormalWeb"/>
        <w:spacing w:before="0" w:beforeAutospacing="0"/>
      </w:pPr>
      <w:r>
        <w:t>1. Must have a M.A. in Social Work, Psychology, Marriage and Family Psychotherapy or similar field.</w:t>
      </w:r>
    </w:p>
    <w:p w14:paraId="79481993" w14:textId="77777777" w:rsidR="005026BE" w:rsidRDefault="005026BE" w:rsidP="005026BE">
      <w:pPr>
        <w:pStyle w:val="NormalWeb"/>
        <w:spacing w:before="0" w:beforeAutospacing="0"/>
      </w:pPr>
      <w:r>
        <w:t>2. Must be licensed or licensed waivered to practice in California as an LCSW, MFT, MFT Intern, ASW or Licensed Clinical Psychologist.</w:t>
      </w:r>
    </w:p>
    <w:p w14:paraId="5E0A19D5" w14:textId="77777777" w:rsidR="005026BE" w:rsidRDefault="005026BE" w:rsidP="005026BE">
      <w:pPr>
        <w:pStyle w:val="NormalWeb"/>
        <w:spacing w:before="0" w:beforeAutospacing="0"/>
      </w:pPr>
      <w:r>
        <w:t xml:space="preserve">3. Must be familiar with helping children/youth with mental health adjustment, symptom resolution and behavioral </w:t>
      </w:r>
      <w:proofErr w:type="gramStart"/>
      <w:r>
        <w:t>problems</w:t>
      </w:r>
      <w:proofErr w:type="gramEnd"/>
    </w:p>
    <w:p w14:paraId="448DDCEA" w14:textId="77777777" w:rsidR="005026BE" w:rsidRDefault="005026BE" w:rsidP="005026BE">
      <w:pPr>
        <w:pStyle w:val="NormalWeb"/>
        <w:spacing w:before="0" w:beforeAutospacing="0"/>
      </w:pPr>
      <w:r>
        <w:t>4. Must have training and skills in assessment, diagnosis, and treatment delivery.</w:t>
      </w:r>
    </w:p>
    <w:p w14:paraId="1160E35D" w14:textId="77777777" w:rsidR="005026BE" w:rsidRDefault="005026BE" w:rsidP="005026BE">
      <w:pPr>
        <w:pStyle w:val="NormalWeb"/>
        <w:spacing w:before="0" w:beforeAutospacing="0"/>
      </w:pPr>
      <w:r>
        <w:t xml:space="preserve">5. Must have at least 2 years clinical experience with families and youth from </w:t>
      </w:r>
      <w:proofErr w:type="gramStart"/>
      <w:r>
        <w:t>high risk</w:t>
      </w:r>
      <w:proofErr w:type="gramEnd"/>
      <w:r>
        <w:t xml:space="preserve"> populations.</w:t>
      </w:r>
    </w:p>
    <w:p w14:paraId="4CFF1EE8" w14:textId="77777777" w:rsidR="005026BE" w:rsidRDefault="005026BE" w:rsidP="005026BE">
      <w:pPr>
        <w:pStyle w:val="NormalWeb"/>
        <w:spacing w:before="0" w:beforeAutospacing="0"/>
      </w:pPr>
      <w:r>
        <w:t>6. Must have proven organization, time management and team partnership skills.</w:t>
      </w:r>
    </w:p>
    <w:p w14:paraId="725185FE" w14:textId="77777777" w:rsidR="005026BE" w:rsidRDefault="005026BE" w:rsidP="005026BE">
      <w:pPr>
        <w:pStyle w:val="NormalWeb"/>
        <w:spacing w:before="0" w:beforeAutospacing="0"/>
      </w:pPr>
      <w:r>
        <w:t>7. Must be able to drive and have a clean driving record. Must pass a fingerprint Department of Justice clearance.</w:t>
      </w:r>
    </w:p>
    <w:p w14:paraId="3C8E47B3" w14:textId="77777777" w:rsidR="005026BE" w:rsidRDefault="005026BE" w:rsidP="005026BE">
      <w:pPr>
        <w:pStyle w:val="NormalWeb"/>
        <w:spacing w:before="0" w:beforeAutospacing="0"/>
      </w:pPr>
      <w:r>
        <w:t>Preferred</w:t>
      </w:r>
    </w:p>
    <w:p w14:paraId="3961838E" w14:textId="77777777" w:rsidR="005026BE" w:rsidRDefault="005026BE" w:rsidP="005026BE">
      <w:pPr>
        <w:pStyle w:val="NormalWeb"/>
        <w:spacing w:before="0" w:beforeAutospacing="0"/>
      </w:pPr>
      <w:r>
        <w:t>1. Experience with helping children/youth with mental health adjustment, symptom resolution and behavioral problems in California preferred.</w:t>
      </w:r>
    </w:p>
    <w:p w14:paraId="6D00BD25" w14:textId="77777777" w:rsidR="005026BE" w:rsidRDefault="005026BE" w:rsidP="005026BE">
      <w:pPr>
        <w:pStyle w:val="NormalWeb"/>
        <w:spacing w:before="0" w:beforeAutospacing="0"/>
      </w:pPr>
      <w:r>
        <w:t xml:space="preserve">2. Experience working in a community-based, human services, school-based, or mental health </w:t>
      </w:r>
      <w:proofErr w:type="gramStart"/>
      <w:r>
        <w:t>setting</w:t>
      </w:r>
      <w:proofErr w:type="gramEnd"/>
    </w:p>
    <w:p w14:paraId="5065171F" w14:textId="77777777" w:rsidR="005026BE" w:rsidRDefault="005026BE" w:rsidP="005026BE">
      <w:pPr>
        <w:pStyle w:val="NormalWeb"/>
        <w:spacing w:before="0" w:beforeAutospacing="0"/>
      </w:pPr>
      <w:r>
        <w:t>3. Experience engaging with Transition Aged Youth (TAY)</w:t>
      </w:r>
    </w:p>
    <w:p w14:paraId="5134E2A4" w14:textId="77777777" w:rsidR="005026BE" w:rsidRDefault="005026BE" w:rsidP="005026BE">
      <w:pPr>
        <w:pStyle w:val="NormalWeb"/>
        <w:spacing w:before="0" w:beforeAutospacing="0"/>
      </w:pPr>
      <w:r>
        <w:t>4. Bilingual / bicultural (Spanish) fluency</w:t>
      </w:r>
    </w:p>
    <w:p w14:paraId="74E79A5F" w14:textId="77777777" w:rsidR="005026BE" w:rsidRDefault="005026BE" w:rsidP="005026BE">
      <w:pPr>
        <w:pStyle w:val="NormalWeb"/>
        <w:spacing w:before="0" w:beforeAutospacing="0"/>
      </w:pPr>
      <w:r>
        <w:t>RESPONSIBILITIES INCLUDE (but not limited to):</w:t>
      </w:r>
    </w:p>
    <w:p w14:paraId="741A24D2" w14:textId="77777777" w:rsidR="005026BE" w:rsidRDefault="005026BE" w:rsidP="005026BE">
      <w:pPr>
        <w:pStyle w:val="NormalWeb"/>
        <w:spacing w:before="0" w:beforeAutospacing="0"/>
      </w:pPr>
      <w:r>
        <w:t>1. Under the direction of the Regional Director – Bay Area works to develop, expand, and provide outpatient clinical services in Alameda County and other counties as contracts are secured by agency.</w:t>
      </w:r>
    </w:p>
    <w:p w14:paraId="2A03854D" w14:textId="77777777" w:rsidR="005026BE" w:rsidRDefault="005026BE" w:rsidP="005026BE">
      <w:pPr>
        <w:pStyle w:val="NormalWeb"/>
        <w:spacing w:before="0" w:beforeAutospacing="0"/>
      </w:pPr>
      <w:r>
        <w:t>Gather assessment information, orients new families/clients, and writes reports and service plans in a timely manner in compliance with state and county Medi-</w:t>
      </w:r>
      <w:proofErr w:type="spellStart"/>
      <w:r>
        <w:t>cal</w:t>
      </w:r>
      <w:proofErr w:type="spellEnd"/>
      <w:r>
        <w:t xml:space="preserve"> guidelines.</w:t>
      </w:r>
    </w:p>
    <w:p w14:paraId="641D9BEF" w14:textId="77777777" w:rsidR="005026BE" w:rsidRDefault="005026BE" w:rsidP="005026BE">
      <w:pPr>
        <w:pStyle w:val="NormalWeb"/>
        <w:spacing w:before="0" w:beforeAutospacing="0"/>
      </w:pPr>
      <w:r>
        <w:t>3. Provide direct psychotherapeutic services including individual, group, and family therapy focused upon behavioral outcomes and interventions designed to promote independence.</w:t>
      </w:r>
    </w:p>
    <w:p w14:paraId="5EF40C2B" w14:textId="77777777" w:rsidR="005026BE" w:rsidRDefault="005026BE" w:rsidP="005026BE">
      <w:pPr>
        <w:pStyle w:val="NormalWeb"/>
        <w:spacing w:before="0" w:beforeAutospacing="0"/>
      </w:pPr>
      <w:r>
        <w:t>4. Provide agency representation to county partners and other stakeholders in coordination of the clinical care of the assigned caseload.</w:t>
      </w:r>
    </w:p>
    <w:p w14:paraId="5383C07C" w14:textId="77777777" w:rsidR="005026BE" w:rsidRDefault="005026BE" w:rsidP="005026BE">
      <w:pPr>
        <w:pStyle w:val="NormalWeb"/>
        <w:spacing w:before="0" w:beforeAutospacing="0"/>
      </w:pPr>
      <w:r>
        <w:t>5. Familiar with medical billing.</w:t>
      </w:r>
    </w:p>
    <w:p w14:paraId="007C4059" w14:textId="77777777" w:rsidR="005026BE" w:rsidRDefault="005026BE" w:rsidP="005026BE">
      <w:pPr>
        <w:pStyle w:val="NormalWeb"/>
        <w:spacing w:before="0" w:beforeAutospacing="0"/>
      </w:pPr>
      <w:r>
        <w:t>6. Manage case files with timely and accurate documentation related to progress notes and billings.</w:t>
      </w:r>
    </w:p>
    <w:p w14:paraId="39BD4E01" w14:textId="77777777" w:rsidR="005026BE" w:rsidRDefault="005026BE" w:rsidP="005026BE">
      <w:pPr>
        <w:pStyle w:val="NormalWeb"/>
        <w:spacing w:before="0" w:beforeAutospacing="0"/>
      </w:pPr>
      <w:r>
        <w:t xml:space="preserve">7. Work effectively with clinic teams and other staff of Unity Care who serve these clients including but not limited to residential staff, and other staff members to ensure relevance, accessibility, and quality of service provided to children and their </w:t>
      </w:r>
      <w:proofErr w:type="gramStart"/>
      <w:r>
        <w:t>families</w:t>
      </w:r>
      <w:proofErr w:type="gramEnd"/>
    </w:p>
    <w:p w14:paraId="2E6654A2" w14:textId="77777777" w:rsidR="005026BE" w:rsidRDefault="005026BE" w:rsidP="005026BE">
      <w:pPr>
        <w:pStyle w:val="NormalWeb"/>
        <w:spacing w:before="0" w:beforeAutospacing="0"/>
      </w:pPr>
      <w:r>
        <w:t>8. Demonstrates a high level of clinical competence with children and families. Provides evidence-based, quality, culturally proficient and relevant therapeutic, educational, preventative and crisis services to children and their families in community-based and in-home settings.</w:t>
      </w:r>
    </w:p>
    <w:p w14:paraId="26C988BF" w14:textId="77777777" w:rsidR="005026BE" w:rsidRDefault="005026BE" w:rsidP="005026BE">
      <w:pPr>
        <w:pStyle w:val="NormalWeb"/>
        <w:spacing w:before="0" w:beforeAutospacing="0"/>
      </w:pPr>
      <w:r>
        <w:t>9. Maintains professional standards regarding client rights. Demonstrates an understanding of confidentiality policies, mandated child abuse reporting and duty to warn procedures. Utilizes clinical supervision in any case where these issues are in question.</w:t>
      </w:r>
    </w:p>
    <w:p w14:paraId="1C8FBC37" w14:textId="77777777" w:rsidR="005026BE" w:rsidRDefault="005026BE" w:rsidP="005026BE">
      <w:pPr>
        <w:pStyle w:val="NormalWeb"/>
        <w:spacing w:before="0" w:beforeAutospacing="0"/>
      </w:pPr>
      <w:r>
        <w:t>10. Utilizes supervision, consultation and training as necessary to continue to provide high quality services to children and their families as effectively and efficiently as possible.</w:t>
      </w:r>
    </w:p>
    <w:p w14:paraId="51343FA1" w14:textId="77777777" w:rsidR="005026BE" w:rsidRDefault="005026BE" w:rsidP="005026BE">
      <w:pPr>
        <w:pStyle w:val="NormalWeb"/>
        <w:spacing w:before="0" w:beforeAutospacing="0"/>
      </w:pPr>
      <w:r>
        <w:t>Ensure productivity for Intensive Clinical Services is at or above 55% productivity (1440 minutes per FTE).</w:t>
      </w:r>
    </w:p>
    <w:p w14:paraId="5C79DF6D" w14:textId="77777777" w:rsidR="005026BE" w:rsidRDefault="005026BE" w:rsidP="005026BE">
      <w:pPr>
        <w:pStyle w:val="NormalWeb"/>
        <w:spacing w:before="0" w:beforeAutospacing="0"/>
      </w:pPr>
      <w:r>
        <w:t>11. Other duties as assigned.</w:t>
      </w:r>
    </w:p>
    <w:p w14:paraId="5A3A20EA" w14:textId="77777777" w:rsidR="005026BE" w:rsidRDefault="005026BE"/>
    <w:sectPr w:rsidR="0050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BE"/>
    <w:rsid w:val="0050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586E"/>
  <w15:chartTrackingRefBased/>
  <w15:docId w15:val="{6EF95914-A6A5-42D3-98D8-698068C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1</cp:revision>
  <dcterms:created xsi:type="dcterms:W3CDTF">2021-02-09T14:35:00Z</dcterms:created>
  <dcterms:modified xsi:type="dcterms:W3CDTF">2021-02-09T14:36:00Z</dcterms:modified>
</cp:coreProperties>
</file>