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A459ED" w14:textId="28C05297" w:rsidR="000F7DD9" w:rsidRDefault="00471B53" w:rsidP="00471B53">
      <w:pPr>
        <w:pStyle w:val="NoSpacing"/>
        <w:rPr>
          <w:rFonts w:cs="Arial"/>
          <w:b/>
        </w:rPr>
      </w:pPr>
      <w:r w:rsidRPr="00524B6C">
        <w:rPr>
          <w:rFonts w:cs="Arial"/>
          <w:b/>
        </w:rPr>
        <w:t xml:space="preserve">APPENDIX A – End User </w:t>
      </w:r>
      <w:r w:rsidR="00BA043C">
        <w:rPr>
          <w:rFonts w:cs="Arial"/>
          <w:b/>
        </w:rPr>
        <w:t>/ Importers</w:t>
      </w:r>
      <w:r w:rsidR="000F7DD9">
        <w:rPr>
          <w:rFonts w:cs="Arial"/>
          <w:b/>
        </w:rPr>
        <w:t xml:space="preserve"> Letter of Intent</w:t>
      </w:r>
    </w:p>
    <w:p w14:paraId="3A3ECCC2" w14:textId="354F0CA1" w:rsidR="00471B53" w:rsidRPr="00524B6C" w:rsidRDefault="00471B53" w:rsidP="00471B53">
      <w:pPr>
        <w:pStyle w:val="NoSpacing"/>
        <w:rPr>
          <w:rFonts w:cs="Arial"/>
          <w:b/>
        </w:rPr>
      </w:pPr>
      <w:r w:rsidRPr="00524B6C">
        <w:rPr>
          <w:rFonts w:cs="Arial"/>
          <w:b/>
        </w:rPr>
        <w:t>ON END USERS LETTERHEAD</w:t>
      </w:r>
    </w:p>
    <w:p w14:paraId="16420E50" w14:textId="77777777" w:rsidR="00471B53" w:rsidRPr="00524B6C" w:rsidRDefault="00471B53" w:rsidP="00471B53">
      <w:pPr>
        <w:pStyle w:val="NoSpacing"/>
        <w:rPr>
          <w:rFonts w:cs="Arial"/>
        </w:rPr>
      </w:pPr>
    </w:p>
    <w:p w14:paraId="4F40F8B9" w14:textId="5CF739E5" w:rsidR="00471B53" w:rsidRPr="00524B6C" w:rsidRDefault="00471B53" w:rsidP="000F7DD9">
      <w:pPr>
        <w:pStyle w:val="NoSpacing"/>
        <w:rPr>
          <w:rFonts w:cs="Arial"/>
        </w:rPr>
      </w:pPr>
      <w:r w:rsidRPr="00524B6C">
        <w:rPr>
          <w:rFonts w:cs="Arial"/>
        </w:rPr>
        <w:t>To:</w:t>
      </w:r>
      <w:r w:rsidRPr="00524B6C">
        <w:rPr>
          <w:rFonts w:cs="Arial"/>
        </w:rPr>
        <w:tab/>
        <w:t>AK Enterprises</w:t>
      </w:r>
      <w:r w:rsidR="000F7DD9">
        <w:rPr>
          <w:rFonts w:cs="Arial"/>
        </w:rPr>
        <w:t xml:space="preserve"> Naik Ltd</w:t>
      </w:r>
      <w:r w:rsidRPr="00524B6C">
        <w:rPr>
          <w:rFonts w:cs="Arial"/>
        </w:rPr>
        <w:t>.</w:t>
      </w:r>
    </w:p>
    <w:p w14:paraId="38783394" w14:textId="77777777" w:rsidR="000F7DD9" w:rsidRDefault="00471B53" w:rsidP="00471B53">
      <w:pPr>
        <w:pStyle w:val="NoSpacing"/>
        <w:ind w:firstLine="720"/>
        <w:rPr>
          <w:rFonts w:cs="Arial"/>
        </w:rPr>
      </w:pPr>
      <w:r>
        <w:rPr>
          <w:rFonts w:cs="Arial"/>
        </w:rPr>
        <w:t>35 Grosvenor Road, Ilford, Essex. IG1 1L</w:t>
      </w:r>
      <w:r w:rsidR="008F63B7">
        <w:rPr>
          <w:rFonts w:cs="Arial"/>
        </w:rPr>
        <w:t>D</w:t>
      </w:r>
      <w:r w:rsidRPr="00524B6C">
        <w:rPr>
          <w:rFonts w:cs="Arial"/>
        </w:rPr>
        <w:t xml:space="preserve"> </w:t>
      </w:r>
    </w:p>
    <w:p w14:paraId="0A92BD7B" w14:textId="201A9FFB" w:rsidR="00471B53" w:rsidRPr="00524B6C" w:rsidRDefault="00471B53" w:rsidP="00471B53">
      <w:pPr>
        <w:pStyle w:val="NoSpacing"/>
        <w:ind w:firstLine="720"/>
        <w:rPr>
          <w:rFonts w:cs="Arial"/>
        </w:rPr>
      </w:pPr>
      <w:r w:rsidRPr="00524B6C">
        <w:rPr>
          <w:rFonts w:cs="Arial"/>
        </w:rPr>
        <w:t>United Kingdom</w:t>
      </w:r>
    </w:p>
    <w:p w14:paraId="3A7BDD38" w14:textId="77777777" w:rsidR="00471B53" w:rsidRPr="00524B6C" w:rsidRDefault="00471B53" w:rsidP="00471B53">
      <w:pPr>
        <w:pStyle w:val="NoSpacing"/>
        <w:ind w:firstLine="720"/>
        <w:rPr>
          <w:rFonts w:cs="Arial"/>
        </w:rPr>
      </w:pPr>
      <w:r w:rsidRPr="00524B6C">
        <w:rPr>
          <w:rFonts w:cs="Arial"/>
        </w:rPr>
        <w:t>Tel: + 44 7961 809053</w:t>
      </w:r>
    </w:p>
    <w:p w14:paraId="3CE27666" w14:textId="77777777" w:rsidR="00471B53" w:rsidRPr="00524B6C" w:rsidRDefault="00471B53" w:rsidP="00471B53">
      <w:pPr>
        <w:pStyle w:val="NoSpacing"/>
        <w:rPr>
          <w:rFonts w:cs="Arial"/>
        </w:rPr>
      </w:pPr>
    </w:p>
    <w:p w14:paraId="56E504B7" w14:textId="2422B15B" w:rsidR="00471B53" w:rsidRPr="00524B6C" w:rsidRDefault="00471B53" w:rsidP="00471B53">
      <w:pPr>
        <w:pStyle w:val="NoSpacing"/>
        <w:rPr>
          <w:rFonts w:cs="Arial"/>
        </w:rPr>
      </w:pPr>
      <w:r w:rsidRPr="00524B6C">
        <w:rPr>
          <w:rFonts w:cs="Arial"/>
        </w:rPr>
        <w:t xml:space="preserve">Ref: </w:t>
      </w:r>
      <w:r w:rsidR="000F7DD9">
        <w:rPr>
          <w:rFonts w:cs="Arial"/>
        </w:rPr>
        <w:t>………………………</w:t>
      </w:r>
    </w:p>
    <w:p w14:paraId="2AF2BC45" w14:textId="77777777" w:rsidR="00471B53" w:rsidRPr="00524B6C" w:rsidRDefault="00471B53" w:rsidP="00471B53">
      <w:pPr>
        <w:pStyle w:val="NoSpacing"/>
        <w:rPr>
          <w:rFonts w:cs="Arial"/>
        </w:rPr>
      </w:pPr>
    </w:p>
    <w:p w14:paraId="3D2D6A19" w14:textId="77777777" w:rsidR="00471B53" w:rsidRPr="00524B6C" w:rsidRDefault="00471B53" w:rsidP="00471B53">
      <w:pPr>
        <w:pStyle w:val="NoSpacing"/>
        <w:rPr>
          <w:rFonts w:cs="Arial"/>
        </w:rPr>
      </w:pPr>
      <w:r w:rsidRPr="00524B6C">
        <w:rPr>
          <w:rFonts w:cs="Arial"/>
        </w:rPr>
        <w:t>Date:</w:t>
      </w:r>
    </w:p>
    <w:p w14:paraId="124C226B" w14:textId="77777777" w:rsidR="00471B53" w:rsidRPr="00524B6C" w:rsidRDefault="00471B53" w:rsidP="00471B53">
      <w:pPr>
        <w:pStyle w:val="NoSpacing"/>
        <w:rPr>
          <w:rFonts w:cs="Arial"/>
        </w:rPr>
      </w:pPr>
    </w:p>
    <w:p w14:paraId="0DD1147A" w14:textId="6DF106F5" w:rsidR="00471B53" w:rsidRPr="00524B6C" w:rsidRDefault="00471B53" w:rsidP="00471B53">
      <w:pPr>
        <w:pStyle w:val="NoSpacing"/>
        <w:rPr>
          <w:rFonts w:cs="Arial"/>
        </w:rPr>
      </w:pPr>
      <w:r w:rsidRPr="00524B6C">
        <w:rPr>
          <w:rFonts w:cs="Arial"/>
        </w:rPr>
        <w:t>Subject:</w:t>
      </w:r>
      <w:r w:rsidRPr="00524B6C">
        <w:rPr>
          <w:rFonts w:cs="Arial"/>
        </w:rPr>
        <w:tab/>
      </w:r>
      <w:r w:rsidR="000F7DD9">
        <w:rPr>
          <w:rFonts w:cs="Arial"/>
        </w:rPr>
        <w:t>Letter of Intent for importing</w:t>
      </w:r>
      <w:r w:rsidRPr="00524B6C">
        <w:rPr>
          <w:rFonts w:cs="Arial"/>
        </w:rPr>
        <w:t xml:space="preserve"> Refuse Derived Fuel (RDF)</w:t>
      </w:r>
    </w:p>
    <w:p w14:paraId="290B493D" w14:textId="77777777" w:rsidR="00471B53" w:rsidRPr="00524B6C" w:rsidRDefault="00471B53" w:rsidP="00471B53">
      <w:pPr>
        <w:pStyle w:val="NoSpacing"/>
        <w:rPr>
          <w:rFonts w:cs="Arial"/>
        </w:rPr>
      </w:pPr>
    </w:p>
    <w:p w14:paraId="3105767D" w14:textId="77777777" w:rsidR="00471B53" w:rsidRPr="00524B6C" w:rsidRDefault="00471B53" w:rsidP="00471B53">
      <w:pPr>
        <w:pStyle w:val="NoSpacing"/>
        <w:rPr>
          <w:rFonts w:cs="Arial"/>
        </w:rPr>
      </w:pPr>
      <w:r w:rsidRPr="00524B6C">
        <w:rPr>
          <w:rFonts w:cs="Arial"/>
        </w:rPr>
        <w:t>Dear Sirs,</w:t>
      </w:r>
    </w:p>
    <w:p w14:paraId="399F5E45" w14:textId="77777777" w:rsidR="00471B53" w:rsidRPr="00524B6C" w:rsidRDefault="00471B53" w:rsidP="00471B53">
      <w:pPr>
        <w:pStyle w:val="NoSpacing"/>
        <w:rPr>
          <w:rFonts w:cs="Arial"/>
        </w:rPr>
      </w:pPr>
    </w:p>
    <w:p w14:paraId="1047681A" w14:textId="77777777" w:rsidR="00FC22B4" w:rsidRDefault="00471B53" w:rsidP="00471B53">
      <w:pPr>
        <w:pStyle w:val="NoSpacing"/>
        <w:rPr>
          <w:rFonts w:cs="Arial"/>
        </w:rPr>
      </w:pPr>
      <w:r w:rsidRPr="00524B6C">
        <w:rPr>
          <w:rFonts w:cs="Arial"/>
        </w:rPr>
        <w:t>We [</w:t>
      </w:r>
      <w:r w:rsidRPr="00524B6C">
        <w:rPr>
          <w:rFonts w:cs="Arial"/>
          <w:u w:val="single"/>
        </w:rPr>
        <w:t>company name</w:t>
      </w:r>
      <w:r w:rsidRPr="00524B6C">
        <w:rPr>
          <w:rFonts w:cs="Arial"/>
        </w:rPr>
        <w:t>] having registered address [</w:t>
      </w:r>
      <w:r w:rsidRPr="00524B6C">
        <w:rPr>
          <w:rFonts w:cs="Arial"/>
          <w:u w:val="single"/>
        </w:rPr>
        <w:t>address</w:t>
      </w:r>
      <w:r w:rsidRPr="00524B6C">
        <w:rPr>
          <w:rFonts w:cs="Arial"/>
        </w:rPr>
        <w:t>], operating a furnace plant in [</w:t>
      </w:r>
      <w:r w:rsidRPr="00524B6C">
        <w:rPr>
          <w:rFonts w:cs="Arial"/>
          <w:u w:val="single"/>
        </w:rPr>
        <w:t>plant's full address location</w:t>
      </w:r>
      <w:r w:rsidRPr="00524B6C">
        <w:rPr>
          <w:rFonts w:cs="Arial"/>
        </w:rPr>
        <w:t>], duly authorized</w:t>
      </w:r>
      <w:r>
        <w:rPr>
          <w:rFonts w:cs="Arial"/>
        </w:rPr>
        <w:t>,</w:t>
      </w:r>
      <w:r w:rsidRPr="00524B6C">
        <w:rPr>
          <w:rFonts w:cs="Arial"/>
        </w:rPr>
        <w:t xml:space="preserve"> per license </w:t>
      </w:r>
      <w:r w:rsidR="0013268C">
        <w:rPr>
          <w:rFonts w:cs="Arial"/>
        </w:rPr>
        <w:t>No</w:t>
      </w:r>
      <w:r w:rsidRPr="00524B6C">
        <w:rPr>
          <w:rFonts w:cs="Arial"/>
        </w:rPr>
        <w:t>. [</w:t>
      </w:r>
      <w:r w:rsidRPr="00524B6C">
        <w:rPr>
          <w:rFonts w:cs="Arial"/>
          <w:u w:val="single"/>
        </w:rPr>
        <w:t>license details if applicable</w:t>
      </w:r>
      <w:r w:rsidRPr="00524B6C">
        <w:rPr>
          <w:rFonts w:cs="Arial"/>
        </w:rPr>
        <w:t>] issued by [</w:t>
      </w:r>
      <w:r w:rsidRPr="00524B6C">
        <w:rPr>
          <w:rFonts w:cs="Arial"/>
          <w:u w:val="single"/>
        </w:rPr>
        <w:t>Competent Authority or Agency Name</w:t>
      </w:r>
      <w:r w:rsidRPr="00524B6C">
        <w:rPr>
          <w:rFonts w:cs="Arial"/>
        </w:rPr>
        <w:t>] on [</w:t>
      </w:r>
      <w:r w:rsidRPr="00524B6C">
        <w:rPr>
          <w:rFonts w:cs="Arial"/>
          <w:u w:val="single"/>
        </w:rPr>
        <w:t>date of issue</w:t>
      </w:r>
      <w:r w:rsidRPr="00524B6C">
        <w:rPr>
          <w:rFonts w:cs="Arial"/>
        </w:rPr>
        <w:t>] and valid till [</w:t>
      </w:r>
      <w:r w:rsidRPr="00524B6C">
        <w:rPr>
          <w:rFonts w:cs="Arial"/>
          <w:u w:val="single"/>
        </w:rPr>
        <w:t>date</w:t>
      </w:r>
      <w:r>
        <w:rPr>
          <w:rFonts w:cs="Arial"/>
          <w:u w:val="single"/>
        </w:rPr>
        <w:t xml:space="preserve"> valid</w:t>
      </w:r>
      <w:r w:rsidRPr="00524B6C">
        <w:rPr>
          <w:rFonts w:cs="Arial"/>
        </w:rPr>
        <w:t>]</w:t>
      </w:r>
      <w:r>
        <w:rPr>
          <w:rFonts w:cs="Arial"/>
        </w:rPr>
        <w:t>. The plant is producing / manufacturing [</w:t>
      </w:r>
      <w:r w:rsidRPr="007813DC">
        <w:rPr>
          <w:rFonts w:cs="Arial"/>
          <w:u w:val="single"/>
        </w:rPr>
        <w:t>Product or service provides</w:t>
      </w:r>
      <w:r>
        <w:rPr>
          <w:rFonts w:cs="Arial"/>
        </w:rPr>
        <w:t>]</w:t>
      </w:r>
      <w:r w:rsidR="00FC22B4">
        <w:rPr>
          <w:rFonts w:cs="Arial"/>
        </w:rPr>
        <w:t>.</w:t>
      </w:r>
      <w:r w:rsidRPr="00524B6C">
        <w:rPr>
          <w:rFonts w:cs="Arial"/>
        </w:rPr>
        <w:t xml:space="preserve"> </w:t>
      </w:r>
    </w:p>
    <w:p w14:paraId="01EA4985" w14:textId="77777777" w:rsidR="00FC22B4" w:rsidRDefault="00FC22B4" w:rsidP="00471B53">
      <w:pPr>
        <w:pStyle w:val="NoSpacing"/>
        <w:rPr>
          <w:rFonts w:cs="Arial"/>
        </w:rPr>
      </w:pPr>
    </w:p>
    <w:p w14:paraId="31F05422" w14:textId="759B0D8E" w:rsidR="00471B53" w:rsidRPr="00524B6C" w:rsidRDefault="00FC22B4" w:rsidP="00471B53">
      <w:pPr>
        <w:pStyle w:val="NoSpacing"/>
        <w:rPr>
          <w:rFonts w:cs="Arial"/>
        </w:rPr>
      </w:pPr>
      <w:r>
        <w:rPr>
          <w:rFonts w:cs="Arial"/>
        </w:rPr>
        <w:t xml:space="preserve">We </w:t>
      </w:r>
      <w:r w:rsidR="00471B53" w:rsidRPr="00524B6C">
        <w:rPr>
          <w:rFonts w:cs="Arial"/>
        </w:rPr>
        <w:t xml:space="preserve">hereby acknowledge to receive RDF (refuse derived fuel) from </w:t>
      </w:r>
      <w:r w:rsidR="00471B53" w:rsidRPr="007813DC">
        <w:rPr>
          <w:rFonts w:cs="Arial"/>
        </w:rPr>
        <w:t>UK</w:t>
      </w:r>
      <w:r w:rsidR="00471B53" w:rsidRPr="00524B6C">
        <w:rPr>
          <w:rFonts w:cs="Arial"/>
        </w:rPr>
        <w:t xml:space="preserve"> for the purpose of </w:t>
      </w:r>
      <w:r w:rsidR="000F7DD9">
        <w:rPr>
          <w:rFonts w:cs="Arial"/>
        </w:rPr>
        <w:t>“</w:t>
      </w:r>
      <w:r w:rsidR="00471B53" w:rsidRPr="00524B6C">
        <w:rPr>
          <w:rFonts w:cs="Arial"/>
        </w:rPr>
        <w:t>recovery</w:t>
      </w:r>
      <w:r w:rsidR="000F7DD9">
        <w:rPr>
          <w:rFonts w:cs="Arial"/>
        </w:rPr>
        <w:t>”</w:t>
      </w:r>
      <w:r w:rsidR="00471B53" w:rsidRPr="00524B6C">
        <w:rPr>
          <w:rFonts w:cs="Arial"/>
        </w:rPr>
        <w:t xml:space="preserve"> by burning process (Basel Convention code R1) according to </w:t>
      </w:r>
      <w:r>
        <w:rPr>
          <w:rFonts w:cs="Arial"/>
        </w:rPr>
        <w:t>I</w:t>
      </w:r>
      <w:r w:rsidR="00471B53" w:rsidRPr="00524B6C">
        <w:rPr>
          <w:rFonts w:cs="Arial"/>
        </w:rPr>
        <w:t>nternational and European regulations in the matter.</w:t>
      </w:r>
    </w:p>
    <w:p w14:paraId="6BD878BC" w14:textId="77777777" w:rsidR="00471B53" w:rsidRPr="00524B6C" w:rsidRDefault="00471B53" w:rsidP="00471B53">
      <w:pPr>
        <w:pStyle w:val="NoSpacing"/>
        <w:rPr>
          <w:rFonts w:cs="Arial"/>
        </w:rPr>
      </w:pPr>
    </w:p>
    <w:p w14:paraId="1AF496A2" w14:textId="3A116E0D" w:rsidR="00471B53" w:rsidRDefault="00471B53" w:rsidP="00471B53">
      <w:pPr>
        <w:pStyle w:val="NoSpacing"/>
        <w:rPr>
          <w:rFonts w:cs="Arial"/>
        </w:rPr>
      </w:pPr>
      <w:r w:rsidRPr="00524B6C">
        <w:rPr>
          <w:rFonts w:cs="Arial"/>
        </w:rPr>
        <w:t>Material shall be RDF as per EWL 19 12 10 and/ or HS Code 382510000, and we shall provide certificate of recovered material</w:t>
      </w:r>
      <w:r w:rsidR="00FC22B4">
        <w:rPr>
          <w:rFonts w:cs="Arial"/>
        </w:rPr>
        <w:t xml:space="preserve"> as requested</w:t>
      </w:r>
      <w:r w:rsidRPr="00524B6C">
        <w:rPr>
          <w:rFonts w:cs="Arial"/>
        </w:rPr>
        <w:t xml:space="preserve"> for each delivered consignment. </w:t>
      </w:r>
    </w:p>
    <w:p w14:paraId="49B7BF1D" w14:textId="5BBE1F16" w:rsidR="00FC22B4" w:rsidRDefault="00FC22B4" w:rsidP="00471B53">
      <w:pPr>
        <w:pStyle w:val="NoSpacing"/>
        <w:rPr>
          <w:rFonts w:cs="Arial"/>
        </w:rPr>
      </w:pPr>
    </w:p>
    <w:p w14:paraId="27BB634A" w14:textId="6A1007FC" w:rsidR="00FC22B4" w:rsidRDefault="00FC22B4" w:rsidP="00471B53">
      <w:pPr>
        <w:pStyle w:val="NoSpacing"/>
        <w:rPr>
          <w:rFonts w:cs="Arial"/>
        </w:rPr>
      </w:pPr>
      <w:r>
        <w:rPr>
          <w:rFonts w:cs="Arial"/>
        </w:rPr>
        <w:t>Coal usage rate daily/ monthly/ annually: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Tonnes</w:t>
      </w:r>
    </w:p>
    <w:p w14:paraId="040F4B28" w14:textId="758E76D8" w:rsidR="00FC22B4" w:rsidRDefault="00FC22B4" w:rsidP="00471B53">
      <w:pPr>
        <w:pStyle w:val="NoSpacing"/>
        <w:rPr>
          <w:rFonts w:cs="Arial"/>
        </w:rPr>
      </w:pPr>
    </w:p>
    <w:p w14:paraId="65424951" w14:textId="77777777" w:rsidR="007069DB" w:rsidRDefault="00FC22B4" w:rsidP="00471B53">
      <w:pPr>
        <w:pStyle w:val="NoSpacing"/>
        <w:rPr>
          <w:rFonts w:cs="Arial"/>
        </w:rPr>
      </w:pPr>
      <w:r>
        <w:rPr>
          <w:rFonts w:cs="Arial"/>
        </w:rPr>
        <w:t>RDF specifications</w:t>
      </w:r>
      <w:r w:rsidR="007069DB">
        <w:rPr>
          <w:rFonts w:cs="Arial"/>
        </w:rPr>
        <w:t>:</w:t>
      </w:r>
      <w:r w:rsidR="007069DB">
        <w:rPr>
          <w:rFonts w:cs="Arial"/>
        </w:rPr>
        <w:tab/>
      </w:r>
    </w:p>
    <w:tbl>
      <w:tblPr>
        <w:tblStyle w:val="TableGrid"/>
        <w:tblW w:w="5318" w:type="dxa"/>
        <w:tblLook w:val="04A0" w:firstRow="1" w:lastRow="0" w:firstColumn="1" w:lastColumn="0" w:noHBand="0" w:noVBand="1"/>
      </w:tblPr>
      <w:tblGrid>
        <w:gridCol w:w="2898"/>
        <w:gridCol w:w="1044"/>
        <w:gridCol w:w="1376"/>
      </w:tblGrid>
      <w:tr w:rsidR="007069DB" w:rsidRPr="008A4E1D" w14:paraId="48F44148" w14:textId="77777777" w:rsidTr="007069DB">
        <w:tc>
          <w:tcPr>
            <w:tcW w:w="2898" w:type="dxa"/>
          </w:tcPr>
          <w:p w14:paraId="3B038483" w14:textId="77777777" w:rsidR="007069DB" w:rsidRPr="008A4E1D" w:rsidRDefault="007069DB" w:rsidP="002B565B">
            <w:pPr>
              <w:pStyle w:val="NoSpacing"/>
              <w:jc w:val="both"/>
              <w:rPr>
                <w:rFonts w:cs="Arial"/>
                <w:b/>
                <w:szCs w:val="24"/>
                <w:lang w:val="en-US"/>
              </w:rPr>
            </w:pPr>
            <w:r w:rsidRPr="008A4E1D">
              <w:rPr>
                <w:rFonts w:cs="Arial"/>
                <w:b/>
                <w:szCs w:val="24"/>
                <w:lang w:val="en-US"/>
              </w:rPr>
              <w:t>Determined</w:t>
            </w:r>
          </w:p>
        </w:tc>
        <w:tc>
          <w:tcPr>
            <w:tcW w:w="1044" w:type="dxa"/>
          </w:tcPr>
          <w:p w14:paraId="10FF7880" w14:textId="77777777" w:rsidR="007069DB" w:rsidRPr="008A4E1D" w:rsidRDefault="007069DB" w:rsidP="002B565B">
            <w:pPr>
              <w:pStyle w:val="NoSpacing"/>
              <w:jc w:val="both"/>
              <w:rPr>
                <w:rFonts w:cs="Arial"/>
                <w:b/>
                <w:szCs w:val="24"/>
                <w:lang w:val="en-US"/>
              </w:rPr>
            </w:pPr>
            <w:r w:rsidRPr="008A4E1D">
              <w:rPr>
                <w:rFonts w:cs="Arial"/>
                <w:b/>
                <w:szCs w:val="24"/>
                <w:lang w:val="en-US"/>
              </w:rPr>
              <w:t>Units</w:t>
            </w:r>
          </w:p>
        </w:tc>
        <w:tc>
          <w:tcPr>
            <w:tcW w:w="1376" w:type="dxa"/>
          </w:tcPr>
          <w:p w14:paraId="33BE70FC" w14:textId="0EB6B66D" w:rsidR="007069DB" w:rsidRPr="008A4E1D" w:rsidRDefault="007069DB" w:rsidP="002B565B">
            <w:pPr>
              <w:pStyle w:val="NoSpacing"/>
              <w:jc w:val="both"/>
              <w:rPr>
                <w:rFonts w:cs="Arial"/>
                <w:b/>
                <w:szCs w:val="24"/>
                <w:lang w:val="en-US"/>
              </w:rPr>
            </w:pPr>
            <w:r w:rsidRPr="008A4E1D">
              <w:rPr>
                <w:rFonts w:cs="Arial"/>
                <w:b/>
                <w:szCs w:val="24"/>
                <w:lang w:val="en-US"/>
              </w:rPr>
              <w:t>RDF</w:t>
            </w:r>
          </w:p>
        </w:tc>
      </w:tr>
      <w:tr w:rsidR="007069DB" w:rsidRPr="008A4E1D" w14:paraId="37DB4624" w14:textId="77777777" w:rsidTr="007069DB">
        <w:tc>
          <w:tcPr>
            <w:tcW w:w="2898" w:type="dxa"/>
          </w:tcPr>
          <w:p w14:paraId="5D795526" w14:textId="46EA4EF1" w:rsidR="007069DB" w:rsidRPr="008A4E1D" w:rsidRDefault="00BA043C" w:rsidP="002B565B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Ash (max)</w:t>
            </w:r>
          </w:p>
        </w:tc>
        <w:tc>
          <w:tcPr>
            <w:tcW w:w="1044" w:type="dxa"/>
          </w:tcPr>
          <w:p w14:paraId="12C48586" w14:textId="2EDAC510" w:rsidR="007069DB" w:rsidRPr="008A4E1D" w:rsidRDefault="00BA043C" w:rsidP="002B565B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% w/w</w:t>
            </w:r>
          </w:p>
        </w:tc>
        <w:tc>
          <w:tcPr>
            <w:tcW w:w="1376" w:type="dxa"/>
          </w:tcPr>
          <w:p w14:paraId="18431CAE" w14:textId="666A46F5" w:rsidR="007069DB" w:rsidRPr="008A4E1D" w:rsidRDefault="00BA043C" w:rsidP="002B565B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15</w:t>
            </w:r>
          </w:p>
        </w:tc>
      </w:tr>
      <w:tr w:rsidR="007069DB" w:rsidRPr="008A4E1D" w14:paraId="2CA228DB" w14:textId="77777777" w:rsidTr="007069DB">
        <w:tc>
          <w:tcPr>
            <w:tcW w:w="2898" w:type="dxa"/>
          </w:tcPr>
          <w:p w14:paraId="721EB2E9" w14:textId="19116682" w:rsidR="007069DB" w:rsidRPr="008A4E1D" w:rsidRDefault="00BA043C" w:rsidP="002B565B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Net</w:t>
            </w:r>
            <w:r w:rsidR="007069DB" w:rsidRPr="008A4E1D">
              <w:rPr>
                <w:rFonts w:cs="Arial"/>
                <w:szCs w:val="24"/>
                <w:lang w:val="en-US"/>
              </w:rPr>
              <w:t xml:space="preserve"> CV</w:t>
            </w:r>
            <w:r w:rsidR="007069DB">
              <w:rPr>
                <w:rFonts w:cs="Arial"/>
                <w:szCs w:val="24"/>
                <w:lang w:val="en-US"/>
              </w:rPr>
              <w:t xml:space="preserve"> (min)</w:t>
            </w:r>
          </w:p>
        </w:tc>
        <w:tc>
          <w:tcPr>
            <w:tcW w:w="1044" w:type="dxa"/>
          </w:tcPr>
          <w:p w14:paraId="1EC27AB3" w14:textId="77777777" w:rsidR="007069DB" w:rsidRPr="008A4E1D" w:rsidRDefault="007069DB" w:rsidP="002B565B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KJ/Kg</w:t>
            </w:r>
          </w:p>
        </w:tc>
        <w:tc>
          <w:tcPr>
            <w:tcW w:w="1376" w:type="dxa"/>
          </w:tcPr>
          <w:p w14:paraId="25E9E7CA" w14:textId="557854BB" w:rsidR="007069DB" w:rsidRPr="008A4E1D" w:rsidRDefault="007069DB" w:rsidP="002B565B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1</w:t>
            </w:r>
            <w:r>
              <w:rPr>
                <w:rFonts w:cs="Arial"/>
                <w:szCs w:val="24"/>
                <w:lang w:val="en-US"/>
              </w:rPr>
              <w:t>4000</w:t>
            </w:r>
          </w:p>
        </w:tc>
      </w:tr>
      <w:tr w:rsidR="007069DB" w:rsidRPr="008A4E1D" w14:paraId="6607FDE3" w14:textId="77777777" w:rsidTr="007069DB">
        <w:tc>
          <w:tcPr>
            <w:tcW w:w="2898" w:type="dxa"/>
          </w:tcPr>
          <w:p w14:paraId="62A8E44F" w14:textId="17B0C25B" w:rsidR="007069DB" w:rsidRPr="008A4E1D" w:rsidRDefault="007069DB" w:rsidP="002B565B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Moisture</w:t>
            </w:r>
            <w:r>
              <w:rPr>
                <w:rFonts w:cs="Arial"/>
                <w:szCs w:val="24"/>
                <w:lang w:val="en-US"/>
              </w:rPr>
              <w:t xml:space="preserve"> (max)</w:t>
            </w:r>
          </w:p>
        </w:tc>
        <w:tc>
          <w:tcPr>
            <w:tcW w:w="1044" w:type="dxa"/>
          </w:tcPr>
          <w:p w14:paraId="044B94A7" w14:textId="77777777" w:rsidR="007069DB" w:rsidRPr="008A4E1D" w:rsidRDefault="007069DB" w:rsidP="002B565B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 w:rsidRPr="008A4E1D">
              <w:rPr>
                <w:rFonts w:cs="Arial"/>
                <w:szCs w:val="24"/>
                <w:lang w:val="en-US"/>
              </w:rPr>
              <w:t>% w/w</w:t>
            </w:r>
          </w:p>
        </w:tc>
        <w:tc>
          <w:tcPr>
            <w:tcW w:w="1376" w:type="dxa"/>
          </w:tcPr>
          <w:p w14:paraId="629277FF" w14:textId="0AE1E49B" w:rsidR="007069DB" w:rsidRPr="008A4E1D" w:rsidRDefault="007069DB" w:rsidP="002B565B">
            <w:pPr>
              <w:pStyle w:val="NoSpacing"/>
              <w:jc w:val="both"/>
              <w:rPr>
                <w:rFonts w:cs="Arial"/>
                <w:szCs w:val="24"/>
                <w:lang w:val="en-US"/>
              </w:rPr>
            </w:pPr>
            <w:r>
              <w:rPr>
                <w:rFonts w:cs="Arial"/>
                <w:szCs w:val="24"/>
                <w:lang w:val="en-US"/>
              </w:rPr>
              <w:t>15</w:t>
            </w:r>
          </w:p>
        </w:tc>
      </w:tr>
    </w:tbl>
    <w:p w14:paraId="757234E0" w14:textId="465FD384" w:rsidR="00FC22B4" w:rsidRDefault="00FC22B4" w:rsidP="00471B53">
      <w:pPr>
        <w:pStyle w:val="NoSpacing"/>
        <w:rPr>
          <w:rFonts w:cs="Arial"/>
        </w:rPr>
      </w:pPr>
    </w:p>
    <w:p w14:paraId="2CD54190" w14:textId="24A169C0" w:rsidR="007069DB" w:rsidRDefault="007069DB" w:rsidP="00471B53">
      <w:pPr>
        <w:pStyle w:val="NoSpacing"/>
        <w:rPr>
          <w:rFonts w:cs="Arial"/>
        </w:rPr>
      </w:pPr>
      <w:r>
        <w:rPr>
          <w:rFonts w:cs="Arial"/>
        </w:rPr>
        <w:t xml:space="preserve">Quantity required: </w:t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</w:r>
      <w:r>
        <w:rPr>
          <w:rFonts w:cs="Arial"/>
        </w:rPr>
        <w:tab/>
        <w:t>Tonnes</w:t>
      </w:r>
    </w:p>
    <w:p w14:paraId="5F62ADA9" w14:textId="67AD0E19" w:rsidR="007069DB" w:rsidRDefault="007069DB" w:rsidP="00471B53">
      <w:pPr>
        <w:pStyle w:val="NoSpacing"/>
        <w:rPr>
          <w:rFonts w:cs="Arial"/>
        </w:rPr>
      </w:pPr>
    </w:p>
    <w:p w14:paraId="7502CFE3" w14:textId="21EF7E01" w:rsidR="007069DB" w:rsidRDefault="007069DB" w:rsidP="00471B53">
      <w:pPr>
        <w:pStyle w:val="NoSpacing"/>
        <w:rPr>
          <w:rFonts w:cs="Arial"/>
        </w:rPr>
      </w:pPr>
      <w:r>
        <w:rPr>
          <w:rFonts w:cs="Arial"/>
        </w:rPr>
        <w:t>Delivery port:</w:t>
      </w:r>
    </w:p>
    <w:p w14:paraId="3486DDAA" w14:textId="77777777" w:rsidR="007069DB" w:rsidRDefault="007069DB" w:rsidP="00471B53">
      <w:pPr>
        <w:pStyle w:val="NoSpacing"/>
        <w:rPr>
          <w:rFonts w:cs="Arial"/>
        </w:rPr>
      </w:pPr>
    </w:p>
    <w:p w14:paraId="34437974" w14:textId="0C40FF17" w:rsidR="00471B53" w:rsidRPr="00524B6C" w:rsidRDefault="00471B53" w:rsidP="00471B53">
      <w:pPr>
        <w:pStyle w:val="NoSpacing"/>
        <w:rPr>
          <w:rFonts w:cs="Arial"/>
        </w:rPr>
      </w:pPr>
      <w:r w:rsidRPr="00524B6C">
        <w:rPr>
          <w:rFonts w:cs="Arial"/>
        </w:rPr>
        <w:t>Delivery will be subject to a recovery/disposal contract to be further agreed upon and signed by our respective Companies.</w:t>
      </w:r>
    </w:p>
    <w:p w14:paraId="1B971E40" w14:textId="77777777" w:rsidR="00471B53" w:rsidRPr="00524B6C" w:rsidRDefault="00471B53" w:rsidP="00471B53">
      <w:pPr>
        <w:pStyle w:val="NoSpacing"/>
        <w:rPr>
          <w:rFonts w:cs="Arial"/>
        </w:rPr>
      </w:pPr>
    </w:p>
    <w:p w14:paraId="6034E848" w14:textId="15BC1918" w:rsidR="00471B53" w:rsidRDefault="00471B53" w:rsidP="00471B53">
      <w:pPr>
        <w:pStyle w:val="NoSpacing"/>
        <w:rPr>
          <w:rFonts w:cs="Arial"/>
        </w:rPr>
      </w:pPr>
      <w:r w:rsidRPr="00524B6C">
        <w:rPr>
          <w:rFonts w:cs="Arial"/>
        </w:rPr>
        <w:t xml:space="preserve">We further acknowledge to </w:t>
      </w:r>
      <w:r w:rsidR="00987504">
        <w:rPr>
          <w:rFonts w:cs="Arial"/>
        </w:rPr>
        <w:t xml:space="preserve">issue an undertaking </w:t>
      </w:r>
      <w:r w:rsidR="00987504" w:rsidRPr="00987504">
        <w:rPr>
          <w:rFonts w:cs="Arial"/>
        </w:rPr>
        <w:t xml:space="preserve">to recover the RDF according to Article. 5 Paragraph 3 Letter b and Art. 24 Para. 3 of the Ordinance (EC) No. 1013/2006, if the shipment was effected illegally </w:t>
      </w:r>
      <w:r w:rsidR="00987504">
        <w:rPr>
          <w:rFonts w:cs="Arial"/>
        </w:rPr>
        <w:t xml:space="preserve">being our </w:t>
      </w:r>
      <w:r w:rsidR="000C6801">
        <w:rPr>
          <w:rFonts w:cs="Arial"/>
        </w:rPr>
        <w:t>fault</w:t>
      </w:r>
      <w:r w:rsidR="00987504">
        <w:rPr>
          <w:rFonts w:cs="Arial"/>
        </w:rPr>
        <w:t>.</w:t>
      </w:r>
      <w:bookmarkStart w:id="0" w:name="_GoBack"/>
      <w:bookmarkEnd w:id="0"/>
    </w:p>
    <w:p w14:paraId="39095D23" w14:textId="77777777" w:rsidR="00987504" w:rsidRPr="00524B6C" w:rsidRDefault="00987504" w:rsidP="00471B53">
      <w:pPr>
        <w:pStyle w:val="NoSpacing"/>
        <w:rPr>
          <w:rFonts w:cs="Arial"/>
        </w:rPr>
      </w:pPr>
    </w:p>
    <w:p w14:paraId="68BFF5CF" w14:textId="77777777" w:rsidR="00471B53" w:rsidRPr="00524B6C" w:rsidRDefault="00471B53" w:rsidP="00471B53">
      <w:pPr>
        <w:pStyle w:val="NoSpacing"/>
        <w:rPr>
          <w:rFonts w:cs="Arial"/>
        </w:rPr>
      </w:pPr>
      <w:r>
        <w:rPr>
          <w:rFonts w:cs="Arial"/>
        </w:rPr>
        <w:lastRenderedPageBreak/>
        <w:t>We hereby attach copies</w:t>
      </w:r>
      <w:r w:rsidRPr="00524B6C">
        <w:rPr>
          <w:rFonts w:cs="Arial"/>
        </w:rPr>
        <w:t xml:space="preserve"> of the abovementioned license issued by [</w:t>
      </w:r>
      <w:r w:rsidRPr="00756D07">
        <w:rPr>
          <w:rFonts w:cs="Arial"/>
          <w:u w:val="single"/>
        </w:rPr>
        <w:t>Environment Agency of Importing country</w:t>
      </w:r>
      <w:r w:rsidRPr="00524B6C">
        <w:rPr>
          <w:rFonts w:cs="Arial"/>
        </w:rPr>
        <w:t>]</w:t>
      </w:r>
      <w:r>
        <w:rPr>
          <w:rFonts w:cs="Arial"/>
        </w:rPr>
        <w:t xml:space="preserve">, documentation, </w:t>
      </w:r>
      <w:r w:rsidRPr="00524B6C">
        <w:rPr>
          <w:rFonts w:cs="Arial"/>
        </w:rPr>
        <w:t>technical reports on the facility and its operation, plans of the facility, operating procedures, description of the material flows and photographic documentation.</w:t>
      </w:r>
    </w:p>
    <w:p w14:paraId="2745F65E" w14:textId="77777777" w:rsidR="00471B53" w:rsidRPr="00524B6C" w:rsidRDefault="00471B53" w:rsidP="00471B53">
      <w:pPr>
        <w:pStyle w:val="NoSpacing"/>
        <w:rPr>
          <w:rFonts w:cs="Arial"/>
        </w:rPr>
      </w:pPr>
    </w:p>
    <w:p w14:paraId="7C2745AF" w14:textId="77777777" w:rsidR="007069DB" w:rsidRDefault="00471B53" w:rsidP="00471B53">
      <w:pPr>
        <w:pStyle w:val="NoSpacing"/>
        <w:rPr>
          <w:rFonts w:cs="Arial"/>
        </w:rPr>
      </w:pPr>
      <w:r w:rsidRPr="00524B6C">
        <w:rPr>
          <w:rFonts w:cs="Arial"/>
        </w:rPr>
        <w:t xml:space="preserve">Truly Yours, </w:t>
      </w:r>
    </w:p>
    <w:p w14:paraId="3DC93013" w14:textId="77777777" w:rsidR="007069DB" w:rsidRDefault="007069DB" w:rsidP="00471B53">
      <w:pPr>
        <w:pStyle w:val="NoSpacing"/>
        <w:rPr>
          <w:rFonts w:cs="Arial"/>
        </w:rPr>
      </w:pPr>
    </w:p>
    <w:p w14:paraId="42094AC4" w14:textId="09A94503" w:rsidR="00471B53" w:rsidRPr="00524B6C" w:rsidRDefault="00471B53" w:rsidP="00471B53">
      <w:pPr>
        <w:pStyle w:val="NoSpacing"/>
        <w:rPr>
          <w:rFonts w:cs="Arial"/>
        </w:rPr>
      </w:pPr>
      <w:r w:rsidRPr="00524B6C">
        <w:rPr>
          <w:rFonts w:cs="Arial"/>
        </w:rPr>
        <w:t>Signature</w:t>
      </w:r>
    </w:p>
    <w:p w14:paraId="79861A24" w14:textId="77777777" w:rsidR="00471B53" w:rsidRPr="00524B6C" w:rsidRDefault="00471B53" w:rsidP="00471B53">
      <w:pPr>
        <w:pStyle w:val="NoSpacing"/>
        <w:rPr>
          <w:rFonts w:cs="Arial"/>
        </w:rPr>
      </w:pPr>
      <w:r w:rsidRPr="00524B6C">
        <w:rPr>
          <w:rFonts w:cs="Arial"/>
        </w:rPr>
        <w:t>LEGAL REPRESENTATIVE</w:t>
      </w:r>
    </w:p>
    <w:p w14:paraId="1D84DDA8" w14:textId="77777777" w:rsidR="007069DB" w:rsidRDefault="007069DB" w:rsidP="007069DB">
      <w:pPr>
        <w:pStyle w:val="NoSpacing"/>
        <w:rPr>
          <w:rFonts w:cs="Arial"/>
        </w:rPr>
      </w:pPr>
    </w:p>
    <w:p w14:paraId="28A5C839" w14:textId="6A461447" w:rsidR="00471B53" w:rsidRDefault="00471B53" w:rsidP="007069DB">
      <w:pPr>
        <w:pStyle w:val="NoSpacing"/>
        <w:rPr>
          <w:rFonts w:cs="Arial"/>
        </w:rPr>
      </w:pPr>
      <w:r w:rsidRPr="00524B6C">
        <w:rPr>
          <w:rFonts w:cs="Arial"/>
        </w:rPr>
        <w:t xml:space="preserve">Attachments: - </w:t>
      </w:r>
    </w:p>
    <w:p w14:paraId="723FE408" w14:textId="26E01DF4" w:rsidR="00BA043C" w:rsidRDefault="00BA043C" w:rsidP="00471B53">
      <w:pPr>
        <w:pStyle w:val="NoSpacing"/>
        <w:numPr>
          <w:ilvl w:val="0"/>
          <w:numId w:val="1"/>
        </w:numPr>
        <w:rPr>
          <w:rFonts w:cs="Arial"/>
        </w:rPr>
      </w:pPr>
      <w:r>
        <w:rPr>
          <w:rFonts w:cs="Arial"/>
        </w:rPr>
        <w:t>Importer / End Users profile</w:t>
      </w:r>
    </w:p>
    <w:p w14:paraId="2E073DB2" w14:textId="70F976DB" w:rsidR="007069DB" w:rsidRDefault="00471B53" w:rsidP="00471B53">
      <w:pPr>
        <w:pStyle w:val="NoSpacing"/>
        <w:numPr>
          <w:ilvl w:val="0"/>
          <w:numId w:val="1"/>
        </w:numPr>
        <w:rPr>
          <w:rFonts w:cs="Arial"/>
        </w:rPr>
      </w:pPr>
      <w:r w:rsidRPr="00524B6C">
        <w:rPr>
          <w:rFonts w:cs="Arial"/>
        </w:rPr>
        <w:t>License copy as above</w:t>
      </w:r>
    </w:p>
    <w:p w14:paraId="2D519922" w14:textId="02C06EBB" w:rsidR="00987504" w:rsidRDefault="00987504" w:rsidP="00471B53">
      <w:pPr>
        <w:pStyle w:val="NoSpacing"/>
        <w:numPr>
          <w:ilvl w:val="0"/>
          <w:numId w:val="1"/>
        </w:numPr>
        <w:rPr>
          <w:rFonts w:cs="Arial"/>
        </w:rPr>
      </w:pPr>
      <w:r>
        <w:rPr>
          <w:rFonts w:cs="Arial"/>
        </w:rPr>
        <w:t>Undertaking</w:t>
      </w:r>
    </w:p>
    <w:p w14:paraId="7AFEF0F8" w14:textId="432A4EE7" w:rsidR="00471B53" w:rsidRDefault="007069DB" w:rsidP="00471B53">
      <w:pPr>
        <w:pStyle w:val="NoSpacing"/>
        <w:numPr>
          <w:ilvl w:val="0"/>
          <w:numId w:val="1"/>
        </w:numPr>
        <w:rPr>
          <w:rFonts w:cs="Arial"/>
        </w:rPr>
      </w:pPr>
      <w:r>
        <w:rPr>
          <w:rFonts w:cs="Arial"/>
        </w:rPr>
        <w:t>NOC copy</w:t>
      </w:r>
      <w:r w:rsidR="00471B53" w:rsidRPr="00524B6C">
        <w:rPr>
          <w:rFonts w:cs="Arial"/>
        </w:rPr>
        <w:t>.</w:t>
      </w:r>
    </w:p>
    <w:p w14:paraId="216F5820" w14:textId="77777777" w:rsidR="00471B53" w:rsidRDefault="00471B53" w:rsidP="00471B53">
      <w:pPr>
        <w:pStyle w:val="NoSpacing"/>
        <w:numPr>
          <w:ilvl w:val="0"/>
          <w:numId w:val="1"/>
        </w:numPr>
        <w:rPr>
          <w:rFonts w:cs="Arial"/>
        </w:rPr>
      </w:pPr>
      <w:r>
        <w:rPr>
          <w:rFonts w:cs="Arial"/>
        </w:rPr>
        <w:t>Photos</w:t>
      </w:r>
    </w:p>
    <w:p w14:paraId="47948B2E" w14:textId="77777777" w:rsidR="00471B53" w:rsidRDefault="00471B53" w:rsidP="00471B53">
      <w:pPr>
        <w:pStyle w:val="NoSpacing"/>
        <w:numPr>
          <w:ilvl w:val="0"/>
          <w:numId w:val="1"/>
        </w:numPr>
        <w:rPr>
          <w:rFonts w:cs="Arial"/>
        </w:rPr>
      </w:pPr>
      <w:r>
        <w:rPr>
          <w:rFonts w:cs="Arial"/>
        </w:rPr>
        <w:t xml:space="preserve">Operating procedures </w:t>
      </w:r>
    </w:p>
    <w:p w14:paraId="28AC4F76" w14:textId="77777777" w:rsidR="00632537" w:rsidRDefault="00471B53" w:rsidP="00471B53">
      <w:r>
        <w:rPr>
          <w:rFonts w:ascii="Arial" w:hAnsi="Arial" w:cs="Arial"/>
          <w:sz w:val="24"/>
        </w:rPr>
        <w:t>Etc</w:t>
      </w:r>
    </w:p>
    <w:sectPr w:rsidR="006325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7F3D5D"/>
    <w:multiLevelType w:val="hybridMultilevel"/>
    <w:tmpl w:val="B1FE069C"/>
    <w:lvl w:ilvl="0" w:tplc="08090013">
      <w:start w:val="1"/>
      <w:numFmt w:val="upp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1B53"/>
    <w:rsid w:val="000C6801"/>
    <w:rsid w:val="000F7DD9"/>
    <w:rsid w:val="0013268C"/>
    <w:rsid w:val="00247CF8"/>
    <w:rsid w:val="00471B53"/>
    <w:rsid w:val="00632537"/>
    <w:rsid w:val="007069DB"/>
    <w:rsid w:val="008F63B7"/>
    <w:rsid w:val="00987504"/>
    <w:rsid w:val="00BA043C"/>
    <w:rsid w:val="00FC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1D574"/>
  <w15:chartTrackingRefBased/>
  <w15:docId w15:val="{CA8F5E90-1E09-435F-BC0C-30B24A8AA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69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utoRedefine/>
    <w:uiPriority w:val="1"/>
    <w:qFormat/>
    <w:rsid w:val="00247CF8"/>
    <w:pPr>
      <w:spacing w:after="0" w:line="240" w:lineRule="auto"/>
    </w:pPr>
    <w:rPr>
      <w:rFonts w:ascii="Arial" w:hAnsi="Arial"/>
      <w:spacing w:val="10"/>
      <w:sz w:val="24"/>
    </w:rPr>
  </w:style>
  <w:style w:type="table" w:styleId="TableGrid">
    <w:name w:val="Table Grid"/>
    <w:basedOn w:val="TableNormal"/>
    <w:uiPriority w:val="39"/>
    <w:rsid w:val="007069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janghas khan</dc:creator>
  <cp:keywords/>
  <dc:description/>
  <cp:lastModifiedBy>Sofia KHAN</cp:lastModifiedBy>
  <cp:revision>2</cp:revision>
  <dcterms:created xsi:type="dcterms:W3CDTF">2019-02-09T16:21:00Z</dcterms:created>
  <dcterms:modified xsi:type="dcterms:W3CDTF">2019-02-09T16:21:00Z</dcterms:modified>
</cp:coreProperties>
</file>