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9D" w:rsidRDefault="000E083E">
      <w:pPr>
        <w:rPr>
          <w:rFonts w:ascii="Trebuchet MS" w:hAnsi="Trebuchet MS"/>
          <w:color w:val="808080" w:themeColor="background1" w:themeShade="80"/>
          <w:sz w:val="40"/>
        </w:rPr>
      </w:pPr>
      <w:r w:rsidRPr="000E083E">
        <w:rPr>
          <w:rFonts w:ascii="Trebuchet MS" w:hAnsi="Trebuchet MS"/>
          <w:noProof/>
          <w:color w:val="808080" w:themeColor="background1" w:themeShade="80"/>
          <w:sz w:val="40"/>
          <w:lang w:val="en-US"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64755" cy="1880235"/>
            <wp:effectExtent l="25400" t="0" r="4445" b="0"/>
            <wp:wrapTight wrapText="bothSides">
              <wp:wrapPolygon edited="0">
                <wp:start x="-73" y="0"/>
                <wp:lineTo x="-73" y="21301"/>
                <wp:lineTo x="21613" y="21301"/>
                <wp:lineTo x="21613" y="0"/>
                <wp:lineTo x="-73" y="0"/>
              </wp:wrapPolygon>
            </wp:wrapTight>
            <wp:docPr id="7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DA6" w:rsidRPr="00E9389D">
        <w:rPr>
          <w:rFonts w:ascii="Trebuchet MS" w:hAnsi="Trebuchet MS"/>
          <w:color w:val="808080" w:themeColor="background1" w:themeShade="80"/>
          <w:sz w:val="40"/>
        </w:rPr>
        <w:t xml:space="preserve">Konkurrentanalyser </w:t>
      </w:r>
    </w:p>
    <w:p w:rsidR="00013DA6" w:rsidRPr="00E9389D" w:rsidRDefault="00013DA6">
      <w:pPr>
        <w:rPr>
          <w:rFonts w:ascii="Trebuchet MS" w:hAnsi="Trebuchet MS"/>
          <w:color w:val="808080" w:themeColor="background1" w:themeShade="80"/>
          <w:sz w:val="40"/>
        </w:rPr>
      </w:pPr>
    </w:p>
    <w:p w:rsidR="00013DA6" w:rsidRDefault="00013DA6">
      <w:pPr>
        <w:rPr>
          <w:rFonts w:ascii="Trebuchet MS" w:hAnsi="Trebuchet MS"/>
        </w:rPr>
      </w:pPr>
      <w:r w:rsidRPr="00EC4EA3">
        <w:rPr>
          <w:rFonts w:ascii="Trebuchet MS" w:hAnsi="Trebuchet MS"/>
          <w:b/>
        </w:rPr>
        <w:t>Konkurrentanalyser er en viktig del av</w:t>
      </w:r>
      <w:r w:rsidR="00E9389D" w:rsidRPr="00EC4EA3">
        <w:rPr>
          <w:rFonts w:ascii="Trebuchet MS" w:hAnsi="Trebuchet MS"/>
          <w:b/>
        </w:rPr>
        <w:t xml:space="preserve"> den </w:t>
      </w:r>
      <w:r w:rsidRPr="00EC4EA3">
        <w:rPr>
          <w:rFonts w:ascii="Trebuchet MS" w:hAnsi="Trebuchet MS"/>
          <w:b/>
        </w:rPr>
        <w:t>s</w:t>
      </w:r>
      <w:r w:rsidR="00E9389D" w:rsidRPr="00EC4EA3">
        <w:rPr>
          <w:rFonts w:ascii="Trebuchet MS" w:hAnsi="Trebuchet MS"/>
          <w:b/>
        </w:rPr>
        <w:t>trategiplanleggingen</w:t>
      </w:r>
      <w:r w:rsidR="00E9389D">
        <w:rPr>
          <w:rFonts w:ascii="Trebuchet MS" w:hAnsi="Trebuchet MS"/>
        </w:rPr>
        <w:t xml:space="preserve"> fordi analysene:</w:t>
      </w:r>
    </w:p>
    <w:p w:rsidR="00013DA6" w:rsidRDefault="00013DA6">
      <w:pPr>
        <w:rPr>
          <w:rFonts w:ascii="Trebuchet MS" w:hAnsi="Trebuchet MS"/>
        </w:rPr>
      </w:pPr>
    </w:p>
    <w:p w:rsidR="00013DA6" w:rsidRDefault="00013DA6" w:rsidP="00013DA6">
      <w:pPr>
        <w:pStyle w:val="Listeavsnitt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hjelpe</w:t>
      </w:r>
      <w:r w:rsidR="00E9389D">
        <w:rPr>
          <w:rFonts w:ascii="Trebuchet MS" w:hAnsi="Trebuchet MS"/>
        </w:rPr>
        <w:t>r ledelsen til å forstå egne</w:t>
      </w:r>
      <w:r>
        <w:rPr>
          <w:rFonts w:ascii="Trebuchet MS" w:hAnsi="Trebuchet MS"/>
        </w:rPr>
        <w:t xml:space="preserve"> for</w:t>
      </w:r>
      <w:r w:rsidR="00E9389D">
        <w:rPr>
          <w:rFonts w:ascii="Trebuchet MS" w:hAnsi="Trebuchet MS"/>
        </w:rPr>
        <w:t>deler og svakheter</w:t>
      </w:r>
      <w:r>
        <w:rPr>
          <w:rFonts w:ascii="Trebuchet MS" w:hAnsi="Trebuchet MS"/>
        </w:rPr>
        <w:t xml:space="preserve"> i forhold til </w:t>
      </w:r>
      <w:r w:rsidR="00E9389D">
        <w:rPr>
          <w:rFonts w:ascii="Trebuchet MS" w:hAnsi="Trebuchet MS"/>
        </w:rPr>
        <w:t>konkurrentene.</w:t>
      </w:r>
    </w:p>
    <w:p w:rsidR="00013DA6" w:rsidRDefault="00E9389D" w:rsidP="00013DA6">
      <w:pPr>
        <w:pStyle w:val="Listeavsnitt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gir et grunnlag får å </w:t>
      </w:r>
      <w:r w:rsidR="00013DA6">
        <w:rPr>
          <w:rFonts w:ascii="Trebuchet MS" w:hAnsi="Trebuchet MS"/>
        </w:rPr>
        <w:t xml:space="preserve">opparbeide en forståelse av </w:t>
      </w:r>
      <w:r>
        <w:rPr>
          <w:rFonts w:ascii="Trebuchet MS" w:hAnsi="Trebuchet MS"/>
        </w:rPr>
        <w:t>konkurrentenes</w:t>
      </w:r>
      <w:r w:rsidR="00013DA6">
        <w:rPr>
          <w:rFonts w:ascii="Trebuchet MS" w:hAnsi="Trebuchet MS"/>
        </w:rPr>
        <w:t xml:space="preserve"> tidligere, nå</w:t>
      </w:r>
      <w:r>
        <w:rPr>
          <w:rFonts w:ascii="Trebuchet MS" w:hAnsi="Trebuchet MS"/>
        </w:rPr>
        <w:t>væ</w:t>
      </w:r>
      <w:r w:rsidR="00013DA6">
        <w:rPr>
          <w:rFonts w:ascii="Trebuchet MS" w:hAnsi="Trebuchet MS"/>
        </w:rPr>
        <w:t>rende og fremtidige strategier</w:t>
      </w:r>
      <w:r>
        <w:rPr>
          <w:rFonts w:ascii="Trebuchet MS" w:hAnsi="Trebuchet MS"/>
        </w:rPr>
        <w:t>.</w:t>
      </w:r>
    </w:p>
    <w:p w:rsidR="00013DA6" w:rsidRDefault="00E9389D" w:rsidP="00013DA6">
      <w:pPr>
        <w:pStyle w:val="Listeavsnitt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er et ledd i å </w:t>
      </w:r>
      <w:r w:rsidR="00013DA6">
        <w:rPr>
          <w:rFonts w:ascii="Trebuchet MS" w:hAnsi="Trebuchet MS"/>
        </w:rPr>
        <w:t xml:space="preserve">skaffe seg en </w:t>
      </w:r>
      <w:r>
        <w:rPr>
          <w:rFonts w:ascii="Trebuchet MS" w:hAnsi="Trebuchet MS"/>
        </w:rPr>
        <w:t xml:space="preserve">informasjons </w:t>
      </w:r>
      <w:r w:rsidR="00013DA6">
        <w:rPr>
          <w:rFonts w:ascii="Trebuchet MS" w:hAnsi="Trebuchet MS"/>
        </w:rPr>
        <w:t xml:space="preserve">plattform </w:t>
      </w:r>
      <w:r>
        <w:rPr>
          <w:rFonts w:ascii="Trebuchet MS" w:hAnsi="Trebuchet MS"/>
        </w:rPr>
        <w:t xml:space="preserve">om konkurrentene </w:t>
      </w:r>
      <w:r w:rsidR="00013DA6">
        <w:rPr>
          <w:rFonts w:ascii="Trebuchet MS" w:hAnsi="Trebuchet MS"/>
        </w:rPr>
        <w:t xml:space="preserve">for </w:t>
      </w:r>
      <w:r>
        <w:rPr>
          <w:rFonts w:ascii="Trebuchet MS" w:hAnsi="Trebuchet MS"/>
        </w:rPr>
        <w:t xml:space="preserve">på den måten å </w:t>
      </w:r>
      <w:r w:rsidR="00013DA6">
        <w:rPr>
          <w:rFonts w:ascii="Trebuchet MS" w:hAnsi="Trebuchet MS"/>
        </w:rPr>
        <w:t xml:space="preserve">utvikle </w:t>
      </w:r>
      <w:r>
        <w:rPr>
          <w:rFonts w:ascii="Trebuchet MS" w:hAnsi="Trebuchet MS"/>
        </w:rPr>
        <w:t>strategier</w:t>
      </w:r>
      <w:r w:rsidR="00013DA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so</w:t>
      </w:r>
      <w:r w:rsidR="00D5158F">
        <w:rPr>
          <w:rFonts w:ascii="Trebuchet MS" w:hAnsi="Trebuchet MS"/>
        </w:rPr>
        <w:t>m kan gi fremtidige konkurranse</w:t>
      </w:r>
      <w:r>
        <w:rPr>
          <w:rFonts w:ascii="Trebuchet MS" w:hAnsi="Trebuchet MS"/>
        </w:rPr>
        <w:t>fortrinn.</w:t>
      </w:r>
    </w:p>
    <w:p w:rsidR="00013DA6" w:rsidRDefault="00EC4EA3" w:rsidP="00013DA6">
      <w:pPr>
        <w:pStyle w:val="Listeavsnitt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vil </w:t>
      </w:r>
      <w:r w:rsidR="00E9389D">
        <w:rPr>
          <w:rFonts w:ascii="Trebuchet MS" w:hAnsi="Trebuchet MS"/>
        </w:rPr>
        <w:t>kunne øke graden av</w:t>
      </w:r>
      <w:r w:rsidR="00013DA6">
        <w:rPr>
          <w:rFonts w:ascii="Trebuchet MS" w:hAnsi="Trebuchet MS"/>
        </w:rPr>
        <w:t xml:space="preserve"> forutsi</w:t>
      </w:r>
      <w:r w:rsidR="00E9389D">
        <w:rPr>
          <w:rFonts w:ascii="Trebuchet MS" w:hAnsi="Trebuchet MS"/>
        </w:rPr>
        <w:t>gbarhet,</w:t>
      </w:r>
      <w:r w:rsidR="00013DA6">
        <w:rPr>
          <w:rFonts w:ascii="Trebuchet MS" w:hAnsi="Trebuchet MS"/>
        </w:rPr>
        <w:t xml:space="preserve"> </w:t>
      </w:r>
      <w:r w:rsidR="00E9389D">
        <w:rPr>
          <w:rFonts w:ascii="Trebuchet MS" w:hAnsi="Trebuchet MS"/>
        </w:rPr>
        <w:t>som for eksempel hvordan konkurrentene vil forholde seg til lansering av nye</w:t>
      </w:r>
      <w:r>
        <w:rPr>
          <w:rFonts w:ascii="Trebuchet MS" w:hAnsi="Trebuchet MS"/>
        </w:rPr>
        <w:t xml:space="preserve"> produkter eller prisstrategier.</w:t>
      </w:r>
      <w:r w:rsidR="00E9389D">
        <w:rPr>
          <w:rFonts w:ascii="Trebuchet MS" w:hAnsi="Trebuchet MS"/>
        </w:rPr>
        <w:t xml:space="preserve"> Noe som igjen vil kunne si noe om egne</w:t>
      </w:r>
      <w:r w:rsidR="005B7467">
        <w:rPr>
          <w:rFonts w:ascii="Trebuchet MS" w:hAnsi="Trebuchet MS"/>
        </w:rPr>
        <w:t xml:space="preserve"> investeringer </w:t>
      </w:r>
      <w:r w:rsidR="000E083E">
        <w:rPr>
          <w:rFonts w:ascii="Trebuchet MS" w:hAnsi="Trebuchet MS"/>
        </w:rPr>
        <w:t xml:space="preserve">og forventet </w:t>
      </w:r>
      <w:proofErr w:type="spellStart"/>
      <w:r w:rsidR="000E083E">
        <w:rPr>
          <w:rFonts w:ascii="Trebuchet MS" w:hAnsi="Trebuchet MS"/>
        </w:rPr>
        <w:t>pay-</w:t>
      </w:r>
      <w:r w:rsidR="00E9389D">
        <w:rPr>
          <w:rFonts w:ascii="Trebuchet MS" w:hAnsi="Trebuchet MS"/>
        </w:rPr>
        <w:t>back</w:t>
      </w:r>
      <w:proofErr w:type="spellEnd"/>
      <w:r w:rsidR="00E9389D">
        <w:rPr>
          <w:rFonts w:ascii="Trebuchet MS" w:hAnsi="Trebuchet MS"/>
        </w:rPr>
        <w:t>.</w:t>
      </w:r>
    </w:p>
    <w:p w:rsidR="00013DA6" w:rsidRPr="00EC4EA3" w:rsidRDefault="005B7467" w:rsidP="00EC4EA3">
      <w:pPr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lang w:val="en-US"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325120</wp:posOffset>
            </wp:positionV>
            <wp:extent cx="5791200" cy="4343400"/>
            <wp:effectExtent l="25400" t="0" r="0" b="0"/>
            <wp:wrapTight wrapText="bothSides">
              <wp:wrapPolygon edited="0">
                <wp:start x="-95" y="0"/>
                <wp:lineTo x="-95" y="21474"/>
                <wp:lineTo x="21600" y="21474"/>
                <wp:lineTo x="21600" y="0"/>
                <wp:lineTo x="-95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467" w:rsidRDefault="005B7467" w:rsidP="00013DA6">
      <w:pPr>
        <w:pStyle w:val="Listeavsnitt"/>
        <w:ind w:left="360"/>
        <w:rPr>
          <w:rFonts w:ascii="Trebuchet MS" w:hAnsi="Trebuchet MS"/>
          <w:b/>
        </w:rPr>
      </w:pPr>
    </w:p>
    <w:p w:rsidR="00013DA6" w:rsidRDefault="00D5158F" w:rsidP="00013DA6">
      <w:pPr>
        <w:pStyle w:val="Listeavsnitt"/>
        <w:ind w:left="360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Noen </w:t>
      </w:r>
      <w:r w:rsidR="00EC4EA3">
        <w:rPr>
          <w:rFonts w:ascii="Trebuchet MS" w:hAnsi="Trebuchet MS"/>
          <w:b/>
        </w:rPr>
        <w:t>sentrale</w:t>
      </w:r>
      <w:r w:rsidR="00013DA6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spørsmålstillinger</w:t>
      </w:r>
      <w:proofErr w:type="spellEnd"/>
      <w:r>
        <w:rPr>
          <w:rFonts w:ascii="Trebuchet MS" w:hAnsi="Trebuchet MS"/>
        </w:rPr>
        <w:t>:</w:t>
      </w:r>
    </w:p>
    <w:p w:rsidR="00013DA6" w:rsidRDefault="00013DA6" w:rsidP="00013DA6">
      <w:pPr>
        <w:pStyle w:val="Listeavsnitt"/>
        <w:ind w:left="360"/>
        <w:rPr>
          <w:rFonts w:ascii="Trebuchet MS" w:hAnsi="Trebuchet MS"/>
        </w:rPr>
      </w:pPr>
    </w:p>
    <w:p w:rsidR="00013DA6" w:rsidRDefault="00013DA6" w:rsidP="00013DA6">
      <w:pPr>
        <w:pStyle w:val="Listeavsnitt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Hvem er våre konkurrenter? </w:t>
      </w:r>
    </w:p>
    <w:p w:rsidR="00013DA6" w:rsidRDefault="00013DA6" w:rsidP="00013DA6">
      <w:pPr>
        <w:pStyle w:val="Listeavsnitt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Hvilken </w:t>
      </w:r>
      <w:r w:rsidR="00EC4EA3">
        <w:rPr>
          <w:rFonts w:ascii="Trebuchet MS" w:hAnsi="Trebuchet MS"/>
        </w:rPr>
        <w:t>trusler</w:t>
      </w:r>
      <w:r>
        <w:rPr>
          <w:rFonts w:ascii="Trebuchet MS" w:hAnsi="Trebuchet MS"/>
        </w:rPr>
        <w:t xml:space="preserve"> utgjør de?</w:t>
      </w:r>
    </w:p>
    <w:p w:rsidR="00013DA6" w:rsidRDefault="00013DA6" w:rsidP="00013DA6">
      <w:pPr>
        <w:pStyle w:val="Listeavsnitt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Hva er deres ambisjoner og mål?</w:t>
      </w:r>
    </w:p>
    <w:p w:rsidR="00013DA6" w:rsidRDefault="00013DA6" w:rsidP="00013DA6">
      <w:pPr>
        <w:pStyle w:val="Listeavsnitt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Hvilke strategier har våre konkurrenter og hvor suksessfulle er de?</w:t>
      </w:r>
    </w:p>
    <w:p w:rsidR="00013DA6" w:rsidRDefault="00013DA6" w:rsidP="00013DA6">
      <w:pPr>
        <w:pStyle w:val="Listeavsnitt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Hvilke styrker og svakheter har </w:t>
      </w:r>
      <w:r w:rsidR="00EC4EA3">
        <w:rPr>
          <w:rFonts w:ascii="Trebuchet MS" w:hAnsi="Trebuchet MS"/>
        </w:rPr>
        <w:t>konkurrentene</w:t>
      </w:r>
      <w:r>
        <w:rPr>
          <w:rFonts w:ascii="Trebuchet MS" w:hAnsi="Trebuchet MS"/>
        </w:rPr>
        <w:t>?</w:t>
      </w:r>
    </w:p>
    <w:p w:rsidR="00195106" w:rsidRDefault="00013DA6" w:rsidP="00013DA6">
      <w:pPr>
        <w:pStyle w:val="Listeavsnitt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Hvordan er våre </w:t>
      </w:r>
      <w:r w:rsidR="00EC4EA3">
        <w:rPr>
          <w:rFonts w:ascii="Trebuchet MS" w:hAnsi="Trebuchet MS"/>
        </w:rPr>
        <w:t>konkurrenter</w:t>
      </w:r>
      <w:r>
        <w:rPr>
          <w:rFonts w:ascii="Trebuchet MS" w:hAnsi="Trebuchet MS"/>
        </w:rPr>
        <w:t xml:space="preserve"> </w:t>
      </w:r>
      <w:r w:rsidR="00EC4EA3">
        <w:rPr>
          <w:rFonts w:ascii="Trebuchet MS" w:hAnsi="Trebuchet MS"/>
        </w:rPr>
        <w:t>tilbøyelig</w:t>
      </w:r>
      <w:r w:rsidR="00195106">
        <w:rPr>
          <w:rFonts w:ascii="Trebuchet MS" w:hAnsi="Trebuchet MS"/>
        </w:rPr>
        <w:t xml:space="preserve"> til å reagere på endringer vi måtte gjøre?</w:t>
      </w:r>
    </w:p>
    <w:p w:rsidR="00195106" w:rsidRDefault="00195106" w:rsidP="00195106">
      <w:pPr>
        <w:ind w:left="360"/>
        <w:rPr>
          <w:rFonts w:ascii="Trebuchet MS" w:hAnsi="Trebuchet MS"/>
        </w:rPr>
      </w:pPr>
    </w:p>
    <w:p w:rsidR="00195106" w:rsidRPr="00EC4EA3" w:rsidRDefault="00195106" w:rsidP="00EC4EA3">
      <w:pPr>
        <w:ind w:left="360"/>
        <w:rPr>
          <w:rFonts w:ascii="Trebuchet MS" w:hAnsi="Trebuchet MS"/>
          <w:b/>
        </w:rPr>
      </w:pPr>
      <w:r w:rsidRPr="00195106">
        <w:rPr>
          <w:rFonts w:ascii="Trebuchet MS" w:hAnsi="Trebuchet MS"/>
          <w:b/>
        </w:rPr>
        <w:t>Informasjonskilder</w:t>
      </w:r>
      <w:r w:rsidR="00D5158F">
        <w:rPr>
          <w:rFonts w:ascii="Trebuchet MS" w:hAnsi="Trebuchet MS"/>
          <w:b/>
        </w:rPr>
        <w:t xml:space="preserve"> </w:t>
      </w:r>
      <w:r w:rsidR="00EC4EA3" w:rsidRPr="00EC4EA3">
        <w:rPr>
          <w:rFonts w:ascii="Trebuchet MS" w:hAnsi="Trebuchet MS"/>
        </w:rPr>
        <w:t xml:space="preserve">kan </w:t>
      </w:r>
      <w:r w:rsidR="00EC4EA3">
        <w:rPr>
          <w:rFonts w:ascii="Trebuchet MS" w:hAnsi="Trebuchet MS"/>
        </w:rPr>
        <w:t xml:space="preserve">i følge </w:t>
      </w:r>
      <w:proofErr w:type="spellStart"/>
      <w:r w:rsidR="00D5158F">
        <w:rPr>
          <w:rFonts w:ascii="Trebuchet MS" w:hAnsi="Trebuchet MS"/>
        </w:rPr>
        <w:t>J.H</w:t>
      </w:r>
      <w:proofErr w:type="spellEnd"/>
      <w:r w:rsidR="00D5158F">
        <w:rPr>
          <w:rFonts w:ascii="Trebuchet MS" w:hAnsi="Trebuchet MS"/>
        </w:rPr>
        <w:t xml:space="preserve">. </w:t>
      </w:r>
      <w:r w:rsidR="00EC4EA3">
        <w:rPr>
          <w:rFonts w:ascii="Trebuchet MS" w:hAnsi="Trebuchet MS"/>
        </w:rPr>
        <w:t>Davidson (</w:t>
      </w:r>
      <w:r w:rsidR="00EC4EA3">
        <w:rPr>
          <w:rFonts w:ascii="Helvetica" w:hAnsi="Helvetica" w:cs="Helvetica"/>
          <w:color w:val="535353"/>
          <w:lang w:val="en-US"/>
        </w:rPr>
        <w:t>“Even More Offensive Marketing”</w:t>
      </w:r>
      <w:r w:rsidR="00EC4EA3">
        <w:rPr>
          <w:rFonts w:ascii="Trebuchet MS" w:hAnsi="Trebuchet MS"/>
        </w:rPr>
        <w:t xml:space="preserve">) </w:t>
      </w:r>
      <w:r>
        <w:rPr>
          <w:rFonts w:ascii="Trebuchet MS" w:hAnsi="Trebuchet MS"/>
        </w:rPr>
        <w:t>deles i tre kategorier:</w:t>
      </w:r>
    </w:p>
    <w:p w:rsidR="00195106" w:rsidRDefault="00195106" w:rsidP="00195106">
      <w:pPr>
        <w:ind w:left="360"/>
        <w:rPr>
          <w:rFonts w:ascii="Trebuchet MS" w:hAnsi="Trebuchet MS"/>
        </w:rPr>
      </w:pPr>
    </w:p>
    <w:p w:rsidR="00195106" w:rsidRPr="00EC4EA3" w:rsidRDefault="00E53D98" w:rsidP="00EC4EA3">
      <w:pPr>
        <w:pStyle w:val="Listeavsnitt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  <w:b/>
        </w:rPr>
        <w:t>E</w:t>
      </w:r>
      <w:r w:rsidRPr="00EC4EA3">
        <w:rPr>
          <w:rFonts w:ascii="Trebuchet MS" w:hAnsi="Trebuchet MS"/>
          <w:b/>
        </w:rPr>
        <w:t>k</w:t>
      </w:r>
      <w:r>
        <w:rPr>
          <w:rFonts w:ascii="Trebuchet MS" w:hAnsi="Trebuchet MS"/>
          <w:b/>
        </w:rPr>
        <w:t xml:space="preserve">sisterende </w:t>
      </w:r>
      <w:r w:rsidR="00195106" w:rsidRPr="00EC4EA3">
        <w:rPr>
          <w:rFonts w:ascii="Trebuchet MS" w:hAnsi="Trebuchet MS"/>
          <w:b/>
        </w:rPr>
        <w:t>data</w:t>
      </w:r>
      <w:r w:rsidR="00195106" w:rsidRPr="00EC4EA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dvs. </w:t>
      </w:r>
      <w:r w:rsidR="00195106" w:rsidRPr="00EC4EA3">
        <w:rPr>
          <w:rFonts w:ascii="Trebuchet MS" w:hAnsi="Trebuchet MS"/>
        </w:rPr>
        <w:t>data som er lett tilgjengelig</w:t>
      </w:r>
      <w:r>
        <w:rPr>
          <w:rFonts w:ascii="Trebuchet MS" w:hAnsi="Trebuchet MS"/>
        </w:rPr>
        <w:t xml:space="preserve">e </w:t>
      </w:r>
      <w:r w:rsidR="00195106" w:rsidRPr="00EC4EA3">
        <w:rPr>
          <w:rFonts w:ascii="Trebuchet MS" w:hAnsi="Trebuchet MS"/>
        </w:rPr>
        <w:t xml:space="preserve">som </w:t>
      </w:r>
      <w:proofErr w:type="spellStart"/>
      <w:r w:rsidR="00195106" w:rsidRPr="00EC4EA3">
        <w:rPr>
          <w:rFonts w:ascii="Trebuchet MS" w:hAnsi="Trebuchet MS"/>
        </w:rPr>
        <w:t>f.eks</w:t>
      </w:r>
      <w:proofErr w:type="spellEnd"/>
      <w:r w:rsidR="00195106" w:rsidRPr="00EC4EA3">
        <w:rPr>
          <w:rFonts w:ascii="Trebuchet MS" w:hAnsi="Trebuchet MS"/>
        </w:rPr>
        <w:t xml:space="preserve"> nettsider, offentlige finansielle data og brosjyrer</w:t>
      </w:r>
    </w:p>
    <w:p w:rsidR="00195106" w:rsidRDefault="00195106" w:rsidP="00195106">
      <w:pPr>
        <w:ind w:left="360"/>
        <w:rPr>
          <w:rFonts w:ascii="Trebuchet MS" w:hAnsi="Trebuchet MS"/>
        </w:rPr>
      </w:pPr>
    </w:p>
    <w:p w:rsidR="00195106" w:rsidRPr="00E53D98" w:rsidRDefault="00195106" w:rsidP="00E53D98">
      <w:pPr>
        <w:pStyle w:val="Listeavsnitt"/>
        <w:numPr>
          <w:ilvl w:val="0"/>
          <w:numId w:val="5"/>
        </w:numPr>
        <w:rPr>
          <w:rFonts w:ascii="Trebuchet MS" w:hAnsi="Trebuchet MS"/>
        </w:rPr>
      </w:pPr>
      <w:r w:rsidRPr="00E53D98">
        <w:rPr>
          <w:rFonts w:ascii="Trebuchet MS" w:hAnsi="Trebuchet MS"/>
          <w:b/>
        </w:rPr>
        <w:t>Obse</w:t>
      </w:r>
      <w:r w:rsidR="00E53D98">
        <w:rPr>
          <w:rFonts w:ascii="Trebuchet MS" w:hAnsi="Trebuchet MS"/>
          <w:b/>
        </w:rPr>
        <w:t>rvasjoner</w:t>
      </w:r>
      <w:r w:rsidRPr="00E53D98">
        <w:rPr>
          <w:rFonts w:ascii="Trebuchet MS" w:hAnsi="Trebuchet MS"/>
          <w:b/>
        </w:rPr>
        <w:t xml:space="preserve"> </w:t>
      </w:r>
      <w:r w:rsidR="00E53D98" w:rsidRPr="00E53D98">
        <w:rPr>
          <w:rFonts w:ascii="Trebuchet MS" w:hAnsi="Trebuchet MS"/>
        </w:rPr>
        <w:t xml:space="preserve">og registrering </w:t>
      </w:r>
      <w:r w:rsidR="00E53D98">
        <w:rPr>
          <w:rFonts w:ascii="Trebuchet MS" w:hAnsi="Trebuchet MS"/>
        </w:rPr>
        <w:t>av konkurrentenes aktiviteter. For eksempel konkurrentenes priskampanjer og servicetilbud.</w:t>
      </w:r>
    </w:p>
    <w:p w:rsidR="00195106" w:rsidRDefault="00195106" w:rsidP="00195106">
      <w:pPr>
        <w:ind w:left="360"/>
        <w:rPr>
          <w:rFonts w:ascii="Trebuchet MS" w:hAnsi="Trebuchet MS"/>
        </w:rPr>
      </w:pPr>
    </w:p>
    <w:p w:rsidR="00195106" w:rsidRPr="00E53D98" w:rsidRDefault="00E53D98" w:rsidP="00E53D98">
      <w:pPr>
        <w:pStyle w:val="Listeavsnitt"/>
        <w:numPr>
          <w:ilvl w:val="0"/>
          <w:numId w:val="5"/>
        </w:numPr>
        <w:rPr>
          <w:rFonts w:ascii="Trebuchet MS" w:hAnsi="Trebuchet MS"/>
        </w:rPr>
      </w:pPr>
      <w:r w:rsidRPr="00E53D98">
        <w:rPr>
          <w:rFonts w:ascii="Trebuchet MS" w:hAnsi="Trebuchet MS"/>
          <w:b/>
        </w:rPr>
        <w:t>Opportunistiske</w:t>
      </w:r>
      <w:r w:rsidR="00195106" w:rsidRPr="00E53D98">
        <w:rPr>
          <w:rFonts w:ascii="Trebuchet MS" w:hAnsi="Trebuchet MS"/>
          <w:b/>
        </w:rPr>
        <w:t xml:space="preserve"> data</w:t>
      </w:r>
      <w:r w:rsidR="000E083E">
        <w:rPr>
          <w:rFonts w:ascii="Trebuchet MS" w:hAnsi="Trebuchet MS"/>
        </w:rPr>
        <w:t xml:space="preserve">. Er </w:t>
      </w:r>
      <w:r w:rsidR="00195106" w:rsidRPr="00E53D98">
        <w:rPr>
          <w:rFonts w:ascii="Trebuchet MS" w:hAnsi="Trebuchet MS"/>
        </w:rPr>
        <w:t xml:space="preserve">en </w:t>
      </w:r>
      <w:r w:rsidR="000E083E">
        <w:rPr>
          <w:rFonts w:ascii="Trebuchet MS" w:hAnsi="Trebuchet MS"/>
        </w:rPr>
        <w:t xml:space="preserve">bevisst og </w:t>
      </w:r>
      <w:r w:rsidR="00D5158F">
        <w:rPr>
          <w:rFonts w:ascii="Trebuchet MS" w:hAnsi="Trebuchet MS"/>
        </w:rPr>
        <w:t>systematisk til</w:t>
      </w:r>
      <w:r w:rsidR="00195106" w:rsidRPr="00E53D98">
        <w:rPr>
          <w:rFonts w:ascii="Trebuchet MS" w:hAnsi="Trebuchet MS"/>
        </w:rPr>
        <w:t xml:space="preserve">nærming for å </w:t>
      </w:r>
      <w:r w:rsidR="000E083E">
        <w:rPr>
          <w:rFonts w:ascii="Trebuchet MS" w:hAnsi="Trebuchet MS"/>
        </w:rPr>
        <w:t xml:space="preserve">innhente data. Som f. eks </w:t>
      </w:r>
      <w:r w:rsidR="00195106" w:rsidRPr="00E53D98">
        <w:rPr>
          <w:rFonts w:ascii="Trebuchet MS" w:hAnsi="Trebuchet MS"/>
        </w:rPr>
        <w:t>diskusjoner med leverandører, k</w:t>
      </w:r>
      <w:r w:rsidR="000E083E">
        <w:rPr>
          <w:rFonts w:ascii="Trebuchet MS" w:hAnsi="Trebuchet MS"/>
        </w:rPr>
        <w:t>under, eller tidligere ansatte og ledere.</w:t>
      </w:r>
      <w:r w:rsidR="00195106" w:rsidRPr="00E53D98">
        <w:rPr>
          <w:rFonts w:ascii="Trebuchet MS" w:hAnsi="Trebuchet MS"/>
        </w:rPr>
        <w:t xml:space="preserve"> </w:t>
      </w:r>
    </w:p>
    <w:p w:rsidR="00195106" w:rsidRDefault="00195106" w:rsidP="00195106">
      <w:pPr>
        <w:ind w:left="360"/>
        <w:rPr>
          <w:rFonts w:ascii="Trebuchet MS" w:hAnsi="Trebuchet MS"/>
        </w:rPr>
      </w:pPr>
    </w:p>
    <w:p w:rsidR="004D6CCD" w:rsidRDefault="004D6CCD" w:rsidP="00E53D98">
      <w:pPr>
        <w:rPr>
          <w:rFonts w:ascii="Trebuchet MS" w:hAnsi="Trebuchet MS"/>
        </w:rPr>
      </w:pPr>
    </w:p>
    <w:p w:rsidR="00E53D98" w:rsidRDefault="00E53D98" w:rsidP="00E53D9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Eksempler på </w:t>
      </w:r>
      <w:r w:rsidR="00195106">
        <w:rPr>
          <w:rFonts w:ascii="Trebuchet MS" w:hAnsi="Trebuchet MS"/>
        </w:rPr>
        <w:t xml:space="preserve">mulige </w:t>
      </w:r>
      <w:r>
        <w:rPr>
          <w:rFonts w:ascii="Trebuchet MS" w:hAnsi="Trebuchet MS"/>
        </w:rPr>
        <w:t>kilder:</w:t>
      </w:r>
    </w:p>
    <w:p w:rsidR="00195106" w:rsidRDefault="00195106" w:rsidP="00E53D98">
      <w:pPr>
        <w:rPr>
          <w:rFonts w:ascii="Trebuchet MS" w:hAnsi="Trebuchet MS"/>
        </w:rPr>
      </w:pPr>
    </w:p>
    <w:tbl>
      <w:tblPr>
        <w:tblStyle w:val="Tabellrutenett"/>
        <w:tblW w:w="0" w:type="auto"/>
        <w:tblLook w:val="00BF"/>
      </w:tblPr>
      <w:tblGrid>
        <w:gridCol w:w="2815"/>
        <w:gridCol w:w="2815"/>
        <w:gridCol w:w="2816"/>
      </w:tblGrid>
      <w:tr w:rsidR="00195106">
        <w:tc>
          <w:tcPr>
            <w:tcW w:w="2815" w:type="dxa"/>
          </w:tcPr>
          <w:p w:rsidR="00195106" w:rsidRDefault="008F1F94" w:rsidP="0019510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Registrerte data</w:t>
            </w:r>
          </w:p>
        </w:tc>
        <w:tc>
          <w:tcPr>
            <w:tcW w:w="2815" w:type="dxa"/>
          </w:tcPr>
          <w:p w:rsidR="00195106" w:rsidRDefault="008F1F94" w:rsidP="0019510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Observasjoner</w:t>
            </w:r>
          </w:p>
        </w:tc>
        <w:tc>
          <w:tcPr>
            <w:tcW w:w="2816" w:type="dxa"/>
          </w:tcPr>
          <w:p w:rsidR="00195106" w:rsidRDefault="000E083E" w:rsidP="0019510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Opp</w:t>
            </w:r>
            <w:r w:rsidR="008F1F94">
              <w:rPr>
                <w:rFonts w:ascii="Trebuchet MS" w:hAnsi="Trebuchet MS"/>
                <w:b/>
              </w:rPr>
              <w:t>ortun</w:t>
            </w:r>
            <w:r>
              <w:rPr>
                <w:rFonts w:ascii="Trebuchet MS" w:hAnsi="Trebuchet MS"/>
                <w:b/>
              </w:rPr>
              <w:t>istiske</w:t>
            </w:r>
            <w:r w:rsidR="008F1F94">
              <w:rPr>
                <w:rFonts w:ascii="Trebuchet MS" w:hAnsi="Trebuchet MS"/>
                <w:b/>
              </w:rPr>
              <w:t xml:space="preserve"> data </w:t>
            </w:r>
          </w:p>
        </w:tc>
      </w:tr>
      <w:tr w:rsidR="00195106">
        <w:tc>
          <w:tcPr>
            <w:tcW w:w="2815" w:type="dxa"/>
          </w:tcPr>
          <w:p w:rsidR="00195106" w:rsidRPr="006B1E9F" w:rsidRDefault="008F1F94" w:rsidP="00195106">
            <w:pPr>
              <w:rPr>
                <w:rFonts w:ascii="Trebuchet MS" w:hAnsi="Trebuchet MS"/>
              </w:rPr>
            </w:pPr>
            <w:r w:rsidRPr="006B1E9F">
              <w:rPr>
                <w:rFonts w:ascii="Trebuchet MS" w:hAnsi="Trebuchet MS"/>
              </w:rPr>
              <w:t>Årsrapporter</w:t>
            </w:r>
          </w:p>
        </w:tc>
        <w:tc>
          <w:tcPr>
            <w:tcW w:w="2815" w:type="dxa"/>
          </w:tcPr>
          <w:p w:rsidR="00195106" w:rsidRPr="006B1E9F" w:rsidRDefault="008E32E9" w:rsidP="00195106">
            <w:pPr>
              <w:rPr>
                <w:rFonts w:ascii="Trebuchet MS" w:hAnsi="Trebuchet MS"/>
              </w:rPr>
            </w:pPr>
            <w:r w:rsidRPr="006B1E9F">
              <w:rPr>
                <w:rFonts w:ascii="Trebuchet MS" w:hAnsi="Trebuchet MS"/>
              </w:rPr>
              <w:t>Priser og prislister</w:t>
            </w:r>
          </w:p>
        </w:tc>
        <w:tc>
          <w:tcPr>
            <w:tcW w:w="2816" w:type="dxa"/>
          </w:tcPr>
          <w:p w:rsidR="00195106" w:rsidRPr="006B1E9F" w:rsidRDefault="008E32E9" w:rsidP="00195106">
            <w:pPr>
              <w:rPr>
                <w:rFonts w:ascii="Trebuchet MS" w:hAnsi="Trebuchet MS"/>
              </w:rPr>
            </w:pPr>
            <w:r w:rsidRPr="006B1E9F">
              <w:rPr>
                <w:rFonts w:ascii="Trebuchet MS" w:hAnsi="Trebuchet MS"/>
              </w:rPr>
              <w:t>Møte med leverandører</w:t>
            </w:r>
          </w:p>
        </w:tc>
      </w:tr>
      <w:tr w:rsidR="00195106">
        <w:tc>
          <w:tcPr>
            <w:tcW w:w="2815" w:type="dxa"/>
          </w:tcPr>
          <w:p w:rsidR="00195106" w:rsidRPr="006B1E9F" w:rsidRDefault="008F1F94" w:rsidP="00195106">
            <w:pPr>
              <w:rPr>
                <w:rFonts w:ascii="Trebuchet MS" w:hAnsi="Trebuchet MS"/>
              </w:rPr>
            </w:pPr>
            <w:r w:rsidRPr="006B1E9F">
              <w:rPr>
                <w:rFonts w:ascii="Trebuchet MS" w:hAnsi="Trebuchet MS"/>
              </w:rPr>
              <w:t>Presse klipp</w:t>
            </w:r>
          </w:p>
        </w:tc>
        <w:tc>
          <w:tcPr>
            <w:tcW w:w="2815" w:type="dxa"/>
          </w:tcPr>
          <w:p w:rsidR="00195106" w:rsidRPr="006B1E9F" w:rsidRDefault="008F1F94" w:rsidP="00195106">
            <w:pPr>
              <w:rPr>
                <w:rFonts w:ascii="Trebuchet MS" w:hAnsi="Trebuchet MS"/>
              </w:rPr>
            </w:pPr>
            <w:r w:rsidRPr="006B1E9F">
              <w:rPr>
                <w:rFonts w:ascii="Trebuchet MS" w:hAnsi="Trebuchet MS"/>
              </w:rPr>
              <w:t>An</w:t>
            </w:r>
            <w:r w:rsidR="008E32E9" w:rsidRPr="006B1E9F">
              <w:rPr>
                <w:rFonts w:ascii="Trebuchet MS" w:hAnsi="Trebuchet MS"/>
              </w:rPr>
              <w:t>n</w:t>
            </w:r>
            <w:r w:rsidRPr="006B1E9F">
              <w:rPr>
                <w:rFonts w:ascii="Trebuchet MS" w:hAnsi="Trebuchet MS"/>
              </w:rPr>
              <w:t>onsekampanjer</w:t>
            </w:r>
          </w:p>
        </w:tc>
        <w:tc>
          <w:tcPr>
            <w:tcW w:w="2816" w:type="dxa"/>
          </w:tcPr>
          <w:p w:rsidR="00195106" w:rsidRPr="006B1E9F" w:rsidRDefault="008E32E9" w:rsidP="00195106">
            <w:pPr>
              <w:rPr>
                <w:rFonts w:ascii="Trebuchet MS" w:hAnsi="Trebuchet MS"/>
              </w:rPr>
            </w:pPr>
            <w:r w:rsidRPr="006B1E9F">
              <w:rPr>
                <w:rFonts w:ascii="Trebuchet MS" w:hAnsi="Trebuchet MS"/>
              </w:rPr>
              <w:t>Utstillinger</w:t>
            </w:r>
          </w:p>
        </w:tc>
      </w:tr>
      <w:tr w:rsidR="00195106">
        <w:tc>
          <w:tcPr>
            <w:tcW w:w="2815" w:type="dxa"/>
          </w:tcPr>
          <w:p w:rsidR="00195106" w:rsidRPr="006B1E9F" w:rsidRDefault="008F1F94" w:rsidP="00195106">
            <w:pPr>
              <w:rPr>
                <w:rFonts w:ascii="Trebuchet MS" w:hAnsi="Trebuchet MS"/>
              </w:rPr>
            </w:pPr>
            <w:r w:rsidRPr="006B1E9F">
              <w:rPr>
                <w:rFonts w:ascii="Trebuchet MS" w:hAnsi="Trebuchet MS"/>
              </w:rPr>
              <w:t>Aviser</w:t>
            </w:r>
          </w:p>
        </w:tc>
        <w:tc>
          <w:tcPr>
            <w:tcW w:w="2815" w:type="dxa"/>
          </w:tcPr>
          <w:p w:rsidR="00195106" w:rsidRPr="006B1E9F" w:rsidRDefault="008E32E9" w:rsidP="00195106">
            <w:pPr>
              <w:rPr>
                <w:rFonts w:ascii="Trebuchet MS" w:hAnsi="Trebuchet MS"/>
              </w:rPr>
            </w:pPr>
            <w:r w:rsidRPr="006B1E9F">
              <w:rPr>
                <w:rFonts w:ascii="Trebuchet MS" w:hAnsi="Trebuchet MS"/>
              </w:rPr>
              <w:t>Tilbudskampanjer</w:t>
            </w:r>
          </w:p>
        </w:tc>
        <w:tc>
          <w:tcPr>
            <w:tcW w:w="2816" w:type="dxa"/>
          </w:tcPr>
          <w:p w:rsidR="00195106" w:rsidRPr="006B1E9F" w:rsidRDefault="008E32E9" w:rsidP="00195106">
            <w:pPr>
              <w:rPr>
                <w:rFonts w:ascii="Trebuchet MS" w:hAnsi="Trebuchet MS"/>
              </w:rPr>
            </w:pPr>
            <w:r w:rsidRPr="006B1E9F">
              <w:rPr>
                <w:rFonts w:ascii="Trebuchet MS" w:hAnsi="Trebuchet MS"/>
              </w:rPr>
              <w:t>Salgsmøter</w:t>
            </w:r>
          </w:p>
        </w:tc>
      </w:tr>
      <w:tr w:rsidR="00195106">
        <w:tc>
          <w:tcPr>
            <w:tcW w:w="2815" w:type="dxa"/>
          </w:tcPr>
          <w:p w:rsidR="00195106" w:rsidRPr="006B1E9F" w:rsidRDefault="008F1F94" w:rsidP="00195106">
            <w:pPr>
              <w:rPr>
                <w:rFonts w:ascii="Trebuchet MS" w:hAnsi="Trebuchet MS"/>
              </w:rPr>
            </w:pPr>
            <w:r w:rsidRPr="006B1E9F">
              <w:rPr>
                <w:rFonts w:ascii="Trebuchet MS" w:hAnsi="Trebuchet MS"/>
              </w:rPr>
              <w:t>Analyser</w:t>
            </w:r>
            <w:r w:rsidR="008E32E9" w:rsidRPr="006B1E9F">
              <w:rPr>
                <w:rFonts w:ascii="Trebuchet MS" w:hAnsi="Trebuchet MS"/>
              </w:rPr>
              <w:t>/r</w:t>
            </w:r>
            <w:r w:rsidRPr="006B1E9F">
              <w:rPr>
                <w:rFonts w:ascii="Trebuchet MS" w:hAnsi="Trebuchet MS"/>
              </w:rPr>
              <w:t>apporter</w:t>
            </w:r>
          </w:p>
        </w:tc>
        <w:tc>
          <w:tcPr>
            <w:tcW w:w="2815" w:type="dxa"/>
          </w:tcPr>
          <w:p w:rsidR="00195106" w:rsidRPr="006B1E9F" w:rsidRDefault="00E53D98" w:rsidP="0019510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Servicenivå</w:t>
            </w:r>
          </w:p>
        </w:tc>
        <w:tc>
          <w:tcPr>
            <w:tcW w:w="2816" w:type="dxa"/>
          </w:tcPr>
          <w:p w:rsidR="00195106" w:rsidRPr="006B1E9F" w:rsidRDefault="00A94DC8" w:rsidP="00195106">
            <w:pPr>
              <w:rPr>
                <w:rFonts w:ascii="Trebuchet MS" w:hAnsi="Trebuchet MS"/>
              </w:rPr>
            </w:pPr>
            <w:r w:rsidRPr="006B1E9F">
              <w:rPr>
                <w:rFonts w:ascii="Trebuchet MS" w:hAnsi="Trebuchet MS"/>
              </w:rPr>
              <w:t>Seminarer/k</w:t>
            </w:r>
            <w:r w:rsidR="008E32E9" w:rsidRPr="006B1E9F">
              <w:rPr>
                <w:rFonts w:ascii="Trebuchet MS" w:hAnsi="Trebuchet MS"/>
              </w:rPr>
              <w:t>onferanser</w:t>
            </w:r>
          </w:p>
        </w:tc>
      </w:tr>
      <w:tr w:rsidR="00195106">
        <w:tc>
          <w:tcPr>
            <w:tcW w:w="2815" w:type="dxa"/>
          </w:tcPr>
          <w:p w:rsidR="00195106" w:rsidRPr="006B1E9F" w:rsidRDefault="008E32E9" w:rsidP="00195106">
            <w:pPr>
              <w:rPr>
                <w:rFonts w:ascii="Trebuchet MS" w:hAnsi="Trebuchet MS"/>
              </w:rPr>
            </w:pPr>
            <w:r w:rsidRPr="006B1E9F">
              <w:rPr>
                <w:rFonts w:ascii="Trebuchet MS" w:hAnsi="Trebuchet MS"/>
              </w:rPr>
              <w:t>Offentlig informasjon</w:t>
            </w:r>
          </w:p>
        </w:tc>
        <w:tc>
          <w:tcPr>
            <w:tcW w:w="2815" w:type="dxa"/>
          </w:tcPr>
          <w:p w:rsidR="00195106" w:rsidRPr="006B1E9F" w:rsidRDefault="00195106" w:rsidP="00195106">
            <w:pPr>
              <w:rPr>
                <w:rFonts w:ascii="Trebuchet MS" w:hAnsi="Trebuchet MS"/>
              </w:rPr>
            </w:pPr>
          </w:p>
        </w:tc>
        <w:tc>
          <w:tcPr>
            <w:tcW w:w="2816" w:type="dxa"/>
          </w:tcPr>
          <w:p w:rsidR="00195106" w:rsidRPr="006B1E9F" w:rsidRDefault="006B1E9F" w:rsidP="00195106">
            <w:pPr>
              <w:rPr>
                <w:rFonts w:ascii="Trebuchet MS" w:hAnsi="Trebuchet MS"/>
              </w:rPr>
            </w:pPr>
            <w:r w:rsidRPr="006B1E9F">
              <w:rPr>
                <w:rFonts w:ascii="Trebuchet MS" w:hAnsi="Trebuchet MS"/>
              </w:rPr>
              <w:t>Rekruttering</w:t>
            </w:r>
          </w:p>
        </w:tc>
      </w:tr>
      <w:tr w:rsidR="00195106">
        <w:tc>
          <w:tcPr>
            <w:tcW w:w="2815" w:type="dxa"/>
          </w:tcPr>
          <w:p w:rsidR="00195106" w:rsidRPr="006B1E9F" w:rsidRDefault="008F1F94" w:rsidP="00195106">
            <w:pPr>
              <w:rPr>
                <w:rFonts w:ascii="Trebuchet MS" w:hAnsi="Trebuchet MS"/>
              </w:rPr>
            </w:pPr>
            <w:r w:rsidRPr="006B1E9F">
              <w:rPr>
                <w:rFonts w:ascii="Trebuchet MS" w:hAnsi="Trebuchet MS"/>
              </w:rPr>
              <w:t>Nettsider</w:t>
            </w:r>
          </w:p>
        </w:tc>
        <w:tc>
          <w:tcPr>
            <w:tcW w:w="2815" w:type="dxa"/>
          </w:tcPr>
          <w:p w:rsidR="00195106" w:rsidRPr="006B1E9F" w:rsidRDefault="00195106" w:rsidP="00195106">
            <w:pPr>
              <w:rPr>
                <w:rFonts w:ascii="Trebuchet MS" w:hAnsi="Trebuchet MS"/>
              </w:rPr>
            </w:pPr>
          </w:p>
        </w:tc>
        <w:tc>
          <w:tcPr>
            <w:tcW w:w="2816" w:type="dxa"/>
          </w:tcPr>
          <w:p w:rsidR="00195106" w:rsidRPr="006B1E9F" w:rsidRDefault="008E32E9" w:rsidP="00195106">
            <w:pPr>
              <w:rPr>
                <w:rFonts w:ascii="Trebuchet MS" w:hAnsi="Trebuchet MS"/>
              </w:rPr>
            </w:pPr>
            <w:r w:rsidRPr="006B1E9F">
              <w:rPr>
                <w:rFonts w:ascii="Trebuchet MS" w:hAnsi="Trebuchet MS"/>
              </w:rPr>
              <w:t>Sosiale</w:t>
            </w:r>
            <w:r w:rsidR="006B1E9F" w:rsidRPr="006B1E9F">
              <w:rPr>
                <w:rFonts w:ascii="Trebuchet MS" w:hAnsi="Trebuchet MS"/>
              </w:rPr>
              <w:t xml:space="preserve"> </w:t>
            </w:r>
            <w:r w:rsidRPr="006B1E9F">
              <w:rPr>
                <w:rFonts w:ascii="Trebuchet MS" w:hAnsi="Trebuchet MS"/>
              </w:rPr>
              <w:t>nettverk</w:t>
            </w:r>
          </w:p>
        </w:tc>
      </w:tr>
      <w:tr w:rsidR="00195106">
        <w:tc>
          <w:tcPr>
            <w:tcW w:w="2815" w:type="dxa"/>
          </w:tcPr>
          <w:p w:rsidR="00195106" w:rsidRPr="006B1E9F" w:rsidRDefault="008F1F94" w:rsidP="00195106">
            <w:pPr>
              <w:rPr>
                <w:rFonts w:ascii="Trebuchet MS" w:hAnsi="Trebuchet MS"/>
              </w:rPr>
            </w:pPr>
            <w:r w:rsidRPr="006B1E9F">
              <w:rPr>
                <w:rFonts w:ascii="Trebuchet MS" w:hAnsi="Trebuchet MS"/>
              </w:rPr>
              <w:t xml:space="preserve">Presentasjoner </w:t>
            </w:r>
          </w:p>
        </w:tc>
        <w:tc>
          <w:tcPr>
            <w:tcW w:w="2815" w:type="dxa"/>
          </w:tcPr>
          <w:p w:rsidR="00195106" w:rsidRPr="006B1E9F" w:rsidRDefault="00195106" w:rsidP="00195106">
            <w:pPr>
              <w:rPr>
                <w:rFonts w:ascii="Trebuchet MS" w:hAnsi="Trebuchet MS"/>
              </w:rPr>
            </w:pPr>
          </w:p>
        </w:tc>
        <w:tc>
          <w:tcPr>
            <w:tcW w:w="2816" w:type="dxa"/>
          </w:tcPr>
          <w:p w:rsidR="00195106" w:rsidRPr="006B1E9F" w:rsidRDefault="00195106" w:rsidP="00195106">
            <w:pPr>
              <w:rPr>
                <w:rFonts w:ascii="Trebuchet MS" w:hAnsi="Trebuchet MS"/>
              </w:rPr>
            </w:pPr>
          </w:p>
        </w:tc>
      </w:tr>
    </w:tbl>
    <w:p w:rsidR="00195106" w:rsidRPr="00A94DC8" w:rsidRDefault="00195106" w:rsidP="00A94DC8">
      <w:pPr>
        <w:rPr>
          <w:rFonts w:ascii="Trebuchet MS" w:hAnsi="Trebuchet MS"/>
          <w:b/>
        </w:rPr>
      </w:pPr>
    </w:p>
    <w:p w:rsidR="00013DA6" w:rsidRPr="00195106" w:rsidRDefault="00013DA6" w:rsidP="00195106">
      <w:pPr>
        <w:ind w:left="360"/>
        <w:rPr>
          <w:rFonts w:ascii="Trebuchet MS" w:hAnsi="Trebuchet MS"/>
        </w:rPr>
      </w:pPr>
    </w:p>
    <w:p w:rsidR="00A94DC8" w:rsidRDefault="00D5158F" w:rsidP="00A94DC8">
      <w:pPr>
        <w:pStyle w:val="Listeavsnitt"/>
        <w:ind w:left="0"/>
        <w:rPr>
          <w:rFonts w:ascii="Trebuchet MS" w:hAnsi="Trebuchet MS"/>
        </w:rPr>
      </w:pPr>
      <w:r>
        <w:rPr>
          <w:rFonts w:ascii="Trebuchet MS" w:hAnsi="Trebuchet MS"/>
        </w:rPr>
        <w:t xml:space="preserve">Den innsamlede </w:t>
      </w:r>
      <w:r w:rsidR="000E083E">
        <w:rPr>
          <w:rFonts w:ascii="Trebuchet MS" w:hAnsi="Trebuchet MS"/>
        </w:rPr>
        <w:t>informasjon</w:t>
      </w:r>
      <w:r>
        <w:rPr>
          <w:rFonts w:ascii="Trebuchet MS" w:hAnsi="Trebuchet MS"/>
        </w:rPr>
        <w:t>en</w:t>
      </w:r>
      <w:r w:rsidR="00A94DC8">
        <w:rPr>
          <w:rFonts w:ascii="Trebuchet MS" w:hAnsi="Trebuchet MS"/>
        </w:rPr>
        <w:t xml:space="preserve"> </w:t>
      </w:r>
      <w:r w:rsidR="000E083E">
        <w:rPr>
          <w:rFonts w:ascii="Trebuchet MS" w:hAnsi="Trebuchet MS"/>
        </w:rPr>
        <w:t xml:space="preserve">og data </w:t>
      </w:r>
      <w:r w:rsidR="00A94DC8">
        <w:rPr>
          <w:rFonts w:ascii="Trebuchet MS" w:hAnsi="Trebuchet MS"/>
        </w:rPr>
        <w:t>k</w:t>
      </w:r>
      <w:r w:rsidR="000E083E">
        <w:rPr>
          <w:rFonts w:ascii="Trebuchet MS" w:hAnsi="Trebuchet MS"/>
        </w:rPr>
        <w:t>a</w:t>
      </w:r>
      <w:r w:rsidR="00A94DC8">
        <w:rPr>
          <w:rFonts w:ascii="Trebuchet MS" w:hAnsi="Trebuchet MS"/>
        </w:rPr>
        <w:t xml:space="preserve">n sette sammen til et mer helhetlig bilde av </w:t>
      </w:r>
      <w:r w:rsidR="000E083E">
        <w:rPr>
          <w:rFonts w:ascii="Trebuchet MS" w:hAnsi="Trebuchet MS"/>
        </w:rPr>
        <w:t xml:space="preserve">konkurrentene, som igjen </w:t>
      </w:r>
      <w:r w:rsidR="00A94DC8">
        <w:rPr>
          <w:rFonts w:ascii="Trebuchet MS" w:hAnsi="Trebuchet MS"/>
        </w:rPr>
        <w:t>gjør det igjen mulig å ide</w:t>
      </w:r>
      <w:r>
        <w:rPr>
          <w:rFonts w:ascii="Trebuchet MS" w:hAnsi="Trebuchet MS"/>
        </w:rPr>
        <w:t>ntifisere de bitene</w:t>
      </w:r>
      <w:r w:rsidR="000E083E">
        <w:rPr>
          <w:rFonts w:ascii="Trebuchet MS" w:hAnsi="Trebuchet MS"/>
        </w:rPr>
        <w:t xml:space="preserve"> som mangler</w:t>
      </w:r>
      <w:r w:rsidR="00A94DC8">
        <w:rPr>
          <w:rFonts w:ascii="Trebuchet MS" w:hAnsi="Trebuchet MS"/>
        </w:rPr>
        <w:t>.</w:t>
      </w:r>
    </w:p>
    <w:p w:rsidR="00A94DC8" w:rsidRDefault="00A94DC8" w:rsidP="00A94DC8">
      <w:pPr>
        <w:pStyle w:val="Listeavsnitt"/>
        <w:ind w:left="0"/>
        <w:rPr>
          <w:rFonts w:ascii="Trebuchet MS" w:hAnsi="Trebuchet MS"/>
        </w:rPr>
      </w:pPr>
    </w:p>
    <w:p w:rsidR="00A94DC8" w:rsidRPr="000E083E" w:rsidRDefault="00A94DC8" w:rsidP="00A94DC8">
      <w:pPr>
        <w:pStyle w:val="Listeavsnitt"/>
        <w:ind w:left="0"/>
        <w:rPr>
          <w:rFonts w:ascii="Trebuchet MS" w:hAnsi="Trebuchet MS"/>
          <w:b/>
        </w:rPr>
      </w:pPr>
      <w:r w:rsidRPr="00A94DC8">
        <w:rPr>
          <w:rFonts w:ascii="Trebuchet MS" w:hAnsi="Trebuchet MS"/>
          <w:b/>
        </w:rPr>
        <w:t xml:space="preserve">Hva trenger vi å vite om </w:t>
      </w:r>
      <w:r w:rsidR="000E083E" w:rsidRPr="00A94DC8">
        <w:rPr>
          <w:rFonts w:ascii="Trebuchet MS" w:hAnsi="Trebuchet MS"/>
          <w:b/>
        </w:rPr>
        <w:t>konkurrentene</w:t>
      </w:r>
      <w:r w:rsidR="000E083E">
        <w:rPr>
          <w:rFonts w:ascii="Trebuchet MS" w:hAnsi="Trebuchet MS"/>
          <w:b/>
        </w:rPr>
        <w:t xml:space="preserve">. </w:t>
      </w:r>
      <w:r w:rsidR="000E083E">
        <w:rPr>
          <w:rFonts w:ascii="Trebuchet MS" w:hAnsi="Trebuchet MS"/>
        </w:rPr>
        <w:t>Listen under er ikke fullstendig, men er ment som et bidra</w:t>
      </w:r>
      <w:r w:rsidR="003404D0">
        <w:rPr>
          <w:rFonts w:ascii="Trebuchet MS" w:hAnsi="Trebuchet MS"/>
        </w:rPr>
        <w:t>g</w:t>
      </w:r>
      <w:r w:rsidR="000E083E">
        <w:rPr>
          <w:rFonts w:ascii="Trebuchet MS" w:hAnsi="Trebuchet MS"/>
        </w:rPr>
        <w:t>.</w:t>
      </w:r>
    </w:p>
    <w:p w:rsidR="00A94DC8" w:rsidRDefault="00A94DC8" w:rsidP="00A94DC8">
      <w:pPr>
        <w:pStyle w:val="Listeavsnitt"/>
        <w:ind w:left="0"/>
        <w:rPr>
          <w:rFonts w:ascii="Trebuchet MS" w:hAnsi="Trebuchet MS"/>
        </w:rPr>
      </w:pPr>
    </w:p>
    <w:p w:rsidR="00A94DC8" w:rsidRDefault="000E083E" w:rsidP="00A94DC8">
      <w:pPr>
        <w:pStyle w:val="Listeavsnitt"/>
        <w:ind w:left="0"/>
        <w:rPr>
          <w:rFonts w:ascii="Trebuchet MS" w:hAnsi="Trebuchet MS"/>
        </w:rPr>
      </w:pPr>
      <w:r>
        <w:rPr>
          <w:rFonts w:ascii="Trebuchet MS" w:hAnsi="Trebuchet MS"/>
        </w:rPr>
        <w:t>Hva de fleste</w:t>
      </w:r>
      <w:r w:rsidR="00A94DC8">
        <w:rPr>
          <w:rFonts w:ascii="Trebuchet MS" w:hAnsi="Trebuchet MS"/>
        </w:rPr>
        <w:t xml:space="preserve"> allerede vet om sine konkurrenter</w:t>
      </w:r>
    </w:p>
    <w:p w:rsidR="00A94DC8" w:rsidRDefault="00A94DC8" w:rsidP="00A94DC8">
      <w:pPr>
        <w:pStyle w:val="Listeavsnitt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Omsetning og resultater</w:t>
      </w:r>
    </w:p>
    <w:p w:rsidR="00A94DC8" w:rsidRDefault="00A94DC8" w:rsidP="00A94DC8">
      <w:pPr>
        <w:pStyle w:val="Listeavsnitt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Omsetning og resultater pr marked</w:t>
      </w:r>
    </w:p>
    <w:p w:rsidR="00A94DC8" w:rsidRDefault="00A94DC8" w:rsidP="00A94DC8">
      <w:pPr>
        <w:pStyle w:val="Listeavsnitt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Omse</w:t>
      </w:r>
      <w:r w:rsidR="000E083E">
        <w:rPr>
          <w:rFonts w:ascii="Trebuchet MS" w:hAnsi="Trebuchet MS"/>
        </w:rPr>
        <w:t>tning på de viktigste leveranser</w:t>
      </w:r>
      <w:r>
        <w:rPr>
          <w:rFonts w:ascii="Trebuchet MS" w:hAnsi="Trebuchet MS"/>
        </w:rPr>
        <w:t>/merkevarene</w:t>
      </w:r>
    </w:p>
    <w:p w:rsidR="00A94DC8" w:rsidRDefault="00A94DC8" w:rsidP="00A94DC8">
      <w:pPr>
        <w:pStyle w:val="Listeavsnitt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Kostnadsstruktur</w:t>
      </w:r>
    </w:p>
    <w:p w:rsidR="00A94DC8" w:rsidRDefault="00A94DC8" w:rsidP="00A94DC8">
      <w:pPr>
        <w:pStyle w:val="Listeavsnitt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Markedsandel (Omsetning og </w:t>
      </w:r>
      <w:r w:rsidR="000E083E">
        <w:rPr>
          <w:rFonts w:ascii="Trebuchet MS" w:hAnsi="Trebuchet MS"/>
        </w:rPr>
        <w:t>volum</w:t>
      </w:r>
      <w:r>
        <w:rPr>
          <w:rFonts w:ascii="Trebuchet MS" w:hAnsi="Trebuchet MS"/>
        </w:rPr>
        <w:t>)</w:t>
      </w:r>
    </w:p>
    <w:p w:rsidR="00A94DC8" w:rsidRDefault="00A94DC8" w:rsidP="00A94DC8">
      <w:pPr>
        <w:pStyle w:val="Listeavsnitt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Organisasjonskulturen</w:t>
      </w:r>
    </w:p>
    <w:p w:rsidR="00A94DC8" w:rsidRDefault="00A94DC8" w:rsidP="00A94DC8">
      <w:pPr>
        <w:pStyle w:val="Listeavsnitt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Distribusjonssystemene</w:t>
      </w:r>
    </w:p>
    <w:p w:rsidR="00A94DC8" w:rsidRDefault="00A94DC8" w:rsidP="00A94DC8">
      <w:pPr>
        <w:pStyle w:val="Listeavsnitt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Identi</w:t>
      </w:r>
      <w:r w:rsidR="000E083E">
        <w:rPr>
          <w:rFonts w:ascii="Trebuchet MS" w:hAnsi="Trebuchet MS"/>
        </w:rPr>
        <w:t xml:space="preserve">tet og </w:t>
      </w:r>
      <w:r>
        <w:rPr>
          <w:rFonts w:ascii="Trebuchet MS" w:hAnsi="Trebuchet MS"/>
        </w:rPr>
        <w:t>profil på ledelsen</w:t>
      </w:r>
    </w:p>
    <w:p w:rsidR="00A94DC8" w:rsidRDefault="00A94DC8" w:rsidP="00A94DC8">
      <w:pPr>
        <w:pStyle w:val="Listeavsnitt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Markedsstrategi og forbruk</w:t>
      </w:r>
    </w:p>
    <w:p w:rsidR="00A94DC8" w:rsidRDefault="000E083E" w:rsidP="00A94DC8">
      <w:pPr>
        <w:pStyle w:val="Listeavsnitt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Kunder/</w:t>
      </w:r>
      <w:r w:rsidR="00A94DC8">
        <w:rPr>
          <w:rFonts w:ascii="Trebuchet MS" w:hAnsi="Trebuchet MS"/>
        </w:rPr>
        <w:t>kundeprofil og behov</w:t>
      </w:r>
    </w:p>
    <w:p w:rsidR="00A94DC8" w:rsidRDefault="00A94DC8" w:rsidP="00A94DC8">
      <w:pPr>
        <w:pStyle w:val="Listeavsnitt"/>
        <w:rPr>
          <w:rFonts w:ascii="Trebuchet MS" w:hAnsi="Trebuchet MS"/>
        </w:rPr>
      </w:pPr>
    </w:p>
    <w:p w:rsidR="00A94DC8" w:rsidRDefault="00A94DC8" w:rsidP="00A94DC8">
      <w:pPr>
        <w:pStyle w:val="Listeavsnitt"/>
        <w:ind w:left="0"/>
        <w:rPr>
          <w:rFonts w:ascii="Trebuchet MS" w:hAnsi="Trebuchet MS"/>
        </w:rPr>
      </w:pPr>
      <w:r>
        <w:rPr>
          <w:rFonts w:ascii="Trebuchet MS" w:hAnsi="Trebuchet MS"/>
        </w:rPr>
        <w:t>Hva de fleste ville ønske å vite om sine konkurrenter</w:t>
      </w:r>
    </w:p>
    <w:p w:rsidR="006B1E9F" w:rsidRDefault="006B1E9F" w:rsidP="006B1E9F">
      <w:pPr>
        <w:pStyle w:val="Listeavsnit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Salg og lønnsomhet pr produkt</w:t>
      </w:r>
    </w:p>
    <w:p w:rsidR="006B1E9F" w:rsidRDefault="006B1E9F" w:rsidP="006B1E9F">
      <w:pPr>
        <w:pStyle w:val="Listeavsnit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Relative kostnader</w:t>
      </w:r>
    </w:p>
    <w:p w:rsidR="006B1E9F" w:rsidRDefault="006B1E9F" w:rsidP="006B1E9F">
      <w:pPr>
        <w:pStyle w:val="Listeavsnit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Kundetilfredshet og servicenivå</w:t>
      </w:r>
    </w:p>
    <w:p w:rsidR="006B1E9F" w:rsidRDefault="006B1E9F" w:rsidP="006B1E9F">
      <w:pPr>
        <w:pStyle w:val="Listeavsnit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Kundefrafall</w:t>
      </w:r>
      <w:r w:rsidR="003404D0">
        <w:rPr>
          <w:rFonts w:ascii="Trebuchet MS" w:hAnsi="Trebuchet MS"/>
        </w:rPr>
        <w:t>s</w:t>
      </w:r>
      <w:r>
        <w:rPr>
          <w:rFonts w:ascii="Trebuchet MS" w:hAnsi="Trebuchet MS"/>
        </w:rPr>
        <w:t>nivå</w:t>
      </w:r>
    </w:p>
    <w:p w:rsidR="006B1E9F" w:rsidRDefault="006B1E9F" w:rsidP="006B1E9F">
      <w:pPr>
        <w:pStyle w:val="Listeavsnit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Distribusjonskostnader</w:t>
      </w:r>
    </w:p>
    <w:p w:rsidR="006B1E9F" w:rsidRDefault="006B1E9F" w:rsidP="006B1E9F">
      <w:pPr>
        <w:pStyle w:val="Listeavsnit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Nye produktstrategier</w:t>
      </w:r>
    </w:p>
    <w:p w:rsidR="006B1E9F" w:rsidRDefault="006B1E9F" w:rsidP="006B1E9F">
      <w:pPr>
        <w:pStyle w:val="Listeavsnit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Størrelse og kvalitet på kundedatabaser</w:t>
      </w:r>
    </w:p>
    <w:p w:rsidR="006B1E9F" w:rsidRDefault="006B1E9F" w:rsidP="006B1E9F">
      <w:pPr>
        <w:pStyle w:val="Listeavsnit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Annonseeffektivitet</w:t>
      </w:r>
    </w:p>
    <w:p w:rsidR="006B1E9F" w:rsidRDefault="006B1E9F" w:rsidP="006B1E9F">
      <w:pPr>
        <w:pStyle w:val="Listeavsnit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Fremtidig investeringsstrategier</w:t>
      </w:r>
    </w:p>
    <w:p w:rsidR="006B1E9F" w:rsidRDefault="006B1E9F" w:rsidP="006B1E9F">
      <w:pPr>
        <w:pStyle w:val="Listeavsnit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Innkjøpsbetingelser hos de viktigste leverandørene</w:t>
      </w:r>
    </w:p>
    <w:p w:rsidR="000E083E" w:rsidRDefault="000E083E" w:rsidP="006B1E9F">
      <w:pPr>
        <w:pStyle w:val="Listeavsnit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Strategiske</w:t>
      </w:r>
      <w:r w:rsidR="006B1E9F">
        <w:rPr>
          <w:rFonts w:ascii="Trebuchet MS" w:hAnsi="Trebuchet MS"/>
        </w:rPr>
        <w:t xml:space="preserve"> partnere og </w:t>
      </w:r>
      <w:r>
        <w:rPr>
          <w:rFonts w:ascii="Trebuchet MS" w:hAnsi="Trebuchet MS"/>
        </w:rPr>
        <w:t>betingelser</w:t>
      </w:r>
    </w:p>
    <w:p w:rsidR="006B1E9F" w:rsidRDefault="000E083E" w:rsidP="006B1E9F">
      <w:pPr>
        <w:pStyle w:val="Listeavsnit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Hva det snakkes om i ”sosiale media” når det gjelder </w:t>
      </w:r>
      <w:r w:rsidR="00926B19">
        <w:rPr>
          <w:rFonts w:ascii="Trebuchet MS" w:hAnsi="Trebuchet MS"/>
        </w:rPr>
        <w:t>konkurrentene</w:t>
      </w:r>
    </w:p>
    <w:p w:rsidR="00A94DC8" w:rsidRPr="006B1E9F" w:rsidRDefault="00A94DC8" w:rsidP="006B1E9F">
      <w:pPr>
        <w:rPr>
          <w:rFonts w:ascii="Trebuchet MS" w:hAnsi="Trebuchet MS"/>
        </w:rPr>
      </w:pPr>
    </w:p>
    <w:p w:rsidR="00013DA6" w:rsidRDefault="00013DA6" w:rsidP="00A94DC8">
      <w:pPr>
        <w:pStyle w:val="Listeavsnitt"/>
        <w:ind w:left="0"/>
        <w:rPr>
          <w:rFonts w:ascii="Trebuchet MS" w:hAnsi="Trebuchet MS"/>
        </w:rPr>
      </w:pPr>
    </w:p>
    <w:p w:rsidR="00013DA6" w:rsidRPr="00013DA6" w:rsidRDefault="00013DA6" w:rsidP="00013DA6">
      <w:pPr>
        <w:pStyle w:val="Listeavsnitt"/>
        <w:ind w:left="360"/>
        <w:rPr>
          <w:rFonts w:ascii="Trebuchet MS" w:hAnsi="Trebuchet MS"/>
        </w:rPr>
      </w:pPr>
    </w:p>
    <w:p w:rsidR="000E083E" w:rsidRDefault="000E083E">
      <w:pPr>
        <w:rPr>
          <w:rFonts w:ascii="Trebuchet MS" w:hAnsi="Trebuchet MS"/>
        </w:rPr>
      </w:pPr>
    </w:p>
    <w:p w:rsidR="00926B19" w:rsidRDefault="00926B19">
      <w:pPr>
        <w:rPr>
          <w:rFonts w:ascii="Trebuchet MS" w:hAnsi="Trebuchet MS"/>
        </w:rPr>
      </w:pPr>
    </w:p>
    <w:p w:rsidR="00013DA6" w:rsidRPr="00013DA6" w:rsidRDefault="00013DA6">
      <w:pPr>
        <w:rPr>
          <w:rFonts w:ascii="Trebuchet MS" w:hAnsi="Trebuchet MS"/>
        </w:rPr>
      </w:pPr>
    </w:p>
    <w:sectPr w:rsidR="00013DA6" w:rsidRPr="00013DA6" w:rsidSect="00926B19">
      <w:footerReference w:type="default" r:id="rId7"/>
      <w:pgSz w:w="11900" w:h="16840"/>
      <w:pgMar w:top="1440" w:right="1797" w:bottom="1440" w:left="1797" w:header="720" w:footer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2817"/>
      <w:gridCol w:w="2888"/>
      <w:gridCol w:w="2817"/>
    </w:tblGrid>
    <w:tr w:rsidR="00926B1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926B19" w:rsidRDefault="00926B19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26B19" w:rsidRDefault="00926B19" w:rsidP="00926B19">
          <w:pPr>
            <w:pStyle w:val="Ingenmellomro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>www.bedriftsradgivning.org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926B19" w:rsidRDefault="00926B19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926B19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926B19" w:rsidRDefault="00926B19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</w:tcPr>
        <w:p w:rsidR="00926B19" w:rsidRDefault="00926B1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926B19" w:rsidRDefault="00926B19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926B19" w:rsidRDefault="00926B19">
    <w:pPr>
      <w:pStyle w:val="Bunntekst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0A26"/>
    <w:multiLevelType w:val="hybridMultilevel"/>
    <w:tmpl w:val="130A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627F7"/>
    <w:multiLevelType w:val="hybridMultilevel"/>
    <w:tmpl w:val="AFD2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D2B13"/>
    <w:multiLevelType w:val="hybridMultilevel"/>
    <w:tmpl w:val="6A6C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94A67"/>
    <w:multiLevelType w:val="hybridMultilevel"/>
    <w:tmpl w:val="F150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E63B8"/>
    <w:multiLevelType w:val="hybridMultilevel"/>
    <w:tmpl w:val="D102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07AFF"/>
    <w:rsid w:val="00013DA6"/>
    <w:rsid w:val="00075F28"/>
    <w:rsid w:val="000E083E"/>
    <w:rsid w:val="00195106"/>
    <w:rsid w:val="003404D0"/>
    <w:rsid w:val="004902A9"/>
    <w:rsid w:val="004D6CCD"/>
    <w:rsid w:val="005B7467"/>
    <w:rsid w:val="00611399"/>
    <w:rsid w:val="006B1E9F"/>
    <w:rsid w:val="008E32E9"/>
    <w:rsid w:val="008F1F94"/>
    <w:rsid w:val="00926B19"/>
    <w:rsid w:val="00A456BD"/>
    <w:rsid w:val="00A94DC8"/>
    <w:rsid w:val="00BB7B5F"/>
    <w:rsid w:val="00BD437E"/>
    <w:rsid w:val="00CD21C9"/>
    <w:rsid w:val="00D5158F"/>
    <w:rsid w:val="00E53D98"/>
    <w:rsid w:val="00E9389D"/>
    <w:rsid w:val="00EC4EA3"/>
    <w:rsid w:val="00F07AFF"/>
    <w:rsid w:val="00F42D7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2A"/>
  </w:style>
  <w:style w:type="character" w:default="1" w:styleId="Standardskriftforavsnitt">
    <w:name w:val="Default Paragraph Font"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Listeavsnitt">
    <w:name w:val="List Paragraph"/>
    <w:basedOn w:val="Normal"/>
    <w:uiPriority w:val="34"/>
    <w:qFormat/>
    <w:rsid w:val="00013DA6"/>
    <w:pPr>
      <w:ind w:left="720"/>
      <w:contextualSpacing/>
    </w:pPr>
  </w:style>
  <w:style w:type="table" w:styleId="Tabellrutenett">
    <w:name w:val="Table Grid"/>
    <w:basedOn w:val="Vanligtabell"/>
    <w:uiPriority w:val="59"/>
    <w:rsid w:val="001951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D6CC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D6CCD"/>
  </w:style>
  <w:style w:type="paragraph" w:styleId="Bunntekst">
    <w:name w:val="footer"/>
    <w:basedOn w:val="Normal"/>
    <w:link w:val="BunntekstTegn"/>
    <w:uiPriority w:val="99"/>
    <w:semiHidden/>
    <w:unhideWhenUsed/>
    <w:rsid w:val="004D6CC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D6CCD"/>
  </w:style>
  <w:style w:type="table" w:styleId="Lysskyggelegging-uthevingsfarge1">
    <w:name w:val="Light Shading Accent 1"/>
    <w:basedOn w:val="Vanligtabell"/>
    <w:uiPriority w:val="60"/>
    <w:rsid w:val="004D6CCD"/>
    <w:rPr>
      <w:rFonts w:eastAsiaTheme="minorEastAsia"/>
      <w:color w:val="365F91" w:themeColor="accent1" w:themeShade="BF"/>
      <w:sz w:val="22"/>
      <w:szCs w:val="22"/>
      <w:lang w:eastAsia="nb-NO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genmellomrom">
    <w:name w:val="No Spacing"/>
    <w:link w:val="IngenmellomromTegn"/>
    <w:uiPriority w:val="1"/>
    <w:qFormat/>
    <w:rsid w:val="00926B19"/>
    <w:pPr>
      <w:spacing w:line="360" w:lineRule="auto"/>
    </w:pPr>
    <w:rPr>
      <w:rFonts w:eastAsiaTheme="minorEastAsia"/>
      <w:sz w:val="22"/>
      <w:szCs w:val="22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926B19"/>
    <w:rPr>
      <w:rFonts w:eastAsiaTheme="minorEastAsia"/>
      <w:sz w:val="22"/>
      <w:szCs w:val="22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424</Words>
  <Characters>2419</Characters>
  <Application>Microsoft Macintosh Word</Application>
  <DocSecurity>0</DocSecurity>
  <Lines>20</Lines>
  <Paragraphs>4</Paragraphs>
  <ScaleCrop>false</ScaleCrop>
  <Company>Habberstad Management Consukting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Thorgeir Johansen</dc:creator>
  <cp:keywords/>
  <cp:lastModifiedBy>Jan Thorgeir Johansen</cp:lastModifiedBy>
  <cp:revision>10</cp:revision>
  <dcterms:created xsi:type="dcterms:W3CDTF">2010-03-12T14:45:00Z</dcterms:created>
  <dcterms:modified xsi:type="dcterms:W3CDTF">2011-03-02T10:02:00Z</dcterms:modified>
</cp:coreProperties>
</file>