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hAnsi="Times New Roman" w:cs="Times New Roman"/>
          <w:color w:val="4472C4" w:themeColor="accent1"/>
        </w:rPr>
        <w:id w:val="1363712022"/>
        <w:docPartObj>
          <w:docPartGallery w:val="Cover Pages"/>
          <w:docPartUnique/>
        </w:docPartObj>
      </w:sdtPr>
      <w:sdtEndPr>
        <w:rPr>
          <w:color w:val="auto"/>
        </w:rPr>
      </w:sdtEndPr>
      <w:sdtContent>
        <w:p w14:paraId="6793CD42" w14:textId="77777777" w:rsidR="001246BF" w:rsidRDefault="001246BF" w:rsidP="002460C9">
          <w:pPr>
            <w:jc w:val="center"/>
            <w:rPr>
              <w:rFonts w:ascii="Times New Roman" w:hAnsi="Times New Roman" w:cs="Times New Roman"/>
              <w:color w:val="4472C4" w:themeColor="accent1"/>
            </w:rPr>
          </w:pPr>
        </w:p>
        <w:p w14:paraId="373DBD76" w14:textId="77777777" w:rsidR="001246BF" w:rsidRDefault="001246BF" w:rsidP="002460C9">
          <w:pPr>
            <w:jc w:val="center"/>
            <w:rPr>
              <w:rFonts w:ascii="Times New Roman" w:hAnsi="Times New Roman" w:cs="Times New Roman"/>
              <w:color w:val="4472C4" w:themeColor="accent1"/>
            </w:rPr>
          </w:pPr>
        </w:p>
        <w:p w14:paraId="71DC9C2B" w14:textId="77777777" w:rsidR="001246BF" w:rsidRDefault="001246BF" w:rsidP="002460C9">
          <w:pPr>
            <w:jc w:val="center"/>
            <w:rPr>
              <w:rFonts w:ascii="Times New Roman" w:hAnsi="Times New Roman" w:cs="Times New Roman"/>
              <w:color w:val="4472C4" w:themeColor="accent1"/>
            </w:rPr>
          </w:pPr>
        </w:p>
        <w:p w14:paraId="14F51A6E" w14:textId="569A2079" w:rsidR="002460C9" w:rsidRPr="006519DA" w:rsidRDefault="002460C9" w:rsidP="002460C9">
          <w:pPr>
            <w:jc w:val="center"/>
            <w:rPr>
              <w:rFonts w:ascii="Times New Roman" w:eastAsia="Times New Roman" w:hAnsi="Times New Roman" w:cs="Times New Roman"/>
              <w:b/>
              <w:sz w:val="28"/>
              <w:szCs w:val="28"/>
            </w:rPr>
          </w:pPr>
          <w:r w:rsidRPr="006519DA">
            <w:rPr>
              <w:rFonts w:ascii="Times New Roman" w:eastAsia="Times New Roman" w:hAnsi="Times New Roman" w:cs="Times New Roman"/>
              <w:b/>
              <w:sz w:val="28"/>
              <w:szCs w:val="28"/>
            </w:rPr>
            <w:t>MARYWOOD UNIVERSITY</w:t>
          </w:r>
        </w:p>
        <w:p w14:paraId="1A039883" w14:textId="77777777" w:rsidR="002460C9" w:rsidRPr="002460C9" w:rsidRDefault="002460C9" w:rsidP="002460C9">
          <w:pPr>
            <w:spacing w:after="0" w:line="240" w:lineRule="auto"/>
            <w:jc w:val="center"/>
            <w:rPr>
              <w:rFonts w:ascii="Times New Roman" w:eastAsia="Times New Roman" w:hAnsi="Times New Roman" w:cs="Times New Roman"/>
              <w:b/>
              <w:sz w:val="28"/>
              <w:szCs w:val="28"/>
            </w:rPr>
          </w:pPr>
          <w:r w:rsidRPr="002460C9">
            <w:rPr>
              <w:rFonts w:ascii="Times New Roman" w:eastAsia="Times New Roman" w:hAnsi="Times New Roman" w:cs="Times New Roman"/>
              <w:b/>
              <w:sz w:val="28"/>
              <w:szCs w:val="28"/>
            </w:rPr>
            <w:t>Ph.D. in Administration &amp; Leadership</w:t>
          </w:r>
        </w:p>
        <w:p w14:paraId="16FEAAC7" w14:textId="77777777" w:rsidR="002460C9" w:rsidRPr="002460C9" w:rsidRDefault="002460C9" w:rsidP="002460C9">
          <w:pPr>
            <w:spacing w:after="0" w:line="240" w:lineRule="auto"/>
            <w:jc w:val="center"/>
            <w:rPr>
              <w:rFonts w:ascii="Times New Roman" w:eastAsia="Times New Roman" w:hAnsi="Times New Roman" w:cs="Times New Roman"/>
              <w:b/>
              <w:sz w:val="24"/>
              <w:szCs w:val="24"/>
            </w:rPr>
          </w:pPr>
        </w:p>
        <w:p w14:paraId="42EA5392" w14:textId="478D7892" w:rsidR="002460C9" w:rsidRDefault="002460C9" w:rsidP="002460C9">
          <w:pPr>
            <w:spacing w:after="0" w:line="240" w:lineRule="auto"/>
            <w:jc w:val="center"/>
            <w:rPr>
              <w:rFonts w:ascii="Times New Roman" w:eastAsia="Times New Roman" w:hAnsi="Times New Roman" w:cs="Times New Roman"/>
              <w:b/>
              <w:sz w:val="24"/>
              <w:szCs w:val="24"/>
            </w:rPr>
          </w:pPr>
        </w:p>
        <w:p w14:paraId="1957629E" w14:textId="486EF840" w:rsidR="001246BF" w:rsidRDefault="001246BF" w:rsidP="002460C9">
          <w:pPr>
            <w:spacing w:after="0" w:line="240" w:lineRule="auto"/>
            <w:jc w:val="center"/>
            <w:rPr>
              <w:rFonts w:ascii="Times New Roman" w:eastAsia="Times New Roman" w:hAnsi="Times New Roman" w:cs="Times New Roman"/>
              <w:b/>
              <w:sz w:val="24"/>
              <w:szCs w:val="24"/>
            </w:rPr>
          </w:pPr>
        </w:p>
        <w:p w14:paraId="64369992" w14:textId="1DAE6C94" w:rsidR="001246BF" w:rsidRDefault="001246BF" w:rsidP="002460C9">
          <w:pPr>
            <w:spacing w:after="0" w:line="240" w:lineRule="auto"/>
            <w:jc w:val="center"/>
            <w:rPr>
              <w:rFonts w:ascii="Times New Roman" w:eastAsia="Times New Roman" w:hAnsi="Times New Roman" w:cs="Times New Roman"/>
              <w:b/>
              <w:sz w:val="24"/>
              <w:szCs w:val="24"/>
            </w:rPr>
          </w:pPr>
        </w:p>
        <w:p w14:paraId="47882AE1" w14:textId="4DE1CDA8" w:rsidR="001246BF" w:rsidRDefault="001246BF" w:rsidP="002460C9">
          <w:pPr>
            <w:spacing w:after="0" w:line="240" w:lineRule="auto"/>
            <w:jc w:val="center"/>
            <w:rPr>
              <w:rFonts w:ascii="Times New Roman" w:eastAsia="Times New Roman" w:hAnsi="Times New Roman" w:cs="Times New Roman"/>
              <w:b/>
              <w:sz w:val="24"/>
              <w:szCs w:val="24"/>
            </w:rPr>
          </w:pPr>
        </w:p>
        <w:p w14:paraId="6A9B90A7" w14:textId="6D0942B6" w:rsidR="001246BF" w:rsidRDefault="001246BF" w:rsidP="002460C9">
          <w:pPr>
            <w:spacing w:after="0" w:line="240" w:lineRule="auto"/>
            <w:jc w:val="center"/>
            <w:rPr>
              <w:rFonts w:ascii="Times New Roman" w:eastAsia="Times New Roman" w:hAnsi="Times New Roman" w:cs="Times New Roman"/>
              <w:b/>
              <w:sz w:val="24"/>
              <w:szCs w:val="24"/>
            </w:rPr>
          </w:pPr>
        </w:p>
        <w:p w14:paraId="17513D7A" w14:textId="77777777" w:rsidR="001246BF" w:rsidRPr="002460C9" w:rsidRDefault="001246BF" w:rsidP="002460C9">
          <w:pPr>
            <w:spacing w:after="0" w:line="240" w:lineRule="auto"/>
            <w:jc w:val="center"/>
            <w:rPr>
              <w:rFonts w:ascii="Times New Roman" w:eastAsia="Times New Roman" w:hAnsi="Times New Roman" w:cs="Times New Roman"/>
              <w:b/>
              <w:sz w:val="24"/>
              <w:szCs w:val="24"/>
            </w:rPr>
          </w:pPr>
        </w:p>
        <w:p w14:paraId="3294DDDF" w14:textId="77777777" w:rsidR="002460C9" w:rsidRPr="002460C9" w:rsidRDefault="002460C9" w:rsidP="002460C9">
          <w:pPr>
            <w:spacing w:after="0" w:line="240" w:lineRule="auto"/>
            <w:jc w:val="center"/>
            <w:rPr>
              <w:rFonts w:ascii="Times New Roman" w:eastAsia="Times New Roman" w:hAnsi="Times New Roman" w:cs="Times New Roman"/>
              <w:sz w:val="24"/>
              <w:szCs w:val="24"/>
            </w:rPr>
          </w:pPr>
          <w:r w:rsidRPr="002460C9">
            <w:rPr>
              <w:rFonts w:ascii="Times New Roman" w:eastAsia="Times New Roman" w:hAnsi="Times New Roman" w:cs="Times New Roman"/>
              <w:sz w:val="24"/>
              <w:szCs w:val="24"/>
            </w:rPr>
            <w:t>THE USE OF SOCIAL MEDIA AND E-MARKETING PRACTICES IN GRADUATE STUDENT RECRUITMENT: AN INVESTIGATION OF GRADUATE ENROLLMENT MANAGEMENT PRACTICES</w:t>
          </w:r>
        </w:p>
        <w:p w14:paraId="14107D4B" w14:textId="77777777" w:rsidR="002460C9" w:rsidRPr="002460C9" w:rsidRDefault="002460C9" w:rsidP="002460C9">
          <w:pPr>
            <w:spacing w:after="0" w:line="240" w:lineRule="auto"/>
            <w:jc w:val="center"/>
            <w:rPr>
              <w:rFonts w:ascii="Times New Roman" w:eastAsia="Times New Roman" w:hAnsi="Times New Roman" w:cs="Times New Roman"/>
              <w:sz w:val="24"/>
              <w:szCs w:val="24"/>
            </w:rPr>
          </w:pPr>
        </w:p>
        <w:p w14:paraId="57A37272" w14:textId="77777777" w:rsidR="002460C9" w:rsidRPr="002460C9" w:rsidRDefault="002460C9" w:rsidP="002460C9">
          <w:pPr>
            <w:spacing w:after="0" w:line="240" w:lineRule="auto"/>
            <w:jc w:val="center"/>
            <w:rPr>
              <w:rFonts w:ascii="Times New Roman" w:eastAsia="Times New Roman" w:hAnsi="Times New Roman" w:cs="Times New Roman"/>
              <w:sz w:val="24"/>
              <w:szCs w:val="24"/>
            </w:rPr>
          </w:pPr>
          <w:r w:rsidRPr="002460C9">
            <w:rPr>
              <w:rFonts w:ascii="Times New Roman" w:eastAsia="Times New Roman" w:hAnsi="Times New Roman" w:cs="Times New Roman"/>
              <w:sz w:val="24"/>
              <w:szCs w:val="24"/>
            </w:rPr>
            <w:t>by</w:t>
          </w:r>
        </w:p>
        <w:p w14:paraId="346A7534" w14:textId="77777777" w:rsidR="002460C9" w:rsidRPr="002460C9" w:rsidRDefault="002460C9" w:rsidP="002460C9">
          <w:pPr>
            <w:spacing w:after="0" w:line="240" w:lineRule="auto"/>
            <w:jc w:val="center"/>
            <w:rPr>
              <w:rFonts w:ascii="Times New Roman" w:eastAsia="Times New Roman" w:hAnsi="Times New Roman" w:cs="Times New Roman"/>
              <w:sz w:val="24"/>
              <w:szCs w:val="24"/>
            </w:rPr>
          </w:pPr>
        </w:p>
        <w:p w14:paraId="731F140B" w14:textId="2E734481" w:rsidR="002460C9" w:rsidRPr="002460C9" w:rsidRDefault="002460C9" w:rsidP="002460C9">
          <w:pPr>
            <w:spacing w:after="0" w:line="240" w:lineRule="auto"/>
            <w:jc w:val="center"/>
            <w:rPr>
              <w:rFonts w:ascii="Times New Roman" w:eastAsia="Times New Roman" w:hAnsi="Times New Roman" w:cs="Times New Roman"/>
              <w:sz w:val="24"/>
              <w:szCs w:val="24"/>
            </w:rPr>
          </w:pPr>
          <w:r w:rsidRPr="002460C9">
            <w:rPr>
              <w:rFonts w:ascii="Times New Roman" w:eastAsia="Times New Roman" w:hAnsi="Times New Roman" w:cs="Times New Roman"/>
              <w:sz w:val="24"/>
              <w:szCs w:val="24"/>
            </w:rPr>
            <w:t>Stanley J. Kania</w:t>
          </w:r>
          <w:r w:rsidRPr="006519DA">
            <w:rPr>
              <w:rFonts w:ascii="Times New Roman" w:eastAsia="Times New Roman" w:hAnsi="Times New Roman" w:cs="Times New Roman"/>
              <w:sz w:val="24"/>
              <w:szCs w:val="24"/>
            </w:rPr>
            <w:t xml:space="preserve"> </w:t>
          </w:r>
          <w:r w:rsidRPr="002460C9">
            <w:rPr>
              <w:rFonts w:ascii="Times New Roman" w:eastAsia="Times New Roman" w:hAnsi="Times New Roman" w:cs="Times New Roman"/>
              <w:sz w:val="24"/>
              <w:szCs w:val="24"/>
            </w:rPr>
            <w:t>III</w:t>
          </w:r>
        </w:p>
        <w:p w14:paraId="0A50E721" w14:textId="6B17A633" w:rsidR="002460C9" w:rsidRDefault="002460C9" w:rsidP="002460C9">
          <w:pPr>
            <w:spacing w:after="0" w:line="240" w:lineRule="auto"/>
            <w:jc w:val="center"/>
            <w:rPr>
              <w:rFonts w:ascii="Times New Roman" w:eastAsia="Times New Roman" w:hAnsi="Times New Roman" w:cs="Times New Roman"/>
              <w:sz w:val="24"/>
              <w:szCs w:val="24"/>
            </w:rPr>
          </w:pPr>
        </w:p>
        <w:p w14:paraId="054FDEF4" w14:textId="6428E3D2" w:rsidR="001246BF" w:rsidRDefault="001246BF" w:rsidP="002460C9">
          <w:pPr>
            <w:spacing w:after="0" w:line="240" w:lineRule="auto"/>
            <w:jc w:val="center"/>
            <w:rPr>
              <w:rFonts w:ascii="Times New Roman" w:eastAsia="Times New Roman" w:hAnsi="Times New Roman" w:cs="Times New Roman"/>
              <w:sz w:val="24"/>
              <w:szCs w:val="24"/>
            </w:rPr>
          </w:pPr>
        </w:p>
        <w:p w14:paraId="0FB8DD70" w14:textId="4213C59D" w:rsidR="001246BF" w:rsidRDefault="001246BF" w:rsidP="002460C9">
          <w:pPr>
            <w:spacing w:after="0" w:line="240" w:lineRule="auto"/>
            <w:jc w:val="center"/>
            <w:rPr>
              <w:rFonts w:ascii="Times New Roman" w:eastAsia="Times New Roman" w:hAnsi="Times New Roman" w:cs="Times New Roman"/>
              <w:sz w:val="24"/>
              <w:szCs w:val="24"/>
            </w:rPr>
          </w:pPr>
        </w:p>
        <w:p w14:paraId="0B90ED28" w14:textId="51E6D832" w:rsidR="001246BF" w:rsidRDefault="001246BF" w:rsidP="002460C9">
          <w:pPr>
            <w:spacing w:after="0" w:line="240" w:lineRule="auto"/>
            <w:jc w:val="center"/>
            <w:rPr>
              <w:rFonts w:ascii="Times New Roman" w:eastAsia="Times New Roman" w:hAnsi="Times New Roman" w:cs="Times New Roman"/>
              <w:sz w:val="24"/>
              <w:szCs w:val="24"/>
            </w:rPr>
          </w:pPr>
        </w:p>
        <w:p w14:paraId="2000C6A4" w14:textId="58D13833" w:rsidR="001246BF" w:rsidRDefault="001246BF" w:rsidP="002460C9">
          <w:pPr>
            <w:spacing w:after="0" w:line="240" w:lineRule="auto"/>
            <w:jc w:val="center"/>
            <w:rPr>
              <w:rFonts w:ascii="Times New Roman" w:eastAsia="Times New Roman" w:hAnsi="Times New Roman" w:cs="Times New Roman"/>
              <w:sz w:val="24"/>
              <w:szCs w:val="24"/>
            </w:rPr>
          </w:pPr>
        </w:p>
        <w:p w14:paraId="6D65E653" w14:textId="7941EA45" w:rsidR="001246BF" w:rsidRDefault="001246BF" w:rsidP="002460C9">
          <w:pPr>
            <w:spacing w:after="0" w:line="240" w:lineRule="auto"/>
            <w:jc w:val="center"/>
            <w:rPr>
              <w:rFonts w:ascii="Times New Roman" w:eastAsia="Times New Roman" w:hAnsi="Times New Roman" w:cs="Times New Roman"/>
              <w:sz w:val="24"/>
              <w:szCs w:val="24"/>
            </w:rPr>
          </w:pPr>
        </w:p>
        <w:p w14:paraId="70C55D76" w14:textId="77777777" w:rsidR="001246BF" w:rsidRPr="002460C9" w:rsidRDefault="001246BF" w:rsidP="002460C9">
          <w:pPr>
            <w:spacing w:after="0" w:line="240" w:lineRule="auto"/>
            <w:jc w:val="center"/>
            <w:rPr>
              <w:rFonts w:ascii="Times New Roman" w:eastAsia="Times New Roman" w:hAnsi="Times New Roman" w:cs="Times New Roman"/>
              <w:sz w:val="24"/>
              <w:szCs w:val="24"/>
            </w:rPr>
          </w:pPr>
        </w:p>
        <w:p w14:paraId="5CBF9DA6" w14:textId="77777777" w:rsidR="002460C9" w:rsidRPr="002460C9" w:rsidRDefault="002460C9" w:rsidP="002460C9">
          <w:pPr>
            <w:spacing w:after="0" w:line="240" w:lineRule="auto"/>
            <w:jc w:val="center"/>
            <w:rPr>
              <w:rFonts w:ascii="Times New Roman" w:eastAsia="Times New Roman" w:hAnsi="Times New Roman" w:cs="Times New Roman"/>
              <w:sz w:val="24"/>
              <w:szCs w:val="24"/>
            </w:rPr>
          </w:pPr>
          <w:r w:rsidRPr="002460C9">
            <w:rPr>
              <w:rFonts w:ascii="Times New Roman" w:eastAsia="Times New Roman" w:hAnsi="Times New Roman" w:cs="Times New Roman"/>
              <w:sz w:val="24"/>
              <w:szCs w:val="24"/>
            </w:rPr>
            <w:t>Submitted in Partial Fulfillment</w:t>
          </w:r>
        </w:p>
        <w:p w14:paraId="3E0FE024" w14:textId="77777777" w:rsidR="002460C9" w:rsidRPr="002460C9" w:rsidRDefault="002460C9" w:rsidP="002460C9">
          <w:pPr>
            <w:spacing w:after="0" w:line="240" w:lineRule="auto"/>
            <w:jc w:val="center"/>
            <w:rPr>
              <w:rFonts w:ascii="Times New Roman" w:eastAsia="Times New Roman" w:hAnsi="Times New Roman" w:cs="Times New Roman"/>
              <w:sz w:val="24"/>
              <w:szCs w:val="24"/>
            </w:rPr>
          </w:pPr>
          <w:r w:rsidRPr="002460C9">
            <w:rPr>
              <w:rFonts w:ascii="Times New Roman" w:eastAsia="Times New Roman" w:hAnsi="Times New Roman" w:cs="Times New Roman"/>
              <w:sz w:val="24"/>
              <w:szCs w:val="24"/>
            </w:rPr>
            <w:t>of the Requirements for the Degree of</w:t>
          </w:r>
        </w:p>
        <w:p w14:paraId="0216A211" w14:textId="77777777" w:rsidR="002460C9" w:rsidRPr="002460C9" w:rsidRDefault="002460C9" w:rsidP="002460C9">
          <w:pPr>
            <w:spacing w:after="0" w:line="240" w:lineRule="auto"/>
            <w:jc w:val="center"/>
            <w:rPr>
              <w:rFonts w:ascii="Times New Roman" w:eastAsia="Times New Roman" w:hAnsi="Times New Roman" w:cs="Times New Roman"/>
              <w:sz w:val="24"/>
              <w:szCs w:val="24"/>
            </w:rPr>
          </w:pPr>
          <w:r w:rsidRPr="002460C9">
            <w:rPr>
              <w:rFonts w:ascii="Times New Roman" w:eastAsia="Times New Roman" w:hAnsi="Times New Roman" w:cs="Times New Roman"/>
              <w:sz w:val="24"/>
              <w:szCs w:val="24"/>
            </w:rPr>
            <w:t>Ph.D. in Administration &amp; Leadership</w:t>
          </w:r>
        </w:p>
        <w:p w14:paraId="3954299D" w14:textId="5E9F7692" w:rsidR="002460C9" w:rsidRDefault="002460C9" w:rsidP="002460C9">
          <w:pPr>
            <w:spacing w:after="0" w:line="240" w:lineRule="auto"/>
            <w:jc w:val="center"/>
            <w:rPr>
              <w:rFonts w:ascii="Times New Roman" w:eastAsia="Times New Roman" w:hAnsi="Times New Roman" w:cs="Times New Roman"/>
              <w:sz w:val="24"/>
              <w:szCs w:val="24"/>
            </w:rPr>
          </w:pPr>
        </w:p>
        <w:p w14:paraId="26949EE0" w14:textId="2E9FB711" w:rsidR="001246BF" w:rsidRDefault="001246BF" w:rsidP="002460C9">
          <w:pPr>
            <w:spacing w:after="0" w:line="240" w:lineRule="auto"/>
            <w:jc w:val="center"/>
            <w:rPr>
              <w:rFonts w:ascii="Times New Roman" w:eastAsia="Times New Roman" w:hAnsi="Times New Roman" w:cs="Times New Roman"/>
              <w:sz w:val="24"/>
              <w:szCs w:val="24"/>
            </w:rPr>
          </w:pPr>
        </w:p>
        <w:p w14:paraId="403EC9CA" w14:textId="43D01037" w:rsidR="001246BF" w:rsidRDefault="001246BF" w:rsidP="002460C9">
          <w:pPr>
            <w:spacing w:after="0" w:line="240" w:lineRule="auto"/>
            <w:jc w:val="center"/>
            <w:rPr>
              <w:rFonts w:ascii="Times New Roman" w:eastAsia="Times New Roman" w:hAnsi="Times New Roman" w:cs="Times New Roman"/>
              <w:sz w:val="24"/>
              <w:szCs w:val="24"/>
            </w:rPr>
          </w:pPr>
        </w:p>
        <w:p w14:paraId="200AF2E9" w14:textId="5F15A1D2" w:rsidR="001246BF" w:rsidRDefault="001246BF" w:rsidP="002460C9">
          <w:pPr>
            <w:spacing w:after="0" w:line="240" w:lineRule="auto"/>
            <w:jc w:val="center"/>
            <w:rPr>
              <w:rFonts w:ascii="Times New Roman" w:eastAsia="Times New Roman" w:hAnsi="Times New Roman" w:cs="Times New Roman"/>
              <w:sz w:val="24"/>
              <w:szCs w:val="24"/>
            </w:rPr>
          </w:pPr>
        </w:p>
        <w:p w14:paraId="5BEDD293" w14:textId="4DB430B6" w:rsidR="001246BF" w:rsidRDefault="001246BF" w:rsidP="002460C9">
          <w:pPr>
            <w:spacing w:after="0" w:line="240" w:lineRule="auto"/>
            <w:jc w:val="center"/>
            <w:rPr>
              <w:rFonts w:ascii="Times New Roman" w:eastAsia="Times New Roman" w:hAnsi="Times New Roman" w:cs="Times New Roman"/>
              <w:sz w:val="24"/>
              <w:szCs w:val="24"/>
            </w:rPr>
          </w:pPr>
        </w:p>
        <w:p w14:paraId="14BD91C2" w14:textId="77777777" w:rsidR="001246BF" w:rsidRPr="002460C9" w:rsidRDefault="001246BF" w:rsidP="002460C9">
          <w:pPr>
            <w:spacing w:after="0" w:line="240" w:lineRule="auto"/>
            <w:jc w:val="center"/>
            <w:rPr>
              <w:rFonts w:ascii="Times New Roman" w:eastAsia="Times New Roman" w:hAnsi="Times New Roman" w:cs="Times New Roman"/>
              <w:sz w:val="24"/>
              <w:szCs w:val="24"/>
            </w:rPr>
          </w:pPr>
        </w:p>
        <w:p w14:paraId="6CCD31CB" w14:textId="77777777" w:rsidR="002460C9" w:rsidRPr="002460C9" w:rsidRDefault="002460C9" w:rsidP="002460C9">
          <w:pPr>
            <w:spacing w:after="0" w:line="240" w:lineRule="auto"/>
            <w:jc w:val="center"/>
            <w:rPr>
              <w:rFonts w:ascii="Times New Roman" w:eastAsia="Times New Roman" w:hAnsi="Times New Roman" w:cs="Times New Roman"/>
              <w:sz w:val="24"/>
              <w:szCs w:val="24"/>
            </w:rPr>
          </w:pPr>
        </w:p>
        <w:p w14:paraId="16FC2DB6" w14:textId="4E10ACFA" w:rsidR="002460C9" w:rsidRPr="002460C9" w:rsidRDefault="005F6FF8" w:rsidP="002460C9">
          <w:pPr>
            <w:spacing w:after="0" w:line="240" w:lineRule="auto"/>
            <w:jc w:val="center"/>
            <w:rPr>
              <w:rFonts w:ascii="Times New Roman" w:eastAsia="Times New Roman" w:hAnsi="Times New Roman" w:cs="Times New Roman"/>
              <w:sz w:val="24"/>
              <w:szCs w:val="24"/>
            </w:rPr>
          </w:pPr>
          <w:r w:rsidRPr="006519DA">
            <w:rPr>
              <w:rFonts w:ascii="Times New Roman" w:eastAsia="Times New Roman" w:hAnsi="Times New Roman" w:cs="Times New Roman"/>
              <w:sz w:val="24"/>
              <w:szCs w:val="24"/>
            </w:rPr>
            <w:t>November 2018</w:t>
          </w:r>
        </w:p>
        <w:p w14:paraId="6372676C" w14:textId="77777777" w:rsidR="002460C9" w:rsidRPr="002460C9" w:rsidRDefault="002460C9" w:rsidP="002460C9">
          <w:pPr>
            <w:spacing w:after="0" w:line="240" w:lineRule="auto"/>
            <w:jc w:val="center"/>
            <w:rPr>
              <w:rFonts w:ascii="Times New Roman" w:eastAsia="Times New Roman" w:hAnsi="Times New Roman" w:cs="Times New Roman"/>
              <w:sz w:val="24"/>
              <w:szCs w:val="24"/>
            </w:rPr>
          </w:pPr>
        </w:p>
        <w:p w14:paraId="36F67EF0" w14:textId="77777777" w:rsidR="002460C9" w:rsidRPr="002460C9" w:rsidRDefault="002460C9" w:rsidP="002460C9">
          <w:pPr>
            <w:spacing w:after="0" w:line="240" w:lineRule="auto"/>
            <w:jc w:val="center"/>
            <w:rPr>
              <w:rFonts w:ascii="Times New Roman" w:eastAsia="Times New Roman" w:hAnsi="Times New Roman" w:cs="Times New Roman"/>
              <w:sz w:val="24"/>
              <w:szCs w:val="24"/>
            </w:rPr>
          </w:pPr>
        </w:p>
        <w:p w14:paraId="416A2DB3" w14:textId="6A8F6982" w:rsidR="009C6ABC" w:rsidRDefault="009C6ABC">
          <w:pPr>
            <w:pStyle w:val="NoSpacing"/>
            <w:jc w:val="center"/>
            <w:rPr>
              <w:color w:val="4472C4" w:themeColor="accent1"/>
              <w:sz w:val="28"/>
              <w:szCs w:val="28"/>
            </w:rPr>
          </w:pPr>
        </w:p>
        <w:p w14:paraId="26F61DEA" w14:textId="77777777" w:rsidR="006519DA" w:rsidRDefault="006519DA" w:rsidP="002460C9">
          <w:pPr>
            <w:rPr>
              <w:rFonts w:ascii="Times New Roman" w:hAnsi="Times New Roman" w:cs="Times New Roman"/>
            </w:rPr>
          </w:pPr>
        </w:p>
        <w:p w14:paraId="79E2B027" w14:textId="57991637" w:rsidR="002460C9" w:rsidRDefault="00BD2DF6" w:rsidP="002460C9">
          <w:pPr>
            <w:rPr>
              <w:rFonts w:ascii="Times New Roman" w:hAnsi="Times New Roman" w:cs="Times New Roman"/>
            </w:rPr>
          </w:pPr>
        </w:p>
      </w:sdtContent>
    </w:sdt>
    <w:p w14:paraId="51031DA6" w14:textId="0B0C81F8" w:rsidR="00FF62F2" w:rsidRPr="002460C9" w:rsidRDefault="00FF62F2" w:rsidP="002460C9">
      <w:pPr>
        <w:rPr>
          <w:rFonts w:ascii="Times New Roman" w:hAnsi="Times New Roman" w:cs="Times New Roman"/>
          <w:b/>
          <w:bCs/>
        </w:rPr>
      </w:pPr>
      <w:r w:rsidRPr="002460C9">
        <w:rPr>
          <w:rFonts w:ascii="Times New Roman" w:hAnsi="Times New Roman" w:cs="Times New Roman"/>
          <w:b/>
          <w:bCs/>
          <w:sz w:val="24"/>
          <w:szCs w:val="24"/>
        </w:rPr>
        <w:lastRenderedPageBreak/>
        <w:t>Acknowledgements</w:t>
      </w:r>
    </w:p>
    <w:p w14:paraId="6B6B17C5" w14:textId="6DDD90CC" w:rsidR="00FF62F2" w:rsidRDefault="00524A92" w:rsidP="00524A92">
      <w:pPr>
        <w:spacing w:line="480" w:lineRule="auto"/>
        <w:ind w:firstLine="720"/>
        <w:rPr>
          <w:rFonts w:ascii="Times New Roman" w:hAnsi="Times New Roman" w:cs="Times New Roman"/>
          <w:sz w:val="24"/>
          <w:szCs w:val="24"/>
        </w:rPr>
      </w:pPr>
      <w:r>
        <w:rPr>
          <w:rFonts w:ascii="Times New Roman" w:hAnsi="Times New Roman" w:cs="Times New Roman"/>
          <w:sz w:val="24"/>
          <w:szCs w:val="24"/>
        </w:rPr>
        <w:t>At this time, I would like to make a few acknowledgements. First, I would like to thank my family for their never-ending support. They have seen me endure this doctoral journey through the good times and the bad. Their love, support, and encouragement are what helped me get to this point and I am forever honored and blessed to have them in my life. To my mother, Janet; my father, Stanley; my brother, Paul</w:t>
      </w:r>
      <w:r w:rsidR="001C6A95">
        <w:rPr>
          <w:rFonts w:ascii="Times New Roman" w:hAnsi="Times New Roman" w:cs="Times New Roman"/>
          <w:sz w:val="24"/>
          <w:szCs w:val="24"/>
        </w:rPr>
        <w:t>; and my great aunt, Arlene</w:t>
      </w:r>
      <w:r>
        <w:rPr>
          <w:rFonts w:ascii="Times New Roman" w:hAnsi="Times New Roman" w:cs="Times New Roman"/>
          <w:sz w:val="24"/>
          <w:szCs w:val="24"/>
        </w:rPr>
        <w:t>- I love</w:t>
      </w:r>
      <w:r w:rsidR="00563D9A">
        <w:rPr>
          <w:rFonts w:ascii="Times New Roman" w:hAnsi="Times New Roman" w:cs="Times New Roman"/>
          <w:sz w:val="24"/>
          <w:szCs w:val="24"/>
        </w:rPr>
        <w:t xml:space="preserve"> all of</w:t>
      </w:r>
      <w:r>
        <w:rPr>
          <w:rFonts w:ascii="Times New Roman" w:hAnsi="Times New Roman" w:cs="Times New Roman"/>
          <w:sz w:val="24"/>
          <w:szCs w:val="24"/>
        </w:rPr>
        <w:t xml:space="preserve"> you more than you will ever know. Thank you for everything</w:t>
      </w:r>
      <w:r w:rsidR="00096051">
        <w:rPr>
          <w:rFonts w:ascii="Times New Roman" w:hAnsi="Times New Roman" w:cs="Times New Roman"/>
          <w:sz w:val="24"/>
          <w:szCs w:val="24"/>
        </w:rPr>
        <w:t>.</w:t>
      </w:r>
    </w:p>
    <w:p w14:paraId="5CB91411" w14:textId="6F3F08DE" w:rsidR="00524A92" w:rsidRDefault="00524A92" w:rsidP="00524A9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would like to thank the members of my dissertation committee- Dr. Alan Levine, Dr. Amy Paciej-Woodruff, and Dr. Stephanie Gibbs-Emenaka. To Dr. Levine- thank you for taking on the role as Chair of my dissertation committee. Your wisdom, </w:t>
      </w:r>
      <w:r w:rsidR="001C6A95">
        <w:rPr>
          <w:rFonts w:ascii="Times New Roman" w:hAnsi="Times New Roman" w:cs="Times New Roman"/>
          <w:sz w:val="24"/>
          <w:szCs w:val="24"/>
        </w:rPr>
        <w:t>inspiration</w:t>
      </w:r>
      <w:r>
        <w:rPr>
          <w:rFonts w:ascii="Times New Roman" w:hAnsi="Times New Roman" w:cs="Times New Roman"/>
          <w:sz w:val="24"/>
          <w:szCs w:val="24"/>
        </w:rPr>
        <w:t>, and mastery of statistics without a doubt helped make my dissertation as good as it can be</w:t>
      </w:r>
      <w:r w:rsidR="00096051">
        <w:rPr>
          <w:rFonts w:ascii="Times New Roman" w:hAnsi="Times New Roman" w:cs="Times New Roman"/>
          <w:sz w:val="24"/>
          <w:szCs w:val="24"/>
        </w:rPr>
        <w:t>.</w:t>
      </w:r>
      <w:r>
        <w:rPr>
          <w:rFonts w:ascii="Times New Roman" w:hAnsi="Times New Roman" w:cs="Times New Roman"/>
          <w:sz w:val="24"/>
          <w:szCs w:val="24"/>
        </w:rPr>
        <w:t xml:space="preserve"> To Dr. Paciej-Woodruff- thank you for your excellent suggestions, encouragement, and advice along this journey. Your expertise in higher education was very impactful </w:t>
      </w:r>
      <w:r w:rsidR="001C6A95">
        <w:rPr>
          <w:rFonts w:ascii="Times New Roman" w:hAnsi="Times New Roman" w:cs="Times New Roman"/>
          <w:sz w:val="24"/>
          <w:szCs w:val="24"/>
        </w:rPr>
        <w:t>in making this dissertation the best work I have created</w:t>
      </w:r>
      <w:r>
        <w:rPr>
          <w:rFonts w:ascii="Times New Roman" w:hAnsi="Times New Roman" w:cs="Times New Roman"/>
          <w:sz w:val="24"/>
          <w:szCs w:val="24"/>
        </w:rPr>
        <w:t xml:space="preserve">. To Dr. Gibbs-Emenaka- thank you for your </w:t>
      </w:r>
      <w:r w:rsidR="001C6A95">
        <w:rPr>
          <w:rFonts w:ascii="Times New Roman" w:hAnsi="Times New Roman" w:cs="Times New Roman"/>
          <w:sz w:val="24"/>
          <w:szCs w:val="24"/>
        </w:rPr>
        <w:t>endless support and word</w:t>
      </w:r>
      <w:r w:rsidR="001A678C">
        <w:rPr>
          <w:rFonts w:ascii="Times New Roman" w:hAnsi="Times New Roman" w:cs="Times New Roman"/>
          <w:sz w:val="24"/>
          <w:szCs w:val="24"/>
        </w:rPr>
        <w:t>s</w:t>
      </w:r>
      <w:r w:rsidR="001C6A95">
        <w:rPr>
          <w:rFonts w:ascii="Times New Roman" w:hAnsi="Times New Roman" w:cs="Times New Roman"/>
          <w:sz w:val="24"/>
          <w:szCs w:val="24"/>
        </w:rPr>
        <w:t xml:space="preserve"> of encouragement. I still recall our days in PAGAP chatting about GEM operations and best practices. You were able to take your experiences in GEM leadership and bring a significant amount of value to this dissertation. For </w:t>
      </w:r>
      <w:proofErr w:type="gramStart"/>
      <w:r w:rsidR="001C6A95">
        <w:rPr>
          <w:rFonts w:ascii="Times New Roman" w:hAnsi="Times New Roman" w:cs="Times New Roman"/>
          <w:sz w:val="24"/>
          <w:szCs w:val="24"/>
        </w:rPr>
        <w:t>all of</w:t>
      </w:r>
      <w:proofErr w:type="gramEnd"/>
      <w:r w:rsidR="001C6A95">
        <w:rPr>
          <w:rFonts w:ascii="Times New Roman" w:hAnsi="Times New Roman" w:cs="Times New Roman"/>
          <w:sz w:val="24"/>
          <w:szCs w:val="24"/>
        </w:rPr>
        <w:t xml:space="preserve"> your efforts, guidance, and support as a committee, I am forever grateful to have went on this journey with each and every one of you</w:t>
      </w:r>
      <w:r w:rsidR="00096051">
        <w:rPr>
          <w:rFonts w:ascii="Times New Roman" w:hAnsi="Times New Roman" w:cs="Times New Roman"/>
          <w:sz w:val="24"/>
          <w:szCs w:val="24"/>
        </w:rPr>
        <w:t>.</w:t>
      </w:r>
      <w:r w:rsidR="001C6A95">
        <w:rPr>
          <w:rFonts w:ascii="Times New Roman" w:hAnsi="Times New Roman" w:cs="Times New Roman"/>
          <w:sz w:val="24"/>
          <w:szCs w:val="24"/>
        </w:rPr>
        <w:t xml:space="preserve"> </w:t>
      </w:r>
    </w:p>
    <w:p w14:paraId="6553B96F" w14:textId="7BB0D77D" w:rsidR="00FF62F2" w:rsidRDefault="001C6A95" w:rsidP="001C6A9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Finally, to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my close friends and colleague</w:t>
      </w:r>
      <w:r w:rsidR="001A678C">
        <w:rPr>
          <w:rFonts w:ascii="Times New Roman" w:hAnsi="Times New Roman" w:cs="Times New Roman"/>
          <w:sz w:val="24"/>
          <w:szCs w:val="24"/>
        </w:rPr>
        <w:t>s</w:t>
      </w:r>
      <w:r>
        <w:rPr>
          <w:rFonts w:ascii="Times New Roman" w:hAnsi="Times New Roman" w:cs="Times New Roman"/>
          <w:sz w:val="24"/>
          <w:szCs w:val="24"/>
        </w:rPr>
        <w:t>- thank you for your support during my doctoral degree. To look back at where I was four years ago and where I am today, it certainly is a journey well worth taking</w:t>
      </w:r>
      <w:r w:rsidR="00096051">
        <w:rPr>
          <w:rFonts w:ascii="Times New Roman" w:hAnsi="Times New Roman" w:cs="Times New Roman"/>
          <w:sz w:val="24"/>
          <w:szCs w:val="24"/>
        </w:rPr>
        <w:t>.</w:t>
      </w:r>
      <w:r>
        <w:rPr>
          <w:rFonts w:ascii="Times New Roman" w:hAnsi="Times New Roman" w:cs="Times New Roman"/>
          <w:sz w:val="24"/>
          <w:szCs w:val="24"/>
        </w:rPr>
        <w:t xml:space="preserve">  </w:t>
      </w:r>
    </w:p>
    <w:p w14:paraId="4A47E260" w14:textId="77777777" w:rsidR="002460C9" w:rsidRPr="001C6A95" w:rsidRDefault="002460C9" w:rsidP="001C6A95">
      <w:pPr>
        <w:spacing w:line="480" w:lineRule="auto"/>
        <w:ind w:firstLine="720"/>
        <w:rPr>
          <w:rFonts w:ascii="Times New Roman" w:hAnsi="Times New Roman" w:cs="Times New Roman"/>
          <w:sz w:val="24"/>
          <w:szCs w:val="24"/>
        </w:rPr>
      </w:pPr>
    </w:p>
    <w:sdt>
      <w:sdtPr>
        <w:rPr>
          <w:rFonts w:ascii="Times New Roman" w:eastAsiaTheme="minorHAnsi" w:hAnsi="Times New Roman" w:cs="Times New Roman"/>
          <w:color w:val="auto"/>
          <w:sz w:val="22"/>
          <w:szCs w:val="22"/>
        </w:rPr>
        <w:id w:val="-1242564539"/>
        <w:docPartObj>
          <w:docPartGallery w:val="Table of Contents"/>
          <w:docPartUnique/>
        </w:docPartObj>
      </w:sdtPr>
      <w:sdtEndPr>
        <w:rPr>
          <w:rFonts w:asciiTheme="minorHAnsi" w:hAnsiTheme="minorHAnsi" w:cstheme="minorBidi"/>
          <w:b/>
          <w:bCs/>
          <w:noProof/>
        </w:rPr>
      </w:sdtEndPr>
      <w:sdtContent>
        <w:p w14:paraId="3DF5BAF1" w14:textId="77777777" w:rsidR="007567A7" w:rsidRPr="00FF62F2" w:rsidRDefault="007567A7" w:rsidP="007567A7">
          <w:pPr>
            <w:pStyle w:val="TOCHeading"/>
            <w:rPr>
              <w:rFonts w:ascii="Times New Roman" w:hAnsi="Times New Roman" w:cs="Times New Roman"/>
              <w:color w:val="auto"/>
            </w:rPr>
          </w:pPr>
          <w:r w:rsidRPr="00FF62F2">
            <w:rPr>
              <w:rFonts w:ascii="Times New Roman" w:hAnsi="Times New Roman" w:cs="Times New Roman"/>
              <w:color w:val="auto"/>
            </w:rPr>
            <w:t>Table of Contents</w:t>
          </w:r>
        </w:p>
        <w:p w14:paraId="682EE7E7" w14:textId="72807D6C" w:rsidR="0035788D" w:rsidRDefault="007567A7">
          <w:pPr>
            <w:pStyle w:val="TOC1"/>
            <w:tabs>
              <w:tab w:val="right" w:leader="dot" w:pos="9350"/>
            </w:tabs>
            <w:rPr>
              <w:rFonts w:eastAsiaTheme="minorEastAsia"/>
              <w:noProof/>
            </w:rPr>
          </w:pPr>
          <w:r w:rsidRPr="00FF62F2">
            <w:rPr>
              <w:rFonts w:ascii="Times New Roman" w:hAnsi="Times New Roman" w:cs="Times New Roman"/>
            </w:rPr>
            <w:fldChar w:fldCharType="begin"/>
          </w:r>
          <w:r w:rsidRPr="00FF62F2">
            <w:rPr>
              <w:rFonts w:ascii="Times New Roman" w:hAnsi="Times New Roman" w:cs="Times New Roman"/>
            </w:rPr>
            <w:instrText xml:space="preserve"> TOC \o "1-3" \h \z \u </w:instrText>
          </w:r>
          <w:r w:rsidRPr="00FF62F2">
            <w:rPr>
              <w:rFonts w:ascii="Times New Roman" w:hAnsi="Times New Roman" w:cs="Times New Roman"/>
            </w:rPr>
            <w:fldChar w:fldCharType="separate"/>
          </w:r>
          <w:hyperlink w:anchor="_Toc531259978" w:history="1">
            <w:r w:rsidR="0035788D" w:rsidRPr="00FD568A">
              <w:rPr>
                <w:rStyle w:val="Hyperlink"/>
                <w:rFonts w:ascii="Times New Roman" w:hAnsi="Times New Roman" w:cs="Times New Roman"/>
                <w:noProof/>
              </w:rPr>
              <w:t>Chapter One</w:t>
            </w:r>
            <w:r w:rsidR="0035788D">
              <w:rPr>
                <w:noProof/>
                <w:webHidden/>
              </w:rPr>
              <w:tab/>
            </w:r>
            <w:r w:rsidR="0035788D">
              <w:rPr>
                <w:noProof/>
                <w:webHidden/>
              </w:rPr>
              <w:fldChar w:fldCharType="begin"/>
            </w:r>
            <w:r w:rsidR="0035788D">
              <w:rPr>
                <w:noProof/>
                <w:webHidden/>
              </w:rPr>
              <w:instrText xml:space="preserve"> PAGEREF _Toc531259978 \h </w:instrText>
            </w:r>
            <w:r w:rsidR="0035788D">
              <w:rPr>
                <w:noProof/>
                <w:webHidden/>
              </w:rPr>
            </w:r>
            <w:r w:rsidR="0035788D">
              <w:rPr>
                <w:noProof/>
                <w:webHidden/>
              </w:rPr>
              <w:fldChar w:fldCharType="separate"/>
            </w:r>
            <w:r w:rsidR="0035788D">
              <w:rPr>
                <w:noProof/>
                <w:webHidden/>
              </w:rPr>
              <w:t>4</w:t>
            </w:r>
            <w:r w:rsidR="0035788D">
              <w:rPr>
                <w:noProof/>
                <w:webHidden/>
              </w:rPr>
              <w:fldChar w:fldCharType="end"/>
            </w:r>
          </w:hyperlink>
        </w:p>
        <w:p w14:paraId="6A83757D" w14:textId="0C38E8C5" w:rsidR="0035788D" w:rsidRDefault="00BD2DF6">
          <w:pPr>
            <w:pStyle w:val="TOC2"/>
            <w:tabs>
              <w:tab w:val="right" w:leader="dot" w:pos="9350"/>
            </w:tabs>
            <w:rPr>
              <w:rFonts w:eastAsiaTheme="minorEastAsia"/>
              <w:noProof/>
            </w:rPr>
          </w:pPr>
          <w:hyperlink w:anchor="_Toc531259979" w:history="1">
            <w:r w:rsidR="0035788D" w:rsidRPr="00FD568A">
              <w:rPr>
                <w:rStyle w:val="Hyperlink"/>
                <w:rFonts w:ascii="Times New Roman" w:hAnsi="Times New Roman" w:cs="Times New Roman"/>
                <w:b/>
                <w:noProof/>
              </w:rPr>
              <w:t>Introduction</w:t>
            </w:r>
            <w:r w:rsidR="0035788D">
              <w:rPr>
                <w:noProof/>
                <w:webHidden/>
              </w:rPr>
              <w:tab/>
            </w:r>
            <w:r w:rsidR="0035788D">
              <w:rPr>
                <w:noProof/>
                <w:webHidden/>
              </w:rPr>
              <w:fldChar w:fldCharType="begin"/>
            </w:r>
            <w:r w:rsidR="0035788D">
              <w:rPr>
                <w:noProof/>
                <w:webHidden/>
              </w:rPr>
              <w:instrText xml:space="preserve"> PAGEREF _Toc531259979 \h </w:instrText>
            </w:r>
            <w:r w:rsidR="0035788D">
              <w:rPr>
                <w:noProof/>
                <w:webHidden/>
              </w:rPr>
            </w:r>
            <w:r w:rsidR="0035788D">
              <w:rPr>
                <w:noProof/>
                <w:webHidden/>
              </w:rPr>
              <w:fldChar w:fldCharType="separate"/>
            </w:r>
            <w:r w:rsidR="0035788D">
              <w:rPr>
                <w:noProof/>
                <w:webHidden/>
              </w:rPr>
              <w:t>4</w:t>
            </w:r>
            <w:r w:rsidR="0035788D">
              <w:rPr>
                <w:noProof/>
                <w:webHidden/>
              </w:rPr>
              <w:fldChar w:fldCharType="end"/>
            </w:r>
          </w:hyperlink>
        </w:p>
        <w:p w14:paraId="503F1DD1" w14:textId="6AF0B52F" w:rsidR="0035788D" w:rsidRDefault="00BD2DF6">
          <w:pPr>
            <w:pStyle w:val="TOC2"/>
            <w:tabs>
              <w:tab w:val="right" w:leader="dot" w:pos="9350"/>
            </w:tabs>
            <w:rPr>
              <w:rFonts w:eastAsiaTheme="minorEastAsia"/>
              <w:noProof/>
            </w:rPr>
          </w:pPr>
          <w:hyperlink w:anchor="_Toc531259980" w:history="1">
            <w:r w:rsidR="0035788D" w:rsidRPr="00FD568A">
              <w:rPr>
                <w:rStyle w:val="Hyperlink"/>
                <w:rFonts w:ascii="Times New Roman" w:hAnsi="Times New Roman" w:cs="Times New Roman"/>
                <w:b/>
                <w:noProof/>
              </w:rPr>
              <w:t>Theoretical Framework</w:t>
            </w:r>
            <w:r w:rsidR="0035788D">
              <w:rPr>
                <w:noProof/>
                <w:webHidden/>
              </w:rPr>
              <w:tab/>
            </w:r>
            <w:r w:rsidR="0035788D">
              <w:rPr>
                <w:noProof/>
                <w:webHidden/>
              </w:rPr>
              <w:fldChar w:fldCharType="begin"/>
            </w:r>
            <w:r w:rsidR="0035788D">
              <w:rPr>
                <w:noProof/>
                <w:webHidden/>
              </w:rPr>
              <w:instrText xml:space="preserve"> PAGEREF _Toc531259980 \h </w:instrText>
            </w:r>
            <w:r w:rsidR="0035788D">
              <w:rPr>
                <w:noProof/>
                <w:webHidden/>
              </w:rPr>
            </w:r>
            <w:r w:rsidR="0035788D">
              <w:rPr>
                <w:noProof/>
                <w:webHidden/>
              </w:rPr>
              <w:fldChar w:fldCharType="separate"/>
            </w:r>
            <w:r w:rsidR="0035788D">
              <w:rPr>
                <w:noProof/>
                <w:webHidden/>
              </w:rPr>
              <w:t>6</w:t>
            </w:r>
            <w:r w:rsidR="0035788D">
              <w:rPr>
                <w:noProof/>
                <w:webHidden/>
              </w:rPr>
              <w:fldChar w:fldCharType="end"/>
            </w:r>
          </w:hyperlink>
        </w:p>
        <w:p w14:paraId="2067B9DD" w14:textId="787A7A3E" w:rsidR="0035788D" w:rsidRDefault="00BD2DF6">
          <w:pPr>
            <w:pStyle w:val="TOC3"/>
            <w:tabs>
              <w:tab w:val="right" w:leader="dot" w:pos="9350"/>
            </w:tabs>
            <w:rPr>
              <w:rFonts w:eastAsiaTheme="minorEastAsia"/>
              <w:noProof/>
            </w:rPr>
          </w:pPr>
          <w:hyperlink w:anchor="_Toc531259981" w:history="1">
            <w:r w:rsidR="0035788D" w:rsidRPr="00FD568A">
              <w:rPr>
                <w:rStyle w:val="Hyperlink"/>
                <w:rFonts w:ascii="Times New Roman" w:hAnsi="Times New Roman" w:cs="Times New Roman"/>
                <w:noProof/>
              </w:rPr>
              <w:t>Integrated Interdependence Model of Graduate Enrollment Management</w:t>
            </w:r>
            <w:r w:rsidR="0035788D">
              <w:rPr>
                <w:noProof/>
                <w:webHidden/>
              </w:rPr>
              <w:tab/>
            </w:r>
            <w:r w:rsidR="0035788D">
              <w:rPr>
                <w:noProof/>
                <w:webHidden/>
              </w:rPr>
              <w:fldChar w:fldCharType="begin"/>
            </w:r>
            <w:r w:rsidR="0035788D">
              <w:rPr>
                <w:noProof/>
                <w:webHidden/>
              </w:rPr>
              <w:instrText xml:space="preserve"> PAGEREF _Toc531259981 \h </w:instrText>
            </w:r>
            <w:r w:rsidR="0035788D">
              <w:rPr>
                <w:noProof/>
                <w:webHidden/>
              </w:rPr>
            </w:r>
            <w:r w:rsidR="0035788D">
              <w:rPr>
                <w:noProof/>
                <w:webHidden/>
              </w:rPr>
              <w:fldChar w:fldCharType="separate"/>
            </w:r>
            <w:r w:rsidR="0035788D">
              <w:rPr>
                <w:noProof/>
                <w:webHidden/>
              </w:rPr>
              <w:t>6</w:t>
            </w:r>
            <w:r w:rsidR="0035788D">
              <w:rPr>
                <w:noProof/>
                <w:webHidden/>
              </w:rPr>
              <w:fldChar w:fldCharType="end"/>
            </w:r>
          </w:hyperlink>
        </w:p>
        <w:p w14:paraId="46520C15" w14:textId="2009991E" w:rsidR="0035788D" w:rsidRDefault="00BD2DF6">
          <w:pPr>
            <w:pStyle w:val="TOC3"/>
            <w:tabs>
              <w:tab w:val="right" w:leader="dot" w:pos="9350"/>
            </w:tabs>
            <w:rPr>
              <w:rFonts w:eastAsiaTheme="minorEastAsia"/>
              <w:noProof/>
            </w:rPr>
          </w:pPr>
          <w:hyperlink w:anchor="_Toc531259982" w:history="1">
            <w:r w:rsidR="0035788D" w:rsidRPr="00FD568A">
              <w:rPr>
                <w:rStyle w:val="Hyperlink"/>
                <w:rFonts w:ascii="Times New Roman" w:hAnsi="Times New Roman" w:cs="Times New Roman"/>
                <w:noProof/>
              </w:rPr>
              <w:t>Social Media Theory</w:t>
            </w:r>
            <w:r w:rsidR="0035788D">
              <w:rPr>
                <w:noProof/>
                <w:webHidden/>
              </w:rPr>
              <w:tab/>
            </w:r>
            <w:r w:rsidR="0035788D">
              <w:rPr>
                <w:noProof/>
                <w:webHidden/>
              </w:rPr>
              <w:fldChar w:fldCharType="begin"/>
            </w:r>
            <w:r w:rsidR="0035788D">
              <w:rPr>
                <w:noProof/>
                <w:webHidden/>
              </w:rPr>
              <w:instrText xml:space="preserve"> PAGEREF _Toc531259982 \h </w:instrText>
            </w:r>
            <w:r w:rsidR="0035788D">
              <w:rPr>
                <w:noProof/>
                <w:webHidden/>
              </w:rPr>
            </w:r>
            <w:r w:rsidR="0035788D">
              <w:rPr>
                <w:noProof/>
                <w:webHidden/>
              </w:rPr>
              <w:fldChar w:fldCharType="separate"/>
            </w:r>
            <w:r w:rsidR="0035788D">
              <w:rPr>
                <w:noProof/>
                <w:webHidden/>
              </w:rPr>
              <w:t>7</w:t>
            </w:r>
            <w:r w:rsidR="0035788D">
              <w:rPr>
                <w:noProof/>
                <w:webHidden/>
              </w:rPr>
              <w:fldChar w:fldCharType="end"/>
            </w:r>
          </w:hyperlink>
        </w:p>
        <w:p w14:paraId="54A64F54" w14:textId="3AB0B8CD" w:rsidR="0035788D" w:rsidRDefault="00BD2DF6">
          <w:pPr>
            <w:pStyle w:val="TOC2"/>
            <w:tabs>
              <w:tab w:val="right" w:leader="dot" w:pos="9350"/>
            </w:tabs>
            <w:rPr>
              <w:rFonts w:eastAsiaTheme="minorEastAsia"/>
              <w:noProof/>
            </w:rPr>
          </w:pPr>
          <w:hyperlink w:anchor="_Toc531259983" w:history="1">
            <w:r w:rsidR="0035788D" w:rsidRPr="00FD568A">
              <w:rPr>
                <w:rStyle w:val="Hyperlink"/>
                <w:rFonts w:ascii="Times New Roman" w:hAnsi="Times New Roman" w:cs="Times New Roman"/>
                <w:b/>
                <w:noProof/>
              </w:rPr>
              <w:t>Conceptual Framework</w:t>
            </w:r>
            <w:r w:rsidR="0035788D">
              <w:rPr>
                <w:noProof/>
                <w:webHidden/>
              </w:rPr>
              <w:tab/>
            </w:r>
            <w:r w:rsidR="0035788D">
              <w:rPr>
                <w:noProof/>
                <w:webHidden/>
              </w:rPr>
              <w:fldChar w:fldCharType="begin"/>
            </w:r>
            <w:r w:rsidR="0035788D">
              <w:rPr>
                <w:noProof/>
                <w:webHidden/>
              </w:rPr>
              <w:instrText xml:space="preserve"> PAGEREF _Toc531259983 \h </w:instrText>
            </w:r>
            <w:r w:rsidR="0035788D">
              <w:rPr>
                <w:noProof/>
                <w:webHidden/>
              </w:rPr>
            </w:r>
            <w:r w:rsidR="0035788D">
              <w:rPr>
                <w:noProof/>
                <w:webHidden/>
              </w:rPr>
              <w:fldChar w:fldCharType="separate"/>
            </w:r>
            <w:r w:rsidR="0035788D">
              <w:rPr>
                <w:noProof/>
                <w:webHidden/>
              </w:rPr>
              <w:t>10</w:t>
            </w:r>
            <w:r w:rsidR="0035788D">
              <w:rPr>
                <w:noProof/>
                <w:webHidden/>
              </w:rPr>
              <w:fldChar w:fldCharType="end"/>
            </w:r>
          </w:hyperlink>
        </w:p>
        <w:p w14:paraId="0B3E3138" w14:textId="55AD775F" w:rsidR="0035788D" w:rsidRDefault="00BD2DF6">
          <w:pPr>
            <w:pStyle w:val="TOC2"/>
            <w:tabs>
              <w:tab w:val="right" w:leader="dot" w:pos="9350"/>
            </w:tabs>
            <w:rPr>
              <w:rFonts w:eastAsiaTheme="minorEastAsia"/>
              <w:noProof/>
            </w:rPr>
          </w:pPr>
          <w:hyperlink w:anchor="_Toc531259984" w:history="1">
            <w:r w:rsidR="0035788D" w:rsidRPr="00FD568A">
              <w:rPr>
                <w:rStyle w:val="Hyperlink"/>
                <w:rFonts w:ascii="Times New Roman" w:hAnsi="Times New Roman" w:cs="Times New Roman"/>
                <w:b/>
                <w:noProof/>
              </w:rPr>
              <w:t>Purpose of the Study</w:t>
            </w:r>
            <w:r w:rsidR="0035788D">
              <w:rPr>
                <w:noProof/>
                <w:webHidden/>
              </w:rPr>
              <w:tab/>
            </w:r>
            <w:r w:rsidR="0035788D">
              <w:rPr>
                <w:noProof/>
                <w:webHidden/>
              </w:rPr>
              <w:fldChar w:fldCharType="begin"/>
            </w:r>
            <w:r w:rsidR="0035788D">
              <w:rPr>
                <w:noProof/>
                <w:webHidden/>
              </w:rPr>
              <w:instrText xml:space="preserve"> PAGEREF _Toc531259984 \h </w:instrText>
            </w:r>
            <w:r w:rsidR="0035788D">
              <w:rPr>
                <w:noProof/>
                <w:webHidden/>
              </w:rPr>
            </w:r>
            <w:r w:rsidR="0035788D">
              <w:rPr>
                <w:noProof/>
                <w:webHidden/>
              </w:rPr>
              <w:fldChar w:fldCharType="separate"/>
            </w:r>
            <w:r w:rsidR="0035788D">
              <w:rPr>
                <w:noProof/>
                <w:webHidden/>
              </w:rPr>
              <w:t>11</w:t>
            </w:r>
            <w:r w:rsidR="0035788D">
              <w:rPr>
                <w:noProof/>
                <w:webHidden/>
              </w:rPr>
              <w:fldChar w:fldCharType="end"/>
            </w:r>
          </w:hyperlink>
        </w:p>
        <w:p w14:paraId="6BF2F3CE" w14:textId="407E8DDD" w:rsidR="0035788D" w:rsidRDefault="00BD2DF6">
          <w:pPr>
            <w:pStyle w:val="TOC2"/>
            <w:tabs>
              <w:tab w:val="right" w:leader="dot" w:pos="9350"/>
            </w:tabs>
            <w:rPr>
              <w:rFonts w:eastAsiaTheme="minorEastAsia"/>
              <w:noProof/>
            </w:rPr>
          </w:pPr>
          <w:hyperlink w:anchor="_Toc531259985" w:history="1">
            <w:r w:rsidR="0035788D" w:rsidRPr="00FD568A">
              <w:rPr>
                <w:rStyle w:val="Hyperlink"/>
                <w:rFonts w:ascii="Times New Roman" w:hAnsi="Times New Roman" w:cs="Times New Roman"/>
                <w:b/>
                <w:noProof/>
              </w:rPr>
              <w:t>Research Question</w:t>
            </w:r>
            <w:r w:rsidR="0035788D">
              <w:rPr>
                <w:noProof/>
                <w:webHidden/>
              </w:rPr>
              <w:tab/>
            </w:r>
            <w:r w:rsidR="0035788D">
              <w:rPr>
                <w:noProof/>
                <w:webHidden/>
              </w:rPr>
              <w:fldChar w:fldCharType="begin"/>
            </w:r>
            <w:r w:rsidR="0035788D">
              <w:rPr>
                <w:noProof/>
                <w:webHidden/>
              </w:rPr>
              <w:instrText xml:space="preserve"> PAGEREF _Toc531259985 \h </w:instrText>
            </w:r>
            <w:r w:rsidR="0035788D">
              <w:rPr>
                <w:noProof/>
                <w:webHidden/>
              </w:rPr>
            </w:r>
            <w:r w:rsidR="0035788D">
              <w:rPr>
                <w:noProof/>
                <w:webHidden/>
              </w:rPr>
              <w:fldChar w:fldCharType="separate"/>
            </w:r>
            <w:r w:rsidR="0035788D">
              <w:rPr>
                <w:noProof/>
                <w:webHidden/>
              </w:rPr>
              <w:t>11</w:t>
            </w:r>
            <w:r w:rsidR="0035788D">
              <w:rPr>
                <w:noProof/>
                <w:webHidden/>
              </w:rPr>
              <w:fldChar w:fldCharType="end"/>
            </w:r>
          </w:hyperlink>
        </w:p>
        <w:p w14:paraId="62800418" w14:textId="46D38724" w:rsidR="0035788D" w:rsidRDefault="00BD2DF6">
          <w:pPr>
            <w:pStyle w:val="TOC2"/>
            <w:tabs>
              <w:tab w:val="right" w:leader="dot" w:pos="9350"/>
            </w:tabs>
            <w:rPr>
              <w:rFonts w:eastAsiaTheme="minorEastAsia"/>
              <w:noProof/>
            </w:rPr>
          </w:pPr>
          <w:hyperlink w:anchor="_Toc531259986" w:history="1">
            <w:r w:rsidR="0035788D" w:rsidRPr="00FD568A">
              <w:rPr>
                <w:rStyle w:val="Hyperlink"/>
                <w:rFonts w:ascii="Times New Roman" w:hAnsi="Times New Roman" w:cs="Times New Roman"/>
                <w:b/>
                <w:noProof/>
              </w:rPr>
              <w:t>Sub-Problems</w:t>
            </w:r>
            <w:r w:rsidR="0035788D">
              <w:rPr>
                <w:noProof/>
                <w:webHidden/>
              </w:rPr>
              <w:tab/>
            </w:r>
            <w:r w:rsidR="0035788D">
              <w:rPr>
                <w:noProof/>
                <w:webHidden/>
              </w:rPr>
              <w:fldChar w:fldCharType="begin"/>
            </w:r>
            <w:r w:rsidR="0035788D">
              <w:rPr>
                <w:noProof/>
                <w:webHidden/>
              </w:rPr>
              <w:instrText xml:space="preserve"> PAGEREF _Toc531259986 \h </w:instrText>
            </w:r>
            <w:r w:rsidR="0035788D">
              <w:rPr>
                <w:noProof/>
                <w:webHidden/>
              </w:rPr>
            </w:r>
            <w:r w:rsidR="0035788D">
              <w:rPr>
                <w:noProof/>
                <w:webHidden/>
              </w:rPr>
              <w:fldChar w:fldCharType="separate"/>
            </w:r>
            <w:r w:rsidR="0035788D">
              <w:rPr>
                <w:noProof/>
                <w:webHidden/>
              </w:rPr>
              <w:t>12</w:t>
            </w:r>
            <w:r w:rsidR="0035788D">
              <w:rPr>
                <w:noProof/>
                <w:webHidden/>
              </w:rPr>
              <w:fldChar w:fldCharType="end"/>
            </w:r>
          </w:hyperlink>
        </w:p>
        <w:p w14:paraId="6429FA0A" w14:textId="72DB9983" w:rsidR="0035788D" w:rsidRDefault="00BD2DF6">
          <w:pPr>
            <w:pStyle w:val="TOC2"/>
            <w:tabs>
              <w:tab w:val="right" w:leader="dot" w:pos="9350"/>
            </w:tabs>
            <w:rPr>
              <w:rFonts w:eastAsiaTheme="minorEastAsia"/>
              <w:noProof/>
            </w:rPr>
          </w:pPr>
          <w:hyperlink w:anchor="_Toc531259987" w:history="1">
            <w:r w:rsidR="0035788D" w:rsidRPr="00FD568A">
              <w:rPr>
                <w:rStyle w:val="Hyperlink"/>
                <w:rFonts w:ascii="Times New Roman" w:hAnsi="Times New Roman" w:cs="Times New Roman"/>
                <w:b/>
                <w:noProof/>
              </w:rPr>
              <w:t>Hypothesis Relationships</w:t>
            </w:r>
            <w:r w:rsidR="0035788D">
              <w:rPr>
                <w:noProof/>
                <w:webHidden/>
              </w:rPr>
              <w:tab/>
            </w:r>
            <w:r w:rsidR="0035788D">
              <w:rPr>
                <w:noProof/>
                <w:webHidden/>
              </w:rPr>
              <w:fldChar w:fldCharType="begin"/>
            </w:r>
            <w:r w:rsidR="0035788D">
              <w:rPr>
                <w:noProof/>
                <w:webHidden/>
              </w:rPr>
              <w:instrText xml:space="preserve"> PAGEREF _Toc531259987 \h </w:instrText>
            </w:r>
            <w:r w:rsidR="0035788D">
              <w:rPr>
                <w:noProof/>
                <w:webHidden/>
              </w:rPr>
            </w:r>
            <w:r w:rsidR="0035788D">
              <w:rPr>
                <w:noProof/>
                <w:webHidden/>
              </w:rPr>
              <w:fldChar w:fldCharType="separate"/>
            </w:r>
            <w:r w:rsidR="0035788D">
              <w:rPr>
                <w:noProof/>
                <w:webHidden/>
              </w:rPr>
              <w:t>12</w:t>
            </w:r>
            <w:r w:rsidR="0035788D">
              <w:rPr>
                <w:noProof/>
                <w:webHidden/>
              </w:rPr>
              <w:fldChar w:fldCharType="end"/>
            </w:r>
          </w:hyperlink>
        </w:p>
        <w:p w14:paraId="396A2BFF" w14:textId="7C2232A6" w:rsidR="0035788D" w:rsidRDefault="00BD2DF6">
          <w:pPr>
            <w:pStyle w:val="TOC2"/>
            <w:tabs>
              <w:tab w:val="right" w:leader="dot" w:pos="9350"/>
            </w:tabs>
            <w:rPr>
              <w:rFonts w:eastAsiaTheme="minorEastAsia"/>
              <w:noProof/>
            </w:rPr>
          </w:pPr>
          <w:hyperlink w:anchor="_Toc531259988" w:history="1">
            <w:r w:rsidR="0035788D" w:rsidRPr="00FD568A">
              <w:rPr>
                <w:rStyle w:val="Hyperlink"/>
                <w:rFonts w:ascii="Times New Roman" w:hAnsi="Times New Roman" w:cs="Times New Roman"/>
                <w:b/>
                <w:noProof/>
              </w:rPr>
              <w:t>Definitions</w:t>
            </w:r>
            <w:r w:rsidR="0035788D">
              <w:rPr>
                <w:noProof/>
                <w:webHidden/>
              </w:rPr>
              <w:tab/>
            </w:r>
            <w:r w:rsidR="0035788D">
              <w:rPr>
                <w:noProof/>
                <w:webHidden/>
              </w:rPr>
              <w:fldChar w:fldCharType="begin"/>
            </w:r>
            <w:r w:rsidR="0035788D">
              <w:rPr>
                <w:noProof/>
                <w:webHidden/>
              </w:rPr>
              <w:instrText xml:space="preserve"> PAGEREF _Toc531259988 \h </w:instrText>
            </w:r>
            <w:r w:rsidR="0035788D">
              <w:rPr>
                <w:noProof/>
                <w:webHidden/>
              </w:rPr>
            </w:r>
            <w:r w:rsidR="0035788D">
              <w:rPr>
                <w:noProof/>
                <w:webHidden/>
              </w:rPr>
              <w:fldChar w:fldCharType="separate"/>
            </w:r>
            <w:r w:rsidR="0035788D">
              <w:rPr>
                <w:noProof/>
                <w:webHidden/>
              </w:rPr>
              <w:t>13</w:t>
            </w:r>
            <w:r w:rsidR="0035788D">
              <w:rPr>
                <w:noProof/>
                <w:webHidden/>
              </w:rPr>
              <w:fldChar w:fldCharType="end"/>
            </w:r>
          </w:hyperlink>
        </w:p>
        <w:p w14:paraId="3926B1B9" w14:textId="48DCC327" w:rsidR="0035788D" w:rsidRDefault="00BD2DF6">
          <w:pPr>
            <w:pStyle w:val="TOC2"/>
            <w:tabs>
              <w:tab w:val="right" w:leader="dot" w:pos="9350"/>
            </w:tabs>
            <w:rPr>
              <w:rFonts w:eastAsiaTheme="minorEastAsia"/>
              <w:noProof/>
            </w:rPr>
          </w:pPr>
          <w:hyperlink w:anchor="_Toc531259989" w:history="1">
            <w:r w:rsidR="0035788D" w:rsidRPr="00FD568A">
              <w:rPr>
                <w:rStyle w:val="Hyperlink"/>
                <w:rFonts w:ascii="Times New Roman" w:hAnsi="Times New Roman" w:cs="Times New Roman"/>
                <w:b/>
                <w:noProof/>
              </w:rPr>
              <w:t>Delimitations of the Study</w:t>
            </w:r>
            <w:r w:rsidR="0035788D">
              <w:rPr>
                <w:noProof/>
                <w:webHidden/>
              </w:rPr>
              <w:tab/>
            </w:r>
            <w:r w:rsidR="0035788D">
              <w:rPr>
                <w:noProof/>
                <w:webHidden/>
              </w:rPr>
              <w:fldChar w:fldCharType="begin"/>
            </w:r>
            <w:r w:rsidR="0035788D">
              <w:rPr>
                <w:noProof/>
                <w:webHidden/>
              </w:rPr>
              <w:instrText xml:space="preserve"> PAGEREF _Toc531259989 \h </w:instrText>
            </w:r>
            <w:r w:rsidR="0035788D">
              <w:rPr>
                <w:noProof/>
                <w:webHidden/>
              </w:rPr>
            </w:r>
            <w:r w:rsidR="0035788D">
              <w:rPr>
                <w:noProof/>
                <w:webHidden/>
              </w:rPr>
              <w:fldChar w:fldCharType="separate"/>
            </w:r>
            <w:r w:rsidR="0035788D">
              <w:rPr>
                <w:noProof/>
                <w:webHidden/>
              </w:rPr>
              <w:t>15</w:t>
            </w:r>
            <w:r w:rsidR="0035788D">
              <w:rPr>
                <w:noProof/>
                <w:webHidden/>
              </w:rPr>
              <w:fldChar w:fldCharType="end"/>
            </w:r>
          </w:hyperlink>
        </w:p>
        <w:p w14:paraId="1C7CE91D" w14:textId="3836D66F" w:rsidR="0035788D" w:rsidRDefault="00BD2DF6">
          <w:pPr>
            <w:pStyle w:val="TOC2"/>
            <w:tabs>
              <w:tab w:val="right" w:leader="dot" w:pos="9350"/>
            </w:tabs>
            <w:rPr>
              <w:rFonts w:eastAsiaTheme="minorEastAsia"/>
              <w:noProof/>
            </w:rPr>
          </w:pPr>
          <w:hyperlink w:anchor="_Toc531259990" w:history="1">
            <w:r w:rsidR="0035788D" w:rsidRPr="00FD568A">
              <w:rPr>
                <w:rStyle w:val="Hyperlink"/>
                <w:rFonts w:ascii="Times New Roman" w:hAnsi="Times New Roman" w:cs="Times New Roman"/>
                <w:b/>
                <w:noProof/>
              </w:rPr>
              <w:t>Assumptions</w:t>
            </w:r>
            <w:r w:rsidR="0035788D">
              <w:rPr>
                <w:noProof/>
                <w:webHidden/>
              </w:rPr>
              <w:tab/>
            </w:r>
            <w:r w:rsidR="0035788D">
              <w:rPr>
                <w:noProof/>
                <w:webHidden/>
              </w:rPr>
              <w:fldChar w:fldCharType="begin"/>
            </w:r>
            <w:r w:rsidR="0035788D">
              <w:rPr>
                <w:noProof/>
                <w:webHidden/>
              </w:rPr>
              <w:instrText xml:space="preserve"> PAGEREF _Toc531259990 \h </w:instrText>
            </w:r>
            <w:r w:rsidR="0035788D">
              <w:rPr>
                <w:noProof/>
                <w:webHidden/>
              </w:rPr>
            </w:r>
            <w:r w:rsidR="0035788D">
              <w:rPr>
                <w:noProof/>
                <w:webHidden/>
              </w:rPr>
              <w:fldChar w:fldCharType="separate"/>
            </w:r>
            <w:r w:rsidR="0035788D">
              <w:rPr>
                <w:noProof/>
                <w:webHidden/>
              </w:rPr>
              <w:t>15</w:t>
            </w:r>
            <w:r w:rsidR="0035788D">
              <w:rPr>
                <w:noProof/>
                <w:webHidden/>
              </w:rPr>
              <w:fldChar w:fldCharType="end"/>
            </w:r>
          </w:hyperlink>
        </w:p>
        <w:p w14:paraId="7F07CE61" w14:textId="4F4F8B1C" w:rsidR="0035788D" w:rsidRDefault="00BD2DF6">
          <w:pPr>
            <w:pStyle w:val="TOC2"/>
            <w:tabs>
              <w:tab w:val="right" w:leader="dot" w:pos="9350"/>
            </w:tabs>
            <w:rPr>
              <w:rFonts w:eastAsiaTheme="minorEastAsia"/>
              <w:noProof/>
            </w:rPr>
          </w:pPr>
          <w:hyperlink w:anchor="_Toc531259991" w:history="1">
            <w:r w:rsidR="0035788D" w:rsidRPr="00FD568A">
              <w:rPr>
                <w:rStyle w:val="Hyperlink"/>
                <w:rFonts w:ascii="Times New Roman" w:hAnsi="Times New Roman" w:cs="Times New Roman"/>
                <w:b/>
                <w:noProof/>
              </w:rPr>
              <w:t>Significance of the Study</w:t>
            </w:r>
            <w:r w:rsidR="0035788D">
              <w:rPr>
                <w:noProof/>
                <w:webHidden/>
              </w:rPr>
              <w:tab/>
            </w:r>
            <w:r w:rsidR="0035788D">
              <w:rPr>
                <w:noProof/>
                <w:webHidden/>
              </w:rPr>
              <w:fldChar w:fldCharType="begin"/>
            </w:r>
            <w:r w:rsidR="0035788D">
              <w:rPr>
                <w:noProof/>
                <w:webHidden/>
              </w:rPr>
              <w:instrText xml:space="preserve"> PAGEREF _Toc531259991 \h </w:instrText>
            </w:r>
            <w:r w:rsidR="0035788D">
              <w:rPr>
                <w:noProof/>
                <w:webHidden/>
              </w:rPr>
            </w:r>
            <w:r w:rsidR="0035788D">
              <w:rPr>
                <w:noProof/>
                <w:webHidden/>
              </w:rPr>
              <w:fldChar w:fldCharType="separate"/>
            </w:r>
            <w:r w:rsidR="0035788D">
              <w:rPr>
                <w:noProof/>
                <w:webHidden/>
              </w:rPr>
              <w:t>16</w:t>
            </w:r>
            <w:r w:rsidR="0035788D">
              <w:rPr>
                <w:noProof/>
                <w:webHidden/>
              </w:rPr>
              <w:fldChar w:fldCharType="end"/>
            </w:r>
          </w:hyperlink>
        </w:p>
        <w:p w14:paraId="69855F10" w14:textId="4341B0DF" w:rsidR="0035788D" w:rsidRDefault="00BD2DF6">
          <w:pPr>
            <w:pStyle w:val="TOC1"/>
            <w:tabs>
              <w:tab w:val="right" w:leader="dot" w:pos="9350"/>
            </w:tabs>
            <w:rPr>
              <w:rFonts w:eastAsiaTheme="minorEastAsia"/>
              <w:noProof/>
            </w:rPr>
          </w:pPr>
          <w:hyperlink w:anchor="_Toc531259992" w:history="1">
            <w:r w:rsidR="0035788D" w:rsidRPr="00FD568A">
              <w:rPr>
                <w:rStyle w:val="Hyperlink"/>
                <w:rFonts w:ascii="Times New Roman" w:hAnsi="Times New Roman" w:cs="Times New Roman"/>
                <w:noProof/>
              </w:rPr>
              <w:t>Chapter Two</w:t>
            </w:r>
            <w:r w:rsidR="0035788D">
              <w:rPr>
                <w:noProof/>
                <w:webHidden/>
              </w:rPr>
              <w:tab/>
            </w:r>
            <w:r w:rsidR="0035788D">
              <w:rPr>
                <w:noProof/>
                <w:webHidden/>
              </w:rPr>
              <w:fldChar w:fldCharType="begin"/>
            </w:r>
            <w:r w:rsidR="0035788D">
              <w:rPr>
                <w:noProof/>
                <w:webHidden/>
              </w:rPr>
              <w:instrText xml:space="preserve"> PAGEREF _Toc531259992 \h </w:instrText>
            </w:r>
            <w:r w:rsidR="0035788D">
              <w:rPr>
                <w:noProof/>
                <w:webHidden/>
              </w:rPr>
            </w:r>
            <w:r w:rsidR="0035788D">
              <w:rPr>
                <w:noProof/>
                <w:webHidden/>
              </w:rPr>
              <w:fldChar w:fldCharType="separate"/>
            </w:r>
            <w:r w:rsidR="0035788D">
              <w:rPr>
                <w:noProof/>
                <w:webHidden/>
              </w:rPr>
              <w:t>17</w:t>
            </w:r>
            <w:r w:rsidR="0035788D">
              <w:rPr>
                <w:noProof/>
                <w:webHidden/>
              </w:rPr>
              <w:fldChar w:fldCharType="end"/>
            </w:r>
          </w:hyperlink>
        </w:p>
        <w:p w14:paraId="3C9CE485" w14:textId="5A9F9DA3" w:rsidR="0035788D" w:rsidRDefault="00BD2DF6">
          <w:pPr>
            <w:pStyle w:val="TOC2"/>
            <w:tabs>
              <w:tab w:val="right" w:leader="dot" w:pos="9350"/>
            </w:tabs>
            <w:rPr>
              <w:rFonts w:eastAsiaTheme="minorEastAsia"/>
              <w:noProof/>
            </w:rPr>
          </w:pPr>
          <w:hyperlink w:anchor="_Toc531259993" w:history="1">
            <w:r w:rsidR="0035788D" w:rsidRPr="00FD568A">
              <w:rPr>
                <w:rStyle w:val="Hyperlink"/>
                <w:rFonts w:ascii="Times New Roman" w:hAnsi="Times New Roman" w:cs="Times New Roman"/>
                <w:noProof/>
              </w:rPr>
              <w:t>Higher Education Recruitment</w:t>
            </w:r>
            <w:r w:rsidR="0035788D">
              <w:rPr>
                <w:noProof/>
                <w:webHidden/>
              </w:rPr>
              <w:tab/>
            </w:r>
            <w:r w:rsidR="0035788D">
              <w:rPr>
                <w:noProof/>
                <w:webHidden/>
              </w:rPr>
              <w:fldChar w:fldCharType="begin"/>
            </w:r>
            <w:r w:rsidR="0035788D">
              <w:rPr>
                <w:noProof/>
                <w:webHidden/>
              </w:rPr>
              <w:instrText xml:space="preserve"> PAGEREF _Toc531259993 \h </w:instrText>
            </w:r>
            <w:r w:rsidR="0035788D">
              <w:rPr>
                <w:noProof/>
                <w:webHidden/>
              </w:rPr>
            </w:r>
            <w:r w:rsidR="0035788D">
              <w:rPr>
                <w:noProof/>
                <w:webHidden/>
              </w:rPr>
              <w:fldChar w:fldCharType="separate"/>
            </w:r>
            <w:r w:rsidR="0035788D">
              <w:rPr>
                <w:noProof/>
                <w:webHidden/>
              </w:rPr>
              <w:t>17</w:t>
            </w:r>
            <w:r w:rsidR="0035788D">
              <w:rPr>
                <w:noProof/>
                <w:webHidden/>
              </w:rPr>
              <w:fldChar w:fldCharType="end"/>
            </w:r>
          </w:hyperlink>
        </w:p>
        <w:p w14:paraId="69F797E2" w14:textId="3A362340" w:rsidR="0035788D" w:rsidRDefault="00BD2DF6">
          <w:pPr>
            <w:pStyle w:val="TOC3"/>
            <w:tabs>
              <w:tab w:val="right" w:leader="dot" w:pos="9350"/>
            </w:tabs>
            <w:rPr>
              <w:rFonts w:eastAsiaTheme="minorEastAsia"/>
              <w:noProof/>
            </w:rPr>
          </w:pPr>
          <w:hyperlink w:anchor="_Toc531259994" w:history="1">
            <w:r w:rsidR="0035788D" w:rsidRPr="00FD568A">
              <w:rPr>
                <w:rStyle w:val="Hyperlink"/>
                <w:rFonts w:ascii="Times New Roman" w:hAnsi="Times New Roman" w:cs="Times New Roman"/>
                <w:b/>
                <w:noProof/>
              </w:rPr>
              <w:t>What is Enrollment Management?</w:t>
            </w:r>
            <w:r w:rsidR="0035788D">
              <w:rPr>
                <w:noProof/>
                <w:webHidden/>
              </w:rPr>
              <w:tab/>
            </w:r>
            <w:r w:rsidR="0035788D">
              <w:rPr>
                <w:noProof/>
                <w:webHidden/>
              </w:rPr>
              <w:fldChar w:fldCharType="begin"/>
            </w:r>
            <w:r w:rsidR="0035788D">
              <w:rPr>
                <w:noProof/>
                <w:webHidden/>
              </w:rPr>
              <w:instrText xml:space="preserve"> PAGEREF _Toc531259994 \h </w:instrText>
            </w:r>
            <w:r w:rsidR="0035788D">
              <w:rPr>
                <w:noProof/>
                <w:webHidden/>
              </w:rPr>
            </w:r>
            <w:r w:rsidR="0035788D">
              <w:rPr>
                <w:noProof/>
                <w:webHidden/>
              </w:rPr>
              <w:fldChar w:fldCharType="separate"/>
            </w:r>
            <w:r w:rsidR="0035788D">
              <w:rPr>
                <w:noProof/>
                <w:webHidden/>
              </w:rPr>
              <w:t>17</w:t>
            </w:r>
            <w:r w:rsidR="0035788D">
              <w:rPr>
                <w:noProof/>
                <w:webHidden/>
              </w:rPr>
              <w:fldChar w:fldCharType="end"/>
            </w:r>
          </w:hyperlink>
        </w:p>
        <w:p w14:paraId="5A8AA393" w14:textId="3DDF361D" w:rsidR="0035788D" w:rsidRDefault="00BD2DF6">
          <w:pPr>
            <w:pStyle w:val="TOC3"/>
            <w:tabs>
              <w:tab w:val="right" w:leader="dot" w:pos="9350"/>
            </w:tabs>
            <w:rPr>
              <w:rFonts w:eastAsiaTheme="minorEastAsia"/>
              <w:noProof/>
            </w:rPr>
          </w:pPr>
          <w:hyperlink w:anchor="_Toc531259995" w:history="1">
            <w:r w:rsidR="0035788D" w:rsidRPr="00FD568A">
              <w:rPr>
                <w:rStyle w:val="Hyperlink"/>
                <w:rFonts w:ascii="Times New Roman" w:hAnsi="Times New Roman" w:cs="Times New Roman"/>
                <w:b/>
                <w:noProof/>
              </w:rPr>
              <w:t>The Enrollment Management Team</w:t>
            </w:r>
            <w:r w:rsidR="0035788D">
              <w:rPr>
                <w:noProof/>
                <w:webHidden/>
              </w:rPr>
              <w:tab/>
            </w:r>
            <w:r w:rsidR="0035788D">
              <w:rPr>
                <w:noProof/>
                <w:webHidden/>
              </w:rPr>
              <w:fldChar w:fldCharType="begin"/>
            </w:r>
            <w:r w:rsidR="0035788D">
              <w:rPr>
                <w:noProof/>
                <w:webHidden/>
              </w:rPr>
              <w:instrText xml:space="preserve"> PAGEREF _Toc531259995 \h </w:instrText>
            </w:r>
            <w:r w:rsidR="0035788D">
              <w:rPr>
                <w:noProof/>
                <w:webHidden/>
              </w:rPr>
            </w:r>
            <w:r w:rsidR="0035788D">
              <w:rPr>
                <w:noProof/>
                <w:webHidden/>
              </w:rPr>
              <w:fldChar w:fldCharType="separate"/>
            </w:r>
            <w:r w:rsidR="0035788D">
              <w:rPr>
                <w:noProof/>
                <w:webHidden/>
              </w:rPr>
              <w:t>19</w:t>
            </w:r>
            <w:r w:rsidR="0035788D">
              <w:rPr>
                <w:noProof/>
                <w:webHidden/>
              </w:rPr>
              <w:fldChar w:fldCharType="end"/>
            </w:r>
          </w:hyperlink>
        </w:p>
        <w:p w14:paraId="13B21C84" w14:textId="0A4CE773" w:rsidR="0035788D" w:rsidRDefault="00BD2DF6">
          <w:pPr>
            <w:pStyle w:val="TOC3"/>
            <w:tabs>
              <w:tab w:val="right" w:leader="dot" w:pos="9350"/>
            </w:tabs>
            <w:rPr>
              <w:rFonts w:eastAsiaTheme="minorEastAsia"/>
              <w:noProof/>
            </w:rPr>
          </w:pPr>
          <w:hyperlink w:anchor="_Toc531259996" w:history="1">
            <w:r w:rsidR="0035788D" w:rsidRPr="00FD568A">
              <w:rPr>
                <w:rStyle w:val="Hyperlink"/>
                <w:rFonts w:ascii="Times New Roman" w:hAnsi="Times New Roman" w:cs="Times New Roman"/>
                <w:b/>
                <w:noProof/>
              </w:rPr>
              <w:t>The Enrollment Management Team- University Admissions</w:t>
            </w:r>
            <w:r w:rsidR="0035788D">
              <w:rPr>
                <w:noProof/>
                <w:webHidden/>
              </w:rPr>
              <w:tab/>
            </w:r>
            <w:r w:rsidR="0035788D">
              <w:rPr>
                <w:noProof/>
                <w:webHidden/>
              </w:rPr>
              <w:fldChar w:fldCharType="begin"/>
            </w:r>
            <w:r w:rsidR="0035788D">
              <w:rPr>
                <w:noProof/>
                <w:webHidden/>
              </w:rPr>
              <w:instrText xml:space="preserve"> PAGEREF _Toc531259996 \h </w:instrText>
            </w:r>
            <w:r w:rsidR="0035788D">
              <w:rPr>
                <w:noProof/>
                <w:webHidden/>
              </w:rPr>
            </w:r>
            <w:r w:rsidR="0035788D">
              <w:rPr>
                <w:noProof/>
                <w:webHidden/>
              </w:rPr>
              <w:fldChar w:fldCharType="separate"/>
            </w:r>
            <w:r w:rsidR="0035788D">
              <w:rPr>
                <w:noProof/>
                <w:webHidden/>
              </w:rPr>
              <w:t>21</w:t>
            </w:r>
            <w:r w:rsidR="0035788D">
              <w:rPr>
                <w:noProof/>
                <w:webHidden/>
              </w:rPr>
              <w:fldChar w:fldCharType="end"/>
            </w:r>
          </w:hyperlink>
        </w:p>
        <w:p w14:paraId="32FCACD3" w14:textId="6C8A6B30" w:rsidR="0035788D" w:rsidRDefault="00BD2DF6">
          <w:pPr>
            <w:pStyle w:val="TOC3"/>
            <w:tabs>
              <w:tab w:val="right" w:leader="dot" w:pos="9350"/>
            </w:tabs>
            <w:rPr>
              <w:rFonts w:eastAsiaTheme="minorEastAsia"/>
              <w:noProof/>
            </w:rPr>
          </w:pPr>
          <w:hyperlink w:anchor="_Toc531259997" w:history="1">
            <w:r w:rsidR="0035788D" w:rsidRPr="00FD568A">
              <w:rPr>
                <w:rStyle w:val="Hyperlink"/>
                <w:rFonts w:ascii="Times New Roman" w:hAnsi="Times New Roman" w:cs="Times New Roman"/>
                <w:b/>
                <w:noProof/>
              </w:rPr>
              <w:t>The Student Recruitment Process</w:t>
            </w:r>
            <w:r w:rsidR="0035788D">
              <w:rPr>
                <w:noProof/>
                <w:webHidden/>
              </w:rPr>
              <w:tab/>
            </w:r>
            <w:r w:rsidR="0035788D">
              <w:rPr>
                <w:noProof/>
                <w:webHidden/>
              </w:rPr>
              <w:fldChar w:fldCharType="begin"/>
            </w:r>
            <w:r w:rsidR="0035788D">
              <w:rPr>
                <w:noProof/>
                <w:webHidden/>
              </w:rPr>
              <w:instrText xml:space="preserve"> PAGEREF _Toc531259997 \h </w:instrText>
            </w:r>
            <w:r w:rsidR="0035788D">
              <w:rPr>
                <w:noProof/>
                <w:webHidden/>
              </w:rPr>
            </w:r>
            <w:r w:rsidR="0035788D">
              <w:rPr>
                <w:noProof/>
                <w:webHidden/>
              </w:rPr>
              <w:fldChar w:fldCharType="separate"/>
            </w:r>
            <w:r w:rsidR="0035788D">
              <w:rPr>
                <w:noProof/>
                <w:webHidden/>
              </w:rPr>
              <w:t>22</w:t>
            </w:r>
            <w:r w:rsidR="0035788D">
              <w:rPr>
                <w:noProof/>
                <w:webHidden/>
              </w:rPr>
              <w:fldChar w:fldCharType="end"/>
            </w:r>
          </w:hyperlink>
        </w:p>
        <w:p w14:paraId="227EEF53" w14:textId="4431076C" w:rsidR="0035788D" w:rsidRDefault="00BD2DF6">
          <w:pPr>
            <w:pStyle w:val="TOC3"/>
            <w:tabs>
              <w:tab w:val="right" w:leader="dot" w:pos="9350"/>
            </w:tabs>
            <w:rPr>
              <w:rFonts w:eastAsiaTheme="minorEastAsia"/>
              <w:noProof/>
            </w:rPr>
          </w:pPr>
          <w:hyperlink w:anchor="_Toc531259998" w:history="1">
            <w:r w:rsidR="0035788D" w:rsidRPr="00FD568A">
              <w:rPr>
                <w:rStyle w:val="Hyperlink"/>
                <w:rFonts w:ascii="Times New Roman" w:hAnsi="Times New Roman" w:cs="Times New Roman"/>
                <w:b/>
                <w:noProof/>
              </w:rPr>
              <w:t>What is Graduate Enrollment Management?</w:t>
            </w:r>
            <w:r w:rsidR="0035788D">
              <w:rPr>
                <w:noProof/>
                <w:webHidden/>
              </w:rPr>
              <w:tab/>
            </w:r>
            <w:r w:rsidR="0035788D">
              <w:rPr>
                <w:noProof/>
                <w:webHidden/>
              </w:rPr>
              <w:fldChar w:fldCharType="begin"/>
            </w:r>
            <w:r w:rsidR="0035788D">
              <w:rPr>
                <w:noProof/>
                <w:webHidden/>
              </w:rPr>
              <w:instrText xml:space="preserve"> PAGEREF _Toc531259998 \h </w:instrText>
            </w:r>
            <w:r w:rsidR="0035788D">
              <w:rPr>
                <w:noProof/>
                <w:webHidden/>
              </w:rPr>
            </w:r>
            <w:r w:rsidR="0035788D">
              <w:rPr>
                <w:noProof/>
                <w:webHidden/>
              </w:rPr>
              <w:fldChar w:fldCharType="separate"/>
            </w:r>
            <w:r w:rsidR="0035788D">
              <w:rPr>
                <w:noProof/>
                <w:webHidden/>
              </w:rPr>
              <w:t>24</w:t>
            </w:r>
            <w:r w:rsidR="0035788D">
              <w:rPr>
                <w:noProof/>
                <w:webHidden/>
              </w:rPr>
              <w:fldChar w:fldCharType="end"/>
            </w:r>
          </w:hyperlink>
        </w:p>
        <w:p w14:paraId="7AB0005E" w14:textId="78C9912C" w:rsidR="0035788D" w:rsidRDefault="00BD2DF6">
          <w:pPr>
            <w:pStyle w:val="TOC3"/>
            <w:tabs>
              <w:tab w:val="right" w:leader="dot" w:pos="9350"/>
            </w:tabs>
            <w:rPr>
              <w:rFonts w:eastAsiaTheme="minorEastAsia"/>
              <w:noProof/>
            </w:rPr>
          </w:pPr>
          <w:hyperlink w:anchor="_Toc531259999" w:history="1">
            <w:r w:rsidR="0035788D" w:rsidRPr="00FD568A">
              <w:rPr>
                <w:rStyle w:val="Hyperlink"/>
                <w:rFonts w:ascii="Times New Roman" w:hAnsi="Times New Roman" w:cs="Times New Roman"/>
                <w:b/>
                <w:noProof/>
              </w:rPr>
              <w:t>The Enrollment Management Team- Graduate Admissions</w:t>
            </w:r>
            <w:r w:rsidR="0035788D">
              <w:rPr>
                <w:noProof/>
                <w:webHidden/>
              </w:rPr>
              <w:tab/>
            </w:r>
            <w:r w:rsidR="0035788D">
              <w:rPr>
                <w:noProof/>
                <w:webHidden/>
              </w:rPr>
              <w:fldChar w:fldCharType="begin"/>
            </w:r>
            <w:r w:rsidR="0035788D">
              <w:rPr>
                <w:noProof/>
                <w:webHidden/>
              </w:rPr>
              <w:instrText xml:space="preserve"> PAGEREF _Toc531259999 \h </w:instrText>
            </w:r>
            <w:r w:rsidR="0035788D">
              <w:rPr>
                <w:noProof/>
                <w:webHidden/>
              </w:rPr>
            </w:r>
            <w:r w:rsidR="0035788D">
              <w:rPr>
                <w:noProof/>
                <w:webHidden/>
              </w:rPr>
              <w:fldChar w:fldCharType="separate"/>
            </w:r>
            <w:r w:rsidR="0035788D">
              <w:rPr>
                <w:noProof/>
                <w:webHidden/>
              </w:rPr>
              <w:t>27</w:t>
            </w:r>
            <w:r w:rsidR="0035788D">
              <w:rPr>
                <w:noProof/>
                <w:webHidden/>
              </w:rPr>
              <w:fldChar w:fldCharType="end"/>
            </w:r>
          </w:hyperlink>
        </w:p>
        <w:p w14:paraId="4D0AFF59" w14:textId="189AA65C" w:rsidR="0035788D" w:rsidRDefault="00BD2DF6">
          <w:pPr>
            <w:pStyle w:val="TOC2"/>
            <w:tabs>
              <w:tab w:val="right" w:leader="dot" w:pos="9350"/>
            </w:tabs>
            <w:rPr>
              <w:rFonts w:eastAsiaTheme="minorEastAsia"/>
              <w:noProof/>
            </w:rPr>
          </w:pPr>
          <w:hyperlink w:anchor="_Toc531260000" w:history="1">
            <w:r w:rsidR="0035788D" w:rsidRPr="00FD568A">
              <w:rPr>
                <w:rStyle w:val="Hyperlink"/>
                <w:rFonts w:ascii="Times New Roman" w:hAnsi="Times New Roman" w:cs="Times New Roman"/>
                <w:noProof/>
              </w:rPr>
              <w:t>Social Media</w:t>
            </w:r>
            <w:r w:rsidR="0035788D">
              <w:rPr>
                <w:noProof/>
                <w:webHidden/>
              </w:rPr>
              <w:tab/>
            </w:r>
            <w:r w:rsidR="0035788D">
              <w:rPr>
                <w:noProof/>
                <w:webHidden/>
              </w:rPr>
              <w:fldChar w:fldCharType="begin"/>
            </w:r>
            <w:r w:rsidR="0035788D">
              <w:rPr>
                <w:noProof/>
                <w:webHidden/>
              </w:rPr>
              <w:instrText xml:space="preserve"> PAGEREF _Toc531260000 \h </w:instrText>
            </w:r>
            <w:r w:rsidR="0035788D">
              <w:rPr>
                <w:noProof/>
                <w:webHidden/>
              </w:rPr>
            </w:r>
            <w:r w:rsidR="0035788D">
              <w:rPr>
                <w:noProof/>
                <w:webHidden/>
              </w:rPr>
              <w:fldChar w:fldCharType="separate"/>
            </w:r>
            <w:r w:rsidR="0035788D">
              <w:rPr>
                <w:noProof/>
                <w:webHidden/>
              </w:rPr>
              <w:t>28</w:t>
            </w:r>
            <w:r w:rsidR="0035788D">
              <w:rPr>
                <w:noProof/>
                <w:webHidden/>
              </w:rPr>
              <w:fldChar w:fldCharType="end"/>
            </w:r>
          </w:hyperlink>
        </w:p>
        <w:p w14:paraId="39F2D412" w14:textId="6DE5D5D9" w:rsidR="0035788D" w:rsidRDefault="00BD2DF6">
          <w:pPr>
            <w:pStyle w:val="TOC3"/>
            <w:tabs>
              <w:tab w:val="right" w:leader="dot" w:pos="9350"/>
            </w:tabs>
            <w:rPr>
              <w:rFonts w:eastAsiaTheme="minorEastAsia"/>
              <w:noProof/>
            </w:rPr>
          </w:pPr>
          <w:hyperlink w:anchor="_Toc531260001" w:history="1">
            <w:r w:rsidR="0035788D" w:rsidRPr="00FD568A">
              <w:rPr>
                <w:rStyle w:val="Hyperlink"/>
                <w:rFonts w:ascii="Times New Roman" w:hAnsi="Times New Roman" w:cs="Times New Roman"/>
                <w:b/>
                <w:noProof/>
              </w:rPr>
              <w:t>What is Social Media?</w:t>
            </w:r>
            <w:r w:rsidR="0035788D">
              <w:rPr>
                <w:noProof/>
                <w:webHidden/>
              </w:rPr>
              <w:tab/>
            </w:r>
            <w:r w:rsidR="0035788D">
              <w:rPr>
                <w:noProof/>
                <w:webHidden/>
              </w:rPr>
              <w:fldChar w:fldCharType="begin"/>
            </w:r>
            <w:r w:rsidR="0035788D">
              <w:rPr>
                <w:noProof/>
                <w:webHidden/>
              </w:rPr>
              <w:instrText xml:space="preserve"> PAGEREF _Toc531260001 \h </w:instrText>
            </w:r>
            <w:r w:rsidR="0035788D">
              <w:rPr>
                <w:noProof/>
                <w:webHidden/>
              </w:rPr>
            </w:r>
            <w:r w:rsidR="0035788D">
              <w:rPr>
                <w:noProof/>
                <w:webHidden/>
              </w:rPr>
              <w:fldChar w:fldCharType="separate"/>
            </w:r>
            <w:r w:rsidR="0035788D">
              <w:rPr>
                <w:noProof/>
                <w:webHidden/>
              </w:rPr>
              <w:t>28</w:t>
            </w:r>
            <w:r w:rsidR="0035788D">
              <w:rPr>
                <w:noProof/>
                <w:webHidden/>
              </w:rPr>
              <w:fldChar w:fldCharType="end"/>
            </w:r>
          </w:hyperlink>
        </w:p>
        <w:p w14:paraId="33BE8F1B" w14:textId="7F13F6A2" w:rsidR="0035788D" w:rsidRDefault="00BD2DF6">
          <w:pPr>
            <w:pStyle w:val="TOC3"/>
            <w:tabs>
              <w:tab w:val="right" w:leader="dot" w:pos="9350"/>
            </w:tabs>
            <w:rPr>
              <w:rFonts w:eastAsiaTheme="minorEastAsia"/>
              <w:noProof/>
            </w:rPr>
          </w:pPr>
          <w:hyperlink w:anchor="_Toc531260002" w:history="1">
            <w:r w:rsidR="0035788D" w:rsidRPr="00FD568A">
              <w:rPr>
                <w:rStyle w:val="Hyperlink"/>
                <w:rFonts w:ascii="Times New Roman" w:hAnsi="Times New Roman" w:cs="Times New Roman"/>
                <w:b/>
                <w:noProof/>
              </w:rPr>
              <w:t>Various Modes and Uses of Social Media</w:t>
            </w:r>
            <w:r w:rsidR="0035788D">
              <w:rPr>
                <w:noProof/>
                <w:webHidden/>
              </w:rPr>
              <w:tab/>
            </w:r>
            <w:r w:rsidR="0035788D">
              <w:rPr>
                <w:noProof/>
                <w:webHidden/>
              </w:rPr>
              <w:fldChar w:fldCharType="begin"/>
            </w:r>
            <w:r w:rsidR="0035788D">
              <w:rPr>
                <w:noProof/>
                <w:webHidden/>
              </w:rPr>
              <w:instrText xml:space="preserve"> PAGEREF _Toc531260002 \h </w:instrText>
            </w:r>
            <w:r w:rsidR="0035788D">
              <w:rPr>
                <w:noProof/>
                <w:webHidden/>
              </w:rPr>
            </w:r>
            <w:r w:rsidR="0035788D">
              <w:rPr>
                <w:noProof/>
                <w:webHidden/>
              </w:rPr>
              <w:fldChar w:fldCharType="separate"/>
            </w:r>
            <w:r w:rsidR="0035788D">
              <w:rPr>
                <w:noProof/>
                <w:webHidden/>
              </w:rPr>
              <w:t>30</w:t>
            </w:r>
            <w:r w:rsidR="0035788D">
              <w:rPr>
                <w:noProof/>
                <w:webHidden/>
              </w:rPr>
              <w:fldChar w:fldCharType="end"/>
            </w:r>
          </w:hyperlink>
        </w:p>
        <w:p w14:paraId="3084CD1C" w14:textId="6A92B37D" w:rsidR="0035788D" w:rsidRDefault="00BD2DF6">
          <w:pPr>
            <w:pStyle w:val="TOC3"/>
            <w:tabs>
              <w:tab w:val="right" w:leader="dot" w:pos="9350"/>
            </w:tabs>
            <w:rPr>
              <w:rFonts w:eastAsiaTheme="minorEastAsia"/>
              <w:noProof/>
            </w:rPr>
          </w:pPr>
          <w:hyperlink w:anchor="_Toc531260003" w:history="1">
            <w:r w:rsidR="0035788D" w:rsidRPr="00FD568A">
              <w:rPr>
                <w:rStyle w:val="Hyperlink"/>
                <w:rFonts w:ascii="Times New Roman" w:hAnsi="Times New Roman" w:cs="Times New Roman"/>
                <w:b/>
                <w:noProof/>
              </w:rPr>
              <w:t>The Use of Social Media in Higher Education Recruitment</w:t>
            </w:r>
            <w:r w:rsidR="0035788D">
              <w:rPr>
                <w:noProof/>
                <w:webHidden/>
              </w:rPr>
              <w:tab/>
            </w:r>
            <w:r w:rsidR="0035788D">
              <w:rPr>
                <w:noProof/>
                <w:webHidden/>
              </w:rPr>
              <w:fldChar w:fldCharType="begin"/>
            </w:r>
            <w:r w:rsidR="0035788D">
              <w:rPr>
                <w:noProof/>
                <w:webHidden/>
              </w:rPr>
              <w:instrText xml:space="preserve"> PAGEREF _Toc531260003 \h </w:instrText>
            </w:r>
            <w:r w:rsidR="0035788D">
              <w:rPr>
                <w:noProof/>
                <w:webHidden/>
              </w:rPr>
            </w:r>
            <w:r w:rsidR="0035788D">
              <w:rPr>
                <w:noProof/>
                <w:webHidden/>
              </w:rPr>
              <w:fldChar w:fldCharType="separate"/>
            </w:r>
            <w:r w:rsidR="0035788D">
              <w:rPr>
                <w:noProof/>
                <w:webHidden/>
              </w:rPr>
              <w:t>33</w:t>
            </w:r>
            <w:r w:rsidR="0035788D">
              <w:rPr>
                <w:noProof/>
                <w:webHidden/>
              </w:rPr>
              <w:fldChar w:fldCharType="end"/>
            </w:r>
          </w:hyperlink>
        </w:p>
        <w:p w14:paraId="71BD7DE4" w14:textId="6655B0E0" w:rsidR="0035788D" w:rsidRDefault="00BD2DF6">
          <w:pPr>
            <w:pStyle w:val="TOC2"/>
            <w:tabs>
              <w:tab w:val="right" w:leader="dot" w:pos="9350"/>
            </w:tabs>
            <w:rPr>
              <w:rFonts w:eastAsiaTheme="minorEastAsia"/>
              <w:noProof/>
            </w:rPr>
          </w:pPr>
          <w:hyperlink w:anchor="_Toc531260004" w:history="1">
            <w:r w:rsidR="0035788D" w:rsidRPr="00FD568A">
              <w:rPr>
                <w:rStyle w:val="Hyperlink"/>
                <w:rFonts w:ascii="Times New Roman" w:hAnsi="Times New Roman" w:cs="Times New Roman"/>
                <w:noProof/>
              </w:rPr>
              <w:t>E-Marketing</w:t>
            </w:r>
            <w:r w:rsidR="0035788D">
              <w:rPr>
                <w:noProof/>
                <w:webHidden/>
              </w:rPr>
              <w:tab/>
            </w:r>
            <w:r w:rsidR="0035788D">
              <w:rPr>
                <w:noProof/>
                <w:webHidden/>
              </w:rPr>
              <w:fldChar w:fldCharType="begin"/>
            </w:r>
            <w:r w:rsidR="0035788D">
              <w:rPr>
                <w:noProof/>
                <w:webHidden/>
              </w:rPr>
              <w:instrText xml:space="preserve"> PAGEREF _Toc531260004 \h </w:instrText>
            </w:r>
            <w:r w:rsidR="0035788D">
              <w:rPr>
                <w:noProof/>
                <w:webHidden/>
              </w:rPr>
            </w:r>
            <w:r w:rsidR="0035788D">
              <w:rPr>
                <w:noProof/>
                <w:webHidden/>
              </w:rPr>
              <w:fldChar w:fldCharType="separate"/>
            </w:r>
            <w:r w:rsidR="0035788D">
              <w:rPr>
                <w:noProof/>
                <w:webHidden/>
              </w:rPr>
              <w:t>36</w:t>
            </w:r>
            <w:r w:rsidR="0035788D">
              <w:rPr>
                <w:noProof/>
                <w:webHidden/>
              </w:rPr>
              <w:fldChar w:fldCharType="end"/>
            </w:r>
          </w:hyperlink>
        </w:p>
        <w:p w14:paraId="0D93820D" w14:textId="00CF1EFD" w:rsidR="0035788D" w:rsidRDefault="00BD2DF6">
          <w:pPr>
            <w:pStyle w:val="TOC3"/>
            <w:tabs>
              <w:tab w:val="right" w:leader="dot" w:pos="9350"/>
            </w:tabs>
            <w:rPr>
              <w:rFonts w:eastAsiaTheme="minorEastAsia"/>
              <w:noProof/>
            </w:rPr>
          </w:pPr>
          <w:hyperlink w:anchor="_Toc531260005" w:history="1">
            <w:r w:rsidR="0035788D" w:rsidRPr="00FD568A">
              <w:rPr>
                <w:rStyle w:val="Hyperlink"/>
                <w:rFonts w:ascii="Times New Roman" w:hAnsi="Times New Roman" w:cs="Times New Roman"/>
                <w:b/>
                <w:noProof/>
              </w:rPr>
              <w:t>E-Marketing: What is it and How is it Used?</w:t>
            </w:r>
            <w:r w:rsidR="0035788D">
              <w:rPr>
                <w:noProof/>
                <w:webHidden/>
              </w:rPr>
              <w:tab/>
            </w:r>
            <w:r w:rsidR="0035788D">
              <w:rPr>
                <w:noProof/>
                <w:webHidden/>
              </w:rPr>
              <w:fldChar w:fldCharType="begin"/>
            </w:r>
            <w:r w:rsidR="0035788D">
              <w:rPr>
                <w:noProof/>
                <w:webHidden/>
              </w:rPr>
              <w:instrText xml:space="preserve"> PAGEREF _Toc531260005 \h </w:instrText>
            </w:r>
            <w:r w:rsidR="0035788D">
              <w:rPr>
                <w:noProof/>
                <w:webHidden/>
              </w:rPr>
            </w:r>
            <w:r w:rsidR="0035788D">
              <w:rPr>
                <w:noProof/>
                <w:webHidden/>
              </w:rPr>
              <w:fldChar w:fldCharType="separate"/>
            </w:r>
            <w:r w:rsidR="0035788D">
              <w:rPr>
                <w:noProof/>
                <w:webHidden/>
              </w:rPr>
              <w:t>36</w:t>
            </w:r>
            <w:r w:rsidR="0035788D">
              <w:rPr>
                <w:noProof/>
                <w:webHidden/>
              </w:rPr>
              <w:fldChar w:fldCharType="end"/>
            </w:r>
          </w:hyperlink>
        </w:p>
        <w:p w14:paraId="6EF0E7B0" w14:textId="1E0914A6" w:rsidR="0035788D" w:rsidRDefault="00BD2DF6">
          <w:pPr>
            <w:pStyle w:val="TOC3"/>
            <w:tabs>
              <w:tab w:val="right" w:leader="dot" w:pos="9350"/>
            </w:tabs>
            <w:rPr>
              <w:rFonts w:eastAsiaTheme="minorEastAsia"/>
              <w:noProof/>
            </w:rPr>
          </w:pPr>
          <w:hyperlink w:anchor="_Toc531260006" w:history="1">
            <w:r w:rsidR="0035788D" w:rsidRPr="00FD568A">
              <w:rPr>
                <w:rStyle w:val="Hyperlink"/>
                <w:rFonts w:ascii="Times New Roman" w:hAnsi="Times New Roman" w:cs="Times New Roman"/>
                <w:b/>
                <w:noProof/>
              </w:rPr>
              <w:t>The Use of E-Marketing in Higher Education Recruiting</w:t>
            </w:r>
            <w:r w:rsidR="0035788D">
              <w:rPr>
                <w:noProof/>
                <w:webHidden/>
              </w:rPr>
              <w:tab/>
            </w:r>
            <w:r w:rsidR="0035788D">
              <w:rPr>
                <w:noProof/>
                <w:webHidden/>
              </w:rPr>
              <w:fldChar w:fldCharType="begin"/>
            </w:r>
            <w:r w:rsidR="0035788D">
              <w:rPr>
                <w:noProof/>
                <w:webHidden/>
              </w:rPr>
              <w:instrText xml:space="preserve"> PAGEREF _Toc531260006 \h </w:instrText>
            </w:r>
            <w:r w:rsidR="0035788D">
              <w:rPr>
                <w:noProof/>
                <w:webHidden/>
              </w:rPr>
            </w:r>
            <w:r w:rsidR="0035788D">
              <w:rPr>
                <w:noProof/>
                <w:webHidden/>
              </w:rPr>
              <w:fldChar w:fldCharType="separate"/>
            </w:r>
            <w:r w:rsidR="0035788D">
              <w:rPr>
                <w:noProof/>
                <w:webHidden/>
              </w:rPr>
              <w:t>37</w:t>
            </w:r>
            <w:r w:rsidR="0035788D">
              <w:rPr>
                <w:noProof/>
                <w:webHidden/>
              </w:rPr>
              <w:fldChar w:fldCharType="end"/>
            </w:r>
          </w:hyperlink>
        </w:p>
        <w:p w14:paraId="2AF54945" w14:textId="12DFB468" w:rsidR="0035788D" w:rsidRDefault="00BD2DF6">
          <w:pPr>
            <w:pStyle w:val="TOC1"/>
            <w:tabs>
              <w:tab w:val="right" w:leader="dot" w:pos="9350"/>
            </w:tabs>
            <w:rPr>
              <w:rFonts w:eastAsiaTheme="minorEastAsia"/>
              <w:noProof/>
            </w:rPr>
          </w:pPr>
          <w:hyperlink w:anchor="_Toc531260007" w:history="1">
            <w:r w:rsidR="0035788D" w:rsidRPr="00FD568A">
              <w:rPr>
                <w:rStyle w:val="Hyperlink"/>
                <w:rFonts w:ascii="Times New Roman" w:hAnsi="Times New Roman" w:cs="Times New Roman"/>
                <w:noProof/>
              </w:rPr>
              <w:t>Chapter Three</w:t>
            </w:r>
            <w:r w:rsidR="0035788D">
              <w:rPr>
                <w:noProof/>
                <w:webHidden/>
              </w:rPr>
              <w:tab/>
            </w:r>
            <w:r w:rsidR="0035788D">
              <w:rPr>
                <w:noProof/>
                <w:webHidden/>
              </w:rPr>
              <w:fldChar w:fldCharType="begin"/>
            </w:r>
            <w:r w:rsidR="0035788D">
              <w:rPr>
                <w:noProof/>
                <w:webHidden/>
              </w:rPr>
              <w:instrText xml:space="preserve"> PAGEREF _Toc531260007 \h </w:instrText>
            </w:r>
            <w:r w:rsidR="0035788D">
              <w:rPr>
                <w:noProof/>
                <w:webHidden/>
              </w:rPr>
            </w:r>
            <w:r w:rsidR="0035788D">
              <w:rPr>
                <w:noProof/>
                <w:webHidden/>
              </w:rPr>
              <w:fldChar w:fldCharType="separate"/>
            </w:r>
            <w:r w:rsidR="0035788D">
              <w:rPr>
                <w:noProof/>
                <w:webHidden/>
              </w:rPr>
              <w:t>41</w:t>
            </w:r>
            <w:r w:rsidR="0035788D">
              <w:rPr>
                <w:noProof/>
                <w:webHidden/>
              </w:rPr>
              <w:fldChar w:fldCharType="end"/>
            </w:r>
          </w:hyperlink>
        </w:p>
        <w:p w14:paraId="1F089923" w14:textId="38F01EF9" w:rsidR="0035788D" w:rsidRDefault="00BD2DF6">
          <w:pPr>
            <w:pStyle w:val="TOC2"/>
            <w:tabs>
              <w:tab w:val="right" w:leader="dot" w:pos="9350"/>
            </w:tabs>
            <w:rPr>
              <w:rFonts w:eastAsiaTheme="minorEastAsia"/>
              <w:noProof/>
            </w:rPr>
          </w:pPr>
          <w:hyperlink w:anchor="_Toc531260008" w:history="1">
            <w:r w:rsidR="0035788D" w:rsidRPr="00FD568A">
              <w:rPr>
                <w:rStyle w:val="Hyperlink"/>
                <w:rFonts w:ascii="Times New Roman" w:hAnsi="Times New Roman" w:cs="Times New Roman"/>
                <w:b/>
                <w:noProof/>
              </w:rPr>
              <w:t>Research Design</w:t>
            </w:r>
            <w:r w:rsidR="0035788D">
              <w:rPr>
                <w:noProof/>
                <w:webHidden/>
              </w:rPr>
              <w:tab/>
            </w:r>
            <w:r w:rsidR="0035788D">
              <w:rPr>
                <w:noProof/>
                <w:webHidden/>
              </w:rPr>
              <w:fldChar w:fldCharType="begin"/>
            </w:r>
            <w:r w:rsidR="0035788D">
              <w:rPr>
                <w:noProof/>
                <w:webHidden/>
              </w:rPr>
              <w:instrText xml:space="preserve"> PAGEREF _Toc531260008 \h </w:instrText>
            </w:r>
            <w:r w:rsidR="0035788D">
              <w:rPr>
                <w:noProof/>
                <w:webHidden/>
              </w:rPr>
            </w:r>
            <w:r w:rsidR="0035788D">
              <w:rPr>
                <w:noProof/>
                <w:webHidden/>
              </w:rPr>
              <w:fldChar w:fldCharType="separate"/>
            </w:r>
            <w:r w:rsidR="0035788D">
              <w:rPr>
                <w:noProof/>
                <w:webHidden/>
              </w:rPr>
              <w:t>41</w:t>
            </w:r>
            <w:r w:rsidR="0035788D">
              <w:rPr>
                <w:noProof/>
                <w:webHidden/>
              </w:rPr>
              <w:fldChar w:fldCharType="end"/>
            </w:r>
          </w:hyperlink>
        </w:p>
        <w:p w14:paraId="27E7889E" w14:textId="6BDC4471" w:rsidR="0035788D" w:rsidRDefault="00BD2DF6">
          <w:pPr>
            <w:pStyle w:val="TOC2"/>
            <w:tabs>
              <w:tab w:val="right" w:leader="dot" w:pos="9350"/>
            </w:tabs>
            <w:rPr>
              <w:rFonts w:eastAsiaTheme="minorEastAsia"/>
              <w:noProof/>
            </w:rPr>
          </w:pPr>
          <w:hyperlink w:anchor="_Toc531260009" w:history="1">
            <w:r w:rsidR="0035788D" w:rsidRPr="00FD568A">
              <w:rPr>
                <w:rStyle w:val="Hyperlink"/>
                <w:rFonts w:ascii="Times New Roman" w:hAnsi="Times New Roman" w:cs="Times New Roman"/>
                <w:b/>
                <w:noProof/>
              </w:rPr>
              <w:t>Sample</w:t>
            </w:r>
            <w:r w:rsidR="0035788D">
              <w:rPr>
                <w:noProof/>
                <w:webHidden/>
              </w:rPr>
              <w:tab/>
            </w:r>
            <w:r w:rsidR="0035788D">
              <w:rPr>
                <w:noProof/>
                <w:webHidden/>
              </w:rPr>
              <w:fldChar w:fldCharType="begin"/>
            </w:r>
            <w:r w:rsidR="0035788D">
              <w:rPr>
                <w:noProof/>
                <w:webHidden/>
              </w:rPr>
              <w:instrText xml:space="preserve"> PAGEREF _Toc531260009 \h </w:instrText>
            </w:r>
            <w:r w:rsidR="0035788D">
              <w:rPr>
                <w:noProof/>
                <w:webHidden/>
              </w:rPr>
            </w:r>
            <w:r w:rsidR="0035788D">
              <w:rPr>
                <w:noProof/>
                <w:webHidden/>
              </w:rPr>
              <w:fldChar w:fldCharType="separate"/>
            </w:r>
            <w:r w:rsidR="0035788D">
              <w:rPr>
                <w:noProof/>
                <w:webHidden/>
              </w:rPr>
              <w:t>42</w:t>
            </w:r>
            <w:r w:rsidR="0035788D">
              <w:rPr>
                <w:noProof/>
                <w:webHidden/>
              </w:rPr>
              <w:fldChar w:fldCharType="end"/>
            </w:r>
          </w:hyperlink>
        </w:p>
        <w:p w14:paraId="7870D203" w14:textId="1895806F" w:rsidR="0035788D" w:rsidRDefault="00BD2DF6">
          <w:pPr>
            <w:pStyle w:val="TOC2"/>
            <w:tabs>
              <w:tab w:val="right" w:leader="dot" w:pos="9350"/>
            </w:tabs>
            <w:rPr>
              <w:rFonts w:eastAsiaTheme="minorEastAsia"/>
              <w:noProof/>
            </w:rPr>
          </w:pPr>
          <w:hyperlink w:anchor="_Toc531260010" w:history="1">
            <w:r w:rsidR="0035788D" w:rsidRPr="00FD568A">
              <w:rPr>
                <w:rStyle w:val="Hyperlink"/>
                <w:rFonts w:ascii="Times New Roman" w:hAnsi="Times New Roman" w:cs="Times New Roman"/>
                <w:b/>
                <w:noProof/>
              </w:rPr>
              <w:t>Instruments</w:t>
            </w:r>
            <w:r w:rsidR="0035788D">
              <w:rPr>
                <w:noProof/>
                <w:webHidden/>
              </w:rPr>
              <w:tab/>
            </w:r>
            <w:r w:rsidR="0035788D">
              <w:rPr>
                <w:noProof/>
                <w:webHidden/>
              </w:rPr>
              <w:fldChar w:fldCharType="begin"/>
            </w:r>
            <w:r w:rsidR="0035788D">
              <w:rPr>
                <w:noProof/>
                <w:webHidden/>
              </w:rPr>
              <w:instrText xml:space="preserve"> PAGEREF _Toc531260010 \h </w:instrText>
            </w:r>
            <w:r w:rsidR="0035788D">
              <w:rPr>
                <w:noProof/>
                <w:webHidden/>
              </w:rPr>
            </w:r>
            <w:r w:rsidR="0035788D">
              <w:rPr>
                <w:noProof/>
                <w:webHidden/>
              </w:rPr>
              <w:fldChar w:fldCharType="separate"/>
            </w:r>
            <w:r w:rsidR="0035788D">
              <w:rPr>
                <w:noProof/>
                <w:webHidden/>
              </w:rPr>
              <w:t>43</w:t>
            </w:r>
            <w:r w:rsidR="0035788D">
              <w:rPr>
                <w:noProof/>
                <w:webHidden/>
              </w:rPr>
              <w:fldChar w:fldCharType="end"/>
            </w:r>
          </w:hyperlink>
        </w:p>
        <w:p w14:paraId="1B35BB46" w14:textId="23704322" w:rsidR="0035788D" w:rsidRDefault="00BD2DF6">
          <w:pPr>
            <w:pStyle w:val="TOC2"/>
            <w:tabs>
              <w:tab w:val="right" w:leader="dot" w:pos="9350"/>
            </w:tabs>
            <w:rPr>
              <w:rFonts w:eastAsiaTheme="minorEastAsia"/>
              <w:noProof/>
            </w:rPr>
          </w:pPr>
          <w:hyperlink w:anchor="_Toc531260011" w:history="1">
            <w:r w:rsidR="0035788D" w:rsidRPr="00FD568A">
              <w:rPr>
                <w:rStyle w:val="Hyperlink"/>
                <w:rFonts w:ascii="Times New Roman" w:hAnsi="Times New Roman" w:cs="Times New Roman"/>
                <w:b/>
                <w:noProof/>
              </w:rPr>
              <w:t>Procedure</w:t>
            </w:r>
            <w:r w:rsidR="0035788D">
              <w:rPr>
                <w:noProof/>
                <w:webHidden/>
              </w:rPr>
              <w:tab/>
            </w:r>
            <w:r w:rsidR="0035788D">
              <w:rPr>
                <w:noProof/>
                <w:webHidden/>
              </w:rPr>
              <w:fldChar w:fldCharType="begin"/>
            </w:r>
            <w:r w:rsidR="0035788D">
              <w:rPr>
                <w:noProof/>
                <w:webHidden/>
              </w:rPr>
              <w:instrText xml:space="preserve"> PAGEREF _Toc531260011 \h </w:instrText>
            </w:r>
            <w:r w:rsidR="0035788D">
              <w:rPr>
                <w:noProof/>
                <w:webHidden/>
              </w:rPr>
            </w:r>
            <w:r w:rsidR="0035788D">
              <w:rPr>
                <w:noProof/>
                <w:webHidden/>
              </w:rPr>
              <w:fldChar w:fldCharType="separate"/>
            </w:r>
            <w:r w:rsidR="0035788D">
              <w:rPr>
                <w:noProof/>
                <w:webHidden/>
              </w:rPr>
              <w:t>44</w:t>
            </w:r>
            <w:r w:rsidR="0035788D">
              <w:rPr>
                <w:noProof/>
                <w:webHidden/>
              </w:rPr>
              <w:fldChar w:fldCharType="end"/>
            </w:r>
          </w:hyperlink>
        </w:p>
        <w:p w14:paraId="775E1B68" w14:textId="215C4496" w:rsidR="0035788D" w:rsidRDefault="00BD2DF6">
          <w:pPr>
            <w:pStyle w:val="TOC2"/>
            <w:tabs>
              <w:tab w:val="right" w:leader="dot" w:pos="9350"/>
            </w:tabs>
            <w:rPr>
              <w:rFonts w:eastAsiaTheme="minorEastAsia"/>
              <w:noProof/>
            </w:rPr>
          </w:pPr>
          <w:hyperlink w:anchor="_Toc531260012" w:history="1">
            <w:r w:rsidR="0035788D" w:rsidRPr="00FD568A">
              <w:rPr>
                <w:rStyle w:val="Hyperlink"/>
                <w:rFonts w:ascii="Times New Roman" w:hAnsi="Times New Roman" w:cs="Times New Roman"/>
                <w:b/>
                <w:noProof/>
              </w:rPr>
              <w:t>Data Analysis</w:t>
            </w:r>
            <w:r w:rsidR="0035788D">
              <w:rPr>
                <w:noProof/>
                <w:webHidden/>
              </w:rPr>
              <w:tab/>
            </w:r>
            <w:r w:rsidR="0035788D">
              <w:rPr>
                <w:noProof/>
                <w:webHidden/>
              </w:rPr>
              <w:fldChar w:fldCharType="begin"/>
            </w:r>
            <w:r w:rsidR="0035788D">
              <w:rPr>
                <w:noProof/>
                <w:webHidden/>
              </w:rPr>
              <w:instrText xml:space="preserve"> PAGEREF _Toc531260012 \h </w:instrText>
            </w:r>
            <w:r w:rsidR="0035788D">
              <w:rPr>
                <w:noProof/>
                <w:webHidden/>
              </w:rPr>
            </w:r>
            <w:r w:rsidR="0035788D">
              <w:rPr>
                <w:noProof/>
                <w:webHidden/>
              </w:rPr>
              <w:fldChar w:fldCharType="separate"/>
            </w:r>
            <w:r w:rsidR="0035788D">
              <w:rPr>
                <w:noProof/>
                <w:webHidden/>
              </w:rPr>
              <w:t>44</w:t>
            </w:r>
            <w:r w:rsidR="0035788D">
              <w:rPr>
                <w:noProof/>
                <w:webHidden/>
              </w:rPr>
              <w:fldChar w:fldCharType="end"/>
            </w:r>
          </w:hyperlink>
        </w:p>
        <w:p w14:paraId="704E60B6" w14:textId="55EB6E83" w:rsidR="0035788D" w:rsidRDefault="00BD2DF6">
          <w:pPr>
            <w:pStyle w:val="TOC1"/>
            <w:tabs>
              <w:tab w:val="right" w:leader="dot" w:pos="9350"/>
            </w:tabs>
            <w:rPr>
              <w:rFonts w:eastAsiaTheme="minorEastAsia"/>
              <w:noProof/>
            </w:rPr>
          </w:pPr>
          <w:hyperlink w:anchor="_Toc531260013" w:history="1">
            <w:r w:rsidR="0035788D" w:rsidRPr="00FD568A">
              <w:rPr>
                <w:rStyle w:val="Hyperlink"/>
                <w:rFonts w:ascii="Times New Roman" w:hAnsi="Times New Roman" w:cs="Times New Roman"/>
                <w:noProof/>
              </w:rPr>
              <w:t>Chapter Four</w:t>
            </w:r>
            <w:r w:rsidR="0035788D">
              <w:rPr>
                <w:noProof/>
                <w:webHidden/>
              </w:rPr>
              <w:tab/>
            </w:r>
            <w:r w:rsidR="0035788D">
              <w:rPr>
                <w:noProof/>
                <w:webHidden/>
              </w:rPr>
              <w:fldChar w:fldCharType="begin"/>
            </w:r>
            <w:r w:rsidR="0035788D">
              <w:rPr>
                <w:noProof/>
                <w:webHidden/>
              </w:rPr>
              <w:instrText xml:space="preserve"> PAGEREF _Toc531260013 \h </w:instrText>
            </w:r>
            <w:r w:rsidR="0035788D">
              <w:rPr>
                <w:noProof/>
                <w:webHidden/>
              </w:rPr>
            </w:r>
            <w:r w:rsidR="0035788D">
              <w:rPr>
                <w:noProof/>
                <w:webHidden/>
              </w:rPr>
              <w:fldChar w:fldCharType="separate"/>
            </w:r>
            <w:r w:rsidR="0035788D">
              <w:rPr>
                <w:noProof/>
                <w:webHidden/>
              </w:rPr>
              <w:t>46</w:t>
            </w:r>
            <w:r w:rsidR="0035788D">
              <w:rPr>
                <w:noProof/>
                <w:webHidden/>
              </w:rPr>
              <w:fldChar w:fldCharType="end"/>
            </w:r>
          </w:hyperlink>
        </w:p>
        <w:p w14:paraId="09E110BE" w14:textId="678BD203" w:rsidR="0035788D" w:rsidRDefault="00BD2DF6">
          <w:pPr>
            <w:pStyle w:val="TOC2"/>
            <w:tabs>
              <w:tab w:val="right" w:leader="dot" w:pos="9350"/>
            </w:tabs>
            <w:rPr>
              <w:rFonts w:eastAsiaTheme="minorEastAsia"/>
              <w:noProof/>
            </w:rPr>
          </w:pPr>
          <w:hyperlink w:anchor="_Toc531260014" w:history="1">
            <w:r w:rsidR="0035788D" w:rsidRPr="00FD568A">
              <w:rPr>
                <w:rStyle w:val="Hyperlink"/>
                <w:rFonts w:ascii="Times New Roman" w:hAnsi="Times New Roman" w:cs="Times New Roman"/>
                <w:b/>
                <w:noProof/>
              </w:rPr>
              <w:t>Response Rate</w:t>
            </w:r>
            <w:r w:rsidR="0035788D">
              <w:rPr>
                <w:noProof/>
                <w:webHidden/>
              </w:rPr>
              <w:tab/>
            </w:r>
            <w:r w:rsidR="0035788D">
              <w:rPr>
                <w:noProof/>
                <w:webHidden/>
              </w:rPr>
              <w:fldChar w:fldCharType="begin"/>
            </w:r>
            <w:r w:rsidR="0035788D">
              <w:rPr>
                <w:noProof/>
                <w:webHidden/>
              </w:rPr>
              <w:instrText xml:space="preserve"> PAGEREF _Toc531260014 \h </w:instrText>
            </w:r>
            <w:r w:rsidR="0035788D">
              <w:rPr>
                <w:noProof/>
                <w:webHidden/>
              </w:rPr>
            </w:r>
            <w:r w:rsidR="0035788D">
              <w:rPr>
                <w:noProof/>
                <w:webHidden/>
              </w:rPr>
              <w:fldChar w:fldCharType="separate"/>
            </w:r>
            <w:r w:rsidR="0035788D">
              <w:rPr>
                <w:noProof/>
                <w:webHidden/>
              </w:rPr>
              <w:t>46</w:t>
            </w:r>
            <w:r w:rsidR="0035788D">
              <w:rPr>
                <w:noProof/>
                <w:webHidden/>
              </w:rPr>
              <w:fldChar w:fldCharType="end"/>
            </w:r>
          </w:hyperlink>
        </w:p>
        <w:p w14:paraId="1A4C0EC9" w14:textId="3F457C3C" w:rsidR="0035788D" w:rsidRDefault="00BD2DF6">
          <w:pPr>
            <w:pStyle w:val="TOC2"/>
            <w:tabs>
              <w:tab w:val="right" w:leader="dot" w:pos="9350"/>
            </w:tabs>
            <w:rPr>
              <w:rFonts w:eastAsiaTheme="minorEastAsia"/>
              <w:noProof/>
            </w:rPr>
          </w:pPr>
          <w:hyperlink w:anchor="_Toc531260015" w:history="1">
            <w:r w:rsidR="0035788D" w:rsidRPr="00FD568A">
              <w:rPr>
                <w:rStyle w:val="Hyperlink"/>
                <w:rFonts w:ascii="Times New Roman" w:hAnsi="Times New Roman" w:cs="Times New Roman"/>
                <w:b/>
                <w:noProof/>
              </w:rPr>
              <w:t>Demographic Information</w:t>
            </w:r>
            <w:r w:rsidR="0035788D">
              <w:rPr>
                <w:noProof/>
                <w:webHidden/>
              </w:rPr>
              <w:tab/>
            </w:r>
            <w:r w:rsidR="0035788D">
              <w:rPr>
                <w:noProof/>
                <w:webHidden/>
              </w:rPr>
              <w:fldChar w:fldCharType="begin"/>
            </w:r>
            <w:r w:rsidR="0035788D">
              <w:rPr>
                <w:noProof/>
                <w:webHidden/>
              </w:rPr>
              <w:instrText xml:space="preserve"> PAGEREF _Toc531260015 \h </w:instrText>
            </w:r>
            <w:r w:rsidR="0035788D">
              <w:rPr>
                <w:noProof/>
                <w:webHidden/>
              </w:rPr>
            </w:r>
            <w:r w:rsidR="0035788D">
              <w:rPr>
                <w:noProof/>
                <w:webHidden/>
              </w:rPr>
              <w:fldChar w:fldCharType="separate"/>
            </w:r>
            <w:r w:rsidR="0035788D">
              <w:rPr>
                <w:noProof/>
                <w:webHidden/>
              </w:rPr>
              <w:t>47</w:t>
            </w:r>
            <w:r w:rsidR="0035788D">
              <w:rPr>
                <w:noProof/>
                <w:webHidden/>
              </w:rPr>
              <w:fldChar w:fldCharType="end"/>
            </w:r>
          </w:hyperlink>
        </w:p>
        <w:p w14:paraId="72DFEC9D" w14:textId="66FC723D" w:rsidR="0035788D" w:rsidRDefault="00BD2DF6">
          <w:pPr>
            <w:pStyle w:val="TOC2"/>
            <w:tabs>
              <w:tab w:val="right" w:leader="dot" w:pos="9350"/>
            </w:tabs>
            <w:rPr>
              <w:rFonts w:eastAsiaTheme="minorEastAsia"/>
              <w:noProof/>
            </w:rPr>
          </w:pPr>
          <w:hyperlink w:anchor="_Toc531260016" w:history="1">
            <w:r w:rsidR="0035788D" w:rsidRPr="00FD568A">
              <w:rPr>
                <w:rStyle w:val="Hyperlink"/>
                <w:rFonts w:ascii="Times New Roman" w:eastAsia="Calibri" w:hAnsi="Times New Roman" w:cs="Times New Roman"/>
                <w:b/>
                <w:noProof/>
              </w:rPr>
              <w:t>Subproblem 1</w:t>
            </w:r>
            <w:r w:rsidR="0035788D">
              <w:rPr>
                <w:noProof/>
                <w:webHidden/>
              </w:rPr>
              <w:tab/>
            </w:r>
            <w:r w:rsidR="0035788D">
              <w:rPr>
                <w:noProof/>
                <w:webHidden/>
              </w:rPr>
              <w:fldChar w:fldCharType="begin"/>
            </w:r>
            <w:r w:rsidR="0035788D">
              <w:rPr>
                <w:noProof/>
                <w:webHidden/>
              </w:rPr>
              <w:instrText xml:space="preserve"> PAGEREF _Toc531260016 \h </w:instrText>
            </w:r>
            <w:r w:rsidR="0035788D">
              <w:rPr>
                <w:noProof/>
                <w:webHidden/>
              </w:rPr>
            </w:r>
            <w:r w:rsidR="0035788D">
              <w:rPr>
                <w:noProof/>
                <w:webHidden/>
              </w:rPr>
              <w:fldChar w:fldCharType="separate"/>
            </w:r>
            <w:r w:rsidR="0035788D">
              <w:rPr>
                <w:noProof/>
                <w:webHidden/>
              </w:rPr>
              <w:t>52</w:t>
            </w:r>
            <w:r w:rsidR="0035788D">
              <w:rPr>
                <w:noProof/>
                <w:webHidden/>
              </w:rPr>
              <w:fldChar w:fldCharType="end"/>
            </w:r>
          </w:hyperlink>
        </w:p>
        <w:p w14:paraId="13853AB3" w14:textId="2FD303FC" w:rsidR="0035788D" w:rsidRDefault="00BD2DF6">
          <w:pPr>
            <w:pStyle w:val="TOC2"/>
            <w:tabs>
              <w:tab w:val="right" w:leader="dot" w:pos="9350"/>
            </w:tabs>
            <w:rPr>
              <w:rFonts w:eastAsiaTheme="minorEastAsia"/>
              <w:noProof/>
            </w:rPr>
          </w:pPr>
          <w:hyperlink w:anchor="_Toc531260017" w:history="1">
            <w:r w:rsidR="0035788D" w:rsidRPr="00FD568A">
              <w:rPr>
                <w:rStyle w:val="Hyperlink"/>
                <w:rFonts w:ascii="Times New Roman" w:eastAsia="Calibri" w:hAnsi="Times New Roman" w:cs="Times New Roman"/>
                <w:b/>
                <w:noProof/>
              </w:rPr>
              <w:t>Subproblem 2</w:t>
            </w:r>
            <w:r w:rsidR="0035788D">
              <w:rPr>
                <w:noProof/>
                <w:webHidden/>
              </w:rPr>
              <w:tab/>
            </w:r>
            <w:r w:rsidR="0035788D">
              <w:rPr>
                <w:noProof/>
                <w:webHidden/>
              </w:rPr>
              <w:fldChar w:fldCharType="begin"/>
            </w:r>
            <w:r w:rsidR="0035788D">
              <w:rPr>
                <w:noProof/>
                <w:webHidden/>
              </w:rPr>
              <w:instrText xml:space="preserve"> PAGEREF _Toc531260017 \h </w:instrText>
            </w:r>
            <w:r w:rsidR="0035788D">
              <w:rPr>
                <w:noProof/>
                <w:webHidden/>
              </w:rPr>
            </w:r>
            <w:r w:rsidR="0035788D">
              <w:rPr>
                <w:noProof/>
                <w:webHidden/>
              </w:rPr>
              <w:fldChar w:fldCharType="separate"/>
            </w:r>
            <w:r w:rsidR="0035788D">
              <w:rPr>
                <w:noProof/>
                <w:webHidden/>
              </w:rPr>
              <w:t>54</w:t>
            </w:r>
            <w:r w:rsidR="0035788D">
              <w:rPr>
                <w:noProof/>
                <w:webHidden/>
              </w:rPr>
              <w:fldChar w:fldCharType="end"/>
            </w:r>
          </w:hyperlink>
        </w:p>
        <w:p w14:paraId="79299BA6" w14:textId="49B7BC4B" w:rsidR="0035788D" w:rsidRDefault="00BD2DF6">
          <w:pPr>
            <w:pStyle w:val="TOC2"/>
            <w:tabs>
              <w:tab w:val="right" w:leader="dot" w:pos="9350"/>
            </w:tabs>
            <w:rPr>
              <w:rFonts w:eastAsiaTheme="minorEastAsia"/>
              <w:noProof/>
            </w:rPr>
          </w:pPr>
          <w:hyperlink w:anchor="_Toc531260018" w:history="1">
            <w:r w:rsidR="0035788D" w:rsidRPr="00FD568A">
              <w:rPr>
                <w:rStyle w:val="Hyperlink"/>
                <w:rFonts w:ascii="Times New Roman" w:eastAsia="Calibri" w:hAnsi="Times New Roman" w:cs="Times New Roman"/>
                <w:b/>
                <w:noProof/>
              </w:rPr>
              <w:t>Subproblem 3</w:t>
            </w:r>
            <w:r w:rsidR="0035788D">
              <w:rPr>
                <w:noProof/>
                <w:webHidden/>
              </w:rPr>
              <w:tab/>
            </w:r>
            <w:r w:rsidR="0035788D">
              <w:rPr>
                <w:noProof/>
                <w:webHidden/>
              </w:rPr>
              <w:fldChar w:fldCharType="begin"/>
            </w:r>
            <w:r w:rsidR="0035788D">
              <w:rPr>
                <w:noProof/>
                <w:webHidden/>
              </w:rPr>
              <w:instrText xml:space="preserve"> PAGEREF _Toc531260018 \h </w:instrText>
            </w:r>
            <w:r w:rsidR="0035788D">
              <w:rPr>
                <w:noProof/>
                <w:webHidden/>
              </w:rPr>
            </w:r>
            <w:r w:rsidR="0035788D">
              <w:rPr>
                <w:noProof/>
                <w:webHidden/>
              </w:rPr>
              <w:fldChar w:fldCharType="separate"/>
            </w:r>
            <w:r w:rsidR="0035788D">
              <w:rPr>
                <w:noProof/>
                <w:webHidden/>
              </w:rPr>
              <w:t>58</w:t>
            </w:r>
            <w:r w:rsidR="0035788D">
              <w:rPr>
                <w:noProof/>
                <w:webHidden/>
              </w:rPr>
              <w:fldChar w:fldCharType="end"/>
            </w:r>
          </w:hyperlink>
        </w:p>
        <w:p w14:paraId="4C45191A" w14:textId="299A7F54" w:rsidR="0035788D" w:rsidRDefault="00BD2DF6">
          <w:pPr>
            <w:pStyle w:val="TOC2"/>
            <w:tabs>
              <w:tab w:val="right" w:leader="dot" w:pos="9350"/>
            </w:tabs>
            <w:rPr>
              <w:rFonts w:eastAsiaTheme="minorEastAsia"/>
              <w:noProof/>
            </w:rPr>
          </w:pPr>
          <w:hyperlink w:anchor="_Toc531260019" w:history="1">
            <w:r w:rsidR="0035788D" w:rsidRPr="00FD568A">
              <w:rPr>
                <w:rStyle w:val="Hyperlink"/>
                <w:rFonts w:ascii="Times New Roman" w:hAnsi="Times New Roman" w:cs="Times New Roman"/>
                <w:b/>
                <w:noProof/>
              </w:rPr>
              <w:t>Subproblem 4</w:t>
            </w:r>
            <w:r w:rsidR="0035788D">
              <w:rPr>
                <w:noProof/>
                <w:webHidden/>
              </w:rPr>
              <w:tab/>
            </w:r>
            <w:r w:rsidR="0035788D">
              <w:rPr>
                <w:noProof/>
                <w:webHidden/>
              </w:rPr>
              <w:fldChar w:fldCharType="begin"/>
            </w:r>
            <w:r w:rsidR="0035788D">
              <w:rPr>
                <w:noProof/>
                <w:webHidden/>
              </w:rPr>
              <w:instrText xml:space="preserve"> PAGEREF _Toc531260019 \h </w:instrText>
            </w:r>
            <w:r w:rsidR="0035788D">
              <w:rPr>
                <w:noProof/>
                <w:webHidden/>
              </w:rPr>
            </w:r>
            <w:r w:rsidR="0035788D">
              <w:rPr>
                <w:noProof/>
                <w:webHidden/>
              </w:rPr>
              <w:fldChar w:fldCharType="separate"/>
            </w:r>
            <w:r w:rsidR="0035788D">
              <w:rPr>
                <w:noProof/>
                <w:webHidden/>
              </w:rPr>
              <w:t>59</w:t>
            </w:r>
            <w:r w:rsidR="0035788D">
              <w:rPr>
                <w:noProof/>
                <w:webHidden/>
              </w:rPr>
              <w:fldChar w:fldCharType="end"/>
            </w:r>
          </w:hyperlink>
        </w:p>
        <w:p w14:paraId="11E0E692" w14:textId="496F407A" w:rsidR="0035788D" w:rsidRDefault="00BD2DF6">
          <w:pPr>
            <w:pStyle w:val="TOC2"/>
            <w:tabs>
              <w:tab w:val="right" w:leader="dot" w:pos="9350"/>
            </w:tabs>
            <w:rPr>
              <w:rFonts w:eastAsiaTheme="minorEastAsia"/>
              <w:noProof/>
            </w:rPr>
          </w:pPr>
          <w:hyperlink w:anchor="_Toc531260020" w:history="1">
            <w:r w:rsidR="0035788D" w:rsidRPr="00FD568A">
              <w:rPr>
                <w:rStyle w:val="Hyperlink"/>
                <w:rFonts w:ascii="Times New Roman" w:hAnsi="Times New Roman" w:cs="Times New Roman"/>
                <w:b/>
                <w:noProof/>
              </w:rPr>
              <w:t>Subproblem 5</w:t>
            </w:r>
            <w:r w:rsidR="0035788D">
              <w:rPr>
                <w:noProof/>
                <w:webHidden/>
              </w:rPr>
              <w:tab/>
            </w:r>
            <w:r w:rsidR="0035788D">
              <w:rPr>
                <w:noProof/>
                <w:webHidden/>
              </w:rPr>
              <w:fldChar w:fldCharType="begin"/>
            </w:r>
            <w:r w:rsidR="0035788D">
              <w:rPr>
                <w:noProof/>
                <w:webHidden/>
              </w:rPr>
              <w:instrText xml:space="preserve"> PAGEREF _Toc531260020 \h </w:instrText>
            </w:r>
            <w:r w:rsidR="0035788D">
              <w:rPr>
                <w:noProof/>
                <w:webHidden/>
              </w:rPr>
            </w:r>
            <w:r w:rsidR="0035788D">
              <w:rPr>
                <w:noProof/>
                <w:webHidden/>
              </w:rPr>
              <w:fldChar w:fldCharType="separate"/>
            </w:r>
            <w:r w:rsidR="0035788D">
              <w:rPr>
                <w:noProof/>
                <w:webHidden/>
              </w:rPr>
              <w:t>61</w:t>
            </w:r>
            <w:r w:rsidR="0035788D">
              <w:rPr>
                <w:noProof/>
                <w:webHidden/>
              </w:rPr>
              <w:fldChar w:fldCharType="end"/>
            </w:r>
          </w:hyperlink>
        </w:p>
        <w:p w14:paraId="7BFA26A2" w14:textId="0C262984" w:rsidR="0035788D" w:rsidRDefault="00BD2DF6">
          <w:pPr>
            <w:pStyle w:val="TOC2"/>
            <w:tabs>
              <w:tab w:val="right" w:leader="dot" w:pos="9350"/>
            </w:tabs>
            <w:rPr>
              <w:rFonts w:eastAsiaTheme="minorEastAsia"/>
              <w:noProof/>
            </w:rPr>
          </w:pPr>
          <w:hyperlink w:anchor="_Toc531260021" w:history="1">
            <w:r w:rsidR="0035788D" w:rsidRPr="00FD568A">
              <w:rPr>
                <w:rStyle w:val="Hyperlink"/>
                <w:rFonts w:ascii="Times New Roman" w:eastAsia="Calibri" w:hAnsi="Times New Roman" w:cs="Times New Roman"/>
                <w:b/>
                <w:noProof/>
              </w:rPr>
              <w:t>Subproblem 6</w:t>
            </w:r>
            <w:r w:rsidR="0035788D">
              <w:rPr>
                <w:noProof/>
                <w:webHidden/>
              </w:rPr>
              <w:tab/>
            </w:r>
            <w:r w:rsidR="0035788D">
              <w:rPr>
                <w:noProof/>
                <w:webHidden/>
              </w:rPr>
              <w:fldChar w:fldCharType="begin"/>
            </w:r>
            <w:r w:rsidR="0035788D">
              <w:rPr>
                <w:noProof/>
                <w:webHidden/>
              </w:rPr>
              <w:instrText xml:space="preserve"> PAGEREF _Toc531260021 \h </w:instrText>
            </w:r>
            <w:r w:rsidR="0035788D">
              <w:rPr>
                <w:noProof/>
                <w:webHidden/>
              </w:rPr>
            </w:r>
            <w:r w:rsidR="0035788D">
              <w:rPr>
                <w:noProof/>
                <w:webHidden/>
              </w:rPr>
              <w:fldChar w:fldCharType="separate"/>
            </w:r>
            <w:r w:rsidR="0035788D">
              <w:rPr>
                <w:noProof/>
                <w:webHidden/>
              </w:rPr>
              <w:t>63</w:t>
            </w:r>
            <w:r w:rsidR="0035788D">
              <w:rPr>
                <w:noProof/>
                <w:webHidden/>
              </w:rPr>
              <w:fldChar w:fldCharType="end"/>
            </w:r>
          </w:hyperlink>
        </w:p>
        <w:p w14:paraId="46A90C83" w14:textId="3C4AC823" w:rsidR="0035788D" w:rsidRDefault="00BD2DF6">
          <w:pPr>
            <w:pStyle w:val="TOC2"/>
            <w:tabs>
              <w:tab w:val="right" w:leader="dot" w:pos="9350"/>
            </w:tabs>
            <w:rPr>
              <w:rFonts w:eastAsiaTheme="minorEastAsia"/>
              <w:noProof/>
            </w:rPr>
          </w:pPr>
          <w:hyperlink w:anchor="_Toc531260022" w:history="1">
            <w:r w:rsidR="0035788D" w:rsidRPr="00FD568A">
              <w:rPr>
                <w:rStyle w:val="Hyperlink"/>
                <w:rFonts w:ascii="Times New Roman" w:eastAsia="Calibri" w:hAnsi="Times New Roman" w:cs="Times New Roman"/>
                <w:b/>
                <w:noProof/>
              </w:rPr>
              <w:t>Supplemental Analysis</w:t>
            </w:r>
            <w:r w:rsidR="0035788D">
              <w:rPr>
                <w:noProof/>
                <w:webHidden/>
              </w:rPr>
              <w:tab/>
            </w:r>
            <w:r w:rsidR="0035788D">
              <w:rPr>
                <w:noProof/>
                <w:webHidden/>
              </w:rPr>
              <w:fldChar w:fldCharType="begin"/>
            </w:r>
            <w:r w:rsidR="0035788D">
              <w:rPr>
                <w:noProof/>
                <w:webHidden/>
              </w:rPr>
              <w:instrText xml:space="preserve"> PAGEREF _Toc531260022 \h </w:instrText>
            </w:r>
            <w:r w:rsidR="0035788D">
              <w:rPr>
                <w:noProof/>
                <w:webHidden/>
              </w:rPr>
            </w:r>
            <w:r w:rsidR="0035788D">
              <w:rPr>
                <w:noProof/>
                <w:webHidden/>
              </w:rPr>
              <w:fldChar w:fldCharType="separate"/>
            </w:r>
            <w:r w:rsidR="0035788D">
              <w:rPr>
                <w:noProof/>
                <w:webHidden/>
              </w:rPr>
              <w:t>66</w:t>
            </w:r>
            <w:r w:rsidR="0035788D">
              <w:rPr>
                <w:noProof/>
                <w:webHidden/>
              </w:rPr>
              <w:fldChar w:fldCharType="end"/>
            </w:r>
          </w:hyperlink>
        </w:p>
        <w:p w14:paraId="5E51DA93" w14:textId="465684B7" w:rsidR="0035788D" w:rsidRDefault="00BD2DF6">
          <w:pPr>
            <w:pStyle w:val="TOC1"/>
            <w:tabs>
              <w:tab w:val="right" w:leader="dot" w:pos="9350"/>
            </w:tabs>
            <w:rPr>
              <w:rFonts w:eastAsiaTheme="minorEastAsia"/>
              <w:noProof/>
            </w:rPr>
          </w:pPr>
          <w:hyperlink w:anchor="_Toc531260023" w:history="1">
            <w:r w:rsidR="0035788D" w:rsidRPr="00FD568A">
              <w:rPr>
                <w:rStyle w:val="Hyperlink"/>
                <w:rFonts w:ascii="Times New Roman" w:eastAsia="Calibri" w:hAnsi="Times New Roman" w:cs="Times New Roman"/>
                <w:noProof/>
              </w:rPr>
              <w:t>Chapter Five</w:t>
            </w:r>
            <w:r w:rsidR="0035788D">
              <w:rPr>
                <w:noProof/>
                <w:webHidden/>
              </w:rPr>
              <w:tab/>
            </w:r>
            <w:r w:rsidR="0035788D">
              <w:rPr>
                <w:noProof/>
                <w:webHidden/>
              </w:rPr>
              <w:fldChar w:fldCharType="begin"/>
            </w:r>
            <w:r w:rsidR="0035788D">
              <w:rPr>
                <w:noProof/>
                <w:webHidden/>
              </w:rPr>
              <w:instrText xml:space="preserve"> PAGEREF _Toc531260023 \h </w:instrText>
            </w:r>
            <w:r w:rsidR="0035788D">
              <w:rPr>
                <w:noProof/>
                <w:webHidden/>
              </w:rPr>
            </w:r>
            <w:r w:rsidR="0035788D">
              <w:rPr>
                <w:noProof/>
                <w:webHidden/>
              </w:rPr>
              <w:fldChar w:fldCharType="separate"/>
            </w:r>
            <w:r w:rsidR="0035788D">
              <w:rPr>
                <w:noProof/>
                <w:webHidden/>
              </w:rPr>
              <w:t>70</w:t>
            </w:r>
            <w:r w:rsidR="0035788D">
              <w:rPr>
                <w:noProof/>
                <w:webHidden/>
              </w:rPr>
              <w:fldChar w:fldCharType="end"/>
            </w:r>
          </w:hyperlink>
        </w:p>
        <w:p w14:paraId="053B2334" w14:textId="7E4F9D6E" w:rsidR="0035788D" w:rsidRDefault="00BD2DF6">
          <w:pPr>
            <w:pStyle w:val="TOC1"/>
            <w:tabs>
              <w:tab w:val="right" w:leader="dot" w:pos="9350"/>
            </w:tabs>
            <w:rPr>
              <w:rFonts w:eastAsiaTheme="minorEastAsia"/>
              <w:noProof/>
            </w:rPr>
          </w:pPr>
          <w:hyperlink w:anchor="_Toc531260024" w:history="1">
            <w:r w:rsidR="0035788D" w:rsidRPr="00FD568A">
              <w:rPr>
                <w:rStyle w:val="Hyperlink"/>
                <w:rFonts w:ascii="Times New Roman" w:eastAsia="Calibri" w:hAnsi="Times New Roman" w:cs="Times New Roman"/>
                <w:noProof/>
              </w:rPr>
              <w:t>Discussion, Conclusions, and Recommendations</w:t>
            </w:r>
            <w:r w:rsidR="0035788D">
              <w:rPr>
                <w:noProof/>
                <w:webHidden/>
              </w:rPr>
              <w:tab/>
            </w:r>
            <w:r w:rsidR="0035788D">
              <w:rPr>
                <w:noProof/>
                <w:webHidden/>
              </w:rPr>
              <w:fldChar w:fldCharType="begin"/>
            </w:r>
            <w:r w:rsidR="0035788D">
              <w:rPr>
                <w:noProof/>
                <w:webHidden/>
              </w:rPr>
              <w:instrText xml:space="preserve"> PAGEREF _Toc531260024 \h </w:instrText>
            </w:r>
            <w:r w:rsidR="0035788D">
              <w:rPr>
                <w:noProof/>
                <w:webHidden/>
              </w:rPr>
            </w:r>
            <w:r w:rsidR="0035788D">
              <w:rPr>
                <w:noProof/>
                <w:webHidden/>
              </w:rPr>
              <w:fldChar w:fldCharType="separate"/>
            </w:r>
            <w:r w:rsidR="0035788D">
              <w:rPr>
                <w:noProof/>
                <w:webHidden/>
              </w:rPr>
              <w:t>70</w:t>
            </w:r>
            <w:r w:rsidR="0035788D">
              <w:rPr>
                <w:noProof/>
                <w:webHidden/>
              </w:rPr>
              <w:fldChar w:fldCharType="end"/>
            </w:r>
          </w:hyperlink>
        </w:p>
        <w:p w14:paraId="48C247A6" w14:textId="1CCF2EFE" w:rsidR="0035788D" w:rsidRDefault="00BD2DF6">
          <w:pPr>
            <w:pStyle w:val="TOC2"/>
            <w:tabs>
              <w:tab w:val="right" w:leader="dot" w:pos="9350"/>
            </w:tabs>
            <w:rPr>
              <w:rFonts w:eastAsiaTheme="minorEastAsia"/>
              <w:noProof/>
            </w:rPr>
          </w:pPr>
          <w:hyperlink w:anchor="_Toc531260025" w:history="1">
            <w:r w:rsidR="0035788D" w:rsidRPr="00FD568A">
              <w:rPr>
                <w:rStyle w:val="Hyperlink"/>
                <w:rFonts w:ascii="Times New Roman" w:hAnsi="Times New Roman" w:cs="Times New Roman"/>
                <w:b/>
                <w:noProof/>
              </w:rPr>
              <w:t>Discussion</w:t>
            </w:r>
            <w:r w:rsidR="0035788D">
              <w:rPr>
                <w:noProof/>
                <w:webHidden/>
              </w:rPr>
              <w:tab/>
            </w:r>
            <w:r w:rsidR="0035788D">
              <w:rPr>
                <w:noProof/>
                <w:webHidden/>
              </w:rPr>
              <w:fldChar w:fldCharType="begin"/>
            </w:r>
            <w:r w:rsidR="0035788D">
              <w:rPr>
                <w:noProof/>
                <w:webHidden/>
              </w:rPr>
              <w:instrText xml:space="preserve"> PAGEREF _Toc531260025 \h </w:instrText>
            </w:r>
            <w:r w:rsidR="0035788D">
              <w:rPr>
                <w:noProof/>
                <w:webHidden/>
              </w:rPr>
            </w:r>
            <w:r w:rsidR="0035788D">
              <w:rPr>
                <w:noProof/>
                <w:webHidden/>
              </w:rPr>
              <w:fldChar w:fldCharType="separate"/>
            </w:r>
            <w:r w:rsidR="0035788D">
              <w:rPr>
                <w:noProof/>
                <w:webHidden/>
              </w:rPr>
              <w:t>71</w:t>
            </w:r>
            <w:r w:rsidR="0035788D">
              <w:rPr>
                <w:noProof/>
                <w:webHidden/>
              </w:rPr>
              <w:fldChar w:fldCharType="end"/>
            </w:r>
          </w:hyperlink>
        </w:p>
        <w:p w14:paraId="60438943" w14:textId="4A14FD33" w:rsidR="0035788D" w:rsidRDefault="00BD2DF6">
          <w:pPr>
            <w:pStyle w:val="TOC2"/>
            <w:tabs>
              <w:tab w:val="right" w:leader="dot" w:pos="9350"/>
            </w:tabs>
            <w:rPr>
              <w:rFonts w:eastAsiaTheme="minorEastAsia"/>
              <w:noProof/>
            </w:rPr>
          </w:pPr>
          <w:hyperlink w:anchor="_Toc531260026" w:history="1">
            <w:r w:rsidR="0035788D" w:rsidRPr="00FD568A">
              <w:rPr>
                <w:rStyle w:val="Hyperlink"/>
                <w:rFonts w:ascii="Times New Roman" w:hAnsi="Times New Roman" w:cs="Times New Roman"/>
                <w:b/>
                <w:noProof/>
              </w:rPr>
              <w:t>Limitations of the Study</w:t>
            </w:r>
            <w:r w:rsidR="0035788D">
              <w:rPr>
                <w:noProof/>
                <w:webHidden/>
              </w:rPr>
              <w:tab/>
            </w:r>
            <w:r w:rsidR="0035788D">
              <w:rPr>
                <w:noProof/>
                <w:webHidden/>
              </w:rPr>
              <w:fldChar w:fldCharType="begin"/>
            </w:r>
            <w:r w:rsidR="0035788D">
              <w:rPr>
                <w:noProof/>
                <w:webHidden/>
              </w:rPr>
              <w:instrText xml:space="preserve"> PAGEREF _Toc531260026 \h </w:instrText>
            </w:r>
            <w:r w:rsidR="0035788D">
              <w:rPr>
                <w:noProof/>
                <w:webHidden/>
              </w:rPr>
            </w:r>
            <w:r w:rsidR="0035788D">
              <w:rPr>
                <w:noProof/>
                <w:webHidden/>
              </w:rPr>
              <w:fldChar w:fldCharType="separate"/>
            </w:r>
            <w:r w:rsidR="0035788D">
              <w:rPr>
                <w:noProof/>
                <w:webHidden/>
              </w:rPr>
              <w:t>79</w:t>
            </w:r>
            <w:r w:rsidR="0035788D">
              <w:rPr>
                <w:noProof/>
                <w:webHidden/>
              </w:rPr>
              <w:fldChar w:fldCharType="end"/>
            </w:r>
          </w:hyperlink>
        </w:p>
        <w:p w14:paraId="19F5C701" w14:textId="7A385356" w:rsidR="0035788D" w:rsidRDefault="00BD2DF6">
          <w:pPr>
            <w:pStyle w:val="TOC2"/>
            <w:tabs>
              <w:tab w:val="right" w:leader="dot" w:pos="9350"/>
            </w:tabs>
            <w:rPr>
              <w:rFonts w:eastAsiaTheme="minorEastAsia"/>
              <w:noProof/>
            </w:rPr>
          </w:pPr>
          <w:hyperlink w:anchor="_Toc531260027" w:history="1">
            <w:r w:rsidR="0035788D" w:rsidRPr="00FD568A">
              <w:rPr>
                <w:rStyle w:val="Hyperlink"/>
                <w:rFonts w:ascii="Times New Roman" w:hAnsi="Times New Roman" w:cs="Times New Roman"/>
                <w:b/>
                <w:noProof/>
              </w:rPr>
              <w:t>Implications</w:t>
            </w:r>
            <w:r w:rsidR="0035788D">
              <w:rPr>
                <w:noProof/>
                <w:webHidden/>
              </w:rPr>
              <w:tab/>
            </w:r>
            <w:r w:rsidR="0035788D">
              <w:rPr>
                <w:noProof/>
                <w:webHidden/>
              </w:rPr>
              <w:fldChar w:fldCharType="begin"/>
            </w:r>
            <w:r w:rsidR="0035788D">
              <w:rPr>
                <w:noProof/>
                <w:webHidden/>
              </w:rPr>
              <w:instrText xml:space="preserve"> PAGEREF _Toc531260027 \h </w:instrText>
            </w:r>
            <w:r w:rsidR="0035788D">
              <w:rPr>
                <w:noProof/>
                <w:webHidden/>
              </w:rPr>
            </w:r>
            <w:r w:rsidR="0035788D">
              <w:rPr>
                <w:noProof/>
                <w:webHidden/>
              </w:rPr>
              <w:fldChar w:fldCharType="separate"/>
            </w:r>
            <w:r w:rsidR="0035788D">
              <w:rPr>
                <w:noProof/>
                <w:webHidden/>
              </w:rPr>
              <w:t>79</w:t>
            </w:r>
            <w:r w:rsidR="0035788D">
              <w:rPr>
                <w:noProof/>
                <w:webHidden/>
              </w:rPr>
              <w:fldChar w:fldCharType="end"/>
            </w:r>
          </w:hyperlink>
        </w:p>
        <w:p w14:paraId="04E027EA" w14:textId="0F0E706B" w:rsidR="0035788D" w:rsidRDefault="00BD2DF6">
          <w:pPr>
            <w:pStyle w:val="TOC2"/>
            <w:tabs>
              <w:tab w:val="right" w:leader="dot" w:pos="9350"/>
            </w:tabs>
            <w:rPr>
              <w:rFonts w:eastAsiaTheme="minorEastAsia"/>
              <w:noProof/>
            </w:rPr>
          </w:pPr>
          <w:hyperlink w:anchor="_Toc531260028" w:history="1">
            <w:r w:rsidR="0035788D" w:rsidRPr="00FD568A">
              <w:rPr>
                <w:rStyle w:val="Hyperlink"/>
                <w:rFonts w:ascii="Times New Roman" w:hAnsi="Times New Roman" w:cs="Times New Roman"/>
                <w:b/>
                <w:noProof/>
              </w:rPr>
              <w:t>Future Research</w:t>
            </w:r>
            <w:r w:rsidR="0035788D">
              <w:rPr>
                <w:noProof/>
                <w:webHidden/>
              </w:rPr>
              <w:tab/>
            </w:r>
            <w:r w:rsidR="0035788D">
              <w:rPr>
                <w:noProof/>
                <w:webHidden/>
              </w:rPr>
              <w:fldChar w:fldCharType="begin"/>
            </w:r>
            <w:r w:rsidR="0035788D">
              <w:rPr>
                <w:noProof/>
                <w:webHidden/>
              </w:rPr>
              <w:instrText xml:space="preserve"> PAGEREF _Toc531260028 \h </w:instrText>
            </w:r>
            <w:r w:rsidR="0035788D">
              <w:rPr>
                <w:noProof/>
                <w:webHidden/>
              </w:rPr>
            </w:r>
            <w:r w:rsidR="0035788D">
              <w:rPr>
                <w:noProof/>
                <w:webHidden/>
              </w:rPr>
              <w:fldChar w:fldCharType="separate"/>
            </w:r>
            <w:r w:rsidR="0035788D">
              <w:rPr>
                <w:noProof/>
                <w:webHidden/>
              </w:rPr>
              <w:t>82</w:t>
            </w:r>
            <w:r w:rsidR="0035788D">
              <w:rPr>
                <w:noProof/>
                <w:webHidden/>
              </w:rPr>
              <w:fldChar w:fldCharType="end"/>
            </w:r>
          </w:hyperlink>
        </w:p>
        <w:p w14:paraId="2667F87A" w14:textId="1C453A1B" w:rsidR="0035788D" w:rsidRDefault="00BD2DF6">
          <w:pPr>
            <w:pStyle w:val="TOC2"/>
            <w:tabs>
              <w:tab w:val="right" w:leader="dot" w:pos="9350"/>
            </w:tabs>
            <w:rPr>
              <w:rFonts w:eastAsiaTheme="minorEastAsia"/>
              <w:noProof/>
            </w:rPr>
          </w:pPr>
          <w:hyperlink w:anchor="_Toc531260029" w:history="1">
            <w:r w:rsidR="0035788D" w:rsidRPr="00FD568A">
              <w:rPr>
                <w:rStyle w:val="Hyperlink"/>
                <w:rFonts w:ascii="Times New Roman" w:eastAsia="Calibri" w:hAnsi="Times New Roman" w:cs="Times New Roman"/>
                <w:b/>
                <w:noProof/>
              </w:rPr>
              <w:t>Conclusion</w:t>
            </w:r>
            <w:r w:rsidR="0035788D">
              <w:rPr>
                <w:noProof/>
                <w:webHidden/>
              </w:rPr>
              <w:tab/>
            </w:r>
            <w:r w:rsidR="0035788D">
              <w:rPr>
                <w:noProof/>
                <w:webHidden/>
              </w:rPr>
              <w:fldChar w:fldCharType="begin"/>
            </w:r>
            <w:r w:rsidR="0035788D">
              <w:rPr>
                <w:noProof/>
                <w:webHidden/>
              </w:rPr>
              <w:instrText xml:space="preserve"> PAGEREF _Toc531260029 \h </w:instrText>
            </w:r>
            <w:r w:rsidR="0035788D">
              <w:rPr>
                <w:noProof/>
                <w:webHidden/>
              </w:rPr>
            </w:r>
            <w:r w:rsidR="0035788D">
              <w:rPr>
                <w:noProof/>
                <w:webHidden/>
              </w:rPr>
              <w:fldChar w:fldCharType="separate"/>
            </w:r>
            <w:r w:rsidR="0035788D">
              <w:rPr>
                <w:noProof/>
                <w:webHidden/>
              </w:rPr>
              <w:t>83</w:t>
            </w:r>
            <w:r w:rsidR="0035788D">
              <w:rPr>
                <w:noProof/>
                <w:webHidden/>
              </w:rPr>
              <w:fldChar w:fldCharType="end"/>
            </w:r>
          </w:hyperlink>
        </w:p>
        <w:p w14:paraId="7DB42A32" w14:textId="6E7F4EF3" w:rsidR="0035788D" w:rsidRDefault="00BD2DF6">
          <w:pPr>
            <w:pStyle w:val="TOC1"/>
            <w:tabs>
              <w:tab w:val="right" w:leader="dot" w:pos="9350"/>
            </w:tabs>
            <w:rPr>
              <w:rFonts w:eastAsiaTheme="minorEastAsia"/>
              <w:noProof/>
            </w:rPr>
          </w:pPr>
          <w:hyperlink w:anchor="_Toc531260030" w:history="1">
            <w:r w:rsidR="0035788D" w:rsidRPr="00FD568A">
              <w:rPr>
                <w:rStyle w:val="Hyperlink"/>
                <w:rFonts w:ascii="Times New Roman" w:hAnsi="Times New Roman" w:cs="Times New Roman"/>
                <w:noProof/>
              </w:rPr>
              <w:t>References</w:t>
            </w:r>
            <w:r w:rsidR="0035788D">
              <w:rPr>
                <w:noProof/>
                <w:webHidden/>
              </w:rPr>
              <w:tab/>
            </w:r>
            <w:r w:rsidR="0035788D">
              <w:rPr>
                <w:noProof/>
                <w:webHidden/>
              </w:rPr>
              <w:fldChar w:fldCharType="begin"/>
            </w:r>
            <w:r w:rsidR="0035788D">
              <w:rPr>
                <w:noProof/>
                <w:webHidden/>
              </w:rPr>
              <w:instrText xml:space="preserve"> PAGEREF _Toc531260030 \h </w:instrText>
            </w:r>
            <w:r w:rsidR="0035788D">
              <w:rPr>
                <w:noProof/>
                <w:webHidden/>
              </w:rPr>
            </w:r>
            <w:r w:rsidR="0035788D">
              <w:rPr>
                <w:noProof/>
                <w:webHidden/>
              </w:rPr>
              <w:fldChar w:fldCharType="separate"/>
            </w:r>
            <w:r w:rsidR="0035788D">
              <w:rPr>
                <w:noProof/>
                <w:webHidden/>
              </w:rPr>
              <w:t>85</w:t>
            </w:r>
            <w:r w:rsidR="0035788D">
              <w:rPr>
                <w:noProof/>
                <w:webHidden/>
              </w:rPr>
              <w:fldChar w:fldCharType="end"/>
            </w:r>
          </w:hyperlink>
        </w:p>
        <w:p w14:paraId="03C3C41E" w14:textId="0B9A530B" w:rsidR="0035788D" w:rsidRDefault="00BD2DF6">
          <w:pPr>
            <w:pStyle w:val="TOC1"/>
            <w:tabs>
              <w:tab w:val="right" w:leader="dot" w:pos="9350"/>
            </w:tabs>
            <w:rPr>
              <w:rFonts w:eastAsiaTheme="minorEastAsia"/>
              <w:noProof/>
            </w:rPr>
          </w:pPr>
          <w:hyperlink w:anchor="_Toc531260031" w:history="1">
            <w:r w:rsidR="0035788D" w:rsidRPr="00FD568A">
              <w:rPr>
                <w:rStyle w:val="Hyperlink"/>
                <w:rFonts w:ascii="Times New Roman" w:hAnsi="Times New Roman" w:cs="Times New Roman"/>
                <w:noProof/>
              </w:rPr>
              <w:t>Appendix A: Survey Instrument</w:t>
            </w:r>
            <w:r w:rsidR="0035788D">
              <w:rPr>
                <w:noProof/>
                <w:webHidden/>
              </w:rPr>
              <w:tab/>
            </w:r>
            <w:r w:rsidR="0035788D">
              <w:rPr>
                <w:noProof/>
                <w:webHidden/>
              </w:rPr>
              <w:fldChar w:fldCharType="begin"/>
            </w:r>
            <w:r w:rsidR="0035788D">
              <w:rPr>
                <w:noProof/>
                <w:webHidden/>
              </w:rPr>
              <w:instrText xml:space="preserve"> PAGEREF _Toc531260031 \h </w:instrText>
            </w:r>
            <w:r w:rsidR="0035788D">
              <w:rPr>
                <w:noProof/>
                <w:webHidden/>
              </w:rPr>
            </w:r>
            <w:r w:rsidR="0035788D">
              <w:rPr>
                <w:noProof/>
                <w:webHidden/>
              </w:rPr>
              <w:fldChar w:fldCharType="separate"/>
            </w:r>
            <w:r w:rsidR="0035788D">
              <w:rPr>
                <w:noProof/>
                <w:webHidden/>
              </w:rPr>
              <w:t>93</w:t>
            </w:r>
            <w:r w:rsidR="0035788D">
              <w:rPr>
                <w:noProof/>
                <w:webHidden/>
              </w:rPr>
              <w:fldChar w:fldCharType="end"/>
            </w:r>
          </w:hyperlink>
        </w:p>
        <w:p w14:paraId="0847616F" w14:textId="7843DBFF" w:rsidR="0035788D" w:rsidRDefault="00BD2DF6">
          <w:pPr>
            <w:pStyle w:val="TOC1"/>
            <w:tabs>
              <w:tab w:val="right" w:leader="dot" w:pos="9350"/>
            </w:tabs>
            <w:rPr>
              <w:rFonts w:eastAsiaTheme="minorEastAsia"/>
              <w:noProof/>
            </w:rPr>
          </w:pPr>
          <w:hyperlink w:anchor="_Toc531260032" w:history="1">
            <w:r w:rsidR="0035788D" w:rsidRPr="00FD568A">
              <w:rPr>
                <w:rStyle w:val="Hyperlink"/>
                <w:rFonts w:ascii="Times New Roman" w:hAnsi="Times New Roman" w:cs="Times New Roman"/>
                <w:noProof/>
              </w:rPr>
              <w:t>Appendix B: Demographic Questionnaire</w:t>
            </w:r>
            <w:r w:rsidR="0035788D">
              <w:rPr>
                <w:noProof/>
                <w:webHidden/>
              </w:rPr>
              <w:tab/>
            </w:r>
            <w:r w:rsidR="0035788D">
              <w:rPr>
                <w:noProof/>
                <w:webHidden/>
              </w:rPr>
              <w:fldChar w:fldCharType="begin"/>
            </w:r>
            <w:r w:rsidR="0035788D">
              <w:rPr>
                <w:noProof/>
                <w:webHidden/>
              </w:rPr>
              <w:instrText xml:space="preserve"> PAGEREF _Toc531260032 \h </w:instrText>
            </w:r>
            <w:r w:rsidR="0035788D">
              <w:rPr>
                <w:noProof/>
                <w:webHidden/>
              </w:rPr>
            </w:r>
            <w:r w:rsidR="0035788D">
              <w:rPr>
                <w:noProof/>
                <w:webHidden/>
              </w:rPr>
              <w:fldChar w:fldCharType="separate"/>
            </w:r>
            <w:r w:rsidR="0035788D">
              <w:rPr>
                <w:noProof/>
                <w:webHidden/>
              </w:rPr>
              <w:t>101</w:t>
            </w:r>
            <w:r w:rsidR="0035788D">
              <w:rPr>
                <w:noProof/>
                <w:webHidden/>
              </w:rPr>
              <w:fldChar w:fldCharType="end"/>
            </w:r>
          </w:hyperlink>
        </w:p>
        <w:p w14:paraId="35718B15" w14:textId="5AB5D818" w:rsidR="0035788D" w:rsidRDefault="00BD2DF6">
          <w:pPr>
            <w:pStyle w:val="TOC1"/>
            <w:tabs>
              <w:tab w:val="right" w:leader="dot" w:pos="9350"/>
            </w:tabs>
            <w:rPr>
              <w:rFonts w:eastAsiaTheme="minorEastAsia"/>
              <w:noProof/>
            </w:rPr>
          </w:pPr>
          <w:hyperlink w:anchor="_Toc531260033" w:history="1">
            <w:r w:rsidR="0035788D" w:rsidRPr="00FD568A">
              <w:rPr>
                <w:rStyle w:val="Hyperlink"/>
                <w:rFonts w:ascii="Times New Roman" w:hAnsi="Times New Roman" w:cs="Times New Roman"/>
                <w:noProof/>
              </w:rPr>
              <w:t>Appendix C: Informed Consent Form</w:t>
            </w:r>
            <w:r w:rsidR="0035788D">
              <w:rPr>
                <w:noProof/>
                <w:webHidden/>
              </w:rPr>
              <w:tab/>
            </w:r>
            <w:r w:rsidR="0035788D">
              <w:rPr>
                <w:noProof/>
                <w:webHidden/>
              </w:rPr>
              <w:fldChar w:fldCharType="begin"/>
            </w:r>
            <w:r w:rsidR="0035788D">
              <w:rPr>
                <w:noProof/>
                <w:webHidden/>
              </w:rPr>
              <w:instrText xml:space="preserve"> PAGEREF _Toc531260033 \h </w:instrText>
            </w:r>
            <w:r w:rsidR="0035788D">
              <w:rPr>
                <w:noProof/>
                <w:webHidden/>
              </w:rPr>
            </w:r>
            <w:r w:rsidR="0035788D">
              <w:rPr>
                <w:noProof/>
                <w:webHidden/>
              </w:rPr>
              <w:fldChar w:fldCharType="separate"/>
            </w:r>
            <w:r w:rsidR="0035788D">
              <w:rPr>
                <w:noProof/>
                <w:webHidden/>
              </w:rPr>
              <w:t>103</w:t>
            </w:r>
            <w:r w:rsidR="0035788D">
              <w:rPr>
                <w:noProof/>
                <w:webHidden/>
              </w:rPr>
              <w:fldChar w:fldCharType="end"/>
            </w:r>
          </w:hyperlink>
        </w:p>
        <w:p w14:paraId="24C2AB08" w14:textId="139C2472" w:rsidR="007567A7" w:rsidRDefault="007567A7" w:rsidP="007567A7">
          <w:pPr>
            <w:rPr>
              <w:b/>
              <w:bCs/>
              <w:noProof/>
            </w:rPr>
          </w:pPr>
          <w:r w:rsidRPr="00FF62F2">
            <w:rPr>
              <w:rFonts w:ascii="Times New Roman" w:hAnsi="Times New Roman" w:cs="Times New Roman"/>
              <w:b/>
              <w:bCs/>
              <w:noProof/>
            </w:rPr>
            <w:fldChar w:fldCharType="end"/>
          </w:r>
        </w:p>
      </w:sdtContent>
    </w:sdt>
    <w:p w14:paraId="5B2819C3" w14:textId="77777777" w:rsidR="007567A7" w:rsidRPr="00697606" w:rsidRDefault="007567A7" w:rsidP="007567A7">
      <w:pPr>
        <w:rPr>
          <w:b/>
          <w:bCs/>
          <w:noProof/>
        </w:rPr>
      </w:pPr>
      <w:r>
        <w:rPr>
          <w:rFonts w:ascii="Times New Roman" w:hAnsi="Times New Roman" w:cs="Times New Roman"/>
          <w:b/>
          <w:sz w:val="24"/>
          <w:szCs w:val="24"/>
          <w:u w:val="single"/>
        </w:rPr>
        <w:br w:type="page"/>
      </w:r>
    </w:p>
    <w:p w14:paraId="2C713A9A" w14:textId="14229434" w:rsidR="007567A7" w:rsidRDefault="007567A7" w:rsidP="007567A7">
      <w:pPr>
        <w:pStyle w:val="Heading1"/>
        <w:jc w:val="center"/>
        <w:rPr>
          <w:rFonts w:ascii="Times New Roman" w:hAnsi="Times New Roman" w:cs="Times New Roman"/>
          <w:color w:val="auto"/>
          <w:sz w:val="24"/>
          <w:szCs w:val="24"/>
        </w:rPr>
      </w:pPr>
      <w:bookmarkStart w:id="0" w:name="_Toc531259978"/>
      <w:r w:rsidRPr="006536F1">
        <w:rPr>
          <w:rFonts w:ascii="Times New Roman" w:hAnsi="Times New Roman" w:cs="Times New Roman"/>
          <w:color w:val="auto"/>
          <w:sz w:val="24"/>
          <w:szCs w:val="24"/>
        </w:rPr>
        <w:lastRenderedPageBreak/>
        <w:t>Chapter One</w:t>
      </w:r>
      <w:bookmarkEnd w:id="0"/>
    </w:p>
    <w:p w14:paraId="0EE1DF32" w14:textId="77777777" w:rsidR="007567A7" w:rsidRDefault="007567A7" w:rsidP="007567A7">
      <w:pPr>
        <w:jc w:val="center"/>
      </w:pPr>
    </w:p>
    <w:p w14:paraId="0A3C2BF4" w14:textId="77777777" w:rsidR="007567A7" w:rsidRPr="006536F1" w:rsidRDefault="007567A7" w:rsidP="007567A7">
      <w:pPr>
        <w:jc w:val="center"/>
        <w:rPr>
          <w:rFonts w:ascii="Times New Roman" w:hAnsi="Times New Roman" w:cs="Times New Roman"/>
          <w:sz w:val="24"/>
          <w:szCs w:val="24"/>
        </w:rPr>
      </w:pPr>
      <w:r>
        <w:rPr>
          <w:rFonts w:ascii="Times New Roman" w:hAnsi="Times New Roman" w:cs="Times New Roman"/>
          <w:sz w:val="24"/>
          <w:szCs w:val="24"/>
        </w:rPr>
        <w:t>The Problem and Its Setting</w:t>
      </w:r>
    </w:p>
    <w:p w14:paraId="416ED841" w14:textId="77777777" w:rsidR="007567A7" w:rsidRPr="0008683C" w:rsidRDefault="007567A7" w:rsidP="007567A7"/>
    <w:p w14:paraId="546AFA52" w14:textId="77777777" w:rsidR="007567A7" w:rsidRPr="0008683C" w:rsidRDefault="007567A7" w:rsidP="007567A7">
      <w:pPr>
        <w:pStyle w:val="Heading2"/>
        <w:rPr>
          <w:rFonts w:ascii="Times New Roman" w:hAnsi="Times New Roman" w:cs="Times New Roman"/>
          <w:b/>
          <w:color w:val="auto"/>
          <w:sz w:val="24"/>
          <w:szCs w:val="24"/>
        </w:rPr>
      </w:pPr>
      <w:bookmarkStart w:id="1" w:name="_Toc531259979"/>
      <w:r w:rsidRPr="0008683C">
        <w:rPr>
          <w:rFonts w:ascii="Times New Roman" w:hAnsi="Times New Roman" w:cs="Times New Roman"/>
          <w:b/>
          <w:color w:val="auto"/>
          <w:sz w:val="24"/>
          <w:szCs w:val="24"/>
        </w:rPr>
        <w:t>Introduction</w:t>
      </w:r>
      <w:bookmarkEnd w:id="1"/>
    </w:p>
    <w:p w14:paraId="27120B49" w14:textId="77777777" w:rsidR="007567A7" w:rsidRPr="0008683C" w:rsidRDefault="007567A7" w:rsidP="007567A7"/>
    <w:p w14:paraId="7A47ADC8" w14:textId="77777777" w:rsidR="007567A7" w:rsidRPr="005A543C" w:rsidRDefault="007567A7" w:rsidP="007567A7">
      <w:pPr>
        <w:spacing w:line="480" w:lineRule="auto"/>
        <w:ind w:firstLine="720"/>
        <w:rPr>
          <w:rFonts w:ascii="Times New Roman" w:hAnsi="Times New Roman" w:cs="Times New Roman"/>
          <w:sz w:val="24"/>
          <w:szCs w:val="24"/>
        </w:rPr>
      </w:pPr>
      <w:r w:rsidRPr="005A543C">
        <w:rPr>
          <w:rFonts w:ascii="Times New Roman" w:hAnsi="Times New Roman" w:cs="Times New Roman"/>
          <w:sz w:val="24"/>
          <w:szCs w:val="24"/>
        </w:rPr>
        <w:t xml:space="preserve">Social media is a constant, perhaps even a mainstay, in the everyday lives of many individuals across the world. </w:t>
      </w:r>
      <w:proofErr w:type="gramStart"/>
      <w:r w:rsidRPr="005A543C">
        <w:rPr>
          <w:rFonts w:ascii="Times New Roman" w:hAnsi="Times New Roman" w:cs="Times New Roman"/>
          <w:sz w:val="24"/>
          <w:szCs w:val="24"/>
        </w:rPr>
        <w:t>On a daily basis</w:t>
      </w:r>
      <w:proofErr w:type="gramEnd"/>
      <w:r w:rsidRPr="005A543C">
        <w:rPr>
          <w:rFonts w:ascii="Times New Roman" w:hAnsi="Times New Roman" w:cs="Times New Roman"/>
          <w:sz w:val="24"/>
          <w:szCs w:val="24"/>
        </w:rPr>
        <w:t>, millions of people Tweet out their day, hashtag (#) their photos and posts on Facebook, and Instagram what culinary masterpiece they crafted for last night’s dinner. Social media allows us to reach the world a</w:t>
      </w:r>
      <w:r>
        <w:rPr>
          <w:rFonts w:ascii="Times New Roman" w:hAnsi="Times New Roman" w:cs="Times New Roman"/>
          <w:sz w:val="24"/>
          <w:szCs w:val="24"/>
        </w:rPr>
        <w:t>t</w:t>
      </w:r>
      <w:r w:rsidRPr="005A543C">
        <w:rPr>
          <w:rFonts w:ascii="Times New Roman" w:hAnsi="Times New Roman" w:cs="Times New Roman"/>
          <w:sz w:val="24"/>
          <w:szCs w:val="24"/>
        </w:rPr>
        <w:t xml:space="preserve"> the press of a button held in the palm of our hand. Higher education enrollment has been on the rise since </w:t>
      </w:r>
      <w:r>
        <w:rPr>
          <w:rFonts w:ascii="Times New Roman" w:hAnsi="Times New Roman" w:cs="Times New Roman"/>
          <w:sz w:val="24"/>
          <w:szCs w:val="24"/>
        </w:rPr>
        <w:t>2001</w:t>
      </w:r>
      <w:r w:rsidRPr="005A543C">
        <w:rPr>
          <w:rFonts w:ascii="Times New Roman" w:hAnsi="Times New Roman" w:cs="Times New Roman"/>
          <w:sz w:val="24"/>
          <w:szCs w:val="24"/>
        </w:rPr>
        <w:t>. The National Center</w:t>
      </w:r>
      <w:r>
        <w:rPr>
          <w:rFonts w:ascii="Times New Roman" w:hAnsi="Times New Roman" w:cs="Times New Roman"/>
          <w:sz w:val="24"/>
          <w:szCs w:val="24"/>
        </w:rPr>
        <w:t xml:space="preserve"> for Education Statistics</w:t>
      </w:r>
      <w:r w:rsidRPr="005A543C">
        <w:rPr>
          <w:rFonts w:ascii="Times New Roman" w:hAnsi="Times New Roman" w:cs="Times New Roman"/>
          <w:sz w:val="24"/>
          <w:szCs w:val="24"/>
        </w:rPr>
        <w:t xml:space="preserve"> reports that undergraduate enrollment has increased </w:t>
      </w:r>
      <w:r>
        <w:rPr>
          <w:rFonts w:ascii="Times New Roman" w:hAnsi="Times New Roman" w:cs="Times New Roman"/>
          <w:sz w:val="24"/>
          <w:szCs w:val="24"/>
        </w:rPr>
        <w:t>24</w:t>
      </w:r>
      <w:r w:rsidRPr="005A543C">
        <w:rPr>
          <w:rFonts w:ascii="Times New Roman" w:hAnsi="Times New Roman" w:cs="Times New Roman"/>
          <w:sz w:val="24"/>
          <w:szCs w:val="24"/>
        </w:rPr>
        <w:t xml:space="preserve">% between </w:t>
      </w:r>
      <w:r>
        <w:rPr>
          <w:rFonts w:ascii="Times New Roman" w:hAnsi="Times New Roman" w:cs="Times New Roman"/>
          <w:sz w:val="24"/>
          <w:szCs w:val="24"/>
        </w:rPr>
        <w:t>2001-2015</w:t>
      </w:r>
      <w:r w:rsidRPr="005A543C">
        <w:rPr>
          <w:rFonts w:ascii="Times New Roman" w:hAnsi="Times New Roman" w:cs="Times New Roman"/>
          <w:sz w:val="24"/>
          <w:szCs w:val="24"/>
        </w:rPr>
        <w:t xml:space="preserve"> and is projected to continue so by 14% until 202</w:t>
      </w:r>
      <w:r>
        <w:rPr>
          <w:rFonts w:ascii="Times New Roman" w:hAnsi="Times New Roman" w:cs="Times New Roman"/>
          <w:sz w:val="24"/>
          <w:szCs w:val="24"/>
        </w:rPr>
        <w:t>6</w:t>
      </w:r>
      <w:r w:rsidRPr="005A543C">
        <w:rPr>
          <w:rFonts w:ascii="Times New Roman" w:hAnsi="Times New Roman" w:cs="Times New Roman"/>
          <w:sz w:val="24"/>
          <w:szCs w:val="24"/>
        </w:rPr>
        <w:t xml:space="preserve"> (Hussar and Bailey, 201</w:t>
      </w:r>
      <w:r>
        <w:rPr>
          <w:rFonts w:ascii="Times New Roman" w:hAnsi="Times New Roman" w:cs="Times New Roman"/>
          <w:sz w:val="24"/>
          <w:szCs w:val="24"/>
        </w:rPr>
        <w:t>8</w:t>
      </w:r>
      <w:r w:rsidRPr="005A543C">
        <w:rPr>
          <w:rFonts w:ascii="Times New Roman" w:hAnsi="Times New Roman" w:cs="Times New Roman"/>
          <w:sz w:val="24"/>
          <w:szCs w:val="24"/>
        </w:rPr>
        <w:t xml:space="preserve">). Additionally, the number of conferred graduate degrees, both Masters and professional degrees, have increased </w:t>
      </w:r>
      <w:r>
        <w:rPr>
          <w:rFonts w:ascii="Times New Roman" w:hAnsi="Times New Roman" w:cs="Times New Roman"/>
          <w:sz w:val="24"/>
          <w:szCs w:val="24"/>
        </w:rPr>
        <w:t>56</w:t>
      </w:r>
      <w:r w:rsidRPr="005A543C">
        <w:rPr>
          <w:rFonts w:ascii="Times New Roman" w:hAnsi="Times New Roman" w:cs="Times New Roman"/>
          <w:sz w:val="24"/>
          <w:szCs w:val="24"/>
        </w:rPr>
        <w:t xml:space="preserve">% and </w:t>
      </w:r>
      <w:r>
        <w:rPr>
          <w:rFonts w:ascii="Times New Roman" w:hAnsi="Times New Roman" w:cs="Times New Roman"/>
          <w:sz w:val="24"/>
          <w:szCs w:val="24"/>
        </w:rPr>
        <w:t>49</w:t>
      </w:r>
      <w:r w:rsidRPr="005A543C">
        <w:rPr>
          <w:rFonts w:ascii="Times New Roman" w:hAnsi="Times New Roman" w:cs="Times New Roman"/>
          <w:sz w:val="24"/>
          <w:szCs w:val="24"/>
        </w:rPr>
        <w:t xml:space="preserve">% respectively between </w:t>
      </w:r>
      <w:r>
        <w:rPr>
          <w:rFonts w:ascii="Times New Roman" w:hAnsi="Times New Roman" w:cs="Times New Roman"/>
          <w:sz w:val="24"/>
          <w:szCs w:val="24"/>
        </w:rPr>
        <w:t>2001</w:t>
      </w:r>
      <w:r w:rsidRPr="005A543C">
        <w:rPr>
          <w:rFonts w:ascii="Times New Roman" w:hAnsi="Times New Roman" w:cs="Times New Roman"/>
          <w:sz w:val="24"/>
          <w:szCs w:val="24"/>
        </w:rPr>
        <w:t xml:space="preserve"> and 201</w:t>
      </w:r>
      <w:r>
        <w:rPr>
          <w:rFonts w:ascii="Times New Roman" w:hAnsi="Times New Roman" w:cs="Times New Roman"/>
          <w:sz w:val="24"/>
          <w:szCs w:val="24"/>
        </w:rPr>
        <w:t>5</w:t>
      </w:r>
      <w:r w:rsidRPr="005A543C">
        <w:rPr>
          <w:rFonts w:ascii="Times New Roman" w:hAnsi="Times New Roman" w:cs="Times New Roman"/>
          <w:sz w:val="24"/>
          <w:szCs w:val="24"/>
        </w:rPr>
        <w:t xml:space="preserve"> (Hussar and Bailey, 201</w:t>
      </w:r>
      <w:r>
        <w:rPr>
          <w:rFonts w:ascii="Times New Roman" w:hAnsi="Times New Roman" w:cs="Times New Roman"/>
          <w:sz w:val="24"/>
          <w:szCs w:val="24"/>
        </w:rPr>
        <w:t>8</w:t>
      </w:r>
      <w:r w:rsidRPr="005A543C">
        <w:rPr>
          <w:rFonts w:ascii="Times New Roman" w:hAnsi="Times New Roman" w:cs="Times New Roman"/>
          <w:sz w:val="24"/>
          <w:szCs w:val="24"/>
        </w:rPr>
        <w:t>) Masters degree</w:t>
      </w:r>
      <w:r>
        <w:rPr>
          <w:rFonts w:ascii="Times New Roman" w:hAnsi="Times New Roman" w:cs="Times New Roman"/>
          <w:sz w:val="24"/>
          <w:szCs w:val="24"/>
        </w:rPr>
        <w:t xml:space="preserve"> enrollment</w:t>
      </w:r>
      <w:r w:rsidRPr="005A543C">
        <w:rPr>
          <w:rFonts w:ascii="Times New Roman" w:hAnsi="Times New Roman" w:cs="Times New Roman"/>
          <w:sz w:val="24"/>
          <w:szCs w:val="24"/>
        </w:rPr>
        <w:t xml:space="preserve"> </w:t>
      </w:r>
      <w:r>
        <w:rPr>
          <w:rFonts w:ascii="Times New Roman" w:hAnsi="Times New Roman" w:cs="Times New Roman"/>
          <w:sz w:val="24"/>
          <w:szCs w:val="24"/>
        </w:rPr>
        <w:t>is</w:t>
      </w:r>
      <w:r w:rsidRPr="005A543C">
        <w:rPr>
          <w:rFonts w:ascii="Times New Roman" w:hAnsi="Times New Roman" w:cs="Times New Roman"/>
          <w:sz w:val="24"/>
          <w:szCs w:val="24"/>
        </w:rPr>
        <w:t xml:space="preserve"> expected to increase </w:t>
      </w:r>
      <w:r>
        <w:rPr>
          <w:rFonts w:ascii="Times New Roman" w:hAnsi="Times New Roman" w:cs="Times New Roman"/>
          <w:sz w:val="24"/>
          <w:szCs w:val="24"/>
        </w:rPr>
        <w:t>22</w:t>
      </w:r>
      <w:r w:rsidRPr="005A543C">
        <w:rPr>
          <w:rFonts w:ascii="Times New Roman" w:hAnsi="Times New Roman" w:cs="Times New Roman"/>
          <w:sz w:val="24"/>
          <w:szCs w:val="24"/>
        </w:rPr>
        <w:t>% and professional degree</w:t>
      </w:r>
      <w:r>
        <w:rPr>
          <w:rFonts w:ascii="Times New Roman" w:hAnsi="Times New Roman" w:cs="Times New Roman"/>
          <w:sz w:val="24"/>
          <w:szCs w:val="24"/>
        </w:rPr>
        <w:t xml:space="preserve"> enrollment</w:t>
      </w:r>
      <w:r w:rsidRPr="005A543C">
        <w:rPr>
          <w:rFonts w:ascii="Times New Roman" w:hAnsi="Times New Roman" w:cs="Times New Roman"/>
          <w:sz w:val="24"/>
          <w:szCs w:val="24"/>
        </w:rPr>
        <w:t xml:space="preserve"> </w:t>
      </w:r>
      <w:r>
        <w:rPr>
          <w:rFonts w:ascii="Times New Roman" w:hAnsi="Times New Roman" w:cs="Times New Roman"/>
          <w:sz w:val="24"/>
          <w:szCs w:val="24"/>
        </w:rPr>
        <w:t>is</w:t>
      </w:r>
      <w:r w:rsidRPr="005A543C">
        <w:rPr>
          <w:rFonts w:ascii="Times New Roman" w:hAnsi="Times New Roman" w:cs="Times New Roman"/>
          <w:sz w:val="24"/>
          <w:szCs w:val="24"/>
        </w:rPr>
        <w:t xml:space="preserve"> expected to increase by 1</w:t>
      </w:r>
      <w:r>
        <w:rPr>
          <w:rFonts w:ascii="Times New Roman" w:hAnsi="Times New Roman" w:cs="Times New Roman"/>
          <w:sz w:val="24"/>
          <w:szCs w:val="24"/>
        </w:rPr>
        <w:t>3</w:t>
      </w:r>
      <w:r w:rsidRPr="005A543C">
        <w:rPr>
          <w:rFonts w:ascii="Times New Roman" w:hAnsi="Times New Roman" w:cs="Times New Roman"/>
          <w:sz w:val="24"/>
          <w:szCs w:val="24"/>
        </w:rPr>
        <w:t>% until 202</w:t>
      </w:r>
      <w:r>
        <w:rPr>
          <w:rFonts w:ascii="Times New Roman" w:hAnsi="Times New Roman" w:cs="Times New Roman"/>
          <w:sz w:val="24"/>
          <w:szCs w:val="24"/>
        </w:rPr>
        <w:t>6.</w:t>
      </w:r>
      <w:r w:rsidRPr="005A543C">
        <w:rPr>
          <w:rFonts w:ascii="Times New Roman" w:hAnsi="Times New Roman" w:cs="Times New Roman"/>
          <w:sz w:val="24"/>
          <w:szCs w:val="24"/>
        </w:rPr>
        <w:t xml:space="preserve"> With only a 14% expected growth in undergraduate enrollment, colleges and universities in the United States need to shift their focus to recruiting graduate students to create and sustain a thriving student population. </w:t>
      </w:r>
    </w:p>
    <w:p w14:paraId="2AE2CFB0" w14:textId="77777777"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Graduate enrollment often takes a “back seat” to undergraduate enrollment. Since undergraduate enrollment represents </w:t>
      </w:r>
      <w:proofErr w:type="gramStart"/>
      <w:r>
        <w:rPr>
          <w:rFonts w:ascii="Times New Roman" w:hAnsi="Times New Roman" w:cs="Times New Roman"/>
          <w:sz w:val="24"/>
          <w:szCs w:val="24"/>
        </w:rPr>
        <w:t>a majority of</w:t>
      </w:r>
      <w:proofErr w:type="gramEnd"/>
      <w:r>
        <w:rPr>
          <w:rFonts w:ascii="Times New Roman" w:hAnsi="Times New Roman" w:cs="Times New Roman"/>
          <w:sz w:val="24"/>
          <w:szCs w:val="24"/>
        </w:rPr>
        <w:t xml:space="preserve"> enrolled students at colleges and universities in the United States, a greater emphasis, usually complemented with greater resources, is placed on recruiting this population. </w:t>
      </w:r>
      <w:proofErr w:type="gramStart"/>
      <w:r w:rsidRPr="006406CE">
        <w:rPr>
          <w:rFonts w:ascii="Times New Roman" w:hAnsi="Times New Roman" w:cs="Times New Roman"/>
          <w:sz w:val="24"/>
          <w:szCs w:val="24"/>
        </w:rPr>
        <w:t>A majority of</w:t>
      </w:r>
      <w:proofErr w:type="gramEnd"/>
      <w:r w:rsidRPr="006406CE">
        <w:rPr>
          <w:rFonts w:ascii="Times New Roman" w:hAnsi="Times New Roman" w:cs="Times New Roman"/>
          <w:sz w:val="24"/>
          <w:szCs w:val="24"/>
        </w:rPr>
        <w:t xml:space="preserve"> the existing literature surrounding enrollment management is centered on undergraduate students as they constitute the largest population source for college</w:t>
      </w:r>
      <w:r>
        <w:rPr>
          <w:rFonts w:ascii="Times New Roman" w:hAnsi="Times New Roman" w:cs="Times New Roman"/>
          <w:sz w:val="24"/>
          <w:szCs w:val="24"/>
        </w:rPr>
        <w:t xml:space="preserve"> enrollment (Reuben, 2008; Ste</w:t>
      </w:r>
      <w:r w:rsidRPr="006406CE">
        <w:rPr>
          <w:rFonts w:ascii="Times New Roman" w:hAnsi="Times New Roman" w:cs="Times New Roman"/>
          <w:sz w:val="24"/>
          <w:szCs w:val="24"/>
        </w:rPr>
        <w:t xml:space="preserve">gmier, 2015; Greenwood, 2012). Hussar and </w:t>
      </w:r>
      <w:r w:rsidRPr="006406CE">
        <w:rPr>
          <w:rFonts w:ascii="Times New Roman" w:hAnsi="Times New Roman" w:cs="Times New Roman"/>
          <w:sz w:val="24"/>
          <w:szCs w:val="24"/>
        </w:rPr>
        <w:lastRenderedPageBreak/>
        <w:t>Bailey (201</w:t>
      </w:r>
      <w:r>
        <w:rPr>
          <w:rFonts w:ascii="Times New Roman" w:hAnsi="Times New Roman" w:cs="Times New Roman"/>
          <w:sz w:val="24"/>
          <w:szCs w:val="24"/>
        </w:rPr>
        <w:t>8</w:t>
      </w:r>
      <w:r w:rsidRPr="006406CE">
        <w:rPr>
          <w:rFonts w:ascii="Times New Roman" w:hAnsi="Times New Roman" w:cs="Times New Roman"/>
          <w:sz w:val="24"/>
          <w:szCs w:val="24"/>
        </w:rPr>
        <w:t>) noted earlier that the exponential growth in graduate and professional students until 202</w:t>
      </w:r>
      <w:r>
        <w:rPr>
          <w:rFonts w:ascii="Times New Roman" w:hAnsi="Times New Roman" w:cs="Times New Roman"/>
          <w:sz w:val="24"/>
          <w:szCs w:val="24"/>
        </w:rPr>
        <w:t>6</w:t>
      </w:r>
      <w:r w:rsidRPr="006406CE">
        <w:rPr>
          <w:rFonts w:ascii="Times New Roman" w:hAnsi="Times New Roman" w:cs="Times New Roman"/>
          <w:sz w:val="24"/>
          <w:szCs w:val="24"/>
        </w:rPr>
        <w:t xml:space="preserve"> lends a unique opportunity for colleges and universities to target a large population in need of graduate education. </w:t>
      </w:r>
      <w:r w:rsidRPr="00DA7AF7">
        <w:rPr>
          <w:rFonts w:ascii="Times New Roman" w:hAnsi="Times New Roman" w:cs="Times New Roman"/>
          <w:sz w:val="24"/>
          <w:szCs w:val="24"/>
        </w:rPr>
        <w:t>Colleges and universities are always looking for new, creative ways to recruit graduate students. With the plethora of higher education institutions within the United States that offer graduate and professional degree programs, these colleges and universities must “stand out from the crowd” by utilizing unique marketing practices in order to target and recruit a fruitful graduate student population</w:t>
      </w:r>
      <w:r>
        <w:rPr>
          <w:rFonts w:ascii="Times New Roman" w:hAnsi="Times New Roman" w:cs="Times New Roman"/>
          <w:sz w:val="24"/>
          <w:szCs w:val="24"/>
        </w:rPr>
        <w:t xml:space="preserve">. </w:t>
      </w:r>
    </w:p>
    <w:p w14:paraId="5A465A7E" w14:textId="4936C03B" w:rsidR="007567A7" w:rsidRDefault="007567A7" w:rsidP="007567A7">
      <w:pPr>
        <w:spacing w:line="480" w:lineRule="auto"/>
        <w:ind w:firstLine="720"/>
        <w:rPr>
          <w:rFonts w:ascii="Times New Roman" w:hAnsi="Times New Roman" w:cs="Times New Roman"/>
          <w:sz w:val="24"/>
          <w:szCs w:val="24"/>
        </w:rPr>
      </w:pPr>
      <w:r w:rsidRPr="006406CE">
        <w:rPr>
          <w:rFonts w:ascii="Times New Roman" w:hAnsi="Times New Roman" w:cs="Times New Roman"/>
          <w:sz w:val="24"/>
          <w:szCs w:val="24"/>
        </w:rPr>
        <w:t xml:space="preserve">This research study lends itself to fill a major gap in the existing higher education literature, specifically graduate student recruitment. </w:t>
      </w:r>
      <w:r>
        <w:rPr>
          <w:rFonts w:ascii="Times New Roman" w:hAnsi="Times New Roman" w:cs="Times New Roman"/>
          <w:sz w:val="24"/>
          <w:szCs w:val="24"/>
        </w:rPr>
        <w:t>It</w:t>
      </w:r>
      <w:r w:rsidRPr="006406CE">
        <w:rPr>
          <w:rFonts w:ascii="Times New Roman" w:hAnsi="Times New Roman" w:cs="Times New Roman"/>
          <w:sz w:val="24"/>
          <w:szCs w:val="24"/>
        </w:rPr>
        <w:t xml:space="preserve"> will help colleges and universities identify their strengths and weaknesses in graduate student marketing and aid in establishing industry best practices as they relate to marketing initiatives for graduate and professional students. The results of this study will show colleges and universities wha</w:t>
      </w:r>
      <w:r>
        <w:rPr>
          <w:rFonts w:ascii="Times New Roman" w:hAnsi="Times New Roman" w:cs="Times New Roman"/>
          <w:sz w:val="24"/>
          <w:szCs w:val="24"/>
        </w:rPr>
        <w:t>t practices and resources are being used for</w:t>
      </w:r>
      <w:r w:rsidRPr="006406CE">
        <w:rPr>
          <w:rFonts w:ascii="Times New Roman" w:hAnsi="Times New Roman" w:cs="Times New Roman"/>
          <w:sz w:val="24"/>
          <w:szCs w:val="24"/>
        </w:rPr>
        <w:t xml:space="preserve"> graduate student marketing, identify new modes of marketing to this specific population, and the overall importance of social media and e-marketing </w:t>
      </w:r>
      <w:r>
        <w:rPr>
          <w:rFonts w:ascii="Times New Roman" w:hAnsi="Times New Roman" w:cs="Times New Roman"/>
          <w:sz w:val="24"/>
          <w:szCs w:val="24"/>
        </w:rPr>
        <w:t xml:space="preserve">practices </w:t>
      </w:r>
      <w:r w:rsidRPr="006406CE">
        <w:rPr>
          <w:rFonts w:ascii="Times New Roman" w:hAnsi="Times New Roman" w:cs="Times New Roman"/>
          <w:sz w:val="24"/>
          <w:szCs w:val="24"/>
        </w:rPr>
        <w:t xml:space="preserve">in a strategic graduate enrollment management plan. </w:t>
      </w:r>
      <w:r>
        <w:rPr>
          <w:rFonts w:ascii="Times New Roman" w:hAnsi="Times New Roman" w:cs="Times New Roman"/>
          <w:sz w:val="24"/>
          <w:szCs w:val="24"/>
        </w:rPr>
        <w:t>This research aims to study the use of social media and e-marketing practices on recruiting graduate students. There is research published on the use of social media and e-marketing practices on undergraduate student recruitment (Ruffalo Noel Levitz, 2016).</w:t>
      </w:r>
    </w:p>
    <w:p w14:paraId="54797F82" w14:textId="541D8387" w:rsidR="00547925" w:rsidRDefault="00547925" w:rsidP="007567A7">
      <w:pPr>
        <w:spacing w:line="480" w:lineRule="auto"/>
        <w:ind w:firstLine="720"/>
        <w:rPr>
          <w:rFonts w:ascii="Times New Roman" w:hAnsi="Times New Roman" w:cs="Times New Roman"/>
          <w:sz w:val="24"/>
          <w:szCs w:val="24"/>
        </w:rPr>
      </w:pPr>
    </w:p>
    <w:p w14:paraId="0B4BC210" w14:textId="4072E31C" w:rsidR="00547925" w:rsidRDefault="00547925" w:rsidP="007567A7">
      <w:pPr>
        <w:spacing w:line="480" w:lineRule="auto"/>
        <w:ind w:firstLine="720"/>
        <w:rPr>
          <w:rFonts w:ascii="Times New Roman" w:hAnsi="Times New Roman" w:cs="Times New Roman"/>
          <w:sz w:val="24"/>
          <w:szCs w:val="24"/>
        </w:rPr>
      </w:pPr>
    </w:p>
    <w:p w14:paraId="127F754D" w14:textId="14F0CD8E" w:rsidR="00547925" w:rsidRDefault="00547925" w:rsidP="007567A7">
      <w:pPr>
        <w:spacing w:line="480" w:lineRule="auto"/>
        <w:ind w:firstLine="720"/>
        <w:rPr>
          <w:rFonts w:ascii="Times New Roman" w:hAnsi="Times New Roman" w:cs="Times New Roman"/>
          <w:sz w:val="24"/>
          <w:szCs w:val="24"/>
        </w:rPr>
      </w:pPr>
    </w:p>
    <w:p w14:paraId="750A84B1" w14:textId="77777777" w:rsidR="00547925" w:rsidRDefault="00547925" w:rsidP="007567A7">
      <w:pPr>
        <w:spacing w:line="480" w:lineRule="auto"/>
        <w:ind w:firstLine="720"/>
        <w:rPr>
          <w:rFonts w:ascii="Times New Roman" w:hAnsi="Times New Roman" w:cs="Times New Roman"/>
          <w:sz w:val="24"/>
          <w:szCs w:val="24"/>
        </w:rPr>
      </w:pPr>
    </w:p>
    <w:p w14:paraId="25C43211" w14:textId="0197567D" w:rsidR="00547925" w:rsidRDefault="007567A7" w:rsidP="00547925">
      <w:pPr>
        <w:pStyle w:val="Heading2"/>
        <w:rPr>
          <w:rFonts w:ascii="Times New Roman" w:hAnsi="Times New Roman" w:cs="Times New Roman"/>
          <w:b/>
          <w:color w:val="auto"/>
          <w:sz w:val="24"/>
          <w:szCs w:val="24"/>
        </w:rPr>
      </w:pPr>
      <w:bookmarkStart w:id="2" w:name="_Toc531259980"/>
      <w:r w:rsidRPr="0008683C">
        <w:rPr>
          <w:rFonts w:ascii="Times New Roman" w:hAnsi="Times New Roman" w:cs="Times New Roman"/>
          <w:b/>
          <w:color w:val="auto"/>
          <w:sz w:val="24"/>
          <w:szCs w:val="24"/>
        </w:rPr>
        <w:lastRenderedPageBreak/>
        <w:t>Theoretical Framework</w:t>
      </w:r>
      <w:bookmarkEnd w:id="2"/>
    </w:p>
    <w:p w14:paraId="25DDB847" w14:textId="45F33E7B" w:rsidR="00547925" w:rsidRDefault="00547925" w:rsidP="00547925"/>
    <w:p w14:paraId="1FB0CCFD" w14:textId="30C9BB0D" w:rsidR="00547925" w:rsidRPr="00547925" w:rsidRDefault="00547925" w:rsidP="00547925">
      <w:pPr>
        <w:pStyle w:val="Heading3"/>
        <w:rPr>
          <w:rFonts w:ascii="Times New Roman" w:hAnsi="Times New Roman" w:cs="Times New Roman"/>
          <w:color w:val="auto"/>
          <w:u w:val="single"/>
        </w:rPr>
      </w:pPr>
      <w:bookmarkStart w:id="3" w:name="_Toc531259981"/>
      <w:r w:rsidRPr="00547925">
        <w:rPr>
          <w:rFonts w:ascii="Times New Roman" w:hAnsi="Times New Roman" w:cs="Times New Roman"/>
          <w:color w:val="auto"/>
          <w:u w:val="single"/>
        </w:rPr>
        <w:t>Integrated Interdependence Model of Graduate Enrollment Management</w:t>
      </w:r>
      <w:bookmarkEnd w:id="3"/>
    </w:p>
    <w:p w14:paraId="25CAF2CD" w14:textId="77777777" w:rsidR="007567A7" w:rsidRPr="0008683C" w:rsidRDefault="007567A7" w:rsidP="007567A7"/>
    <w:p w14:paraId="75D16202" w14:textId="1C7D96C5"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theoretical framework</w:t>
      </w:r>
      <w:r w:rsidR="00A73079">
        <w:rPr>
          <w:rFonts w:ascii="Times New Roman" w:hAnsi="Times New Roman" w:cs="Times New Roman"/>
          <w:sz w:val="24"/>
          <w:szCs w:val="24"/>
        </w:rPr>
        <w:t>s</w:t>
      </w:r>
      <w:r>
        <w:rPr>
          <w:rFonts w:ascii="Times New Roman" w:hAnsi="Times New Roman" w:cs="Times New Roman"/>
          <w:sz w:val="24"/>
          <w:szCs w:val="24"/>
        </w:rPr>
        <w:t xml:space="preserve"> used for this study </w:t>
      </w:r>
      <w:r w:rsidR="00A73079">
        <w:rPr>
          <w:rFonts w:ascii="Times New Roman" w:hAnsi="Times New Roman" w:cs="Times New Roman"/>
          <w:sz w:val="24"/>
          <w:szCs w:val="24"/>
        </w:rPr>
        <w:t>are</w:t>
      </w:r>
      <w:r>
        <w:rPr>
          <w:rFonts w:ascii="Times New Roman" w:hAnsi="Times New Roman" w:cs="Times New Roman"/>
          <w:sz w:val="24"/>
          <w:szCs w:val="24"/>
        </w:rPr>
        <w:t xml:space="preserve"> the Integrated Interdependence Model of Graduate Enrollment Management (Connor, LaFave, and Balayan, 2017)</w:t>
      </w:r>
      <w:r w:rsidR="00A73079">
        <w:rPr>
          <w:rFonts w:ascii="Times New Roman" w:hAnsi="Times New Roman" w:cs="Times New Roman"/>
          <w:sz w:val="24"/>
          <w:szCs w:val="24"/>
        </w:rPr>
        <w:t xml:space="preserve"> and Social Media Theory (Gangadharbatia, 2012)</w:t>
      </w:r>
      <w:r>
        <w:rPr>
          <w:rFonts w:ascii="Times New Roman" w:hAnsi="Times New Roman" w:cs="Times New Roman"/>
          <w:sz w:val="24"/>
          <w:szCs w:val="24"/>
        </w:rPr>
        <w:t xml:space="preserve">. </w:t>
      </w:r>
    </w:p>
    <w:p w14:paraId="7CA9E820" w14:textId="77777777" w:rsidR="007567A7" w:rsidRDefault="007567A7" w:rsidP="007567A7">
      <w:pPr>
        <w:spacing w:line="480" w:lineRule="auto"/>
        <w:ind w:firstLine="720"/>
        <w:jc w:val="center"/>
        <w:rPr>
          <w:rFonts w:ascii="Times New Roman" w:hAnsi="Times New Roman" w:cs="Times New Roman"/>
          <w:sz w:val="24"/>
          <w:szCs w:val="24"/>
        </w:rPr>
      </w:pPr>
    </w:p>
    <w:p w14:paraId="1D3B0824" w14:textId="77777777" w:rsidR="007567A7" w:rsidRPr="005A543C" w:rsidRDefault="007567A7" w:rsidP="007567A7">
      <w:pPr>
        <w:spacing w:line="48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0F4653" wp14:editId="4D098869">
            <wp:extent cx="3364414" cy="2926080"/>
            <wp:effectExtent l="0" t="0" r="762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1432" cy="2940881"/>
                    </a:xfrm>
                    <a:prstGeom prst="rect">
                      <a:avLst/>
                    </a:prstGeom>
                    <a:noFill/>
                  </pic:spPr>
                </pic:pic>
              </a:graphicData>
            </a:graphic>
          </wp:inline>
        </w:drawing>
      </w:r>
    </w:p>
    <w:p w14:paraId="7CB411EF" w14:textId="77777777" w:rsidR="007567A7" w:rsidRPr="00B45941" w:rsidRDefault="007567A7" w:rsidP="007567A7">
      <w:pPr>
        <w:spacing w:line="480" w:lineRule="auto"/>
        <w:rPr>
          <w:rFonts w:ascii="Times New Roman" w:hAnsi="Times New Roman" w:cs="Times New Roman"/>
          <w:sz w:val="20"/>
          <w:szCs w:val="20"/>
        </w:rPr>
      </w:pPr>
      <w:r>
        <w:rPr>
          <w:rFonts w:ascii="Times New Roman" w:hAnsi="Times New Roman" w:cs="Times New Roman"/>
          <w:sz w:val="20"/>
          <w:szCs w:val="20"/>
        </w:rPr>
        <w:t>Figure I: Integrated Interdependence Model of Graduate Enrollment Management, Connor, LaFave, &amp; Balayan (2017)</w:t>
      </w:r>
    </w:p>
    <w:p w14:paraId="2320FB42" w14:textId="3C9C2C92" w:rsidR="007567A7" w:rsidRPr="00547925" w:rsidRDefault="007567A7" w:rsidP="007567A7">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model highlights the integration of various offices on campus into enrollment planning. Each office listed in the Integrated Interdependence Model is affected, in some way, by student enrollment. Based on the number of students enrolled in a recruiting cycle, these offices may need to adjust operations in order to meet student needs, such as changes in budget allocations and increases in staff members within their division. For example, if the Graduate Admissions </w:t>
      </w:r>
      <w:r>
        <w:rPr>
          <w:rFonts w:ascii="Times New Roman" w:hAnsi="Times New Roman" w:cs="Times New Roman"/>
          <w:sz w:val="24"/>
          <w:szCs w:val="24"/>
        </w:rPr>
        <w:lastRenderedPageBreak/>
        <w:t xml:space="preserve">Office recruits an additional 20% of students from the previous year, the Retention and Advising Office needs to assess the </w:t>
      </w:r>
      <w:r w:rsidR="004978AD">
        <w:rPr>
          <w:rFonts w:ascii="Times New Roman" w:hAnsi="Times New Roman" w:cs="Times New Roman"/>
          <w:sz w:val="24"/>
          <w:szCs w:val="24"/>
        </w:rPr>
        <w:t>number</w:t>
      </w:r>
      <w:r>
        <w:rPr>
          <w:rFonts w:ascii="Times New Roman" w:hAnsi="Times New Roman" w:cs="Times New Roman"/>
          <w:sz w:val="24"/>
          <w:szCs w:val="24"/>
        </w:rPr>
        <w:t xml:space="preserve"> of advisees each professional staff member will be responsible for. This would then, in turn, result in Student Support &amp; Services offices increasing the </w:t>
      </w:r>
      <w:r w:rsidRPr="00547925">
        <w:rPr>
          <w:rFonts w:ascii="Times New Roman" w:hAnsi="Times New Roman" w:cs="Times New Roman"/>
          <w:sz w:val="24"/>
          <w:szCs w:val="24"/>
        </w:rPr>
        <w:t>availability of support resources for students, such as tutoring services and career services.</w:t>
      </w:r>
    </w:p>
    <w:p w14:paraId="4353C926" w14:textId="5A13546F"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Within this model, employees from different departments are </w:t>
      </w:r>
      <w:proofErr w:type="gramStart"/>
      <w:r>
        <w:rPr>
          <w:rFonts w:ascii="Times New Roman" w:hAnsi="Times New Roman" w:cs="Times New Roman"/>
          <w:sz w:val="24"/>
          <w:szCs w:val="24"/>
        </w:rPr>
        <w:t>cross-trained</w:t>
      </w:r>
      <w:proofErr w:type="gramEnd"/>
      <w:r>
        <w:rPr>
          <w:rFonts w:ascii="Times New Roman" w:hAnsi="Times New Roman" w:cs="Times New Roman"/>
          <w:sz w:val="24"/>
          <w:szCs w:val="24"/>
        </w:rPr>
        <w:t xml:space="preserve"> among another so they are best equipped to address student issues in order to guide them to the proper department or person needed. One main reason for cross-training professional staff is to provide the best student experience possible. The more availability and accessibility of professional staff members dedicated towards student support will result in higher student retention and satisfaction rates (Tinto, 2006). Additionally, cross-trained professional staff, faculty, and administration can also highlight the different aspects of the university when speaking to prospective students, thus arming them with the content knowledge to address many common questions that prospective graduate students have. Compared to the saying “it takes a village to raise a child”, it certainly takes a campus to recruit graduate students as enrollment is a campus-wide initiative. </w:t>
      </w:r>
    </w:p>
    <w:p w14:paraId="2C0A43D4" w14:textId="7BF79BB0" w:rsidR="00547925" w:rsidRPr="00547925" w:rsidRDefault="00547925" w:rsidP="00547925">
      <w:pPr>
        <w:pStyle w:val="Heading3"/>
        <w:rPr>
          <w:rFonts w:ascii="Times New Roman" w:hAnsi="Times New Roman" w:cs="Times New Roman"/>
          <w:color w:val="auto"/>
          <w:u w:val="single"/>
        </w:rPr>
      </w:pPr>
      <w:bookmarkStart w:id="4" w:name="_Toc531259982"/>
      <w:r w:rsidRPr="00547925">
        <w:rPr>
          <w:rFonts w:ascii="Times New Roman" w:hAnsi="Times New Roman" w:cs="Times New Roman"/>
          <w:color w:val="auto"/>
          <w:u w:val="single"/>
        </w:rPr>
        <w:t>Social Media Theory</w:t>
      </w:r>
      <w:bookmarkEnd w:id="4"/>
    </w:p>
    <w:p w14:paraId="651CA2ED" w14:textId="77777777" w:rsidR="00547925" w:rsidRPr="00547925" w:rsidRDefault="00547925" w:rsidP="00547925"/>
    <w:p w14:paraId="29320D89" w14:textId="77777777" w:rsidR="00A73079" w:rsidRPr="00A73079" w:rsidRDefault="00A73079" w:rsidP="00A73079">
      <w:pPr>
        <w:spacing w:line="480" w:lineRule="auto"/>
        <w:ind w:firstLine="720"/>
        <w:rPr>
          <w:rFonts w:ascii="Times New Roman" w:hAnsi="Times New Roman" w:cs="Times New Roman"/>
          <w:sz w:val="24"/>
          <w:szCs w:val="24"/>
        </w:rPr>
      </w:pPr>
      <w:r w:rsidRPr="00A73079">
        <w:rPr>
          <w:rFonts w:ascii="Times New Roman" w:hAnsi="Times New Roman" w:cs="Times New Roman"/>
          <w:sz w:val="24"/>
          <w:szCs w:val="24"/>
        </w:rPr>
        <w:t xml:space="preserve">While social media use and popularity has grown exponentially over the past decade, researchers and marketing professionals alike are trying to gain a deeper understanding of social media and its various functions. One way to gain a deeper understanding of this new technology is through examining social media theory. According to Gangadharbatia (2012), social media theory examines the content, delivery, and interaction of information with consumers and its effects on advertising. The content delivered to consumers across a broad spectrum of social media modes should be informative, highlight brand awareness, and spark a conversation with </w:t>
      </w:r>
      <w:r w:rsidRPr="00A73079">
        <w:rPr>
          <w:rFonts w:ascii="Times New Roman" w:hAnsi="Times New Roman" w:cs="Times New Roman"/>
          <w:sz w:val="24"/>
          <w:szCs w:val="24"/>
        </w:rPr>
        <w:lastRenderedPageBreak/>
        <w:t xml:space="preserve">the customer and other consumers within the market. Additionally, Gangadharbatia (2012) states that engagement with consumers on social media is more than just a conversation. Companies need to identify who, how, and where on social media information, content, and conversations are happening so they can better identify and quantify their return on investment (ROI). </w:t>
      </w:r>
    </w:p>
    <w:p w14:paraId="003E01A9" w14:textId="495F60AE" w:rsidR="00A73079" w:rsidRPr="00A73079" w:rsidRDefault="00A73079" w:rsidP="00A73079">
      <w:pPr>
        <w:spacing w:line="480" w:lineRule="auto"/>
        <w:ind w:firstLine="720"/>
        <w:rPr>
          <w:rFonts w:ascii="Times New Roman" w:hAnsi="Times New Roman" w:cs="Times New Roman"/>
          <w:sz w:val="24"/>
          <w:szCs w:val="24"/>
        </w:rPr>
      </w:pPr>
      <w:r w:rsidRPr="00A73079">
        <w:rPr>
          <w:rFonts w:ascii="Times New Roman" w:hAnsi="Times New Roman" w:cs="Times New Roman"/>
          <w:sz w:val="24"/>
          <w:szCs w:val="24"/>
        </w:rPr>
        <w:t>JC Social Media (2018) states that social media theory is constructed of three main components: self-promotion</w:t>
      </w:r>
      <w:r w:rsidR="00096051">
        <w:rPr>
          <w:rFonts w:ascii="Times New Roman" w:hAnsi="Times New Roman" w:cs="Times New Roman"/>
          <w:sz w:val="24"/>
          <w:szCs w:val="24"/>
        </w:rPr>
        <w:t>al</w:t>
      </w:r>
      <w:r w:rsidRPr="00A73079">
        <w:rPr>
          <w:rFonts w:ascii="Times New Roman" w:hAnsi="Times New Roman" w:cs="Times New Roman"/>
          <w:sz w:val="24"/>
          <w:szCs w:val="24"/>
        </w:rPr>
        <w:t>, value-adding, and interaction. The organization’s goal is to show the benefits of the product/service (i.e. value-add) through engaging in a conversation with consumers online to gain their attention, create brand awareness, and build a positive relationship with consumers (JC Social Media, 2018). Below is the Social Media Content Matrix developed by JC Social Media (2018):</w:t>
      </w:r>
    </w:p>
    <w:p w14:paraId="65D26F68" w14:textId="77777777" w:rsidR="00A73079" w:rsidRPr="00A73079" w:rsidRDefault="00A73079" w:rsidP="00A73079">
      <w:pPr>
        <w:spacing w:line="480" w:lineRule="auto"/>
        <w:ind w:firstLine="720"/>
        <w:jc w:val="center"/>
        <w:rPr>
          <w:rFonts w:ascii="Times New Roman" w:hAnsi="Times New Roman" w:cs="Times New Roman"/>
          <w:sz w:val="24"/>
          <w:szCs w:val="24"/>
        </w:rPr>
      </w:pPr>
      <w:r w:rsidRPr="00A73079">
        <w:rPr>
          <w:rFonts w:ascii="Times New Roman" w:hAnsi="Times New Roman" w:cs="Times New Roman"/>
          <w:noProof/>
          <w:sz w:val="24"/>
          <w:szCs w:val="24"/>
        </w:rPr>
        <w:drawing>
          <wp:inline distT="0" distB="0" distL="0" distR="0" wp14:anchorId="29EDADA8" wp14:editId="1E2BD04A">
            <wp:extent cx="2998308" cy="1733384"/>
            <wp:effectExtent l="0" t="0" r="0" b="635"/>
            <wp:docPr id="2" name="Picture 2" descr="Social media theory: content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 media theory: content matri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1871" cy="1741225"/>
                    </a:xfrm>
                    <a:prstGeom prst="rect">
                      <a:avLst/>
                    </a:prstGeom>
                    <a:noFill/>
                    <a:ln>
                      <a:noFill/>
                    </a:ln>
                  </pic:spPr>
                </pic:pic>
              </a:graphicData>
            </a:graphic>
          </wp:inline>
        </w:drawing>
      </w:r>
    </w:p>
    <w:p w14:paraId="5508DFC5" w14:textId="3EEC0FF8" w:rsidR="00A73079" w:rsidRPr="00A73079" w:rsidRDefault="00A73079" w:rsidP="00A73079">
      <w:pPr>
        <w:spacing w:line="480" w:lineRule="auto"/>
        <w:ind w:firstLine="720"/>
        <w:jc w:val="center"/>
        <w:rPr>
          <w:rFonts w:ascii="Times New Roman" w:hAnsi="Times New Roman" w:cs="Times New Roman"/>
          <w:sz w:val="16"/>
          <w:szCs w:val="16"/>
        </w:rPr>
      </w:pPr>
      <w:r w:rsidRPr="00A73079">
        <w:rPr>
          <w:rFonts w:ascii="Times New Roman" w:hAnsi="Times New Roman" w:cs="Times New Roman"/>
          <w:sz w:val="16"/>
          <w:szCs w:val="16"/>
        </w:rPr>
        <w:t xml:space="preserve">Figure </w:t>
      </w:r>
      <w:r>
        <w:rPr>
          <w:rFonts w:ascii="Times New Roman" w:hAnsi="Times New Roman" w:cs="Times New Roman"/>
          <w:sz w:val="16"/>
          <w:szCs w:val="16"/>
        </w:rPr>
        <w:t>II</w:t>
      </w:r>
      <w:r w:rsidRPr="00A73079">
        <w:rPr>
          <w:rFonts w:ascii="Times New Roman" w:hAnsi="Times New Roman" w:cs="Times New Roman"/>
          <w:sz w:val="16"/>
          <w:szCs w:val="16"/>
        </w:rPr>
        <w:t>: Social Media Content Matrix, JC Social Media (2018)</w:t>
      </w:r>
    </w:p>
    <w:p w14:paraId="507D5B83" w14:textId="77777777" w:rsidR="00A73079" w:rsidRPr="00A73079" w:rsidRDefault="00A73079" w:rsidP="00A73079">
      <w:pPr>
        <w:spacing w:line="480" w:lineRule="auto"/>
        <w:ind w:firstLine="720"/>
        <w:rPr>
          <w:rFonts w:ascii="Times New Roman" w:hAnsi="Times New Roman" w:cs="Times New Roman"/>
          <w:sz w:val="24"/>
          <w:szCs w:val="24"/>
        </w:rPr>
      </w:pPr>
    </w:p>
    <w:p w14:paraId="742C8D59" w14:textId="77777777" w:rsidR="00A73079" w:rsidRPr="00A73079" w:rsidRDefault="00A73079" w:rsidP="00A73079">
      <w:pPr>
        <w:spacing w:line="480" w:lineRule="auto"/>
        <w:ind w:firstLine="720"/>
        <w:rPr>
          <w:rFonts w:ascii="Times New Roman" w:hAnsi="Times New Roman" w:cs="Times New Roman"/>
          <w:sz w:val="24"/>
          <w:szCs w:val="24"/>
        </w:rPr>
      </w:pPr>
      <w:r w:rsidRPr="00A73079">
        <w:rPr>
          <w:rFonts w:ascii="Times New Roman" w:hAnsi="Times New Roman" w:cs="Times New Roman"/>
          <w:sz w:val="24"/>
          <w:szCs w:val="24"/>
        </w:rPr>
        <w:t xml:space="preserve">The matrix shows the three main components of social media theory and where organizations should focus their content delivery. In the above matrix, it is shown that most organizations generate social media content that focuses purely on self-promotion. While creating brand awareness is an important component with the marketing strategy of any organization, companies should shift their social media content to engage in conversations with </w:t>
      </w:r>
      <w:r w:rsidRPr="00A73079">
        <w:rPr>
          <w:rFonts w:ascii="Times New Roman" w:hAnsi="Times New Roman" w:cs="Times New Roman"/>
          <w:sz w:val="24"/>
          <w:szCs w:val="24"/>
        </w:rPr>
        <w:lastRenderedPageBreak/>
        <w:t>consumers to show the value-add of the product/service as a way to promote brand awareness, thus enhancing their social media marketing strategy. To further articulate integrating social media theory into the organization’s overall content strategy, JC Social Media (2018) developed the Social Media Strategy Development diagram:</w:t>
      </w:r>
    </w:p>
    <w:p w14:paraId="6C378A96" w14:textId="77777777" w:rsidR="00A73079" w:rsidRPr="00A73079" w:rsidRDefault="00A73079" w:rsidP="00A73079">
      <w:pPr>
        <w:spacing w:line="480" w:lineRule="auto"/>
        <w:ind w:firstLine="720"/>
        <w:jc w:val="center"/>
        <w:rPr>
          <w:rFonts w:ascii="Times New Roman" w:hAnsi="Times New Roman" w:cs="Times New Roman"/>
          <w:sz w:val="24"/>
          <w:szCs w:val="24"/>
        </w:rPr>
      </w:pPr>
      <w:r w:rsidRPr="00A73079">
        <w:rPr>
          <w:rFonts w:ascii="Times New Roman" w:hAnsi="Times New Roman" w:cs="Times New Roman"/>
          <w:noProof/>
          <w:sz w:val="24"/>
          <w:szCs w:val="24"/>
        </w:rPr>
        <w:drawing>
          <wp:inline distT="0" distB="0" distL="0" distR="0" wp14:anchorId="11E25A96" wp14:editId="33B9ECB5">
            <wp:extent cx="2377526" cy="2520563"/>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67022" cy="2615444"/>
                    </a:xfrm>
                    <a:prstGeom prst="rect">
                      <a:avLst/>
                    </a:prstGeom>
                  </pic:spPr>
                </pic:pic>
              </a:graphicData>
            </a:graphic>
          </wp:inline>
        </w:drawing>
      </w:r>
    </w:p>
    <w:p w14:paraId="29CC950E" w14:textId="7ECF5CC8" w:rsidR="00A73079" w:rsidRPr="00A73079" w:rsidRDefault="00A73079" w:rsidP="00A73079">
      <w:pPr>
        <w:spacing w:line="480" w:lineRule="auto"/>
        <w:ind w:firstLine="720"/>
        <w:jc w:val="center"/>
        <w:rPr>
          <w:rFonts w:ascii="Times New Roman" w:hAnsi="Times New Roman" w:cs="Times New Roman"/>
          <w:sz w:val="16"/>
          <w:szCs w:val="16"/>
        </w:rPr>
      </w:pPr>
      <w:r w:rsidRPr="00A73079">
        <w:rPr>
          <w:rFonts w:ascii="Times New Roman" w:hAnsi="Times New Roman" w:cs="Times New Roman"/>
          <w:sz w:val="16"/>
          <w:szCs w:val="16"/>
        </w:rPr>
        <w:t xml:space="preserve">Figure </w:t>
      </w:r>
      <w:r>
        <w:rPr>
          <w:rFonts w:ascii="Times New Roman" w:hAnsi="Times New Roman" w:cs="Times New Roman"/>
          <w:sz w:val="16"/>
          <w:szCs w:val="16"/>
        </w:rPr>
        <w:t>III</w:t>
      </w:r>
      <w:r w:rsidRPr="00A73079">
        <w:rPr>
          <w:rFonts w:ascii="Times New Roman" w:hAnsi="Times New Roman" w:cs="Times New Roman"/>
          <w:sz w:val="16"/>
          <w:szCs w:val="16"/>
        </w:rPr>
        <w:t>: Social Media Strategy Development, JC Social Media (2018)</w:t>
      </w:r>
    </w:p>
    <w:p w14:paraId="52E77A1B" w14:textId="7348485A" w:rsidR="00A73079" w:rsidRDefault="00A73079" w:rsidP="00A36FA6">
      <w:pPr>
        <w:spacing w:line="480" w:lineRule="auto"/>
        <w:ind w:firstLine="720"/>
        <w:rPr>
          <w:rFonts w:ascii="Times New Roman" w:hAnsi="Times New Roman" w:cs="Times New Roman"/>
          <w:sz w:val="24"/>
          <w:szCs w:val="24"/>
        </w:rPr>
      </w:pPr>
      <w:r w:rsidRPr="00A73079">
        <w:rPr>
          <w:rFonts w:ascii="Times New Roman" w:hAnsi="Times New Roman" w:cs="Times New Roman"/>
          <w:sz w:val="24"/>
          <w:szCs w:val="24"/>
        </w:rPr>
        <w:t xml:space="preserve">This diagram shows how social media can be integrated into the overall content strategy of the organization.  Each circle represents audience, brand, and goals respectively. The “hit list creation” between goals and audience represents identifying the target audience (i.e. consumers) the organization wants to market its products/services to. The interaction strategy between brand and goals represents developing ways to market the brand and products/services through a variety of social media modes. Finally, between brand and audience is value adding content, which represents the content and information delivered to consumers that shows the positive impact that products/services available will have on consumers. While </w:t>
      </w:r>
      <w:proofErr w:type="gramStart"/>
      <w:r w:rsidRPr="00A73079">
        <w:rPr>
          <w:rFonts w:ascii="Times New Roman" w:hAnsi="Times New Roman" w:cs="Times New Roman"/>
          <w:sz w:val="24"/>
          <w:szCs w:val="24"/>
        </w:rPr>
        <w:t>all of</w:t>
      </w:r>
      <w:proofErr w:type="gramEnd"/>
      <w:r w:rsidRPr="00A73079">
        <w:rPr>
          <w:rFonts w:ascii="Times New Roman" w:hAnsi="Times New Roman" w:cs="Times New Roman"/>
          <w:sz w:val="24"/>
          <w:szCs w:val="24"/>
        </w:rPr>
        <w:t xml:space="preserve"> these components are equally important in their own way, they can be triangulated into the development of the </w:t>
      </w:r>
      <w:r w:rsidRPr="00A73079">
        <w:rPr>
          <w:rFonts w:ascii="Times New Roman" w:hAnsi="Times New Roman" w:cs="Times New Roman"/>
          <w:sz w:val="24"/>
          <w:szCs w:val="24"/>
        </w:rPr>
        <w:lastRenderedPageBreak/>
        <w:t xml:space="preserve">overall content strategy, which identifies how the organization will achieve results through social media strategy development. </w:t>
      </w:r>
    </w:p>
    <w:p w14:paraId="00589D29" w14:textId="77777777" w:rsidR="007567A7" w:rsidRPr="0008683C" w:rsidRDefault="007567A7" w:rsidP="007567A7">
      <w:pPr>
        <w:pStyle w:val="Heading2"/>
        <w:rPr>
          <w:rFonts w:ascii="Times New Roman" w:hAnsi="Times New Roman" w:cs="Times New Roman"/>
          <w:b/>
          <w:color w:val="auto"/>
          <w:sz w:val="24"/>
          <w:szCs w:val="24"/>
        </w:rPr>
      </w:pPr>
      <w:bookmarkStart w:id="5" w:name="_Toc531259983"/>
      <w:r w:rsidRPr="0008683C">
        <w:rPr>
          <w:rFonts w:ascii="Times New Roman" w:hAnsi="Times New Roman" w:cs="Times New Roman"/>
          <w:b/>
          <w:color w:val="auto"/>
          <w:sz w:val="24"/>
          <w:szCs w:val="24"/>
        </w:rPr>
        <w:t>Conceptual Framework</w:t>
      </w:r>
      <w:bookmarkEnd w:id="5"/>
    </w:p>
    <w:p w14:paraId="6291E604" w14:textId="77777777" w:rsidR="007567A7" w:rsidRPr="0008683C" w:rsidRDefault="007567A7" w:rsidP="007567A7"/>
    <w:p w14:paraId="1232032C" w14:textId="77777777"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researcher has constructed a conceptual framework that examines the factors of social media and e-marketing practices within the Recruitment and Marketing section of the </w:t>
      </w:r>
      <w:r w:rsidRPr="00350DA2">
        <w:rPr>
          <w:rFonts w:ascii="Times New Roman" w:hAnsi="Times New Roman" w:cs="Times New Roman"/>
          <w:sz w:val="24"/>
          <w:szCs w:val="24"/>
        </w:rPr>
        <w:t>Integrated Interdependence Model of Graduate Enrollment Management.</w:t>
      </w:r>
    </w:p>
    <w:p w14:paraId="23B05713" w14:textId="77777777" w:rsidR="007567A7" w:rsidRDefault="007567A7" w:rsidP="007567A7">
      <w:pPr>
        <w:spacing w:line="480" w:lineRule="auto"/>
        <w:ind w:firstLine="720"/>
        <w:rPr>
          <w:rFonts w:ascii="Times New Roman" w:hAnsi="Times New Roman" w:cs="Times New Roman"/>
          <w:sz w:val="24"/>
          <w:szCs w:val="24"/>
        </w:rPr>
      </w:pPr>
      <w:r w:rsidRPr="00350DA2">
        <w:rPr>
          <w:rFonts w:ascii="Times New Roman" w:hAnsi="Times New Roman" w:cs="Times New Roman"/>
          <w:noProof/>
          <w:sz w:val="24"/>
          <w:szCs w:val="24"/>
        </w:rPr>
        <w:drawing>
          <wp:inline distT="0" distB="0" distL="0" distR="0" wp14:anchorId="01C30F12" wp14:editId="3325E0BC">
            <wp:extent cx="5939790" cy="2703195"/>
            <wp:effectExtent l="0" t="0" r="381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2703195"/>
                    </a:xfrm>
                    <a:prstGeom prst="rect">
                      <a:avLst/>
                    </a:prstGeom>
                    <a:noFill/>
                    <a:ln>
                      <a:noFill/>
                    </a:ln>
                  </pic:spPr>
                </pic:pic>
              </a:graphicData>
            </a:graphic>
          </wp:inline>
        </w:drawing>
      </w:r>
    </w:p>
    <w:p w14:paraId="3F092E32" w14:textId="76C3F2EF" w:rsidR="007567A7" w:rsidRDefault="007567A7" w:rsidP="007567A7">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research will examine the use of social media and e-marketing practices </w:t>
      </w:r>
      <w:r w:rsidR="00096051">
        <w:rPr>
          <w:rFonts w:ascii="Times New Roman" w:hAnsi="Times New Roman" w:cs="Times New Roman"/>
          <w:sz w:val="24"/>
          <w:szCs w:val="24"/>
        </w:rPr>
        <w:t>in</w:t>
      </w:r>
      <w:r>
        <w:rPr>
          <w:rFonts w:ascii="Times New Roman" w:hAnsi="Times New Roman" w:cs="Times New Roman"/>
          <w:sz w:val="24"/>
          <w:szCs w:val="24"/>
        </w:rPr>
        <w:t xml:space="preserve"> graduate student recruitment at four-year public and private non-profit colleges and universities in the United States. </w:t>
      </w:r>
      <w:proofErr w:type="gramStart"/>
      <w:r>
        <w:rPr>
          <w:rFonts w:ascii="Times New Roman" w:hAnsi="Times New Roman" w:cs="Times New Roman"/>
          <w:sz w:val="24"/>
          <w:szCs w:val="24"/>
        </w:rPr>
        <w:t>Each variable, social media and e-marketing,</w:t>
      </w:r>
      <w:proofErr w:type="gramEnd"/>
      <w:r>
        <w:rPr>
          <w:rFonts w:ascii="Times New Roman" w:hAnsi="Times New Roman" w:cs="Times New Roman"/>
          <w:sz w:val="24"/>
          <w:szCs w:val="24"/>
        </w:rPr>
        <w:t xml:space="preserve"> encompasses different modes of communication with prospective graduate students. Within social media, the researcher will examine various social media sites, such as Facebook, Twitter, Instagram, YouTube, and Snapchat, and how they are used in the graduate student recruitment process. Additionally, the researcher will look at various e-marketing practices and their use in the graduate student recruitment process. Examples of e-marketing practices include e-mails, blogs, videos, websites, </w:t>
      </w:r>
      <w:r>
        <w:rPr>
          <w:rFonts w:ascii="Times New Roman" w:hAnsi="Times New Roman" w:cs="Times New Roman"/>
          <w:sz w:val="24"/>
          <w:szCs w:val="24"/>
        </w:rPr>
        <w:lastRenderedPageBreak/>
        <w:t xml:space="preserve">search engine optimization (SEO), and mobile applications. Each variable will have specific nuances as to how they fit and are used in the Recruitment and Marketing section of the strategic graduate enrollment management plan. </w:t>
      </w:r>
    </w:p>
    <w:p w14:paraId="5E3E1A24" w14:textId="77777777" w:rsidR="007567A7" w:rsidRPr="0008683C" w:rsidRDefault="007567A7" w:rsidP="007567A7">
      <w:pPr>
        <w:pStyle w:val="Heading2"/>
        <w:rPr>
          <w:rFonts w:ascii="Times New Roman" w:hAnsi="Times New Roman" w:cs="Times New Roman"/>
          <w:b/>
          <w:color w:val="auto"/>
          <w:sz w:val="24"/>
          <w:szCs w:val="24"/>
        </w:rPr>
      </w:pPr>
      <w:bookmarkStart w:id="6" w:name="_Toc531259984"/>
      <w:r w:rsidRPr="0008683C">
        <w:rPr>
          <w:rFonts w:ascii="Times New Roman" w:hAnsi="Times New Roman" w:cs="Times New Roman"/>
          <w:b/>
          <w:color w:val="auto"/>
          <w:sz w:val="24"/>
          <w:szCs w:val="24"/>
        </w:rPr>
        <w:t>Purpose of the Study</w:t>
      </w:r>
      <w:bookmarkEnd w:id="6"/>
    </w:p>
    <w:p w14:paraId="0F7DB916" w14:textId="77777777" w:rsidR="007567A7" w:rsidRPr="0008683C" w:rsidRDefault="007567A7" w:rsidP="007567A7"/>
    <w:p w14:paraId="3280C691" w14:textId="2E7B2FD1" w:rsidR="00AA3916" w:rsidRDefault="007567A7" w:rsidP="001A678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purpose of this quantitative study was to examine the use of social media and e-marketing practices in the graduate enrollment process at four-year public and private non-profit colleges and universities in the United States. A survey was sent to graduate enrollment management administrators to identify the social media and e-marketing practices used at their respective institutions. The researcher then compared the use of social media and e-marketing practices between </w:t>
      </w:r>
      <w:r w:rsidR="00F7114E">
        <w:rPr>
          <w:rFonts w:ascii="Times New Roman" w:hAnsi="Times New Roman" w:cs="Times New Roman"/>
          <w:sz w:val="24"/>
          <w:szCs w:val="24"/>
        </w:rPr>
        <w:t>four-year</w:t>
      </w:r>
      <w:r w:rsidR="001A678C">
        <w:rPr>
          <w:rFonts w:ascii="Times New Roman" w:hAnsi="Times New Roman" w:cs="Times New Roman"/>
          <w:sz w:val="24"/>
          <w:szCs w:val="24"/>
        </w:rPr>
        <w:t xml:space="preserve"> </w:t>
      </w:r>
      <w:r>
        <w:rPr>
          <w:rFonts w:ascii="Times New Roman" w:hAnsi="Times New Roman" w:cs="Times New Roman"/>
          <w:sz w:val="24"/>
          <w:szCs w:val="24"/>
        </w:rPr>
        <w:t xml:space="preserve">public and private non-profit colleges and universities in the United States to determine if differences existed. The dependent variables for this study were social media and e-marketing practices. Social media is defined as a digital form of communication networks available to individuals worldwide. E-marketing practices can be defined as </w:t>
      </w:r>
      <w:r w:rsidRPr="004A1E1B">
        <w:rPr>
          <w:rFonts w:ascii="Times New Roman" w:hAnsi="Times New Roman" w:cs="Times New Roman"/>
          <w:sz w:val="24"/>
          <w:szCs w:val="24"/>
        </w:rPr>
        <w:t xml:space="preserve">digital communications created and </w:t>
      </w:r>
      <w:r w:rsidRPr="00350DA2">
        <w:rPr>
          <w:rFonts w:ascii="Times New Roman" w:hAnsi="Times New Roman" w:cs="Times New Roman"/>
          <w:sz w:val="24"/>
          <w:szCs w:val="24"/>
        </w:rPr>
        <w:t xml:space="preserve">disseminated to a specific target audience with the intent on delivering specific information to further engage their interests. The independent variables </w:t>
      </w:r>
      <w:r>
        <w:rPr>
          <w:rFonts w:ascii="Times New Roman" w:hAnsi="Times New Roman" w:cs="Times New Roman"/>
          <w:sz w:val="24"/>
          <w:szCs w:val="24"/>
        </w:rPr>
        <w:t>were</w:t>
      </w:r>
      <w:r w:rsidRPr="00350DA2">
        <w:rPr>
          <w:rFonts w:ascii="Times New Roman" w:hAnsi="Times New Roman" w:cs="Times New Roman"/>
          <w:sz w:val="24"/>
          <w:szCs w:val="24"/>
        </w:rPr>
        <w:t xml:space="preserve"> public and private non-profit colleges and universities in the United States, which are defined as post-secondary institutions that offer graduate and professional programs to graduate students.</w:t>
      </w:r>
      <w:r>
        <w:rPr>
          <w:rFonts w:ascii="Times New Roman" w:hAnsi="Times New Roman" w:cs="Times New Roman"/>
          <w:sz w:val="24"/>
          <w:szCs w:val="24"/>
        </w:rPr>
        <w:t xml:space="preserve"> </w:t>
      </w:r>
    </w:p>
    <w:p w14:paraId="55720A78" w14:textId="77777777" w:rsidR="007567A7" w:rsidRPr="0008683C" w:rsidRDefault="007567A7" w:rsidP="007567A7">
      <w:pPr>
        <w:pStyle w:val="Heading2"/>
        <w:rPr>
          <w:rFonts w:ascii="Times New Roman" w:hAnsi="Times New Roman" w:cs="Times New Roman"/>
          <w:b/>
          <w:color w:val="auto"/>
          <w:sz w:val="24"/>
          <w:szCs w:val="24"/>
        </w:rPr>
      </w:pPr>
      <w:bookmarkStart w:id="7" w:name="_Toc531259985"/>
      <w:r w:rsidRPr="0008683C">
        <w:rPr>
          <w:rFonts w:ascii="Times New Roman" w:hAnsi="Times New Roman" w:cs="Times New Roman"/>
          <w:b/>
          <w:color w:val="auto"/>
          <w:sz w:val="24"/>
          <w:szCs w:val="24"/>
        </w:rPr>
        <w:t>Research Question</w:t>
      </w:r>
      <w:bookmarkEnd w:id="7"/>
    </w:p>
    <w:p w14:paraId="13086E4B" w14:textId="77777777" w:rsidR="007567A7" w:rsidRPr="0008683C" w:rsidRDefault="007567A7" w:rsidP="007567A7"/>
    <w:p w14:paraId="457BFEC6" w14:textId="564BB52E"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What relationships exist in social media and e-marketing practices used in the recruitment of graduate student</w:t>
      </w:r>
      <w:r w:rsidR="00096051">
        <w:rPr>
          <w:rFonts w:ascii="Times New Roman" w:hAnsi="Times New Roman" w:cs="Times New Roman"/>
          <w:sz w:val="24"/>
          <w:szCs w:val="24"/>
        </w:rPr>
        <w:t>s</w:t>
      </w:r>
      <w:r>
        <w:rPr>
          <w:rFonts w:ascii="Times New Roman" w:hAnsi="Times New Roman" w:cs="Times New Roman"/>
          <w:sz w:val="24"/>
          <w:szCs w:val="24"/>
        </w:rPr>
        <w:t xml:space="preserve"> at four-year public versus private non-profit colleges and universities in the United States? </w:t>
      </w:r>
    </w:p>
    <w:p w14:paraId="26917AE1" w14:textId="77777777" w:rsidR="00A73079" w:rsidRDefault="00A73079" w:rsidP="007567A7">
      <w:pPr>
        <w:spacing w:line="480" w:lineRule="auto"/>
        <w:ind w:firstLine="720"/>
        <w:rPr>
          <w:rFonts w:ascii="Times New Roman" w:hAnsi="Times New Roman" w:cs="Times New Roman"/>
          <w:sz w:val="24"/>
          <w:szCs w:val="24"/>
        </w:rPr>
      </w:pPr>
    </w:p>
    <w:p w14:paraId="40E9CF5E" w14:textId="77777777" w:rsidR="007567A7" w:rsidRPr="0008683C" w:rsidRDefault="007567A7" w:rsidP="007567A7">
      <w:pPr>
        <w:pStyle w:val="Heading2"/>
        <w:rPr>
          <w:rFonts w:ascii="Times New Roman" w:hAnsi="Times New Roman" w:cs="Times New Roman"/>
          <w:b/>
          <w:color w:val="auto"/>
          <w:sz w:val="24"/>
          <w:szCs w:val="24"/>
        </w:rPr>
      </w:pPr>
      <w:bookmarkStart w:id="8" w:name="_Toc531259986"/>
      <w:r w:rsidRPr="0008683C">
        <w:rPr>
          <w:rFonts w:ascii="Times New Roman" w:hAnsi="Times New Roman" w:cs="Times New Roman"/>
          <w:b/>
          <w:color w:val="auto"/>
          <w:sz w:val="24"/>
          <w:szCs w:val="24"/>
        </w:rPr>
        <w:lastRenderedPageBreak/>
        <w:t>Sub-Problems</w:t>
      </w:r>
      <w:bookmarkEnd w:id="8"/>
    </w:p>
    <w:p w14:paraId="64C51007" w14:textId="77777777" w:rsidR="007567A7" w:rsidRPr="0008683C" w:rsidRDefault="007567A7" w:rsidP="007567A7"/>
    <w:p w14:paraId="7704D64C" w14:textId="77777777"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There are six sub-problems this study will address. Each sub-problem addresses social media and e-marketing practices respectively. The sub-problems of this study are:</w:t>
      </w:r>
    </w:p>
    <w:p w14:paraId="0F9E282F" w14:textId="77777777" w:rsidR="007567A7" w:rsidRDefault="007567A7" w:rsidP="007567A7">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What social media practices are being used to recruit graduate students at four-year public non-profit colleges and universities in the United States?</w:t>
      </w:r>
    </w:p>
    <w:p w14:paraId="41784F3E" w14:textId="77777777" w:rsidR="007567A7" w:rsidRDefault="007567A7" w:rsidP="007567A7">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What social media practices are being used to recruit graduate students at four-year private non-profit colleges and universities in the United States?</w:t>
      </w:r>
    </w:p>
    <w:p w14:paraId="3F84D1E5" w14:textId="70801850" w:rsidR="007567A7" w:rsidRDefault="007567A7" w:rsidP="007567A7">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What relationships exist in social media practices between public versus private non-profit colleges and universities in the United States?</w:t>
      </w:r>
    </w:p>
    <w:p w14:paraId="657505E5" w14:textId="77777777" w:rsidR="007567A7" w:rsidRDefault="007567A7" w:rsidP="007567A7">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What e-marketing practices are being used to recruit graduate students at four-year public non-profit colleges and universities in the United States?</w:t>
      </w:r>
    </w:p>
    <w:p w14:paraId="55701BE0" w14:textId="77777777" w:rsidR="007567A7" w:rsidRDefault="007567A7" w:rsidP="007567A7">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What e-marketing practices are being used to recruit graduate students at four-year private non-profit colleges and universities in the United States?</w:t>
      </w:r>
    </w:p>
    <w:p w14:paraId="74E5BAD4" w14:textId="1225DA8B" w:rsidR="00AA3916" w:rsidRPr="001A678C" w:rsidRDefault="007567A7" w:rsidP="001A678C">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What relationships exist in e-marketing practices between public versus private non-profit colleges and universities in the United States? </w:t>
      </w:r>
    </w:p>
    <w:p w14:paraId="352DD50E" w14:textId="77777777" w:rsidR="007567A7" w:rsidRPr="0008683C" w:rsidRDefault="007567A7" w:rsidP="007567A7">
      <w:pPr>
        <w:pStyle w:val="Heading2"/>
        <w:rPr>
          <w:rFonts w:ascii="Times New Roman" w:hAnsi="Times New Roman" w:cs="Times New Roman"/>
          <w:b/>
          <w:color w:val="auto"/>
          <w:sz w:val="24"/>
          <w:szCs w:val="24"/>
        </w:rPr>
      </w:pPr>
      <w:bookmarkStart w:id="9" w:name="_Toc531259987"/>
      <w:r w:rsidRPr="0008683C">
        <w:rPr>
          <w:rFonts w:ascii="Times New Roman" w:hAnsi="Times New Roman" w:cs="Times New Roman"/>
          <w:b/>
          <w:color w:val="auto"/>
          <w:sz w:val="24"/>
          <w:szCs w:val="24"/>
        </w:rPr>
        <w:t>Hypothesis</w:t>
      </w:r>
      <w:r>
        <w:rPr>
          <w:rFonts w:ascii="Times New Roman" w:hAnsi="Times New Roman" w:cs="Times New Roman"/>
          <w:b/>
          <w:color w:val="auto"/>
          <w:sz w:val="24"/>
          <w:szCs w:val="24"/>
        </w:rPr>
        <w:t xml:space="preserve"> Relationships</w:t>
      </w:r>
      <w:bookmarkEnd w:id="9"/>
    </w:p>
    <w:p w14:paraId="3A533BA6" w14:textId="77777777" w:rsidR="007567A7" w:rsidRPr="0008683C" w:rsidRDefault="007567A7" w:rsidP="007567A7"/>
    <w:p w14:paraId="262426AC" w14:textId="77777777"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hypotheses for this study are:</w:t>
      </w:r>
    </w:p>
    <w:p w14:paraId="53EC6661" w14:textId="5C1090AB" w:rsidR="007567A7" w:rsidRPr="00516C4E" w:rsidRDefault="007567A7" w:rsidP="007567A7">
      <w:pPr>
        <w:spacing w:line="240" w:lineRule="auto"/>
        <w:jc w:val="both"/>
        <w:rPr>
          <w:rFonts w:ascii="Times New Roman" w:hAnsi="Times New Roman" w:cs="Times New Roman"/>
          <w:sz w:val="24"/>
          <w:szCs w:val="24"/>
        </w:rPr>
      </w:pPr>
      <w:bookmarkStart w:id="10" w:name="_Hlk525291883"/>
      <w:r w:rsidRPr="00516C4E">
        <w:rPr>
          <w:rFonts w:ascii="Times New Roman" w:hAnsi="Times New Roman" w:cs="Times New Roman"/>
          <w:sz w:val="24"/>
          <w:szCs w:val="24"/>
        </w:rPr>
        <w:t>H</w:t>
      </w:r>
      <w:r w:rsidRPr="00516C4E">
        <w:rPr>
          <w:rFonts w:ascii="Times New Roman" w:hAnsi="Times New Roman" w:cs="Times New Roman"/>
          <w:sz w:val="24"/>
          <w:szCs w:val="24"/>
          <w:vertAlign w:val="superscript"/>
        </w:rPr>
        <w:t>0</w:t>
      </w:r>
      <w:r>
        <w:rPr>
          <w:rFonts w:ascii="Times New Roman" w:hAnsi="Times New Roman" w:cs="Times New Roman"/>
          <w:sz w:val="24"/>
          <w:szCs w:val="24"/>
          <w:vertAlign w:val="superscript"/>
        </w:rPr>
        <w:t>1</w:t>
      </w:r>
      <w:r w:rsidRPr="00516C4E">
        <w:rPr>
          <w:rFonts w:ascii="Times New Roman" w:hAnsi="Times New Roman" w:cs="Times New Roman"/>
          <w:sz w:val="24"/>
          <w:szCs w:val="24"/>
        </w:rPr>
        <w:t xml:space="preserve">= </w:t>
      </w:r>
      <w:r>
        <w:rPr>
          <w:rFonts w:ascii="Times New Roman" w:hAnsi="Times New Roman" w:cs="Times New Roman"/>
          <w:sz w:val="24"/>
          <w:szCs w:val="24"/>
        </w:rPr>
        <w:t>Relationships</w:t>
      </w:r>
      <w:r w:rsidRPr="00516C4E">
        <w:rPr>
          <w:rFonts w:ascii="Times New Roman" w:hAnsi="Times New Roman" w:cs="Times New Roman"/>
          <w:sz w:val="24"/>
          <w:szCs w:val="24"/>
        </w:rPr>
        <w:t xml:space="preserve"> do not exist among social media practices between four-year public and private non-profit colleges and universities in the United States.</w:t>
      </w:r>
    </w:p>
    <w:p w14:paraId="2F208589" w14:textId="028AE863" w:rsidR="007567A7" w:rsidRDefault="007567A7" w:rsidP="007567A7">
      <w:pPr>
        <w:spacing w:line="240" w:lineRule="auto"/>
        <w:jc w:val="both"/>
        <w:rPr>
          <w:rFonts w:ascii="Times New Roman" w:hAnsi="Times New Roman" w:cs="Times New Roman"/>
          <w:sz w:val="24"/>
          <w:szCs w:val="24"/>
        </w:rPr>
      </w:pPr>
      <w:r w:rsidRPr="00516C4E">
        <w:rPr>
          <w:rFonts w:ascii="Times New Roman" w:hAnsi="Times New Roman" w:cs="Times New Roman"/>
          <w:sz w:val="24"/>
          <w:szCs w:val="24"/>
        </w:rPr>
        <w:t>H</w:t>
      </w:r>
      <w:r>
        <w:rPr>
          <w:rFonts w:ascii="Times New Roman" w:hAnsi="Times New Roman" w:cs="Times New Roman"/>
          <w:sz w:val="24"/>
          <w:szCs w:val="24"/>
          <w:vertAlign w:val="superscript"/>
        </w:rPr>
        <w:t>a1</w:t>
      </w:r>
      <w:r w:rsidRPr="00516C4E">
        <w:rPr>
          <w:rFonts w:ascii="Times New Roman" w:hAnsi="Times New Roman" w:cs="Times New Roman"/>
          <w:sz w:val="24"/>
          <w:szCs w:val="24"/>
        </w:rPr>
        <w:t xml:space="preserve">= </w:t>
      </w:r>
      <w:r>
        <w:rPr>
          <w:rFonts w:ascii="Times New Roman" w:hAnsi="Times New Roman" w:cs="Times New Roman"/>
          <w:sz w:val="24"/>
          <w:szCs w:val="24"/>
        </w:rPr>
        <w:t>Relationships</w:t>
      </w:r>
      <w:r w:rsidRPr="00516C4E">
        <w:rPr>
          <w:rFonts w:ascii="Times New Roman" w:hAnsi="Times New Roman" w:cs="Times New Roman"/>
          <w:sz w:val="24"/>
          <w:szCs w:val="24"/>
        </w:rPr>
        <w:t xml:space="preserve"> exist among social media practices between four-year public and private non-profit colleges and universities in the United States.</w:t>
      </w:r>
    </w:p>
    <w:p w14:paraId="0DAF9AA3" w14:textId="2601BF89" w:rsidR="007567A7" w:rsidRDefault="007567A7" w:rsidP="007567A7">
      <w:pPr>
        <w:spacing w:line="240" w:lineRule="auto"/>
        <w:jc w:val="both"/>
        <w:rPr>
          <w:rFonts w:ascii="Times New Roman" w:hAnsi="Times New Roman" w:cs="Times New Roman"/>
          <w:sz w:val="24"/>
          <w:szCs w:val="24"/>
        </w:rPr>
      </w:pPr>
      <w:r w:rsidRPr="00516C4E">
        <w:rPr>
          <w:rFonts w:ascii="Times New Roman" w:hAnsi="Times New Roman" w:cs="Times New Roman"/>
          <w:sz w:val="24"/>
          <w:szCs w:val="24"/>
        </w:rPr>
        <w:t>H</w:t>
      </w:r>
      <w:r w:rsidRPr="00516C4E">
        <w:rPr>
          <w:rFonts w:ascii="Times New Roman" w:hAnsi="Times New Roman" w:cs="Times New Roman"/>
          <w:sz w:val="24"/>
          <w:szCs w:val="24"/>
          <w:vertAlign w:val="superscript"/>
        </w:rPr>
        <w:t>0</w:t>
      </w:r>
      <w:r>
        <w:rPr>
          <w:rFonts w:ascii="Times New Roman" w:hAnsi="Times New Roman" w:cs="Times New Roman"/>
          <w:sz w:val="24"/>
          <w:szCs w:val="24"/>
          <w:vertAlign w:val="superscript"/>
        </w:rPr>
        <w:t>2</w:t>
      </w:r>
      <w:r w:rsidRPr="00516C4E">
        <w:rPr>
          <w:rFonts w:ascii="Times New Roman" w:hAnsi="Times New Roman" w:cs="Times New Roman"/>
          <w:sz w:val="24"/>
          <w:szCs w:val="24"/>
        </w:rPr>
        <w:t xml:space="preserve">= </w:t>
      </w:r>
      <w:r>
        <w:rPr>
          <w:rFonts w:ascii="Times New Roman" w:hAnsi="Times New Roman" w:cs="Times New Roman"/>
          <w:sz w:val="24"/>
          <w:szCs w:val="24"/>
        </w:rPr>
        <w:t>Relationships</w:t>
      </w:r>
      <w:r w:rsidRPr="00516C4E">
        <w:rPr>
          <w:rFonts w:ascii="Times New Roman" w:hAnsi="Times New Roman" w:cs="Times New Roman"/>
          <w:sz w:val="24"/>
          <w:szCs w:val="24"/>
        </w:rPr>
        <w:t xml:space="preserve"> do not exist among e-marketing practices between four-year public and private non-profit colleges and universities in the United States.</w:t>
      </w:r>
    </w:p>
    <w:p w14:paraId="24CC05BB" w14:textId="2C1DACA3" w:rsidR="007567A7" w:rsidRDefault="007567A7" w:rsidP="007567A7">
      <w:pPr>
        <w:spacing w:line="240" w:lineRule="auto"/>
        <w:jc w:val="both"/>
        <w:rPr>
          <w:rFonts w:ascii="Times New Roman" w:hAnsi="Times New Roman" w:cs="Times New Roman"/>
          <w:sz w:val="24"/>
          <w:szCs w:val="24"/>
        </w:rPr>
      </w:pPr>
      <w:r w:rsidRPr="00516C4E">
        <w:rPr>
          <w:rFonts w:ascii="Times New Roman" w:hAnsi="Times New Roman" w:cs="Times New Roman"/>
          <w:sz w:val="24"/>
          <w:szCs w:val="24"/>
        </w:rPr>
        <w:t>H</w:t>
      </w:r>
      <w:r>
        <w:rPr>
          <w:rFonts w:ascii="Times New Roman" w:hAnsi="Times New Roman" w:cs="Times New Roman"/>
          <w:sz w:val="24"/>
          <w:szCs w:val="24"/>
          <w:vertAlign w:val="superscript"/>
        </w:rPr>
        <w:t>a2</w:t>
      </w:r>
      <w:r w:rsidRPr="00516C4E">
        <w:rPr>
          <w:rFonts w:ascii="Times New Roman" w:hAnsi="Times New Roman" w:cs="Times New Roman"/>
          <w:sz w:val="24"/>
          <w:szCs w:val="24"/>
        </w:rPr>
        <w:t xml:space="preserve">= </w:t>
      </w:r>
      <w:r>
        <w:rPr>
          <w:rFonts w:ascii="Times New Roman" w:hAnsi="Times New Roman" w:cs="Times New Roman"/>
          <w:sz w:val="24"/>
          <w:szCs w:val="24"/>
        </w:rPr>
        <w:t>Relationships</w:t>
      </w:r>
      <w:r w:rsidRPr="00516C4E">
        <w:rPr>
          <w:rFonts w:ascii="Times New Roman" w:hAnsi="Times New Roman" w:cs="Times New Roman"/>
          <w:sz w:val="24"/>
          <w:szCs w:val="24"/>
        </w:rPr>
        <w:t xml:space="preserve"> exist among e-marketing practices between four-year public and private non-profit colleges and universities in the United States.</w:t>
      </w:r>
    </w:p>
    <w:bookmarkEnd w:id="10"/>
    <w:p w14:paraId="42049859" w14:textId="77777777" w:rsidR="007567A7" w:rsidRPr="00516C4E" w:rsidRDefault="007567A7" w:rsidP="007567A7">
      <w:pPr>
        <w:spacing w:line="240" w:lineRule="auto"/>
        <w:jc w:val="both"/>
        <w:rPr>
          <w:rFonts w:ascii="Times New Roman" w:hAnsi="Times New Roman" w:cs="Times New Roman"/>
          <w:sz w:val="24"/>
          <w:szCs w:val="24"/>
        </w:rPr>
      </w:pPr>
    </w:p>
    <w:p w14:paraId="455557C3" w14:textId="77777777" w:rsidR="007567A7" w:rsidRPr="0008683C" w:rsidRDefault="007567A7" w:rsidP="007567A7">
      <w:pPr>
        <w:pStyle w:val="Heading2"/>
        <w:rPr>
          <w:rFonts w:ascii="Times New Roman" w:hAnsi="Times New Roman" w:cs="Times New Roman"/>
          <w:b/>
          <w:color w:val="auto"/>
          <w:sz w:val="24"/>
          <w:szCs w:val="24"/>
        </w:rPr>
      </w:pPr>
      <w:bookmarkStart w:id="11" w:name="_Toc531259988"/>
      <w:r w:rsidRPr="0008683C">
        <w:rPr>
          <w:rFonts w:ascii="Times New Roman" w:hAnsi="Times New Roman" w:cs="Times New Roman"/>
          <w:b/>
          <w:color w:val="auto"/>
          <w:sz w:val="24"/>
          <w:szCs w:val="24"/>
        </w:rPr>
        <w:t>Definitions</w:t>
      </w:r>
      <w:bookmarkEnd w:id="11"/>
    </w:p>
    <w:p w14:paraId="7614ADFA" w14:textId="77777777" w:rsidR="007567A7" w:rsidRPr="0008683C" w:rsidRDefault="007567A7" w:rsidP="007567A7"/>
    <w:p w14:paraId="12633D5E" w14:textId="77777777" w:rsidR="007567A7" w:rsidRDefault="007567A7" w:rsidP="007567A7">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Enrollment management (EM)- a field of higher education that focuses on the enrollment and retention efforts of students. Common divisions/offices within enrollment management include Admissions, Financial Aid, Academic Advising, Career Services, Bursar, and Registrar (Hossler, 1984). For the purposes of this research, enrollment management will be defined as all institutional operations pertaining to the enrollment and retention of students. </w:t>
      </w:r>
    </w:p>
    <w:p w14:paraId="04360835" w14:textId="77777777" w:rsidR="007567A7" w:rsidRPr="00200D98" w:rsidRDefault="007567A7" w:rsidP="007567A7">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Graduate Enrollment M</w:t>
      </w:r>
      <w:r w:rsidRPr="004A1E1B">
        <w:rPr>
          <w:rFonts w:ascii="Times New Roman" w:hAnsi="Times New Roman" w:cs="Times New Roman"/>
          <w:sz w:val="24"/>
          <w:szCs w:val="24"/>
        </w:rPr>
        <w:t>anagement (GEM) - a field within enrollment management that focuses on graduate and professional students which aims to serve graduate student recruitment and marketing, overall graduate admissions operations, graduate student support services, and graduate student advising and retention</w:t>
      </w:r>
      <w:r>
        <w:rPr>
          <w:rFonts w:ascii="Times New Roman" w:hAnsi="Times New Roman" w:cs="Times New Roman"/>
          <w:sz w:val="24"/>
          <w:szCs w:val="24"/>
        </w:rPr>
        <w:t xml:space="preserve"> (NAGAP, 2017)</w:t>
      </w:r>
      <w:r w:rsidRPr="004A1E1B">
        <w:rPr>
          <w:rFonts w:ascii="Times New Roman" w:hAnsi="Times New Roman" w:cs="Times New Roman"/>
          <w:sz w:val="24"/>
          <w:szCs w:val="24"/>
        </w:rPr>
        <w:t>.</w:t>
      </w:r>
      <w:r>
        <w:rPr>
          <w:rFonts w:ascii="Times New Roman" w:hAnsi="Times New Roman" w:cs="Times New Roman"/>
          <w:sz w:val="24"/>
          <w:szCs w:val="24"/>
        </w:rPr>
        <w:t xml:space="preserve"> For the purposes of this research, GEM will be defined as all institutional operations that focus on the enrollment and retention of graduate students. </w:t>
      </w:r>
    </w:p>
    <w:p w14:paraId="27E5908E" w14:textId="3C0BB327" w:rsidR="007567A7" w:rsidRPr="004A1E1B" w:rsidRDefault="007567A7" w:rsidP="007567A7">
      <w:pPr>
        <w:pStyle w:val="ListParagraph"/>
        <w:numPr>
          <w:ilvl w:val="0"/>
          <w:numId w:val="4"/>
        </w:numPr>
        <w:spacing w:line="480" w:lineRule="auto"/>
        <w:rPr>
          <w:rFonts w:ascii="Times New Roman" w:hAnsi="Times New Roman" w:cs="Times New Roman"/>
          <w:sz w:val="24"/>
          <w:szCs w:val="24"/>
        </w:rPr>
      </w:pPr>
      <w:r w:rsidRPr="004A1E1B">
        <w:rPr>
          <w:rFonts w:ascii="Times New Roman" w:hAnsi="Times New Roman" w:cs="Times New Roman"/>
          <w:sz w:val="24"/>
          <w:szCs w:val="24"/>
        </w:rPr>
        <w:t>Graduate student- a student who is pursuing a graduate or professional degree at a college or university</w:t>
      </w:r>
      <w:r>
        <w:rPr>
          <w:rFonts w:ascii="Times New Roman" w:hAnsi="Times New Roman" w:cs="Times New Roman"/>
          <w:sz w:val="24"/>
          <w:szCs w:val="24"/>
        </w:rPr>
        <w:t xml:space="preserve"> (Connor, LaFave, &amp; Balayan, 2017)</w:t>
      </w:r>
      <w:r w:rsidRPr="004A1E1B">
        <w:rPr>
          <w:rFonts w:ascii="Times New Roman" w:hAnsi="Times New Roman" w:cs="Times New Roman"/>
          <w:sz w:val="24"/>
          <w:szCs w:val="24"/>
        </w:rPr>
        <w:t xml:space="preserve">. </w:t>
      </w:r>
      <w:r>
        <w:rPr>
          <w:rFonts w:ascii="Times New Roman" w:hAnsi="Times New Roman" w:cs="Times New Roman"/>
          <w:sz w:val="24"/>
          <w:szCs w:val="24"/>
        </w:rPr>
        <w:t xml:space="preserve">For the purposes of this research, a graduate student is defined as any student enrolled into a graduate or professional degree program. </w:t>
      </w:r>
    </w:p>
    <w:p w14:paraId="2CE74D03" w14:textId="511667CF" w:rsidR="007567A7" w:rsidRPr="004A1E1B" w:rsidRDefault="007567A7" w:rsidP="007567A7">
      <w:pPr>
        <w:pStyle w:val="ListParagraph"/>
        <w:numPr>
          <w:ilvl w:val="0"/>
          <w:numId w:val="4"/>
        </w:numPr>
        <w:spacing w:line="480" w:lineRule="auto"/>
        <w:rPr>
          <w:rFonts w:ascii="Times New Roman" w:hAnsi="Times New Roman" w:cs="Times New Roman"/>
          <w:sz w:val="24"/>
          <w:szCs w:val="24"/>
        </w:rPr>
      </w:pPr>
      <w:r w:rsidRPr="004A1E1B">
        <w:rPr>
          <w:rFonts w:ascii="Times New Roman" w:hAnsi="Times New Roman" w:cs="Times New Roman"/>
          <w:sz w:val="24"/>
          <w:szCs w:val="24"/>
        </w:rPr>
        <w:t>Graduate program- a Masters-level (or equivalent) degree that is pursued by a student who already possesses a baccalaureate degree. Common examples of this would be a Master of Art</w:t>
      </w:r>
      <w:r>
        <w:rPr>
          <w:rFonts w:ascii="Times New Roman" w:hAnsi="Times New Roman" w:cs="Times New Roman"/>
          <w:sz w:val="24"/>
          <w:szCs w:val="24"/>
        </w:rPr>
        <w:t xml:space="preserve">s (MA), Master of Science (MS), </w:t>
      </w:r>
      <w:r w:rsidRPr="004A1E1B">
        <w:rPr>
          <w:rFonts w:ascii="Times New Roman" w:hAnsi="Times New Roman" w:cs="Times New Roman"/>
          <w:sz w:val="24"/>
          <w:szCs w:val="24"/>
        </w:rPr>
        <w:t>Master of Education (MEd.), etc.</w:t>
      </w:r>
      <w:r>
        <w:rPr>
          <w:rFonts w:ascii="Times New Roman" w:hAnsi="Times New Roman" w:cs="Times New Roman"/>
          <w:sz w:val="24"/>
          <w:szCs w:val="24"/>
        </w:rPr>
        <w:t xml:space="preserve"> (Williams, 2008). For the purposes of this research, a graduate program is defined as a </w:t>
      </w:r>
      <w:proofErr w:type="gramStart"/>
      <w:r>
        <w:rPr>
          <w:rFonts w:ascii="Times New Roman" w:hAnsi="Times New Roman" w:cs="Times New Roman"/>
          <w:sz w:val="24"/>
          <w:szCs w:val="24"/>
        </w:rPr>
        <w:t>Master</w:t>
      </w:r>
      <w:r w:rsidR="00096051">
        <w:rPr>
          <w:rFonts w:ascii="Times New Roman" w:hAnsi="Times New Roman" w:cs="Times New Roman"/>
          <w:sz w:val="24"/>
          <w:szCs w:val="24"/>
        </w:rPr>
        <w:t>’s</w:t>
      </w:r>
      <w:proofErr w:type="gramEnd"/>
      <w:r>
        <w:rPr>
          <w:rFonts w:ascii="Times New Roman" w:hAnsi="Times New Roman" w:cs="Times New Roman"/>
          <w:sz w:val="24"/>
          <w:szCs w:val="24"/>
        </w:rPr>
        <w:t xml:space="preserve"> degree program.</w:t>
      </w:r>
    </w:p>
    <w:p w14:paraId="4082331F" w14:textId="32FBAD7A" w:rsidR="007567A7" w:rsidRPr="004A1E1B" w:rsidRDefault="007567A7" w:rsidP="007567A7">
      <w:pPr>
        <w:pStyle w:val="ListParagraph"/>
        <w:numPr>
          <w:ilvl w:val="0"/>
          <w:numId w:val="4"/>
        </w:numPr>
        <w:spacing w:line="480" w:lineRule="auto"/>
        <w:rPr>
          <w:rFonts w:ascii="Times New Roman" w:hAnsi="Times New Roman" w:cs="Times New Roman"/>
          <w:sz w:val="24"/>
          <w:szCs w:val="24"/>
        </w:rPr>
      </w:pPr>
      <w:r w:rsidRPr="004A1E1B">
        <w:rPr>
          <w:rFonts w:ascii="Times New Roman" w:hAnsi="Times New Roman" w:cs="Times New Roman"/>
          <w:sz w:val="24"/>
          <w:szCs w:val="24"/>
        </w:rPr>
        <w:lastRenderedPageBreak/>
        <w:t xml:space="preserve">Professional program- a degree pursued by </w:t>
      </w:r>
      <w:r w:rsidR="00096051">
        <w:rPr>
          <w:rFonts w:ascii="Times New Roman" w:hAnsi="Times New Roman" w:cs="Times New Roman"/>
          <w:sz w:val="24"/>
          <w:szCs w:val="24"/>
        </w:rPr>
        <w:t xml:space="preserve">a </w:t>
      </w:r>
      <w:r w:rsidRPr="004A1E1B">
        <w:rPr>
          <w:rFonts w:ascii="Times New Roman" w:hAnsi="Times New Roman" w:cs="Times New Roman"/>
          <w:sz w:val="24"/>
          <w:szCs w:val="24"/>
        </w:rPr>
        <w:t>student that is the highest degree possible within that specific field of study. Common examples of this would be a Medical Doctor (MD), Doctor of Philosophy (</w:t>
      </w:r>
      <w:proofErr w:type="gramStart"/>
      <w:r w:rsidRPr="004A1E1B">
        <w:rPr>
          <w:rFonts w:ascii="Times New Roman" w:hAnsi="Times New Roman" w:cs="Times New Roman"/>
          <w:sz w:val="24"/>
          <w:szCs w:val="24"/>
        </w:rPr>
        <w:t>Ph.D</w:t>
      </w:r>
      <w:proofErr w:type="gramEnd"/>
      <w:r w:rsidRPr="004A1E1B">
        <w:rPr>
          <w:rFonts w:ascii="Times New Roman" w:hAnsi="Times New Roman" w:cs="Times New Roman"/>
          <w:sz w:val="24"/>
          <w:szCs w:val="24"/>
        </w:rPr>
        <w:t>), Doctor of Education (Ed.D), Juris Doctorate (JD), etc.</w:t>
      </w:r>
      <w:r>
        <w:rPr>
          <w:rFonts w:ascii="Times New Roman" w:hAnsi="Times New Roman" w:cs="Times New Roman"/>
          <w:sz w:val="24"/>
          <w:szCs w:val="24"/>
        </w:rPr>
        <w:t xml:space="preserve"> (Hussar and Bailey, 201</w:t>
      </w:r>
      <w:r w:rsidR="00C73B0E">
        <w:rPr>
          <w:rFonts w:ascii="Times New Roman" w:hAnsi="Times New Roman" w:cs="Times New Roman"/>
          <w:sz w:val="24"/>
          <w:szCs w:val="24"/>
        </w:rPr>
        <w:t>8</w:t>
      </w:r>
      <w:r>
        <w:rPr>
          <w:rFonts w:ascii="Times New Roman" w:hAnsi="Times New Roman" w:cs="Times New Roman"/>
          <w:sz w:val="24"/>
          <w:szCs w:val="24"/>
        </w:rPr>
        <w:t xml:space="preserve">). For the purposes of this research, a professional program will be defined any doctoral or terminal degree program. </w:t>
      </w:r>
    </w:p>
    <w:p w14:paraId="5DF00D98" w14:textId="77777777" w:rsidR="007567A7" w:rsidRPr="004A1E1B" w:rsidRDefault="007567A7" w:rsidP="007567A7">
      <w:pPr>
        <w:pStyle w:val="ListParagraph"/>
        <w:numPr>
          <w:ilvl w:val="0"/>
          <w:numId w:val="4"/>
        </w:numPr>
        <w:spacing w:line="480" w:lineRule="auto"/>
        <w:rPr>
          <w:rFonts w:ascii="Times New Roman" w:hAnsi="Times New Roman" w:cs="Times New Roman"/>
          <w:sz w:val="24"/>
          <w:szCs w:val="24"/>
        </w:rPr>
      </w:pPr>
      <w:r w:rsidRPr="004A1E1B">
        <w:rPr>
          <w:rFonts w:ascii="Times New Roman" w:hAnsi="Times New Roman" w:cs="Times New Roman"/>
          <w:sz w:val="24"/>
          <w:szCs w:val="24"/>
        </w:rPr>
        <w:t>Graduate enrollment management plan- a strategic plan that focuses on the overall strategy to effectively recruit graduate and professional students; can include enrollment goals and marketing plans; usually created by administrators and staff within the enrollment management division</w:t>
      </w:r>
      <w:r>
        <w:rPr>
          <w:rFonts w:ascii="Times New Roman" w:hAnsi="Times New Roman" w:cs="Times New Roman"/>
          <w:sz w:val="24"/>
          <w:szCs w:val="24"/>
        </w:rPr>
        <w:t xml:space="preserve"> (Campbell and Smith, 2014)</w:t>
      </w:r>
      <w:r w:rsidRPr="004A1E1B">
        <w:rPr>
          <w:rFonts w:ascii="Times New Roman" w:hAnsi="Times New Roman" w:cs="Times New Roman"/>
          <w:sz w:val="24"/>
          <w:szCs w:val="24"/>
        </w:rPr>
        <w:t>.</w:t>
      </w:r>
      <w:r>
        <w:rPr>
          <w:rFonts w:ascii="Times New Roman" w:hAnsi="Times New Roman" w:cs="Times New Roman"/>
          <w:sz w:val="24"/>
          <w:szCs w:val="24"/>
        </w:rPr>
        <w:t xml:space="preserve"> For the purposes of this research, graduate enrollment management plan will be defined as the institutional plan to recruit graduate students. </w:t>
      </w:r>
    </w:p>
    <w:p w14:paraId="5D46582F" w14:textId="1B32A123" w:rsidR="007567A7" w:rsidRPr="004A1E1B" w:rsidRDefault="007567A7" w:rsidP="007567A7">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4-Year </w:t>
      </w:r>
      <w:r w:rsidRPr="004A1E1B">
        <w:rPr>
          <w:rFonts w:ascii="Times New Roman" w:hAnsi="Times New Roman" w:cs="Times New Roman"/>
          <w:sz w:val="24"/>
          <w:szCs w:val="24"/>
        </w:rPr>
        <w:t>College/University- an institution of higher learning; provides education to students above the high school level</w:t>
      </w:r>
      <w:r>
        <w:rPr>
          <w:rFonts w:ascii="Times New Roman" w:hAnsi="Times New Roman" w:cs="Times New Roman"/>
          <w:sz w:val="24"/>
          <w:szCs w:val="24"/>
        </w:rPr>
        <w:t xml:space="preserve"> (Dixon, 1995)</w:t>
      </w:r>
      <w:r w:rsidRPr="004A1E1B">
        <w:rPr>
          <w:rFonts w:ascii="Times New Roman" w:hAnsi="Times New Roman" w:cs="Times New Roman"/>
          <w:sz w:val="24"/>
          <w:szCs w:val="24"/>
        </w:rPr>
        <w:t>.</w:t>
      </w:r>
      <w:r>
        <w:rPr>
          <w:rFonts w:ascii="Times New Roman" w:hAnsi="Times New Roman" w:cs="Times New Roman"/>
          <w:sz w:val="24"/>
          <w:szCs w:val="24"/>
        </w:rPr>
        <w:t xml:space="preserve"> For the purposes of this research, a college/university will be defined as any public or private non-profit college </w:t>
      </w:r>
      <w:r w:rsidR="00096051">
        <w:rPr>
          <w:rFonts w:ascii="Times New Roman" w:hAnsi="Times New Roman" w:cs="Times New Roman"/>
          <w:sz w:val="24"/>
          <w:szCs w:val="24"/>
        </w:rPr>
        <w:t>or</w:t>
      </w:r>
      <w:r>
        <w:rPr>
          <w:rFonts w:ascii="Times New Roman" w:hAnsi="Times New Roman" w:cs="Times New Roman"/>
          <w:sz w:val="24"/>
          <w:szCs w:val="24"/>
        </w:rPr>
        <w:t xml:space="preserve"> university that offers a minimum of a </w:t>
      </w:r>
      <w:proofErr w:type="gramStart"/>
      <w:r>
        <w:rPr>
          <w:rFonts w:ascii="Times New Roman" w:hAnsi="Times New Roman" w:cs="Times New Roman"/>
          <w:sz w:val="24"/>
          <w:szCs w:val="24"/>
        </w:rPr>
        <w:t>Master</w:t>
      </w:r>
      <w:r w:rsidR="00096051">
        <w:rPr>
          <w:rFonts w:ascii="Times New Roman" w:hAnsi="Times New Roman" w:cs="Times New Roman"/>
          <w:sz w:val="24"/>
          <w:szCs w:val="24"/>
        </w:rPr>
        <w:t>’s</w:t>
      </w:r>
      <w:r>
        <w:rPr>
          <w:rFonts w:ascii="Times New Roman" w:hAnsi="Times New Roman" w:cs="Times New Roman"/>
          <w:sz w:val="24"/>
          <w:szCs w:val="24"/>
        </w:rPr>
        <w:t xml:space="preserve"> Degree</w:t>
      </w:r>
      <w:proofErr w:type="gramEnd"/>
      <w:r>
        <w:rPr>
          <w:rFonts w:ascii="Times New Roman" w:hAnsi="Times New Roman" w:cs="Times New Roman"/>
          <w:sz w:val="24"/>
          <w:szCs w:val="24"/>
        </w:rPr>
        <w:t xml:space="preserve">. </w:t>
      </w:r>
      <w:r w:rsidRPr="004A1E1B">
        <w:rPr>
          <w:rFonts w:ascii="Times New Roman" w:hAnsi="Times New Roman" w:cs="Times New Roman"/>
          <w:sz w:val="24"/>
          <w:szCs w:val="24"/>
        </w:rPr>
        <w:t xml:space="preserve"> </w:t>
      </w:r>
    </w:p>
    <w:p w14:paraId="6EB1E65A" w14:textId="0BDB6FD3" w:rsidR="007567A7" w:rsidRPr="004A1E1B" w:rsidRDefault="007567A7" w:rsidP="007567A7">
      <w:pPr>
        <w:pStyle w:val="ListParagraph"/>
        <w:numPr>
          <w:ilvl w:val="0"/>
          <w:numId w:val="4"/>
        </w:numPr>
        <w:spacing w:line="480" w:lineRule="auto"/>
        <w:rPr>
          <w:rFonts w:ascii="Times New Roman" w:hAnsi="Times New Roman" w:cs="Times New Roman"/>
          <w:sz w:val="24"/>
          <w:szCs w:val="24"/>
        </w:rPr>
      </w:pPr>
      <w:r w:rsidRPr="004A1E1B">
        <w:rPr>
          <w:rFonts w:ascii="Times New Roman" w:hAnsi="Times New Roman" w:cs="Times New Roman"/>
          <w:sz w:val="24"/>
          <w:szCs w:val="24"/>
        </w:rPr>
        <w:t>Social media- a digital form of communication networks available to individuals worldwide; includes popular sites such as Facebook, Twitter, LinkedIn, Instagram, etc.</w:t>
      </w:r>
      <w:r>
        <w:rPr>
          <w:rFonts w:ascii="Times New Roman" w:hAnsi="Times New Roman" w:cs="Times New Roman"/>
          <w:sz w:val="24"/>
          <w:szCs w:val="24"/>
        </w:rPr>
        <w:t xml:space="preserve"> (Kumar and</w:t>
      </w:r>
      <w:r w:rsidR="00C73B0E" w:rsidRPr="00C73B0E">
        <w:rPr>
          <w:rFonts w:ascii="Times New Roman" w:hAnsi="Times New Roman" w:cs="Times New Roman"/>
          <w:sz w:val="24"/>
          <w:szCs w:val="24"/>
        </w:rPr>
        <w:t xml:space="preserve"> </w:t>
      </w:r>
      <w:r w:rsidR="00C73B0E" w:rsidRPr="00F55EC4">
        <w:rPr>
          <w:rFonts w:ascii="Times New Roman" w:hAnsi="Times New Roman" w:cs="Times New Roman"/>
          <w:sz w:val="24"/>
          <w:szCs w:val="24"/>
        </w:rPr>
        <w:t>Mirchandani</w:t>
      </w:r>
      <w:r>
        <w:rPr>
          <w:rFonts w:ascii="Times New Roman" w:hAnsi="Times New Roman" w:cs="Times New Roman"/>
          <w:sz w:val="24"/>
          <w:szCs w:val="24"/>
        </w:rPr>
        <w:t>, 2012). For the purposes of this research, social media will be defined as a digital platform used to communicate and share information with others.</w:t>
      </w:r>
      <w:r w:rsidRPr="004A1E1B">
        <w:rPr>
          <w:rFonts w:ascii="Times New Roman" w:hAnsi="Times New Roman" w:cs="Times New Roman"/>
          <w:sz w:val="24"/>
          <w:szCs w:val="24"/>
        </w:rPr>
        <w:t xml:space="preserve"> </w:t>
      </w:r>
    </w:p>
    <w:p w14:paraId="39DEFE63" w14:textId="005C8D77" w:rsidR="007567A7" w:rsidRPr="004A1E1B" w:rsidRDefault="007567A7" w:rsidP="007567A7">
      <w:pPr>
        <w:pStyle w:val="ListParagraph"/>
        <w:numPr>
          <w:ilvl w:val="0"/>
          <w:numId w:val="4"/>
        </w:numPr>
        <w:spacing w:line="480" w:lineRule="auto"/>
        <w:rPr>
          <w:rFonts w:ascii="Times New Roman" w:hAnsi="Times New Roman" w:cs="Times New Roman"/>
          <w:sz w:val="24"/>
          <w:szCs w:val="24"/>
        </w:rPr>
      </w:pPr>
      <w:r w:rsidRPr="004A1E1B">
        <w:rPr>
          <w:rFonts w:ascii="Times New Roman" w:hAnsi="Times New Roman" w:cs="Times New Roman"/>
          <w:sz w:val="24"/>
          <w:szCs w:val="24"/>
        </w:rPr>
        <w:t>E-marketing</w:t>
      </w:r>
      <w:r>
        <w:rPr>
          <w:rFonts w:ascii="Times New Roman" w:hAnsi="Times New Roman" w:cs="Times New Roman"/>
          <w:sz w:val="24"/>
          <w:szCs w:val="24"/>
        </w:rPr>
        <w:t xml:space="preserve"> practices</w:t>
      </w:r>
      <w:r w:rsidRPr="004A1E1B">
        <w:rPr>
          <w:rFonts w:ascii="Times New Roman" w:hAnsi="Times New Roman" w:cs="Times New Roman"/>
          <w:sz w:val="24"/>
          <w:szCs w:val="24"/>
        </w:rPr>
        <w:t>- digital communications created and disseminated to a specific target audience with the intent on delivering specific information to further engage their interests; can include web</w:t>
      </w:r>
      <w:r>
        <w:rPr>
          <w:rFonts w:ascii="Times New Roman" w:hAnsi="Times New Roman" w:cs="Times New Roman"/>
          <w:sz w:val="24"/>
          <w:szCs w:val="24"/>
        </w:rPr>
        <w:t xml:space="preserve">sites, e-mails, web blogs, etc. (Coviello, Brodie, Brookes, &amp; Palmer, 2003). For the purposes of this research, e-marketing will be defined as the use of </w:t>
      </w:r>
      <w:r>
        <w:rPr>
          <w:rFonts w:ascii="Times New Roman" w:hAnsi="Times New Roman" w:cs="Times New Roman"/>
          <w:sz w:val="24"/>
          <w:szCs w:val="24"/>
        </w:rPr>
        <w:lastRenderedPageBreak/>
        <w:t xml:space="preserve">e-mail, website, and other forms of technology and web-based applications to market the college/university to prospective students. </w:t>
      </w:r>
    </w:p>
    <w:p w14:paraId="3AD1E0D3" w14:textId="77777777" w:rsidR="007567A7" w:rsidRPr="008831D6" w:rsidRDefault="007567A7" w:rsidP="007567A7">
      <w:pPr>
        <w:pStyle w:val="ListParagraph"/>
        <w:numPr>
          <w:ilvl w:val="0"/>
          <w:numId w:val="4"/>
        </w:numPr>
        <w:spacing w:line="480" w:lineRule="auto"/>
        <w:rPr>
          <w:rFonts w:ascii="Times New Roman" w:hAnsi="Times New Roman" w:cs="Times New Roman"/>
          <w:sz w:val="24"/>
          <w:szCs w:val="24"/>
        </w:rPr>
      </w:pPr>
      <w:r w:rsidRPr="004A1E1B">
        <w:rPr>
          <w:rFonts w:ascii="Times New Roman" w:hAnsi="Times New Roman" w:cs="Times New Roman"/>
          <w:sz w:val="24"/>
          <w:szCs w:val="24"/>
        </w:rPr>
        <w:t>United States- this is defined as all 50 states that comprise the United States of America</w:t>
      </w:r>
      <w:r>
        <w:rPr>
          <w:rFonts w:ascii="Times New Roman" w:hAnsi="Times New Roman" w:cs="Times New Roman"/>
          <w:sz w:val="24"/>
          <w:szCs w:val="24"/>
        </w:rPr>
        <w:t xml:space="preserve"> (Ruffalo Noel Levitz, 2016). For the purposes of this research, the United States will be defined as all 50 states, excluding any territories. </w:t>
      </w:r>
    </w:p>
    <w:p w14:paraId="20AAD5B9" w14:textId="77777777" w:rsidR="007567A7" w:rsidRPr="0008683C" w:rsidRDefault="007567A7" w:rsidP="007567A7">
      <w:pPr>
        <w:pStyle w:val="Heading2"/>
        <w:rPr>
          <w:rFonts w:ascii="Times New Roman" w:hAnsi="Times New Roman" w:cs="Times New Roman"/>
          <w:b/>
          <w:color w:val="auto"/>
          <w:sz w:val="24"/>
          <w:szCs w:val="24"/>
        </w:rPr>
      </w:pPr>
      <w:bookmarkStart w:id="12" w:name="_Toc531259989"/>
      <w:r w:rsidRPr="0008683C">
        <w:rPr>
          <w:rFonts w:ascii="Times New Roman" w:hAnsi="Times New Roman" w:cs="Times New Roman"/>
          <w:b/>
          <w:color w:val="auto"/>
          <w:sz w:val="24"/>
          <w:szCs w:val="24"/>
        </w:rPr>
        <w:t>Delimitations of the Study</w:t>
      </w:r>
      <w:bookmarkEnd w:id="12"/>
      <w:r w:rsidRPr="0008683C">
        <w:rPr>
          <w:rFonts w:ascii="Times New Roman" w:hAnsi="Times New Roman" w:cs="Times New Roman"/>
          <w:b/>
          <w:color w:val="auto"/>
          <w:sz w:val="24"/>
          <w:szCs w:val="24"/>
        </w:rPr>
        <w:t xml:space="preserve"> </w:t>
      </w:r>
    </w:p>
    <w:p w14:paraId="54D5D03B" w14:textId="77777777" w:rsidR="007567A7" w:rsidRPr="0008683C" w:rsidRDefault="007567A7" w:rsidP="007567A7"/>
    <w:p w14:paraId="29A23FDA" w14:textId="77777777"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was delimited to four year private and public non-profit colleges and universities in the United States that offer graduate and professional programs. The study was also delimited to graduate student recruitment. Lastly, the study was delimited to the members of a professional organization comprising of graduate enrollment management (GEM) professionals. </w:t>
      </w:r>
    </w:p>
    <w:p w14:paraId="50784E8F" w14:textId="77777777" w:rsidR="007567A7" w:rsidRDefault="007567A7" w:rsidP="007567A7">
      <w:pPr>
        <w:pStyle w:val="Heading2"/>
        <w:spacing w:line="240" w:lineRule="auto"/>
        <w:rPr>
          <w:rFonts w:ascii="Times New Roman" w:hAnsi="Times New Roman" w:cs="Times New Roman"/>
          <w:b/>
          <w:color w:val="auto"/>
          <w:sz w:val="24"/>
          <w:szCs w:val="24"/>
        </w:rPr>
      </w:pPr>
      <w:bookmarkStart w:id="13" w:name="_Toc531259990"/>
      <w:r w:rsidRPr="0008683C">
        <w:rPr>
          <w:rFonts w:ascii="Times New Roman" w:hAnsi="Times New Roman" w:cs="Times New Roman"/>
          <w:b/>
          <w:color w:val="auto"/>
          <w:sz w:val="24"/>
          <w:szCs w:val="24"/>
        </w:rPr>
        <w:t>Assumptions</w:t>
      </w:r>
      <w:bookmarkEnd w:id="13"/>
    </w:p>
    <w:p w14:paraId="326A9EEA" w14:textId="77777777" w:rsidR="007567A7" w:rsidRPr="00A46C36" w:rsidRDefault="007567A7" w:rsidP="007567A7"/>
    <w:p w14:paraId="3F5F3E1D" w14:textId="77777777" w:rsidR="007567A7" w:rsidRDefault="007567A7" w:rsidP="007567A7">
      <w:pPr>
        <w:spacing w:line="480" w:lineRule="auto"/>
        <w:rPr>
          <w:rFonts w:ascii="Times New Roman" w:hAnsi="Times New Roman" w:cs="Times New Roman"/>
          <w:sz w:val="24"/>
          <w:szCs w:val="24"/>
        </w:rPr>
      </w:pPr>
      <w:r>
        <w:rPr>
          <w:rFonts w:ascii="Times New Roman" w:hAnsi="Times New Roman" w:cs="Times New Roman"/>
          <w:sz w:val="24"/>
          <w:szCs w:val="24"/>
        </w:rPr>
        <w:tab/>
        <w:t>The researcher identified an assumption to this research study. The researcher assumed that all respondents would answer openly, honestly, and independently to the survey. Failure to do so would have skewed the results of the study, thus affecting the generalizability of the results. The researcher also assumed that the respondents to the survey work in the field of graduate enrollment management. There may be some senior administrators, such as Vice-Presidents and Deans, which oversee a centralized enrollment management office that houses both undergraduate and graduate admissions. It is assumed by the researcher these specific administrators will respond to the survey in respect to their graduate enrollment management operations.</w:t>
      </w:r>
    </w:p>
    <w:p w14:paraId="43DEC6D6" w14:textId="77777777" w:rsidR="007567A7" w:rsidRPr="0008683C" w:rsidRDefault="007567A7" w:rsidP="007567A7">
      <w:pPr>
        <w:pStyle w:val="Heading2"/>
        <w:rPr>
          <w:rFonts w:ascii="Times New Roman" w:hAnsi="Times New Roman" w:cs="Times New Roman"/>
          <w:b/>
          <w:color w:val="auto"/>
          <w:sz w:val="24"/>
          <w:szCs w:val="24"/>
        </w:rPr>
      </w:pPr>
      <w:bookmarkStart w:id="14" w:name="_Toc531259991"/>
      <w:r w:rsidRPr="0008683C">
        <w:rPr>
          <w:rFonts w:ascii="Times New Roman" w:hAnsi="Times New Roman" w:cs="Times New Roman"/>
          <w:b/>
          <w:color w:val="auto"/>
          <w:sz w:val="24"/>
          <w:szCs w:val="24"/>
        </w:rPr>
        <w:lastRenderedPageBreak/>
        <w:t>Significance of the Study</w:t>
      </w:r>
      <w:bookmarkEnd w:id="14"/>
    </w:p>
    <w:p w14:paraId="547ED396" w14:textId="77777777" w:rsidR="007567A7" w:rsidRPr="0008683C" w:rsidRDefault="007567A7" w:rsidP="007567A7"/>
    <w:p w14:paraId="20880526" w14:textId="7D5C4C77" w:rsidR="007567A7" w:rsidRDefault="007567A7" w:rsidP="007567A7">
      <w:pPr>
        <w:spacing w:line="480" w:lineRule="auto"/>
        <w:ind w:firstLine="720"/>
        <w:rPr>
          <w:rFonts w:ascii="Times New Roman" w:hAnsi="Times New Roman" w:cs="Times New Roman"/>
          <w:sz w:val="24"/>
          <w:szCs w:val="24"/>
        </w:rPr>
      </w:pPr>
      <w:r w:rsidRPr="00D805C2">
        <w:rPr>
          <w:rFonts w:ascii="Times New Roman" w:hAnsi="Times New Roman" w:cs="Times New Roman"/>
          <w:sz w:val="24"/>
          <w:szCs w:val="24"/>
        </w:rPr>
        <w:t>The significance of this study is to highlight the importance of social media and e-marketing techniques on recruiting graduate students at</w:t>
      </w:r>
      <w:r>
        <w:rPr>
          <w:rFonts w:ascii="Times New Roman" w:hAnsi="Times New Roman" w:cs="Times New Roman"/>
          <w:sz w:val="24"/>
          <w:szCs w:val="24"/>
        </w:rPr>
        <w:t xml:space="preserve"> four year private and public non-profit</w:t>
      </w:r>
      <w:r w:rsidRPr="00D805C2">
        <w:rPr>
          <w:rFonts w:ascii="Times New Roman" w:hAnsi="Times New Roman" w:cs="Times New Roman"/>
          <w:sz w:val="24"/>
          <w:szCs w:val="24"/>
        </w:rPr>
        <w:t xml:space="preserve"> colleges and universities in the United States. Much published research in the field of enrollment management focuses on undergraduate students as they comprise </w:t>
      </w:r>
      <w:proofErr w:type="gramStart"/>
      <w:r w:rsidRPr="00D805C2">
        <w:rPr>
          <w:rFonts w:ascii="Times New Roman" w:hAnsi="Times New Roman" w:cs="Times New Roman"/>
          <w:sz w:val="24"/>
          <w:szCs w:val="24"/>
        </w:rPr>
        <w:t>the overwhelming majority of</w:t>
      </w:r>
      <w:proofErr w:type="gramEnd"/>
      <w:r w:rsidRPr="00D805C2">
        <w:rPr>
          <w:rFonts w:ascii="Times New Roman" w:hAnsi="Times New Roman" w:cs="Times New Roman"/>
          <w:sz w:val="24"/>
          <w:szCs w:val="24"/>
        </w:rPr>
        <w:t xml:space="preserve"> higher education applicants.</w:t>
      </w:r>
      <w:r>
        <w:rPr>
          <w:rFonts w:ascii="Times New Roman" w:hAnsi="Times New Roman" w:cs="Times New Roman"/>
          <w:sz w:val="24"/>
          <w:szCs w:val="24"/>
        </w:rPr>
        <w:t xml:space="preserve"> Even though undergraduate students comprise </w:t>
      </w:r>
      <w:proofErr w:type="gramStart"/>
      <w:r>
        <w:rPr>
          <w:rFonts w:ascii="Times New Roman" w:hAnsi="Times New Roman" w:cs="Times New Roman"/>
          <w:sz w:val="24"/>
          <w:szCs w:val="24"/>
        </w:rPr>
        <w:t>the majority of</w:t>
      </w:r>
      <w:proofErr w:type="gramEnd"/>
      <w:r>
        <w:rPr>
          <w:rFonts w:ascii="Times New Roman" w:hAnsi="Times New Roman" w:cs="Times New Roman"/>
          <w:sz w:val="24"/>
          <w:szCs w:val="24"/>
        </w:rPr>
        <w:t xml:space="preserve"> an institution’s student body,</w:t>
      </w:r>
      <w:r w:rsidRPr="00D805C2">
        <w:rPr>
          <w:rFonts w:ascii="Times New Roman" w:hAnsi="Times New Roman" w:cs="Times New Roman"/>
          <w:sz w:val="24"/>
          <w:szCs w:val="24"/>
        </w:rPr>
        <w:t xml:space="preserve"> </w:t>
      </w:r>
      <w:r>
        <w:rPr>
          <w:rFonts w:ascii="Times New Roman" w:hAnsi="Times New Roman" w:cs="Times New Roman"/>
          <w:sz w:val="24"/>
          <w:szCs w:val="24"/>
        </w:rPr>
        <w:t>Hussar and Bailey (2016) point out that graduate and professional student enrollment is projected to increase a combined 55% until 2025. The significan</w:t>
      </w:r>
      <w:r w:rsidR="00096051">
        <w:rPr>
          <w:rFonts w:ascii="Times New Roman" w:hAnsi="Times New Roman" w:cs="Times New Roman"/>
          <w:sz w:val="24"/>
          <w:szCs w:val="24"/>
        </w:rPr>
        <w:t>t</w:t>
      </w:r>
      <w:r>
        <w:rPr>
          <w:rFonts w:ascii="Times New Roman" w:hAnsi="Times New Roman" w:cs="Times New Roman"/>
          <w:sz w:val="24"/>
          <w:szCs w:val="24"/>
        </w:rPr>
        <w:t xml:space="preserve"> increases in these demographics indicate a unique opportunity for colleges and universities to capture a larger segment of this growing market. </w:t>
      </w:r>
      <w:r w:rsidRPr="00D805C2">
        <w:rPr>
          <w:rFonts w:ascii="Times New Roman" w:hAnsi="Times New Roman" w:cs="Times New Roman"/>
          <w:sz w:val="24"/>
          <w:szCs w:val="24"/>
        </w:rPr>
        <w:t>The results from this study will signify the importance of recruiting graduate students using social media and e-marketing techniques in hopes of GEM professionals integrating such practices into their strategic enrollment management plan</w:t>
      </w:r>
      <w:r w:rsidR="00096051">
        <w:rPr>
          <w:rFonts w:ascii="Times New Roman" w:hAnsi="Times New Roman" w:cs="Times New Roman"/>
          <w:sz w:val="24"/>
          <w:szCs w:val="24"/>
        </w:rPr>
        <w:t>s</w:t>
      </w:r>
      <w:r w:rsidRPr="00D805C2">
        <w:rPr>
          <w:rFonts w:ascii="Times New Roman" w:hAnsi="Times New Roman" w:cs="Times New Roman"/>
          <w:sz w:val="24"/>
          <w:szCs w:val="24"/>
        </w:rPr>
        <w:t xml:space="preserve"> to generate and maintain a healthy graduate student population at their respective institutions. </w:t>
      </w:r>
      <w:r>
        <w:rPr>
          <w:rFonts w:ascii="Times New Roman" w:hAnsi="Times New Roman" w:cs="Times New Roman"/>
          <w:sz w:val="24"/>
          <w:szCs w:val="24"/>
        </w:rPr>
        <w:t>The researcher hopes this research will lay the foundation for further scholarly investigation into the field of grad</w:t>
      </w:r>
      <w:r w:rsidR="00096051">
        <w:rPr>
          <w:rFonts w:ascii="Times New Roman" w:hAnsi="Times New Roman" w:cs="Times New Roman"/>
          <w:sz w:val="24"/>
          <w:szCs w:val="24"/>
        </w:rPr>
        <w:t>u</w:t>
      </w:r>
      <w:r>
        <w:rPr>
          <w:rFonts w:ascii="Times New Roman" w:hAnsi="Times New Roman" w:cs="Times New Roman"/>
          <w:sz w:val="24"/>
          <w:szCs w:val="24"/>
        </w:rPr>
        <w:t xml:space="preserve">ate enrollment management as the graduate student population deserves the same dedicated resources and attention that undergraduate students receive. </w:t>
      </w:r>
    </w:p>
    <w:p w14:paraId="1D3A4C9D" w14:textId="77777777" w:rsidR="007567A7" w:rsidRDefault="007567A7" w:rsidP="007567A7">
      <w:pPr>
        <w:spacing w:line="480" w:lineRule="auto"/>
        <w:ind w:firstLine="720"/>
        <w:rPr>
          <w:rFonts w:ascii="Times New Roman" w:hAnsi="Times New Roman" w:cs="Times New Roman"/>
          <w:sz w:val="24"/>
          <w:szCs w:val="24"/>
        </w:rPr>
      </w:pPr>
    </w:p>
    <w:p w14:paraId="6099D34A" w14:textId="77777777" w:rsidR="007567A7" w:rsidRDefault="007567A7" w:rsidP="007567A7">
      <w:pPr>
        <w:spacing w:line="480" w:lineRule="auto"/>
        <w:ind w:firstLine="720"/>
        <w:rPr>
          <w:rFonts w:ascii="Times New Roman" w:hAnsi="Times New Roman" w:cs="Times New Roman"/>
          <w:sz w:val="24"/>
          <w:szCs w:val="24"/>
        </w:rPr>
      </w:pPr>
    </w:p>
    <w:p w14:paraId="084B96D4" w14:textId="77777777" w:rsidR="007567A7" w:rsidRDefault="007567A7" w:rsidP="007567A7">
      <w:pPr>
        <w:spacing w:line="480" w:lineRule="auto"/>
        <w:ind w:firstLine="720"/>
        <w:rPr>
          <w:rFonts w:ascii="Times New Roman" w:hAnsi="Times New Roman" w:cs="Times New Roman"/>
          <w:sz w:val="24"/>
          <w:szCs w:val="24"/>
        </w:rPr>
      </w:pPr>
    </w:p>
    <w:p w14:paraId="56E5E76E" w14:textId="77777777" w:rsidR="007567A7" w:rsidRDefault="007567A7" w:rsidP="007567A7">
      <w:pPr>
        <w:spacing w:line="480" w:lineRule="auto"/>
        <w:ind w:firstLine="720"/>
        <w:rPr>
          <w:rFonts w:ascii="Times New Roman" w:hAnsi="Times New Roman" w:cs="Times New Roman"/>
          <w:sz w:val="24"/>
          <w:szCs w:val="24"/>
        </w:rPr>
      </w:pPr>
    </w:p>
    <w:p w14:paraId="487F2099" w14:textId="77777777" w:rsidR="00F52B6A" w:rsidRDefault="00F52B6A" w:rsidP="00A73079">
      <w:pPr>
        <w:spacing w:line="480" w:lineRule="auto"/>
        <w:rPr>
          <w:rFonts w:ascii="Times New Roman" w:hAnsi="Times New Roman" w:cs="Times New Roman"/>
          <w:sz w:val="24"/>
          <w:szCs w:val="24"/>
        </w:rPr>
      </w:pPr>
    </w:p>
    <w:p w14:paraId="525CEF33" w14:textId="77777777" w:rsidR="007567A7" w:rsidRPr="00836478" w:rsidRDefault="007567A7" w:rsidP="007567A7">
      <w:pPr>
        <w:pStyle w:val="Heading1"/>
        <w:spacing w:line="480" w:lineRule="auto"/>
        <w:jc w:val="center"/>
        <w:rPr>
          <w:rFonts w:ascii="Times New Roman" w:hAnsi="Times New Roman" w:cs="Times New Roman"/>
          <w:color w:val="auto"/>
          <w:sz w:val="24"/>
          <w:szCs w:val="24"/>
        </w:rPr>
      </w:pPr>
      <w:bookmarkStart w:id="15" w:name="_Toc531259992"/>
      <w:r>
        <w:rPr>
          <w:rFonts w:ascii="Times New Roman" w:hAnsi="Times New Roman" w:cs="Times New Roman"/>
          <w:color w:val="auto"/>
          <w:sz w:val="24"/>
          <w:szCs w:val="24"/>
        </w:rPr>
        <w:lastRenderedPageBreak/>
        <w:t>Chapter Two</w:t>
      </w:r>
      <w:bookmarkEnd w:id="15"/>
    </w:p>
    <w:p w14:paraId="52515410" w14:textId="77777777" w:rsidR="007567A7" w:rsidRPr="00836478" w:rsidRDefault="007567A7" w:rsidP="007567A7">
      <w:pPr>
        <w:spacing w:line="480" w:lineRule="auto"/>
        <w:jc w:val="center"/>
        <w:rPr>
          <w:rFonts w:ascii="Times New Roman" w:hAnsi="Times New Roman" w:cs="Times New Roman"/>
          <w:sz w:val="24"/>
          <w:szCs w:val="24"/>
        </w:rPr>
      </w:pPr>
      <w:r>
        <w:rPr>
          <w:rFonts w:ascii="Times New Roman" w:hAnsi="Times New Roman" w:cs="Times New Roman"/>
          <w:sz w:val="24"/>
          <w:szCs w:val="24"/>
        </w:rPr>
        <w:t>Literature Review</w:t>
      </w:r>
    </w:p>
    <w:p w14:paraId="1512D02B" w14:textId="77777777" w:rsidR="007567A7" w:rsidRDefault="007567A7" w:rsidP="007567A7">
      <w:pPr>
        <w:spacing w:line="480" w:lineRule="auto"/>
        <w:rPr>
          <w:rFonts w:ascii="Times New Roman" w:hAnsi="Times New Roman" w:cs="Times New Roman"/>
          <w:sz w:val="24"/>
          <w:szCs w:val="24"/>
        </w:rPr>
      </w:pPr>
      <w:r>
        <w:rPr>
          <w:rFonts w:ascii="Times New Roman" w:hAnsi="Times New Roman" w:cs="Times New Roman"/>
          <w:sz w:val="24"/>
          <w:szCs w:val="24"/>
        </w:rPr>
        <w:t>Introduction</w:t>
      </w:r>
    </w:p>
    <w:p w14:paraId="0DC8B9BF" w14:textId="77777777" w:rsidR="007567A7" w:rsidRPr="0008683C"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As previously mentioned, there is a significant gap in the existing scholarly literature surrounding the topic of social media and e-marketing practices in graduate student recruitment. This section of the study will explore an exhaustive review of associated scholarly literature pertaining to higher education recruiting, social media, and e-marketing practices. Higher education recruitment will be reviewed through defining and identifying enrollment management and recruiting, the student recruiting process, and graduate enrollment management and recruiting. Social media and e-marketing topics will be discussed in three sections- how the topic is defined by the literature, the various uses of each topic, and how each topic is used in higher education recruiting. Finally, this section will conclude by highlighting the triangular importance of each topic as they relate to the purpose of the study.</w:t>
      </w:r>
    </w:p>
    <w:p w14:paraId="688A89BC" w14:textId="77777777" w:rsidR="007567A7" w:rsidRPr="0015130D" w:rsidRDefault="007567A7" w:rsidP="007567A7">
      <w:pPr>
        <w:pStyle w:val="Heading2"/>
        <w:rPr>
          <w:rFonts w:ascii="Times New Roman" w:hAnsi="Times New Roman" w:cs="Times New Roman"/>
          <w:color w:val="auto"/>
          <w:sz w:val="24"/>
          <w:szCs w:val="24"/>
        </w:rPr>
      </w:pPr>
      <w:bookmarkStart w:id="16" w:name="_Toc531259993"/>
      <w:r w:rsidRPr="0015130D">
        <w:rPr>
          <w:rFonts w:ascii="Times New Roman" w:hAnsi="Times New Roman" w:cs="Times New Roman"/>
          <w:color w:val="auto"/>
          <w:sz w:val="24"/>
          <w:szCs w:val="24"/>
        </w:rPr>
        <w:t xml:space="preserve">Higher Education </w:t>
      </w:r>
      <w:r>
        <w:rPr>
          <w:rFonts w:ascii="Times New Roman" w:hAnsi="Times New Roman" w:cs="Times New Roman"/>
          <w:color w:val="auto"/>
          <w:sz w:val="24"/>
          <w:szCs w:val="24"/>
        </w:rPr>
        <w:t>Recruitment</w:t>
      </w:r>
      <w:bookmarkEnd w:id="16"/>
    </w:p>
    <w:p w14:paraId="25D2D7BA" w14:textId="77777777" w:rsidR="007567A7" w:rsidRPr="0008683C" w:rsidRDefault="007567A7" w:rsidP="007567A7"/>
    <w:p w14:paraId="24AAB9A9" w14:textId="77777777" w:rsidR="007567A7" w:rsidRPr="0008683C" w:rsidRDefault="007567A7" w:rsidP="007567A7">
      <w:pPr>
        <w:pStyle w:val="Heading3"/>
        <w:rPr>
          <w:rFonts w:ascii="Times New Roman" w:hAnsi="Times New Roman" w:cs="Times New Roman"/>
          <w:b/>
          <w:color w:val="auto"/>
        </w:rPr>
      </w:pPr>
      <w:bookmarkStart w:id="17" w:name="_Toc531259994"/>
      <w:r w:rsidRPr="0008683C">
        <w:rPr>
          <w:rFonts w:ascii="Times New Roman" w:hAnsi="Times New Roman" w:cs="Times New Roman"/>
          <w:b/>
          <w:color w:val="auto"/>
        </w:rPr>
        <w:t>What is Enrollment Management?</w:t>
      </w:r>
      <w:bookmarkEnd w:id="17"/>
    </w:p>
    <w:p w14:paraId="44A15FFC" w14:textId="77777777" w:rsidR="007567A7" w:rsidRPr="0008683C" w:rsidRDefault="007567A7" w:rsidP="007567A7"/>
    <w:p w14:paraId="016B9147" w14:textId="16B0FF7A" w:rsidR="00C01A63"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Enrollment management (EM) is a division within the college or university that is central to its success. According to Hossler (1984), enrollment management can be defined as</w:t>
      </w:r>
      <w:r w:rsidR="00C01A63">
        <w:rPr>
          <w:rFonts w:ascii="Times New Roman" w:hAnsi="Times New Roman" w:cs="Times New Roman"/>
          <w:sz w:val="24"/>
          <w:szCs w:val="24"/>
        </w:rPr>
        <w:t>:</w:t>
      </w:r>
      <w:r>
        <w:rPr>
          <w:rFonts w:ascii="Times New Roman" w:hAnsi="Times New Roman" w:cs="Times New Roman"/>
          <w:sz w:val="24"/>
          <w:szCs w:val="24"/>
        </w:rPr>
        <w:t xml:space="preserve"> </w:t>
      </w:r>
    </w:p>
    <w:p w14:paraId="4DD86A8C" w14:textId="2BCF0608" w:rsidR="00C01A63"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“an organizational concept and systematic set of activities designed to enable educational institutions to exert more influence over student enrollments. Organized by strategic planning and supported by institutional research, enrollment management activities concern student college choice, transition to college, student attrition and retention, and student outcomes”</w:t>
      </w:r>
      <w:r w:rsidR="00C80E47">
        <w:rPr>
          <w:rFonts w:ascii="Times New Roman" w:hAnsi="Times New Roman" w:cs="Times New Roman"/>
          <w:sz w:val="24"/>
          <w:szCs w:val="24"/>
        </w:rPr>
        <w:t xml:space="preserve"> (p. 5).</w:t>
      </w:r>
      <w:r>
        <w:rPr>
          <w:rFonts w:ascii="Times New Roman" w:hAnsi="Times New Roman" w:cs="Times New Roman"/>
          <w:sz w:val="24"/>
          <w:szCs w:val="24"/>
        </w:rPr>
        <w:t xml:space="preserve"> </w:t>
      </w:r>
    </w:p>
    <w:p w14:paraId="79B33497" w14:textId="77777777" w:rsidR="00C01A63" w:rsidRDefault="00C01A63" w:rsidP="007567A7">
      <w:pPr>
        <w:spacing w:line="480" w:lineRule="auto"/>
        <w:ind w:firstLine="720"/>
        <w:rPr>
          <w:rFonts w:ascii="Times New Roman" w:hAnsi="Times New Roman" w:cs="Times New Roman"/>
          <w:sz w:val="24"/>
          <w:szCs w:val="24"/>
        </w:rPr>
      </w:pPr>
    </w:p>
    <w:p w14:paraId="7DEC2D58" w14:textId="027C6820"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Albeit admissions operations are central to the success of enrollment management, the focus of EM goes beyond the college admission process (Coomes, 2000). The true focus and scope of enrollment management covers the entire life of the student from point of admission to graduation. Enrollment management divisions conduct constant research to identify the target student market for sources of enrollment and allocate the appropriate resources to accomplish those goals. </w:t>
      </w:r>
    </w:p>
    <w:p w14:paraId="68949143" w14:textId="77777777"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Dixon (1995), there are four main goals of enrollment management: define the institution’s mission and goals, market these goals and mission to all parties, make tactical decisions regarding financial aid and scholarships to attract students, and appropriate adequate resources to achieve the overall goals of the organization. Bontrager (2004) identified strategic enrollment management (SEM) goals as goals that promote academic success through improving student access to education, create better financial planning and forecasting, allow for external and internal data to drive decisions and evaluate university progress. These goals help the institution strategically place itself within the higher education market in order to gain distinct competitive advantages over competing colleges and universities. Some goals may be to recruit more in-state students, widen their recruitment territories to attract a larger student target market, or offer competitive financial aid and scholarship opportunities for students to price themselves better within their market. Based on the mission and vision of the institution in the eyes of senior leadership, these strategic goals can change with shifts in the market. Strategic enrollment management plans can change year from year and are designed to attract a highly qualified diverse student body, which can include underrepresented minority students, students interested in specific majors, and international students (Dixon, 1995). </w:t>
      </w:r>
    </w:p>
    <w:p w14:paraId="2695A0C4" w14:textId="77777777" w:rsidR="007567A7" w:rsidRPr="0008683C" w:rsidRDefault="007567A7" w:rsidP="007567A7">
      <w:pPr>
        <w:pStyle w:val="Heading3"/>
        <w:rPr>
          <w:rFonts w:ascii="Times New Roman" w:hAnsi="Times New Roman" w:cs="Times New Roman"/>
          <w:b/>
          <w:color w:val="auto"/>
        </w:rPr>
      </w:pPr>
      <w:bookmarkStart w:id="18" w:name="_Toc531259995"/>
      <w:r w:rsidRPr="0008683C">
        <w:rPr>
          <w:rFonts w:ascii="Times New Roman" w:hAnsi="Times New Roman" w:cs="Times New Roman"/>
          <w:b/>
          <w:color w:val="auto"/>
        </w:rPr>
        <w:lastRenderedPageBreak/>
        <w:t>The Enrollment Management Team</w:t>
      </w:r>
      <w:bookmarkEnd w:id="18"/>
    </w:p>
    <w:p w14:paraId="5545487B" w14:textId="77777777" w:rsidR="007567A7" w:rsidRPr="0008683C" w:rsidRDefault="007567A7" w:rsidP="007567A7"/>
    <w:p w14:paraId="5DFA893F" w14:textId="7B9EE462"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enrollment management (EM) team consists of an array of professionals spanning across various offices within the enrollment management division. Although the nuances of enrollment divisions vary by institution, the enrollment management division usually consists of the following campus offices and departments (Dixon, 1995; Lapovsky, </w:t>
      </w:r>
      <w:r w:rsidR="00C73B0E">
        <w:rPr>
          <w:rFonts w:ascii="Times New Roman" w:hAnsi="Times New Roman" w:cs="Times New Roman"/>
          <w:sz w:val="24"/>
          <w:szCs w:val="24"/>
        </w:rPr>
        <w:t>1999</w:t>
      </w:r>
      <w:r>
        <w:rPr>
          <w:rFonts w:ascii="Times New Roman" w:hAnsi="Times New Roman" w:cs="Times New Roman"/>
          <w:sz w:val="24"/>
          <w:szCs w:val="24"/>
        </w:rPr>
        <w:t>, Kraatz and Ventresca,</w:t>
      </w:r>
      <w:r w:rsidR="00C73B0E">
        <w:rPr>
          <w:rFonts w:ascii="Times New Roman" w:hAnsi="Times New Roman" w:cs="Times New Roman"/>
          <w:sz w:val="24"/>
          <w:szCs w:val="24"/>
        </w:rPr>
        <w:t xml:space="preserve"> and Deng,</w:t>
      </w:r>
      <w:r>
        <w:rPr>
          <w:rFonts w:ascii="Times New Roman" w:hAnsi="Times New Roman" w:cs="Times New Roman"/>
          <w:sz w:val="24"/>
          <w:szCs w:val="24"/>
        </w:rPr>
        <w:t xml:space="preserve"> 2010):</w:t>
      </w:r>
    </w:p>
    <w:p w14:paraId="6F702BAC" w14:textId="77777777" w:rsidR="007567A7" w:rsidRDefault="007567A7" w:rsidP="007567A7">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University Admissions (Undergraduate and Graduate)</w:t>
      </w:r>
    </w:p>
    <w:p w14:paraId="3D485401" w14:textId="77777777" w:rsidR="007567A7" w:rsidRDefault="007567A7" w:rsidP="007567A7">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Financial Aid</w:t>
      </w:r>
    </w:p>
    <w:p w14:paraId="1ACB8135" w14:textId="77777777" w:rsidR="007567A7" w:rsidRDefault="007567A7" w:rsidP="007567A7">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Career Services</w:t>
      </w:r>
    </w:p>
    <w:p w14:paraId="0C2895BD" w14:textId="77777777" w:rsidR="007567A7" w:rsidRDefault="007567A7" w:rsidP="007567A7">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Student Retention and Advising</w:t>
      </w:r>
    </w:p>
    <w:p w14:paraId="0C053214" w14:textId="77777777" w:rsidR="007567A7" w:rsidRDefault="007567A7" w:rsidP="007567A7">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Registrar</w:t>
      </w:r>
    </w:p>
    <w:p w14:paraId="3E5EE881" w14:textId="77777777" w:rsidR="007567A7" w:rsidRPr="00942753" w:rsidRDefault="007567A7" w:rsidP="007567A7">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Bursar/Student Accounts </w:t>
      </w:r>
    </w:p>
    <w:p w14:paraId="5A0A8264" w14:textId="77777777" w:rsidR="007567A7" w:rsidRDefault="007567A7" w:rsidP="007567A7">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Student Activities</w:t>
      </w:r>
    </w:p>
    <w:p w14:paraId="70045194" w14:textId="77777777" w:rsidR="00C01A63" w:rsidRDefault="007567A7" w:rsidP="00C01A63">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Student Employment (i.e. Federal Work Study Programs, GA/GTA Positions, etc.)</w:t>
      </w:r>
    </w:p>
    <w:p w14:paraId="08E32B26" w14:textId="0EFF3797" w:rsidR="007567A7" w:rsidRPr="00C01A63" w:rsidRDefault="007567A7" w:rsidP="00C01A63">
      <w:pPr>
        <w:spacing w:line="480" w:lineRule="auto"/>
        <w:ind w:left="1080"/>
        <w:rPr>
          <w:rFonts w:ascii="Times New Roman" w:hAnsi="Times New Roman" w:cs="Times New Roman"/>
          <w:sz w:val="24"/>
          <w:szCs w:val="24"/>
        </w:rPr>
      </w:pPr>
      <w:r w:rsidRPr="00C01A63">
        <w:rPr>
          <w:rFonts w:ascii="Times New Roman" w:hAnsi="Times New Roman" w:cs="Times New Roman"/>
          <w:sz w:val="24"/>
          <w:szCs w:val="24"/>
        </w:rPr>
        <w:lastRenderedPageBreak/>
        <w:t>The following is an example of how an EM division may be structured adapted from Black (2004):</w:t>
      </w:r>
      <w:r w:rsidRPr="00141BF2">
        <w:rPr>
          <w:noProof/>
        </w:rPr>
        <w:t xml:space="preserve"> </w:t>
      </w:r>
      <w:r>
        <w:rPr>
          <w:noProof/>
        </w:rPr>
        <w:drawing>
          <wp:inline distT="0" distB="0" distL="0" distR="0" wp14:anchorId="4F2B52CE" wp14:editId="59D93EA2">
            <wp:extent cx="5032569" cy="3358515"/>
            <wp:effectExtent l="0" t="0" r="15875"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DFB0CC0" w14:textId="1D5CC919" w:rsidR="007567A7" w:rsidRPr="00141BF2" w:rsidRDefault="007567A7" w:rsidP="007567A7">
      <w:pPr>
        <w:spacing w:line="480" w:lineRule="auto"/>
        <w:rPr>
          <w:rFonts w:ascii="Times New Roman" w:hAnsi="Times New Roman" w:cs="Times New Roman"/>
          <w:sz w:val="20"/>
          <w:szCs w:val="20"/>
        </w:rPr>
      </w:pPr>
      <w:r>
        <w:rPr>
          <w:rFonts w:ascii="Times New Roman" w:hAnsi="Times New Roman" w:cs="Times New Roman"/>
          <w:sz w:val="20"/>
          <w:szCs w:val="20"/>
        </w:rPr>
        <w:t xml:space="preserve">Figure </w:t>
      </w:r>
      <w:r w:rsidR="00A73079">
        <w:rPr>
          <w:rFonts w:ascii="Times New Roman" w:hAnsi="Times New Roman" w:cs="Times New Roman"/>
          <w:sz w:val="20"/>
          <w:szCs w:val="20"/>
        </w:rPr>
        <w:t>IV</w:t>
      </w:r>
      <w:r>
        <w:rPr>
          <w:rFonts w:ascii="Times New Roman" w:hAnsi="Times New Roman" w:cs="Times New Roman"/>
          <w:sz w:val="20"/>
          <w:szCs w:val="20"/>
        </w:rPr>
        <w:t>: The Enrollment Management Division, Adapted from Black (2004)</w:t>
      </w:r>
    </w:p>
    <w:p w14:paraId="7324E136" w14:textId="77777777" w:rsidR="007567A7" w:rsidRPr="00CC4962" w:rsidRDefault="007567A7" w:rsidP="007567A7">
      <w:pPr>
        <w:spacing w:line="480" w:lineRule="auto"/>
        <w:rPr>
          <w:rFonts w:ascii="Times New Roman" w:hAnsi="Times New Roman" w:cs="Times New Roman"/>
          <w:sz w:val="20"/>
          <w:szCs w:val="20"/>
        </w:rPr>
      </w:pPr>
    </w:p>
    <w:p w14:paraId="68E0CF0C" w14:textId="77777777" w:rsidR="007567A7" w:rsidRDefault="007567A7" w:rsidP="007567A7">
      <w:pPr>
        <w:spacing w:line="480" w:lineRule="auto"/>
        <w:rPr>
          <w:rFonts w:ascii="Times New Roman" w:hAnsi="Times New Roman" w:cs="Times New Roman"/>
          <w:sz w:val="24"/>
          <w:szCs w:val="24"/>
        </w:rPr>
      </w:pPr>
      <w:r>
        <w:rPr>
          <w:rFonts w:ascii="Times New Roman" w:hAnsi="Times New Roman" w:cs="Times New Roman"/>
          <w:sz w:val="24"/>
          <w:szCs w:val="24"/>
        </w:rPr>
        <w:t>Departments within the enrollment management division may change based on institution. For example, Career Services may be housed under Student Affairs and Retention and Advising may fall under the Academic Affairs division. The EM team is usually headed by a vice-president or other senior administrative title (i.e. Dean of Admissions, Assistant/Associate Provost for Enrollment Management etc.). The various departments within EM are led by a Director, who oversees all management and direction within the department. Typically, the Director has mid-level managers to assist with day-to-day operation and supervision of staff within the division (i.e. Assistant/Associate Directors). The following is an example of what the organizational structure of a University Admissions department may be adapted from Black (2004):</w:t>
      </w:r>
    </w:p>
    <w:p w14:paraId="1373F812" w14:textId="77777777" w:rsidR="007567A7" w:rsidRPr="00D377D8" w:rsidRDefault="007567A7" w:rsidP="007567A7">
      <w:pPr>
        <w:spacing w:line="480" w:lineRule="auto"/>
        <w:rPr>
          <w:rFonts w:ascii="Times New Roman" w:hAnsi="Times New Roman" w:cs="Times New Roman"/>
          <w:sz w:val="24"/>
          <w:szCs w:val="24"/>
        </w:rPr>
      </w:pPr>
      <w:r>
        <w:rPr>
          <w:noProof/>
        </w:rPr>
        <w:lastRenderedPageBreak/>
        <w:drawing>
          <wp:inline distT="0" distB="0" distL="0" distR="0" wp14:anchorId="4CE855DC" wp14:editId="0832BA68">
            <wp:extent cx="5486400" cy="3200400"/>
            <wp:effectExtent l="0" t="0" r="0" b="1905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630095EA" w14:textId="6FA522AF" w:rsidR="007567A7" w:rsidRPr="00141BF2" w:rsidRDefault="007567A7" w:rsidP="007567A7">
      <w:pPr>
        <w:spacing w:line="480" w:lineRule="auto"/>
        <w:rPr>
          <w:rFonts w:ascii="Times New Roman" w:hAnsi="Times New Roman" w:cs="Times New Roman"/>
          <w:sz w:val="20"/>
          <w:szCs w:val="20"/>
        </w:rPr>
      </w:pPr>
      <w:r>
        <w:rPr>
          <w:rFonts w:ascii="Times New Roman" w:hAnsi="Times New Roman" w:cs="Times New Roman"/>
          <w:sz w:val="20"/>
          <w:szCs w:val="20"/>
        </w:rPr>
        <w:t xml:space="preserve">Figure </w:t>
      </w:r>
      <w:r w:rsidR="00A73079">
        <w:rPr>
          <w:rFonts w:ascii="Times New Roman" w:hAnsi="Times New Roman" w:cs="Times New Roman"/>
          <w:sz w:val="20"/>
          <w:szCs w:val="20"/>
        </w:rPr>
        <w:t>V</w:t>
      </w:r>
      <w:r>
        <w:rPr>
          <w:rFonts w:ascii="Times New Roman" w:hAnsi="Times New Roman" w:cs="Times New Roman"/>
          <w:sz w:val="20"/>
          <w:szCs w:val="20"/>
        </w:rPr>
        <w:t>: The University Admissions Team, Adapted from Black (2004)</w:t>
      </w:r>
    </w:p>
    <w:p w14:paraId="288427DF" w14:textId="77777777" w:rsidR="007567A7" w:rsidRDefault="007567A7" w:rsidP="007567A7">
      <w:pPr>
        <w:pStyle w:val="Heading3"/>
        <w:rPr>
          <w:rFonts w:ascii="Times New Roman" w:hAnsi="Times New Roman" w:cs="Times New Roman"/>
          <w:b/>
        </w:rPr>
      </w:pPr>
      <w:bookmarkStart w:id="19" w:name="_Toc531259996"/>
      <w:r w:rsidRPr="0008683C">
        <w:rPr>
          <w:rFonts w:ascii="Times New Roman" w:hAnsi="Times New Roman" w:cs="Times New Roman"/>
          <w:b/>
          <w:color w:val="auto"/>
        </w:rPr>
        <w:t>The Enrollment Management Team- University Admissions</w:t>
      </w:r>
      <w:bookmarkEnd w:id="19"/>
    </w:p>
    <w:p w14:paraId="70FA6522" w14:textId="77777777" w:rsidR="007567A7" w:rsidRPr="0008683C" w:rsidRDefault="007567A7" w:rsidP="007567A7"/>
    <w:p w14:paraId="5106C25C" w14:textId="1944E614"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University Admissions team is the most critical department within the enrollment management division. The primary function of the University Admissions department is to recruit and enroll a robust student body at the institution (Huddleston, 2000). This is done by the management of the admissions funnel, which looks at the admissions cycle of applicants from p</w:t>
      </w:r>
      <w:r w:rsidR="00096051">
        <w:rPr>
          <w:rFonts w:ascii="Times New Roman" w:hAnsi="Times New Roman" w:cs="Times New Roman"/>
          <w:sz w:val="24"/>
          <w:szCs w:val="24"/>
        </w:rPr>
        <w:t>o</w:t>
      </w:r>
      <w:r>
        <w:rPr>
          <w:rFonts w:ascii="Times New Roman" w:hAnsi="Times New Roman" w:cs="Times New Roman"/>
          <w:sz w:val="24"/>
          <w:szCs w:val="24"/>
        </w:rPr>
        <w:t xml:space="preserve">int of inquiry through enrollment into the institution (Hossler and Kalsbeek, 2013). The University Admissions team is typically comprised of a Director of Admissions, mid-level administrators (i.e. Assistant/Associate Directors), Admissions Counselors, data entry staff, and administrative assistants (Huddleston, 2000). Job responsibilities of Admissions Counselors typically include national and regional travel to college fairs and high school visits, processing completed applications for admission review, and answering the questions and concerns of prospective students and families. </w:t>
      </w:r>
    </w:p>
    <w:p w14:paraId="0B5B2AC0" w14:textId="5DA26452" w:rsidR="007567A7" w:rsidRPr="009A44CA"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Aside from national and regional travel as a mode to find prospective students, the University Admissions department also hosts an array of on-campus recruiting events to attract potential students. The most common event hosted by a University Admissions department i</w:t>
      </w:r>
      <w:r w:rsidR="00D8629D">
        <w:rPr>
          <w:rFonts w:ascii="Times New Roman" w:hAnsi="Times New Roman" w:cs="Times New Roman"/>
          <w:sz w:val="24"/>
          <w:szCs w:val="24"/>
        </w:rPr>
        <w:t>s</w:t>
      </w:r>
      <w:r>
        <w:rPr>
          <w:rFonts w:ascii="Times New Roman" w:hAnsi="Times New Roman" w:cs="Times New Roman"/>
          <w:sz w:val="24"/>
          <w:szCs w:val="24"/>
        </w:rPr>
        <w:t xml:space="preserve"> an Open House. During Open House events, prospective students and families get to take a closer look at the institution through campus tours, meeting with faculty and staff, and learning more about the academic offerings within the college or university. Additionally, University Admission departments can offer overnight visits and “College for a Day” events, which allow the prospective student to experience what life is like as an enrolled student at that institution. </w:t>
      </w:r>
    </w:p>
    <w:p w14:paraId="4383CDBC" w14:textId="77777777" w:rsidR="007567A7" w:rsidRPr="0008683C" w:rsidRDefault="007567A7" w:rsidP="007567A7">
      <w:pPr>
        <w:pStyle w:val="Heading3"/>
        <w:rPr>
          <w:rFonts w:ascii="Times New Roman" w:hAnsi="Times New Roman" w:cs="Times New Roman"/>
          <w:b/>
          <w:color w:val="auto"/>
        </w:rPr>
      </w:pPr>
      <w:bookmarkStart w:id="20" w:name="_Toc531259997"/>
      <w:r w:rsidRPr="0008683C">
        <w:rPr>
          <w:rFonts w:ascii="Times New Roman" w:hAnsi="Times New Roman" w:cs="Times New Roman"/>
          <w:b/>
          <w:color w:val="auto"/>
        </w:rPr>
        <w:t>The Student Recruitment Process</w:t>
      </w:r>
      <w:bookmarkEnd w:id="20"/>
      <w:r w:rsidRPr="0008683C">
        <w:rPr>
          <w:rFonts w:ascii="Times New Roman" w:hAnsi="Times New Roman" w:cs="Times New Roman"/>
          <w:b/>
          <w:color w:val="auto"/>
        </w:rPr>
        <w:t xml:space="preserve"> </w:t>
      </w:r>
    </w:p>
    <w:p w14:paraId="327871CD" w14:textId="77777777" w:rsidR="007567A7" w:rsidRPr="0008683C" w:rsidRDefault="007567A7" w:rsidP="007567A7"/>
    <w:p w14:paraId="51B28A68" w14:textId="77777777"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main purpose of student recruitment is to define the student’s fit with the institution, which examines how the institution best prepares the student to succeed both academically and professionally (Bontrager, 2004). Throughout the admission process, it is the job of an Admissions Counselor to build a strong, positive relationship with students and families. The Admissions Counselors are the individuals who have the most interaction with prospective students and families. The main responsibility of the Admissions Counselor is to actively recruit students to apply and enroll in their institution. The Admissions Counselors have the most interaction with prospective students and families through traditional recruitment initiatives, which include regional travel to various college fairs and high school visits, on-campus individual appointments with prospective students and families, and phone/e-mail conversations with prospective students and families. The University Admissions department is also responsible for the creation and successful execution of various on-campus recruitment efforts and events, such as Open House events, overnight visits, and College for a Day events. These on-campus recruitment initiatives allow prospective students and families to gain further insights as </w:t>
      </w:r>
      <w:r>
        <w:rPr>
          <w:rFonts w:ascii="Times New Roman" w:hAnsi="Times New Roman" w:cs="Times New Roman"/>
          <w:sz w:val="24"/>
          <w:szCs w:val="24"/>
        </w:rPr>
        <w:lastRenderedPageBreak/>
        <w:t xml:space="preserve">to the academic and extra-curricular resources available at the institution available to help meet the needs of the student body. </w:t>
      </w:r>
    </w:p>
    <w:p w14:paraId="497495D1" w14:textId="39EF96B9"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University Admissions Office relies heavily on accurate management of the admissions funnel to achieve its enrollment goals. The admissions funnel looks at the admissions cycle of applicants from p</w:t>
      </w:r>
      <w:r w:rsidR="00D8629D">
        <w:rPr>
          <w:rFonts w:ascii="Times New Roman" w:hAnsi="Times New Roman" w:cs="Times New Roman"/>
          <w:sz w:val="24"/>
          <w:szCs w:val="24"/>
        </w:rPr>
        <w:t>o</w:t>
      </w:r>
      <w:r>
        <w:rPr>
          <w:rFonts w:ascii="Times New Roman" w:hAnsi="Times New Roman" w:cs="Times New Roman"/>
          <w:sz w:val="24"/>
          <w:szCs w:val="24"/>
        </w:rPr>
        <w:t>int of inquiry through enrollment into the institution (Hossler and Kalsbeek, 2013). The following is a basic pict</w:t>
      </w:r>
      <w:r w:rsidR="001A678C">
        <w:rPr>
          <w:rFonts w:ascii="Times New Roman" w:hAnsi="Times New Roman" w:cs="Times New Roman"/>
          <w:sz w:val="24"/>
          <w:szCs w:val="24"/>
        </w:rPr>
        <w:t>ure of the admissions funnel ada</w:t>
      </w:r>
      <w:r>
        <w:rPr>
          <w:rFonts w:ascii="Times New Roman" w:hAnsi="Times New Roman" w:cs="Times New Roman"/>
          <w:sz w:val="24"/>
          <w:szCs w:val="24"/>
        </w:rPr>
        <w:t>pted from Lapovsky (1999):</w:t>
      </w:r>
    </w:p>
    <w:p w14:paraId="18A44B32" w14:textId="77777777" w:rsidR="007567A7" w:rsidRDefault="007567A7" w:rsidP="007567A7">
      <w:pPr>
        <w:spacing w:line="480" w:lineRule="auto"/>
        <w:ind w:firstLine="720"/>
        <w:rPr>
          <w:rFonts w:ascii="Times New Roman" w:hAnsi="Times New Roman" w:cs="Times New Roman"/>
          <w:sz w:val="24"/>
          <w:szCs w:val="24"/>
        </w:rPr>
      </w:pPr>
      <w:r>
        <w:rPr>
          <w:noProof/>
        </w:rPr>
        <w:drawing>
          <wp:inline distT="0" distB="0" distL="0" distR="0" wp14:anchorId="1D25E753" wp14:editId="52280FD3">
            <wp:extent cx="4953000" cy="2238375"/>
            <wp:effectExtent l="38100" t="57150" r="38100" b="4762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r>
        <w:rPr>
          <w:rFonts w:ascii="Times New Roman" w:hAnsi="Times New Roman" w:cs="Times New Roman"/>
          <w:sz w:val="24"/>
          <w:szCs w:val="24"/>
        </w:rPr>
        <w:t xml:space="preserve">  </w:t>
      </w:r>
    </w:p>
    <w:p w14:paraId="71E56F97" w14:textId="1F826A3D" w:rsidR="007567A7" w:rsidRDefault="007567A7" w:rsidP="007567A7">
      <w:pPr>
        <w:tabs>
          <w:tab w:val="left" w:pos="945"/>
        </w:tabs>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0"/>
          <w:szCs w:val="20"/>
        </w:rPr>
        <w:t xml:space="preserve">Figure </w:t>
      </w:r>
      <w:r w:rsidR="00A73079">
        <w:rPr>
          <w:rFonts w:ascii="Times New Roman" w:hAnsi="Times New Roman" w:cs="Times New Roman"/>
          <w:sz w:val="20"/>
          <w:szCs w:val="20"/>
        </w:rPr>
        <w:t>VI</w:t>
      </w:r>
      <w:r w:rsidRPr="00CC4962">
        <w:rPr>
          <w:rFonts w:ascii="Times New Roman" w:hAnsi="Times New Roman" w:cs="Times New Roman"/>
          <w:sz w:val="20"/>
          <w:szCs w:val="20"/>
        </w:rPr>
        <w:t>: The Admissions Funne</w:t>
      </w:r>
      <w:r w:rsidR="001A678C">
        <w:rPr>
          <w:rFonts w:ascii="Times New Roman" w:hAnsi="Times New Roman" w:cs="Times New Roman"/>
          <w:sz w:val="20"/>
          <w:szCs w:val="20"/>
        </w:rPr>
        <w:t>l, Adapted from Lapovsky (1999)</w:t>
      </w:r>
    </w:p>
    <w:p w14:paraId="09F6D710" w14:textId="77777777" w:rsidR="007567A7" w:rsidRPr="00CC4962" w:rsidRDefault="007567A7" w:rsidP="007567A7">
      <w:pPr>
        <w:tabs>
          <w:tab w:val="left" w:pos="945"/>
        </w:tabs>
        <w:rPr>
          <w:rFonts w:ascii="Times New Roman" w:hAnsi="Times New Roman" w:cs="Times New Roman"/>
          <w:sz w:val="20"/>
          <w:szCs w:val="20"/>
        </w:rPr>
      </w:pPr>
    </w:p>
    <w:p w14:paraId="5DA5472B" w14:textId="77777777"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admissions funnel starts out quite large and reduces in size as prospective students move through the funnel. Colleges and universities get large amounts of inquiries from students for many reasons- they are interested in a specific school, a specific program, or the school is in a geographic area relative to their location (Lapovsky, 1999). The funnel reduces in size because, as you move down the funnel, it becomes increasingly more difficult to convert students into the next stage of the funnel. The admissions funnel is an excellent tool that provides statistical data to the Enrollment Management division, specifically the University Admissions department, on </w:t>
      </w:r>
      <w:r>
        <w:rPr>
          <w:rFonts w:ascii="Times New Roman" w:hAnsi="Times New Roman" w:cs="Times New Roman"/>
          <w:sz w:val="24"/>
          <w:szCs w:val="24"/>
        </w:rPr>
        <w:lastRenderedPageBreak/>
        <w:t>their annual enrollment performance and can be used to help shape strategic enrollment management plans (Lapovsky, 1999; (Hossler and Kalsbeek, 2013).</w:t>
      </w:r>
    </w:p>
    <w:p w14:paraId="28A82BF7" w14:textId="0BB95DE5"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During the inquiry stage, the Admissions Counselor reaches out to students interested in a specific academic program within the institution. The Admissions Counselor answers a wide array of questions ranging from admission requirements to program structure and financial aid (Hossler and Kalsbeek, 2013). After prospective students gather all the information needed about a specific program and </w:t>
      </w:r>
      <w:proofErr w:type="gramStart"/>
      <w:r>
        <w:rPr>
          <w:rFonts w:ascii="Times New Roman" w:hAnsi="Times New Roman" w:cs="Times New Roman"/>
          <w:sz w:val="24"/>
          <w:szCs w:val="24"/>
        </w:rPr>
        <w:t>submit an application</w:t>
      </w:r>
      <w:proofErr w:type="gramEnd"/>
      <w:r>
        <w:rPr>
          <w:rFonts w:ascii="Times New Roman" w:hAnsi="Times New Roman" w:cs="Times New Roman"/>
          <w:sz w:val="24"/>
          <w:szCs w:val="24"/>
        </w:rPr>
        <w:t>, they then progress down the funnel into the applicant stage.  In this stage, the Admissions Counselor works with each student on submitting required admissions documents in order to put forth the best possible application for admission into the institution. After an applicant’s application has been reviewed and an admission decision has been made, the University Admissions Office notifies the student of the outcome. Accepted students are then reached out to by the Admissions Counselor with more information regarding their acceptance and financial aid package in hopes of student</w:t>
      </w:r>
      <w:r w:rsidR="00D8629D">
        <w:rPr>
          <w:rFonts w:ascii="Times New Roman" w:hAnsi="Times New Roman" w:cs="Times New Roman"/>
          <w:sz w:val="24"/>
          <w:szCs w:val="24"/>
        </w:rPr>
        <w:t>s</w:t>
      </w:r>
      <w:r>
        <w:rPr>
          <w:rFonts w:ascii="Times New Roman" w:hAnsi="Times New Roman" w:cs="Times New Roman"/>
          <w:sz w:val="24"/>
          <w:szCs w:val="24"/>
        </w:rPr>
        <w:t xml:space="preserve"> submitting their admissions deposit and enrolling into that institution. </w:t>
      </w:r>
    </w:p>
    <w:p w14:paraId="56AB796C" w14:textId="77777777" w:rsidR="007567A7" w:rsidRDefault="007567A7" w:rsidP="007567A7">
      <w:pPr>
        <w:pStyle w:val="Heading3"/>
        <w:rPr>
          <w:rFonts w:ascii="Times New Roman" w:hAnsi="Times New Roman" w:cs="Times New Roman"/>
          <w:b/>
        </w:rPr>
      </w:pPr>
      <w:bookmarkStart w:id="21" w:name="_Toc531259998"/>
      <w:r w:rsidRPr="0008683C">
        <w:rPr>
          <w:rFonts w:ascii="Times New Roman" w:hAnsi="Times New Roman" w:cs="Times New Roman"/>
          <w:b/>
          <w:color w:val="auto"/>
        </w:rPr>
        <w:t>What is Graduate Enrollment Management?</w:t>
      </w:r>
      <w:bookmarkEnd w:id="21"/>
    </w:p>
    <w:p w14:paraId="0B5E0425" w14:textId="77777777" w:rsidR="007567A7" w:rsidRPr="0008683C" w:rsidRDefault="007567A7" w:rsidP="007567A7"/>
    <w:p w14:paraId="30D1C61A" w14:textId="0F042DA7"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Graduate enrollment management (GEM) is a subset of EM that focus</w:t>
      </w:r>
      <w:r w:rsidR="00D8629D">
        <w:rPr>
          <w:rFonts w:ascii="Times New Roman" w:hAnsi="Times New Roman" w:cs="Times New Roman"/>
          <w:sz w:val="24"/>
          <w:szCs w:val="24"/>
        </w:rPr>
        <w:t>es</w:t>
      </w:r>
      <w:r>
        <w:rPr>
          <w:rFonts w:ascii="Times New Roman" w:hAnsi="Times New Roman" w:cs="Times New Roman"/>
          <w:sz w:val="24"/>
          <w:szCs w:val="24"/>
        </w:rPr>
        <w:t xml:space="preserve"> on the population of graduate and professional students. According to the National Association of Graduate Admissions Professionals (NAGAP)</w:t>
      </w:r>
      <w:r w:rsidR="00C80E47">
        <w:rPr>
          <w:rFonts w:ascii="Times New Roman" w:hAnsi="Times New Roman" w:cs="Times New Roman"/>
          <w:sz w:val="24"/>
          <w:szCs w:val="24"/>
        </w:rPr>
        <w:t xml:space="preserve"> website</w:t>
      </w:r>
      <w:r>
        <w:rPr>
          <w:rFonts w:ascii="Times New Roman" w:hAnsi="Times New Roman" w:cs="Times New Roman"/>
          <w:sz w:val="24"/>
          <w:szCs w:val="24"/>
        </w:rPr>
        <w:t xml:space="preserve">, GEM is defined as “a systematic approach to managing the graduate student lifecycle from initial awareness to alumna/alumnus by integrating the core functions associated with the enrollment and support of a graduate student (NAGAP, 2017).” GEM focuses not only on admissions operations, but what is needed throughout the student lifecycle in order to ensure the student is meeting </w:t>
      </w:r>
      <w:r w:rsidR="00D8629D">
        <w:rPr>
          <w:rFonts w:ascii="Times New Roman" w:hAnsi="Times New Roman" w:cs="Times New Roman"/>
          <w:sz w:val="24"/>
          <w:szCs w:val="24"/>
        </w:rPr>
        <w:t>his or her</w:t>
      </w:r>
      <w:r>
        <w:rPr>
          <w:rFonts w:ascii="Times New Roman" w:hAnsi="Times New Roman" w:cs="Times New Roman"/>
          <w:sz w:val="24"/>
          <w:szCs w:val="24"/>
        </w:rPr>
        <w:t xml:space="preserve"> academic and professional goals, thus GEM relies on constant input and collaboration from various </w:t>
      </w:r>
      <w:r>
        <w:rPr>
          <w:rFonts w:ascii="Times New Roman" w:hAnsi="Times New Roman" w:cs="Times New Roman"/>
          <w:sz w:val="24"/>
          <w:szCs w:val="24"/>
        </w:rPr>
        <w:lastRenderedPageBreak/>
        <w:t>stakeholders and departments on campus. The following picture from NAGAP (2017) depicts GEM operations:</w:t>
      </w:r>
    </w:p>
    <w:p w14:paraId="7AA991EF" w14:textId="77777777" w:rsidR="007567A7" w:rsidRDefault="007567A7" w:rsidP="007567A7">
      <w:pPr>
        <w:spacing w:line="480" w:lineRule="auto"/>
        <w:rPr>
          <w:rFonts w:ascii="Times New Roman" w:hAnsi="Times New Roman" w:cs="Times New Roman"/>
          <w:sz w:val="24"/>
          <w:szCs w:val="24"/>
        </w:rPr>
      </w:pPr>
      <w:r w:rsidRPr="000168BA">
        <w:rPr>
          <w:rFonts w:ascii="Times New Roman" w:hAnsi="Times New Roman" w:cs="Times New Roman"/>
          <w:noProof/>
          <w:sz w:val="24"/>
          <w:szCs w:val="24"/>
        </w:rPr>
        <w:drawing>
          <wp:inline distT="0" distB="0" distL="0" distR="0" wp14:anchorId="65F40617" wp14:editId="5D9A8488">
            <wp:extent cx="5943600" cy="1368220"/>
            <wp:effectExtent l="0" t="0" r="0" b="3810"/>
            <wp:docPr id="3" name="Picture 3" descr="https://nagap.org/sites/default/files/WP%20image%20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agap.org/sites/default/files/WP%20image%201_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1368220"/>
                    </a:xfrm>
                    <a:prstGeom prst="rect">
                      <a:avLst/>
                    </a:prstGeom>
                    <a:noFill/>
                    <a:ln>
                      <a:noFill/>
                    </a:ln>
                  </pic:spPr>
                </pic:pic>
              </a:graphicData>
            </a:graphic>
          </wp:inline>
        </w:drawing>
      </w:r>
    </w:p>
    <w:p w14:paraId="56506A65" w14:textId="6A45CED5" w:rsidR="007567A7" w:rsidRDefault="007567A7" w:rsidP="007567A7">
      <w:pPr>
        <w:spacing w:line="480" w:lineRule="auto"/>
        <w:rPr>
          <w:rFonts w:ascii="Times New Roman" w:hAnsi="Times New Roman" w:cs="Times New Roman"/>
          <w:sz w:val="24"/>
          <w:szCs w:val="24"/>
        </w:rPr>
      </w:pPr>
      <w:r>
        <w:rPr>
          <w:rFonts w:ascii="Times New Roman" w:hAnsi="Times New Roman" w:cs="Times New Roman"/>
          <w:sz w:val="20"/>
          <w:szCs w:val="20"/>
        </w:rPr>
        <w:t>Figure V</w:t>
      </w:r>
      <w:r w:rsidR="00A73079">
        <w:rPr>
          <w:rFonts w:ascii="Times New Roman" w:hAnsi="Times New Roman" w:cs="Times New Roman"/>
          <w:sz w:val="20"/>
          <w:szCs w:val="20"/>
        </w:rPr>
        <w:t>II</w:t>
      </w:r>
      <w:r>
        <w:rPr>
          <w:rFonts w:ascii="Times New Roman" w:hAnsi="Times New Roman" w:cs="Times New Roman"/>
          <w:sz w:val="20"/>
          <w:szCs w:val="20"/>
        </w:rPr>
        <w:t>: GEM Operations, Adapted from NAGAP (2017)</w:t>
      </w:r>
    </w:p>
    <w:p w14:paraId="660E862C" w14:textId="77777777" w:rsidR="007567A7" w:rsidRDefault="007567A7" w:rsidP="007567A7">
      <w:pPr>
        <w:spacing w:line="480" w:lineRule="auto"/>
        <w:rPr>
          <w:rFonts w:ascii="Times New Roman" w:hAnsi="Times New Roman" w:cs="Times New Roman"/>
          <w:sz w:val="24"/>
          <w:szCs w:val="24"/>
        </w:rPr>
      </w:pPr>
    </w:p>
    <w:p w14:paraId="563E2BE3" w14:textId="03C6EC57"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GEM Operations graphic from NAGAP (2017) shows how each segment of graduate enrollment funnels into the next area of operations. First, an institution must develop an integrated strategic enrollment management plan that outlines enrollment goals and marketing tactics to attract students. This plan is then used in admissions operations, which focus directly on the active recruitment of students, processing applications, and enrolling graduate students. Enrolled graduate students then work with the Financial Aid division to secure any loans and scholarship funding to supplement the cost of attending graduate school. Additionally, other GEM departments work in unison to ensure graduate students have access to the various campus resources needed to academically, including student support services and graduate student advising and retention. As graduate students matriculate towards graduation, Alumni Relations departments assist with the transition from student to alumni. Several articles point out that alumni departments help students gain access to a wide variety of professional networks tha</w:t>
      </w:r>
      <w:r w:rsidR="00D8629D">
        <w:rPr>
          <w:rFonts w:ascii="Times New Roman" w:hAnsi="Times New Roman" w:cs="Times New Roman"/>
          <w:sz w:val="24"/>
          <w:szCs w:val="24"/>
        </w:rPr>
        <w:t>t</w:t>
      </w:r>
      <w:r>
        <w:rPr>
          <w:rFonts w:ascii="Times New Roman" w:hAnsi="Times New Roman" w:cs="Times New Roman"/>
          <w:sz w:val="24"/>
          <w:szCs w:val="24"/>
        </w:rPr>
        <w:t xml:space="preserve"> can assist with securing internships and job placements after completing their graduate degree (Jackson and Amparo, 2014; McAlexander and Koenig, 2001; Singer and Hughey, 2002). The </w:t>
      </w:r>
      <w:r>
        <w:rPr>
          <w:rFonts w:ascii="Times New Roman" w:hAnsi="Times New Roman" w:cs="Times New Roman"/>
          <w:sz w:val="24"/>
          <w:szCs w:val="24"/>
        </w:rPr>
        <w:lastRenderedPageBreak/>
        <w:t xml:space="preserve">GEM model as outlined by NAGAP (2017) emphasizes the importance of strategic planning and collaboration among various departments within GEM to strengthen enrollment efforts and enhance the overall student experience during their graduate studies. </w:t>
      </w:r>
    </w:p>
    <w:p w14:paraId="2A267E81" w14:textId="547471B5"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Williams (2008) points out there are distinct differences between undergraduate and graduate enrollment management. First, GEM typically has fewer resources compared to undergraduate enrollment management. Since undergraduate students comprise </w:t>
      </w:r>
      <w:proofErr w:type="gramStart"/>
      <w:r>
        <w:rPr>
          <w:rFonts w:ascii="Times New Roman" w:hAnsi="Times New Roman" w:cs="Times New Roman"/>
          <w:sz w:val="24"/>
          <w:szCs w:val="24"/>
        </w:rPr>
        <w:t>the majority of</w:t>
      </w:r>
      <w:proofErr w:type="gramEnd"/>
      <w:r>
        <w:rPr>
          <w:rFonts w:ascii="Times New Roman" w:hAnsi="Times New Roman" w:cs="Times New Roman"/>
          <w:sz w:val="24"/>
          <w:szCs w:val="24"/>
        </w:rPr>
        <w:t xml:space="preserve"> the student body at colleges and universities, institutions allocate more resources (i.e. staff, budget money, marketing, etc.) towards the recruitment of this population. The cost of attending a college or university is usually greater for undergraduate students compared to graduate students, thus undergraduate students generate more revenue for institutions. Second, the interaction between the admissions staff and prospective students var</w:t>
      </w:r>
      <w:r w:rsidR="00D8629D">
        <w:rPr>
          <w:rFonts w:ascii="Times New Roman" w:hAnsi="Times New Roman" w:cs="Times New Roman"/>
          <w:sz w:val="24"/>
          <w:szCs w:val="24"/>
        </w:rPr>
        <w:t>ies</w:t>
      </w:r>
      <w:r>
        <w:rPr>
          <w:rFonts w:ascii="Times New Roman" w:hAnsi="Times New Roman" w:cs="Times New Roman"/>
          <w:sz w:val="24"/>
          <w:szCs w:val="24"/>
        </w:rPr>
        <w:t xml:space="preserve"> greatly from undergraduate and graduate student populations. Undergraduate students are searching for an institution to be their home for the next four years. They are not only looking for a college or university that offers their program, but they are searching for an institution where they will be able to socialize and make friends, as well as engag</w:t>
      </w:r>
      <w:r w:rsidR="00D8629D">
        <w:rPr>
          <w:rFonts w:ascii="Times New Roman" w:hAnsi="Times New Roman" w:cs="Times New Roman"/>
          <w:sz w:val="24"/>
          <w:szCs w:val="24"/>
        </w:rPr>
        <w:t>e</w:t>
      </w:r>
      <w:r>
        <w:rPr>
          <w:rFonts w:ascii="Times New Roman" w:hAnsi="Times New Roman" w:cs="Times New Roman"/>
          <w:sz w:val="24"/>
          <w:szCs w:val="24"/>
        </w:rPr>
        <w:t xml:space="preserve"> in extra-curricular activities like athletics and student clubs/organizations. Therefore, Undergraduate Admissions counselors and staff are focused on showing how their institution is the perfect fit to meet all the student</w:t>
      </w:r>
      <w:r w:rsidR="00D8629D">
        <w:rPr>
          <w:rFonts w:ascii="Times New Roman" w:hAnsi="Times New Roman" w:cs="Times New Roman"/>
          <w:sz w:val="24"/>
          <w:szCs w:val="24"/>
        </w:rPr>
        <w:t>s’</w:t>
      </w:r>
      <w:r>
        <w:rPr>
          <w:rFonts w:ascii="Times New Roman" w:hAnsi="Times New Roman" w:cs="Times New Roman"/>
          <w:sz w:val="24"/>
          <w:szCs w:val="24"/>
        </w:rPr>
        <w:t xml:space="preserve"> needs and desires. In contrast, when graduate students are searching for a college or university, their </w:t>
      </w:r>
      <w:proofErr w:type="gramStart"/>
      <w:r>
        <w:rPr>
          <w:rFonts w:ascii="Times New Roman" w:hAnsi="Times New Roman" w:cs="Times New Roman"/>
          <w:sz w:val="24"/>
          <w:szCs w:val="24"/>
        </w:rPr>
        <w:t>main focus</w:t>
      </w:r>
      <w:proofErr w:type="gramEnd"/>
      <w:r>
        <w:rPr>
          <w:rFonts w:ascii="Times New Roman" w:hAnsi="Times New Roman" w:cs="Times New Roman"/>
          <w:sz w:val="24"/>
          <w:szCs w:val="24"/>
        </w:rPr>
        <w:t xml:space="preserve"> is whether or not the institution offers their program. Graduate Admissions staff interactions with prospective graduate students is mainly program specific and student-centered (Williams, 2008). The differences in recruiting these populations result in drastic differences within strategic enrollment management plans for undergraduate and graduate students. </w:t>
      </w:r>
    </w:p>
    <w:p w14:paraId="21CFE8F1" w14:textId="77777777" w:rsidR="007567A7" w:rsidRPr="000168BA" w:rsidRDefault="007567A7" w:rsidP="007567A7">
      <w:pPr>
        <w:spacing w:line="480" w:lineRule="auto"/>
        <w:ind w:firstLine="720"/>
        <w:rPr>
          <w:rFonts w:ascii="Times New Roman" w:hAnsi="Times New Roman" w:cs="Times New Roman"/>
          <w:sz w:val="24"/>
          <w:szCs w:val="24"/>
        </w:rPr>
      </w:pPr>
    </w:p>
    <w:p w14:paraId="4028235E" w14:textId="77777777" w:rsidR="007567A7" w:rsidRPr="0008683C" w:rsidRDefault="007567A7" w:rsidP="007567A7">
      <w:pPr>
        <w:pStyle w:val="Heading3"/>
        <w:rPr>
          <w:rFonts w:ascii="Times New Roman" w:hAnsi="Times New Roman" w:cs="Times New Roman"/>
          <w:b/>
          <w:color w:val="auto"/>
        </w:rPr>
      </w:pPr>
      <w:bookmarkStart w:id="22" w:name="_Toc531259999"/>
      <w:r w:rsidRPr="0008683C">
        <w:rPr>
          <w:rFonts w:ascii="Times New Roman" w:hAnsi="Times New Roman" w:cs="Times New Roman"/>
          <w:b/>
          <w:color w:val="auto"/>
        </w:rPr>
        <w:lastRenderedPageBreak/>
        <w:t>The Enrollment Management Team- Graduate Admissions</w:t>
      </w:r>
      <w:bookmarkEnd w:id="22"/>
    </w:p>
    <w:p w14:paraId="5EE1A15E" w14:textId="77777777" w:rsidR="007567A7" w:rsidRPr="0008683C" w:rsidRDefault="007567A7" w:rsidP="007567A7"/>
    <w:p w14:paraId="10F87349" w14:textId="77777777"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main department that interacts most frequently with graduate students is the Graduate Admissions Office. The main function of this division is the recruitment and enrollment of graduate students into various graduate and professional programs offered by the institution.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an Undergraduate Admissions Office, the Graduate Admissions division usually comprises of the following staff: Director of Graduate Admissions, Associate/Assistant Director of Graduate Admissions, Graduate Admissions Counselor, and other clerical and data entry staff. The following is an example of the structure of the Graduate Admissions Staff as adapted from Black (2004):</w:t>
      </w:r>
    </w:p>
    <w:p w14:paraId="266B6CB8" w14:textId="77777777" w:rsidR="007567A7" w:rsidRDefault="007567A7" w:rsidP="007567A7">
      <w:pPr>
        <w:spacing w:line="480" w:lineRule="auto"/>
        <w:ind w:firstLine="720"/>
        <w:rPr>
          <w:rFonts w:ascii="Times New Roman" w:hAnsi="Times New Roman" w:cs="Times New Roman"/>
          <w:sz w:val="24"/>
          <w:szCs w:val="24"/>
        </w:rPr>
      </w:pPr>
      <w:r>
        <w:rPr>
          <w:noProof/>
        </w:rPr>
        <w:drawing>
          <wp:inline distT="0" distB="0" distL="0" distR="0" wp14:anchorId="0BDB4FFE" wp14:editId="08B6978E">
            <wp:extent cx="5486400" cy="3200400"/>
            <wp:effectExtent l="0" t="19050" r="0" b="190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0236A757" w14:textId="4FF95149" w:rsidR="007567A7" w:rsidRPr="0027499A" w:rsidRDefault="007567A7" w:rsidP="007567A7">
      <w:pPr>
        <w:spacing w:line="480" w:lineRule="auto"/>
        <w:rPr>
          <w:rFonts w:ascii="Times New Roman" w:hAnsi="Times New Roman" w:cs="Times New Roman"/>
          <w:sz w:val="20"/>
          <w:szCs w:val="20"/>
        </w:rPr>
      </w:pPr>
      <w:r>
        <w:rPr>
          <w:rFonts w:ascii="Times New Roman" w:hAnsi="Times New Roman" w:cs="Times New Roman"/>
          <w:sz w:val="20"/>
          <w:szCs w:val="20"/>
        </w:rPr>
        <w:t>Figure VI</w:t>
      </w:r>
      <w:r w:rsidR="00A73079">
        <w:rPr>
          <w:rFonts w:ascii="Times New Roman" w:hAnsi="Times New Roman" w:cs="Times New Roman"/>
          <w:sz w:val="20"/>
          <w:szCs w:val="20"/>
        </w:rPr>
        <w:t>II</w:t>
      </w:r>
      <w:r>
        <w:rPr>
          <w:rFonts w:ascii="Times New Roman" w:hAnsi="Times New Roman" w:cs="Times New Roman"/>
          <w:sz w:val="20"/>
          <w:szCs w:val="20"/>
        </w:rPr>
        <w:t>: The Graduate Admissions Team, Adapted from Black (2004)</w:t>
      </w:r>
    </w:p>
    <w:p w14:paraId="05BE5594" w14:textId="77777777" w:rsidR="007567A7" w:rsidRPr="00B45941"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duties of a Graduate Admissions Counselor traditionally include recruiting graduate students, counseling prospective graduate students, and regional travel to increase recruitment efforts (Campbell and Smith, 2014). Since the </w:t>
      </w:r>
      <w:proofErr w:type="gramStart"/>
      <w:r>
        <w:rPr>
          <w:rFonts w:ascii="Times New Roman" w:hAnsi="Times New Roman" w:cs="Times New Roman"/>
          <w:sz w:val="24"/>
          <w:szCs w:val="24"/>
        </w:rPr>
        <w:t>main focus</w:t>
      </w:r>
      <w:proofErr w:type="gramEnd"/>
      <w:r>
        <w:rPr>
          <w:rFonts w:ascii="Times New Roman" w:hAnsi="Times New Roman" w:cs="Times New Roman"/>
          <w:sz w:val="24"/>
          <w:szCs w:val="24"/>
        </w:rPr>
        <w:t xml:space="preserve"> of the graduate school search for </w:t>
      </w:r>
      <w:r>
        <w:rPr>
          <w:rFonts w:ascii="Times New Roman" w:hAnsi="Times New Roman" w:cs="Times New Roman"/>
          <w:sz w:val="24"/>
          <w:szCs w:val="24"/>
        </w:rPr>
        <w:lastRenderedPageBreak/>
        <w:t xml:space="preserve">prospective students is based on the academic program, Graduate Admissions Counselors typically recruit for a certain program and are trained in depth on the academic program and curriculum structure. Additionally, graduate students rely heavily on interactions with faculty when making their school choice, thus it is imperative that Graduate Admissions staff collaborate with faculty on recruitment and retention initiatives (Williams, 2008; Campbell and Smith, 2014). </w:t>
      </w:r>
    </w:p>
    <w:p w14:paraId="71E5BF3E" w14:textId="77777777" w:rsidR="007567A7" w:rsidRPr="00B04D81" w:rsidRDefault="007567A7" w:rsidP="007567A7">
      <w:pPr>
        <w:pStyle w:val="Heading2"/>
        <w:rPr>
          <w:rFonts w:ascii="Times New Roman" w:hAnsi="Times New Roman" w:cs="Times New Roman"/>
          <w:color w:val="auto"/>
          <w:sz w:val="24"/>
          <w:szCs w:val="24"/>
        </w:rPr>
      </w:pPr>
      <w:bookmarkStart w:id="23" w:name="_Toc531260000"/>
      <w:r w:rsidRPr="00B04D81">
        <w:rPr>
          <w:rFonts w:ascii="Times New Roman" w:hAnsi="Times New Roman" w:cs="Times New Roman"/>
          <w:color w:val="auto"/>
          <w:sz w:val="24"/>
          <w:szCs w:val="24"/>
        </w:rPr>
        <w:t>Social Media</w:t>
      </w:r>
      <w:bookmarkEnd w:id="23"/>
    </w:p>
    <w:p w14:paraId="15E6B25D" w14:textId="77777777" w:rsidR="007567A7" w:rsidRPr="0008683C" w:rsidRDefault="007567A7" w:rsidP="007567A7"/>
    <w:p w14:paraId="4E556649" w14:textId="77777777" w:rsidR="007567A7" w:rsidRPr="0008683C" w:rsidRDefault="007567A7" w:rsidP="007567A7">
      <w:pPr>
        <w:pStyle w:val="Heading3"/>
        <w:rPr>
          <w:rFonts w:ascii="Times New Roman" w:hAnsi="Times New Roman" w:cs="Times New Roman"/>
          <w:b/>
          <w:color w:val="auto"/>
        </w:rPr>
      </w:pPr>
      <w:bookmarkStart w:id="24" w:name="_Toc531260001"/>
      <w:r w:rsidRPr="0008683C">
        <w:rPr>
          <w:rFonts w:ascii="Times New Roman" w:hAnsi="Times New Roman" w:cs="Times New Roman"/>
          <w:b/>
          <w:color w:val="auto"/>
        </w:rPr>
        <w:t>What is Social Media?</w:t>
      </w:r>
      <w:bookmarkEnd w:id="24"/>
    </w:p>
    <w:p w14:paraId="3D41E9D1" w14:textId="77777777" w:rsidR="007567A7" w:rsidRPr="0008683C" w:rsidRDefault="007567A7" w:rsidP="007567A7"/>
    <w:p w14:paraId="24B3D4F6" w14:textId="481893C7"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Social media has developed over the early span of the 21</w:t>
      </w:r>
      <w:r w:rsidRPr="005D4FE8">
        <w:rPr>
          <w:rFonts w:ascii="Times New Roman" w:hAnsi="Times New Roman" w:cs="Times New Roman"/>
          <w:sz w:val="24"/>
          <w:szCs w:val="24"/>
          <w:vertAlign w:val="superscript"/>
        </w:rPr>
        <w:t>st</w:t>
      </w:r>
      <w:r>
        <w:rPr>
          <w:rFonts w:ascii="Times New Roman" w:hAnsi="Times New Roman" w:cs="Times New Roman"/>
          <w:sz w:val="24"/>
          <w:szCs w:val="24"/>
        </w:rPr>
        <w:t xml:space="preserve"> century. One of the first social media sites, MySpace, allowed individuals to create a personal profile where they can make posts and share content with friends across the globe. Users also had the ability to create and edit their page to display their individual tastes and personality. Today, the social media industry has consumed our daily lives with constant Facebook “likes”, daily Tweets to our friends, sharing Instagram photos, and endlessly watching videos on Snapchat and YouTube. Reuben (2008) defines social media as the “activities that involve socializing and networking online through words, pictures, and videos.” Commonly used social media sites today include Facebook, YouTube, Twitter, Instagram, and Snapchat. Social media allows individuals to research and share information at the tips of our fingers. Many social media sites have mobile user interfaces that can be accessed directly from a cellular telephone or mobile device, which increases the frequency in which social media sites are used (R</w:t>
      </w:r>
      <w:r w:rsidR="00D8629D">
        <w:rPr>
          <w:rFonts w:ascii="Times New Roman" w:hAnsi="Times New Roman" w:cs="Times New Roman"/>
          <w:sz w:val="24"/>
          <w:szCs w:val="24"/>
        </w:rPr>
        <w:t>eu</w:t>
      </w:r>
      <w:r>
        <w:rPr>
          <w:rFonts w:ascii="Times New Roman" w:hAnsi="Times New Roman" w:cs="Times New Roman"/>
          <w:sz w:val="24"/>
          <w:szCs w:val="24"/>
        </w:rPr>
        <w:t xml:space="preserve">ben 2008). A study conducted by Edison Research and Triton Digital (2017) show that an estimated 226 million Americans own a </w:t>
      </w:r>
      <w:r>
        <w:rPr>
          <w:rFonts w:ascii="Times New Roman" w:hAnsi="Times New Roman" w:cs="Times New Roman"/>
          <w:sz w:val="24"/>
          <w:szCs w:val="24"/>
        </w:rPr>
        <w:lastRenderedPageBreak/>
        <w:t>smartphone. Among those owning a smartphone, 95% individuals between the ages of 12-24 report owning a smartphone (Edison Research and Triton Digital, 2017).</w:t>
      </w:r>
    </w:p>
    <w:p w14:paraId="21FDB9A3" w14:textId="77777777"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Edison Research and Triton Digital (2017) completed a study that examined social media brand awareness and usage in the United States. According to this study, 81% of the US population has a social media account, which is up 5% from 2016 and an increase of 33% since 2010. Findings also show that Facebook is the most used social media site with 67% of Americans using this platform, which is almost double from its nearest competitor, Instagram, at 34% (Edison Research and Triton Digital, 2017). The study also segmented the population into various age ranges: 12-24, 25-54, and 55+. An examination of the 12-24 age range showed the top three social media sites used among this demographic are Snapchat (79%), Facebook (76%), and Instagram (73%) (Edison Research and Triton Digital, 2017). Among those top social media sites, Facebook is reported to be used most frequently by this demographic at 62%. </w:t>
      </w:r>
    </w:p>
    <w:p w14:paraId="1DC754A5" w14:textId="48AEE044"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Social media allows major companies and organizations to do three things critical for success in social media marketing: creat</w:t>
      </w:r>
      <w:r w:rsidR="0089308C">
        <w:rPr>
          <w:rFonts w:ascii="Times New Roman" w:hAnsi="Times New Roman" w:cs="Times New Roman"/>
          <w:sz w:val="24"/>
          <w:szCs w:val="24"/>
        </w:rPr>
        <w:t>e</w:t>
      </w:r>
      <w:r>
        <w:rPr>
          <w:rFonts w:ascii="Times New Roman" w:hAnsi="Times New Roman" w:cs="Times New Roman"/>
          <w:sz w:val="24"/>
          <w:szCs w:val="24"/>
        </w:rPr>
        <w:t xml:space="preserve"> buzz in the social media environment, learn from consumers, and target consumers based on their interests and needs (Saravanakumar and SuganthaLakshmi, 2012). In order to target potential consumers, organizations must first know what products and/or services customers are looking for (i.e. cars, education, clothes, etc.). This is completed through a thorough market research study, which can include identifying specific geographic and demographic filters to hone in on a specific target audience (i.e. individuals from Pennsylvania, Ne</w:t>
      </w:r>
      <w:r w:rsidR="0089308C">
        <w:rPr>
          <w:rFonts w:ascii="Times New Roman" w:hAnsi="Times New Roman" w:cs="Times New Roman"/>
          <w:sz w:val="24"/>
          <w:szCs w:val="24"/>
        </w:rPr>
        <w:t>w</w:t>
      </w:r>
      <w:r>
        <w:rPr>
          <w:rFonts w:ascii="Times New Roman" w:hAnsi="Times New Roman" w:cs="Times New Roman"/>
          <w:sz w:val="24"/>
          <w:szCs w:val="24"/>
        </w:rPr>
        <w:t xml:space="preserve"> York, and New Jersey between the ages of 17-30 who are looking to pursue a college degree). In the given example, the target audience is refined and specific. This would allow for the organization to conduct an in-depth market study to gather specific information on consumers, including location, age, gender, type of degree, academic program of interest, etc. </w:t>
      </w:r>
      <w:r>
        <w:rPr>
          <w:rFonts w:ascii="Times New Roman" w:hAnsi="Times New Roman" w:cs="Times New Roman"/>
          <w:sz w:val="24"/>
          <w:szCs w:val="24"/>
        </w:rPr>
        <w:lastRenderedPageBreak/>
        <w:t xml:space="preserve">After the information on the target audience is gathered, the organization can then launch a social media campaign that includes ads and posts that gather the attention and peak interest (“creating buzz”) of the target audience, which would lead to them inquiring further about the product or service (Saravanakumar and SuganthaLakshmi, 2012). </w:t>
      </w:r>
    </w:p>
    <w:p w14:paraId="0306FACA" w14:textId="77777777" w:rsidR="007567A7" w:rsidRPr="0008683C" w:rsidRDefault="007567A7" w:rsidP="007567A7">
      <w:pPr>
        <w:pStyle w:val="Heading3"/>
        <w:rPr>
          <w:rFonts w:ascii="Times New Roman" w:hAnsi="Times New Roman" w:cs="Times New Roman"/>
          <w:b/>
          <w:color w:val="auto"/>
        </w:rPr>
      </w:pPr>
      <w:bookmarkStart w:id="25" w:name="_Toc531260002"/>
      <w:r w:rsidRPr="0008683C">
        <w:rPr>
          <w:rFonts w:ascii="Times New Roman" w:hAnsi="Times New Roman" w:cs="Times New Roman"/>
          <w:b/>
          <w:color w:val="auto"/>
        </w:rPr>
        <w:t>Various Modes and Uses of Social Media</w:t>
      </w:r>
      <w:bookmarkEnd w:id="25"/>
    </w:p>
    <w:p w14:paraId="3DCFB761" w14:textId="77777777" w:rsidR="007567A7" w:rsidRPr="0008683C" w:rsidRDefault="007567A7" w:rsidP="007567A7"/>
    <w:p w14:paraId="64BACD38" w14:textId="77777777"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Conversation Prism by Solis (2017) shows the current landscape and unique categories of social media </w:t>
      </w:r>
      <w:proofErr w:type="gramStart"/>
      <w:r>
        <w:rPr>
          <w:rFonts w:ascii="Times New Roman" w:hAnsi="Times New Roman" w:cs="Times New Roman"/>
          <w:sz w:val="24"/>
          <w:szCs w:val="24"/>
        </w:rPr>
        <w:t>in today’s society</w:t>
      </w:r>
      <w:proofErr w:type="gramEnd"/>
      <w:r>
        <w:rPr>
          <w:rFonts w:ascii="Times New Roman" w:hAnsi="Times New Roman" w:cs="Times New Roman"/>
          <w:sz w:val="24"/>
          <w:szCs w:val="24"/>
        </w:rPr>
        <w:t>:</w:t>
      </w:r>
    </w:p>
    <w:p w14:paraId="6D5FCB09" w14:textId="77777777" w:rsidR="007567A7" w:rsidRDefault="007567A7" w:rsidP="007567A7">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001EA8F" wp14:editId="06E940F8">
            <wp:extent cx="5172405" cy="4929808"/>
            <wp:effectExtent l="0" t="0" r="952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M Prism 3.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17660" cy="4972941"/>
                    </a:xfrm>
                    <a:prstGeom prst="rect">
                      <a:avLst/>
                    </a:prstGeom>
                  </pic:spPr>
                </pic:pic>
              </a:graphicData>
            </a:graphic>
          </wp:inline>
        </w:drawing>
      </w:r>
    </w:p>
    <w:p w14:paraId="0EFD157A" w14:textId="5C3FEE7F" w:rsidR="007567A7" w:rsidRPr="00CE7F2D" w:rsidRDefault="007567A7" w:rsidP="007567A7">
      <w:pPr>
        <w:spacing w:line="480" w:lineRule="auto"/>
        <w:rPr>
          <w:rFonts w:ascii="Times New Roman" w:hAnsi="Times New Roman" w:cs="Times New Roman"/>
          <w:sz w:val="20"/>
          <w:szCs w:val="20"/>
        </w:rPr>
      </w:pPr>
      <w:r>
        <w:rPr>
          <w:rFonts w:ascii="Times New Roman" w:hAnsi="Times New Roman" w:cs="Times New Roman"/>
          <w:sz w:val="20"/>
          <w:szCs w:val="20"/>
        </w:rPr>
        <w:t xml:space="preserve">Figure </w:t>
      </w:r>
      <w:r w:rsidR="00A73079">
        <w:rPr>
          <w:rFonts w:ascii="Times New Roman" w:hAnsi="Times New Roman" w:cs="Times New Roman"/>
          <w:sz w:val="20"/>
          <w:szCs w:val="20"/>
        </w:rPr>
        <w:t>IX</w:t>
      </w:r>
      <w:r w:rsidRPr="00CE7F2D">
        <w:rPr>
          <w:rFonts w:ascii="Times New Roman" w:hAnsi="Times New Roman" w:cs="Times New Roman"/>
          <w:sz w:val="20"/>
          <w:szCs w:val="20"/>
        </w:rPr>
        <w:t>: The Social Med</w:t>
      </w:r>
      <w:r>
        <w:rPr>
          <w:rFonts w:ascii="Times New Roman" w:hAnsi="Times New Roman" w:cs="Times New Roman"/>
          <w:sz w:val="20"/>
          <w:szCs w:val="20"/>
        </w:rPr>
        <w:t>ia Conversation Prism, Solis (2017</w:t>
      </w:r>
      <w:r w:rsidRPr="00CE7F2D">
        <w:rPr>
          <w:rFonts w:ascii="Times New Roman" w:hAnsi="Times New Roman" w:cs="Times New Roman"/>
          <w:sz w:val="20"/>
          <w:szCs w:val="20"/>
        </w:rPr>
        <w:t>)</w:t>
      </w:r>
    </w:p>
    <w:p w14:paraId="1E2DB0E1" w14:textId="77777777"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Conversation Prism, which was first created back in 2008, shows how social media and interactive platforms are used in various modes of communication with one another. The spokes on the wheel each represent a specific theme, such as crowdfunding reviews and ratings, and discussion forms. Each spoke contains a compilation of various social media sites and platforms users can access to obtain and share information regarding each theme. In the center of the prism is the person. The person is surrounded by the information that is passed through social media through listening, learning, co-creating, and engaging. The next layer of the center shows how social media is measured through engagement of individuals online (i.e. Reach, Resonance, Relevance, Popularity, Influence, and Social Capital). The outer most layer of the center shows how the information someone obtains from social media becomes part of their everyday life. </w:t>
      </w:r>
    </w:p>
    <w:p w14:paraId="59E76D1F" w14:textId="704C3761"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Social media is a widely popular medium and platform that has a wide variety of uses. Most commonly, social media is used as a communication platform. Social media platforms, such as Facebook and Twitter, are mainly used for communicating with friends, family members, and the greater global community. In September 2017, Facebook reported having 1.4 billion daily users of the social media site for December 2017 (Facebook.com, 2018). According to Saravanakumar and SuganthaLakshmi (2012), the Social Media Examiner, an online social media blog and podcast, the Facebook users, on average, have approximately 130 friends and </w:t>
      </w:r>
      <w:r w:rsidR="00AA61D9">
        <w:rPr>
          <w:rFonts w:ascii="Times New Roman" w:hAnsi="Times New Roman" w:cs="Times New Roman"/>
          <w:sz w:val="24"/>
          <w:szCs w:val="24"/>
        </w:rPr>
        <w:t>follow</w:t>
      </w:r>
      <w:r>
        <w:rPr>
          <w:rFonts w:ascii="Times New Roman" w:hAnsi="Times New Roman" w:cs="Times New Roman"/>
          <w:sz w:val="24"/>
          <w:szCs w:val="24"/>
        </w:rPr>
        <w:t xml:space="preserve"> about 80 groups and pages on the social media site. Common uses of social media sites range from sharing photos to posting about important life events and planning an event. </w:t>
      </w:r>
    </w:p>
    <w:p w14:paraId="1E521FBF" w14:textId="66515718"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Through the last decade, social media platforms have integrated with technological advancements in mobile application and web-based developments to the point where social media is accessible virtually everywhere, especially </w:t>
      </w:r>
      <w:proofErr w:type="gramStart"/>
      <w:r>
        <w:rPr>
          <w:rFonts w:ascii="Times New Roman" w:hAnsi="Times New Roman" w:cs="Times New Roman"/>
          <w:sz w:val="24"/>
          <w:szCs w:val="24"/>
        </w:rPr>
        <w:t>through the use of</w:t>
      </w:r>
      <w:proofErr w:type="gramEnd"/>
      <w:r>
        <w:rPr>
          <w:rFonts w:ascii="Times New Roman" w:hAnsi="Times New Roman" w:cs="Times New Roman"/>
          <w:sz w:val="24"/>
          <w:szCs w:val="24"/>
        </w:rPr>
        <w:t xml:space="preserve"> mobile devices. However, in recent years, consumers have begun to use social media sites to research various products and </w:t>
      </w:r>
      <w:r>
        <w:rPr>
          <w:rFonts w:ascii="Times New Roman" w:hAnsi="Times New Roman" w:cs="Times New Roman"/>
          <w:sz w:val="24"/>
          <w:szCs w:val="24"/>
        </w:rPr>
        <w:lastRenderedPageBreak/>
        <w:t>services available in the market (Stelzner, 2016; Saravanakumar and SuganthaLakshmi, 2012; Hanna, Rohm, &amp; Crittenden, 2011). According to the 2016 Social Media Marketing Report, which surveyed over 5,000 marketing professionals, approximately 90% of marketing professionals said social media is an important marketing tool used for their business, including 59% of professionals who have been using social media as a marketing tool for at least two years (Stelzner, 2016). It is interesting to note that 7% of respondents (350 individuals) reported working in the education industry, which was tied for third overall in survey responses. This report also provided insights as to what social media platforms were most used and the types of content shared on these sites. The report found that Facebook is used the most in social media marketing (55%) followed by LinkedIn (18%) (Stelzner, 2016). Additionally, Stelzner (2016) also found respondents use social media as a marketing tool to increase exposure to consumers, develop a loyal consumer base, generate consumer leads, and gain further insight on the changing market. With the plethora of ads on social media sites, industry professionals need to develop and post marketing content that will grab the attention of consumers quickly. Approximately 60% of respondents reported using video in their social media marketing plans and 86% use Facebook ads on a regular basis (Stelzner, 2016). Facebook ads show up on the user’s News Feed, which is the main section of the social media platform where all content appears when first logging into the user account. Digital content, most notably videos, highlighting the functionality and overall use of products increases consumer confidence in the product and helps develop brand loyalty (Viner</w:t>
      </w:r>
      <w:r w:rsidR="00C73B0E">
        <w:rPr>
          <w:rFonts w:ascii="Times New Roman" w:hAnsi="Times New Roman" w:cs="Times New Roman"/>
          <w:sz w:val="24"/>
          <w:szCs w:val="24"/>
        </w:rPr>
        <w:t>e</w:t>
      </w:r>
      <w:r>
        <w:rPr>
          <w:rFonts w:ascii="Times New Roman" w:hAnsi="Times New Roman" w:cs="Times New Roman"/>
          <w:sz w:val="24"/>
          <w:szCs w:val="24"/>
        </w:rPr>
        <w:t xml:space="preserve">an, Cetina, Dumitrescu, &amp; Tichindelean, 2013). In recent years, social media has made exponential improvements to help organizations track their return on investment (ROI) of social media activities. Social media sites, such as Facebook and Twitter, are equipped with advanced analytical software where individuals and organizations </w:t>
      </w:r>
      <w:r>
        <w:rPr>
          <w:rFonts w:ascii="Times New Roman" w:hAnsi="Times New Roman" w:cs="Times New Roman"/>
          <w:sz w:val="24"/>
          <w:szCs w:val="24"/>
        </w:rPr>
        <w:lastRenderedPageBreak/>
        <w:t xml:space="preserve">can analyze the reach and impact of their social media content on consumer engagement (i.e. “liking” a page, sharing a post or photos, number of page/post/photo views, etc.) (Kumar and </w:t>
      </w:r>
      <w:r w:rsidR="00C73B0E" w:rsidRPr="00F55EC4">
        <w:rPr>
          <w:rFonts w:ascii="Times New Roman" w:hAnsi="Times New Roman" w:cs="Times New Roman"/>
          <w:sz w:val="24"/>
          <w:szCs w:val="24"/>
        </w:rPr>
        <w:t>Mirchandani</w:t>
      </w:r>
      <w:r>
        <w:rPr>
          <w:rFonts w:ascii="Times New Roman" w:hAnsi="Times New Roman" w:cs="Times New Roman"/>
          <w:sz w:val="24"/>
          <w:szCs w:val="24"/>
        </w:rPr>
        <w:t xml:space="preserve">, 2012). Kumar and Mirchandani (2012) point out several best practices in increasing an organization’s ROI with respect to social media. The authors state the organization should identify key influencers to help deliver content via social media. These influencers are individuals who have a large following on social media, are a trusted and reliable source for information, and help spread the message the organization wants to convey. In turn to keep these influencers actively engaged and motivated, the organization should incentivize these individuals through offering product discounts, free merchandise, or online recognition for their work (Jumar and Mirchandani, 2012). </w:t>
      </w:r>
    </w:p>
    <w:p w14:paraId="4F98A1ED" w14:textId="77777777" w:rsidR="007567A7" w:rsidRPr="0008683C" w:rsidRDefault="007567A7" w:rsidP="007567A7">
      <w:pPr>
        <w:pStyle w:val="Heading3"/>
        <w:rPr>
          <w:rFonts w:ascii="Times New Roman" w:hAnsi="Times New Roman" w:cs="Times New Roman"/>
          <w:b/>
          <w:color w:val="auto"/>
        </w:rPr>
      </w:pPr>
      <w:bookmarkStart w:id="26" w:name="_Toc531260003"/>
      <w:r w:rsidRPr="0008683C">
        <w:rPr>
          <w:rFonts w:ascii="Times New Roman" w:hAnsi="Times New Roman" w:cs="Times New Roman"/>
          <w:b/>
          <w:color w:val="auto"/>
        </w:rPr>
        <w:t xml:space="preserve">The Use of Social Media in Higher Education </w:t>
      </w:r>
      <w:r>
        <w:rPr>
          <w:rFonts w:ascii="Times New Roman" w:hAnsi="Times New Roman" w:cs="Times New Roman"/>
          <w:b/>
          <w:color w:val="auto"/>
        </w:rPr>
        <w:t>Recruitment</w:t>
      </w:r>
      <w:bookmarkEnd w:id="26"/>
    </w:p>
    <w:p w14:paraId="2D88DC23" w14:textId="77777777" w:rsidR="007567A7" w:rsidRPr="0008683C" w:rsidRDefault="007567A7" w:rsidP="007567A7"/>
    <w:p w14:paraId="7671F8CA" w14:textId="36F58497"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Social media is a widely used product by millions of people worldwide </w:t>
      </w:r>
      <w:proofErr w:type="gramStart"/>
      <w:r>
        <w:rPr>
          <w:rFonts w:ascii="Times New Roman" w:hAnsi="Times New Roman" w:cs="Times New Roman"/>
          <w:sz w:val="24"/>
          <w:szCs w:val="24"/>
        </w:rPr>
        <w:t>on a daily basis</w:t>
      </w:r>
      <w:proofErr w:type="gramEnd"/>
      <w:r>
        <w:rPr>
          <w:rFonts w:ascii="Times New Roman" w:hAnsi="Times New Roman" w:cs="Times New Roman"/>
          <w:sz w:val="24"/>
          <w:szCs w:val="24"/>
        </w:rPr>
        <w:t>. More recently, social media is being used by businesses and organizations alike to effectively market their products and services to the global consumer market. With the growing use of social media as a marketing tool coupled with increasing consumer traffic to social media sites, colleges and universities can use social media to market their product (i.e. higher education) worldwide. Sandlin and Peña (2014) conducted a qualitative study examining building authenticity in social media posts as a means for student recruitment. This study included a combination of interviews, journal entries, and focus groups that looked at college-bound student perceptions towards college student blogs on social media. The research found that college-bound student</w:t>
      </w:r>
      <w:r w:rsidR="00AA61D9">
        <w:rPr>
          <w:rFonts w:ascii="Times New Roman" w:hAnsi="Times New Roman" w:cs="Times New Roman"/>
          <w:sz w:val="24"/>
          <w:szCs w:val="24"/>
        </w:rPr>
        <w:t>s</w:t>
      </w:r>
      <w:r>
        <w:rPr>
          <w:rFonts w:ascii="Times New Roman" w:hAnsi="Times New Roman" w:cs="Times New Roman"/>
          <w:sz w:val="24"/>
          <w:szCs w:val="24"/>
        </w:rPr>
        <w:t xml:space="preserve"> viewed college student blogs as authentic when providing personal information regarding their lived college experiences (</w:t>
      </w:r>
      <w:bookmarkStart w:id="27" w:name="_Hlk525290863"/>
      <w:r>
        <w:rPr>
          <w:rFonts w:ascii="Times New Roman" w:hAnsi="Times New Roman" w:cs="Times New Roman"/>
          <w:sz w:val="24"/>
          <w:szCs w:val="24"/>
        </w:rPr>
        <w:t>Sandlin and Peña, 2014</w:t>
      </w:r>
      <w:bookmarkEnd w:id="27"/>
      <w:r>
        <w:rPr>
          <w:rFonts w:ascii="Times New Roman" w:hAnsi="Times New Roman" w:cs="Times New Roman"/>
          <w:sz w:val="24"/>
          <w:szCs w:val="24"/>
        </w:rPr>
        <w:t xml:space="preserve">). College students sharing their experiences makes them a knowledgeable and trustworthy resource for prospective college </w:t>
      </w:r>
      <w:r>
        <w:rPr>
          <w:rFonts w:ascii="Times New Roman" w:hAnsi="Times New Roman" w:cs="Times New Roman"/>
          <w:sz w:val="24"/>
          <w:szCs w:val="24"/>
        </w:rPr>
        <w:lastRenderedPageBreak/>
        <w:t xml:space="preserve">students. Advice from college students on specific topics, such as transitioning into the rigor of a college education and tips for living on campus, can help college-bound students </w:t>
      </w:r>
      <w:proofErr w:type="gramStart"/>
      <w:r>
        <w:rPr>
          <w:rFonts w:ascii="Times New Roman" w:hAnsi="Times New Roman" w:cs="Times New Roman"/>
          <w:sz w:val="24"/>
          <w:szCs w:val="24"/>
        </w:rPr>
        <w:t>plan ahead</w:t>
      </w:r>
      <w:proofErr w:type="gramEnd"/>
      <w:r>
        <w:rPr>
          <w:rFonts w:ascii="Times New Roman" w:hAnsi="Times New Roman" w:cs="Times New Roman"/>
          <w:sz w:val="24"/>
          <w:szCs w:val="24"/>
        </w:rPr>
        <w:t xml:space="preserve"> to help make the transition into higher education easier on them and their family. Constantinides and Zinck Stango (2011) looked at the use of social media as a recruiting tool for college-bound students in the Netherlands. They found that social media was used as a secondary mode of communication with prospective students. Prospective college students in the Netherlands are more receptive to traditional recruiting tools, such as campus visits, university brochures, and the college website (</w:t>
      </w:r>
      <w:bookmarkStart w:id="28" w:name="_Hlk525290872"/>
      <w:r>
        <w:rPr>
          <w:rFonts w:ascii="Times New Roman" w:hAnsi="Times New Roman" w:cs="Times New Roman"/>
          <w:sz w:val="24"/>
          <w:szCs w:val="24"/>
        </w:rPr>
        <w:t>Constantinides and Zinck Stango, 2011</w:t>
      </w:r>
      <w:bookmarkEnd w:id="28"/>
      <w:r>
        <w:rPr>
          <w:rFonts w:ascii="Times New Roman" w:hAnsi="Times New Roman" w:cs="Times New Roman"/>
          <w:sz w:val="24"/>
          <w:szCs w:val="24"/>
        </w:rPr>
        <w:t>).</w:t>
      </w:r>
    </w:p>
    <w:p w14:paraId="0D624191" w14:textId="363CE4E5"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Colleges and universities use social media as an easier way to connect with prospective students from all over the world. Not only is it important for the content posted on social media to be informative and relevant to the consumers, but it is also important for these institutions to actively engage in dialogue with prospective students on social media (</w:t>
      </w:r>
      <w:bookmarkStart w:id="29" w:name="_Hlk525290883"/>
      <w:r>
        <w:rPr>
          <w:rFonts w:ascii="Times New Roman" w:hAnsi="Times New Roman" w:cs="Times New Roman"/>
          <w:sz w:val="24"/>
          <w:szCs w:val="24"/>
        </w:rPr>
        <w:t>Stegmeir, 2015</w:t>
      </w:r>
      <w:bookmarkEnd w:id="29"/>
      <w:r>
        <w:rPr>
          <w:rFonts w:ascii="Times New Roman" w:hAnsi="Times New Roman" w:cs="Times New Roman"/>
          <w:sz w:val="24"/>
          <w:szCs w:val="24"/>
        </w:rPr>
        <w:t xml:space="preserve">; Reuben, 2008). Stegmeir (2015) states that interactions on social media between the institution and prospective students are an important factor in building rapport and positive relationships with prospective students. In order to further illustrate this point, </w:t>
      </w:r>
      <w:r w:rsidR="00AA61D9">
        <w:rPr>
          <w:rFonts w:ascii="Times New Roman" w:hAnsi="Times New Roman" w:cs="Times New Roman"/>
          <w:sz w:val="24"/>
          <w:szCs w:val="24"/>
        </w:rPr>
        <w:t>the researcher gives</w:t>
      </w:r>
      <w:r>
        <w:rPr>
          <w:rFonts w:ascii="Times New Roman" w:hAnsi="Times New Roman" w:cs="Times New Roman"/>
          <w:sz w:val="24"/>
          <w:szCs w:val="24"/>
        </w:rPr>
        <w:t xml:space="preserve"> the example of Manchester University in Indiana. The university developed an integrated social media strategy in 2012 where they actively engaged with prospective students via their social media pages. Since the inception of the new strategy, the university has seen its applicant yield rate increase from 16.1% to 24.3%, which is above the national trend (Stegmeir, 2015). </w:t>
      </w:r>
    </w:p>
    <w:p w14:paraId="0D7A059C" w14:textId="77777777"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Reuben (2008) conducted a survey of 148 colleges and universities from the United States, Canada, Australia, and New Zealand. The results showed that over half of the respondents use Facebook and YouTube in their social media strategy. Interestingly, almost half of the institutions reported their social media pages are maintained by their Marketing/Communications </w:t>
      </w:r>
      <w:r>
        <w:rPr>
          <w:rFonts w:ascii="Times New Roman" w:hAnsi="Times New Roman" w:cs="Times New Roman"/>
          <w:sz w:val="24"/>
          <w:szCs w:val="24"/>
        </w:rPr>
        <w:lastRenderedPageBreak/>
        <w:t xml:space="preserve">Department (48.11%) over the Admissions Office (13.21%) (Reuben, 2008). Additionally, it was reported that the institutions that use social media, on average, make social media posts and updates 1-4 times per week (Reuben, 2008). Social media is an excellent way for Admissions staff and counselors to communicate with students regarding Admissions events and other important notices, such as financial aid, scholarship, and application deadlines. </w:t>
      </w:r>
    </w:p>
    <w:p w14:paraId="1D35F26A" w14:textId="3D6E2596"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Greenwood (2012) conducted a study of the top 100 colleges and universities in the United States identified and ranked by </w:t>
      </w:r>
      <w:r>
        <w:rPr>
          <w:rFonts w:ascii="Times New Roman" w:hAnsi="Times New Roman" w:cs="Times New Roman"/>
          <w:i/>
          <w:sz w:val="24"/>
          <w:szCs w:val="24"/>
        </w:rPr>
        <w:t>US News, 2010-2011 Best Colleges: National Ranking</w:t>
      </w:r>
      <w:r>
        <w:rPr>
          <w:rFonts w:ascii="Times New Roman" w:hAnsi="Times New Roman" w:cs="Times New Roman"/>
          <w:sz w:val="24"/>
          <w:szCs w:val="24"/>
        </w:rPr>
        <w:t xml:space="preserve">. The purpose of this study was to identify the types of social networking sites used by these institutions, which was accomplished by the researcher visiting each school’s website over a </w:t>
      </w:r>
      <w:proofErr w:type="gramStart"/>
      <w:r>
        <w:rPr>
          <w:rFonts w:ascii="Times New Roman" w:hAnsi="Times New Roman" w:cs="Times New Roman"/>
          <w:sz w:val="24"/>
          <w:szCs w:val="24"/>
        </w:rPr>
        <w:t>five day</w:t>
      </w:r>
      <w:proofErr w:type="gramEnd"/>
      <w:r>
        <w:rPr>
          <w:rFonts w:ascii="Times New Roman" w:hAnsi="Times New Roman" w:cs="Times New Roman"/>
          <w:sz w:val="24"/>
          <w:szCs w:val="24"/>
        </w:rPr>
        <w:t xml:space="preserve"> period of time. The findings showed that 92% of the colleges and universities in this study were using social networking, with 60.9% of them using 3-4 different social networking sites (Greenwood, 2012). The three most used sites identified from this study were Facebook (98.9%), Twitter (95.7%), and YouTube (85.9%) (Greenwood, 2012). Interestingly, </w:t>
      </w:r>
      <w:r w:rsidR="00AA61D9">
        <w:rPr>
          <w:rFonts w:ascii="Times New Roman" w:hAnsi="Times New Roman" w:cs="Times New Roman"/>
          <w:sz w:val="24"/>
          <w:szCs w:val="24"/>
        </w:rPr>
        <w:t>Greenwood (2012) reported that</w:t>
      </w:r>
      <w:r>
        <w:rPr>
          <w:rFonts w:ascii="Times New Roman" w:hAnsi="Times New Roman" w:cs="Times New Roman"/>
          <w:sz w:val="24"/>
          <w:szCs w:val="24"/>
        </w:rPr>
        <w:t xml:space="preserve"> 51.1% of colleges and universities were also using iTunes as a social networking site to reach students, which is a site that not appeared in </w:t>
      </w:r>
      <w:proofErr w:type="gramStart"/>
      <w:r>
        <w:rPr>
          <w:rFonts w:ascii="Times New Roman" w:hAnsi="Times New Roman" w:cs="Times New Roman"/>
          <w:sz w:val="24"/>
          <w:szCs w:val="24"/>
        </w:rPr>
        <w:t>other</w:t>
      </w:r>
      <w:proofErr w:type="gramEnd"/>
      <w:r>
        <w:rPr>
          <w:rFonts w:ascii="Times New Roman" w:hAnsi="Times New Roman" w:cs="Times New Roman"/>
          <w:sz w:val="24"/>
          <w:szCs w:val="24"/>
        </w:rPr>
        <w:t xml:space="preserve"> research on this topic.  </w:t>
      </w:r>
      <w:r w:rsidRPr="007E2A16">
        <w:rPr>
          <w:rFonts w:ascii="Times New Roman" w:hAnsi="Times New Roman" w:cs="Times New Roman"/>
          <w:sz w:val="24"/>
          <w:szCs w:val="24"/>
        </w:rPr>
        <w:t xml:space="preserve">Based on the results of a survey conducted in 2013, Rogers (2014) found that nearly 33% of prospective college students indicated social media had a strong influence on them during their college search process. Social media is an excellent resource for prospective students to learn about campus life and student experiences, which help students determine if a </w:t>
      </w:r>
      <w:proofErr w:type="gramStart"/>
      <w:r w:rsidRPr="007E2A16">
        <w:rPr>
          <w:rFonts w:ascii="Times New Roman" w:hAnsi="Times New Roman" w:cs="Times New Roman"/>
          <w:sz w:val="24"/>
          <w:szCs w:val="24"/>
        </w:rPr>
        <w:t>particular school</w:t>
      </w:r>
      <w:proofErr w:type="gramEnd"/>
      <w:r w:rsidRPr="007E2A16">
        <w:rPr>
          <w:rFonts w:ascii="Times New Roman" w:hAnsi="Times New Roman" w:cs="Times New Roman"/>
          <w:sz w:val="24"/>
          <w:szCs w:val="24"/>
        </w:rPr>
        <w:t xml:space="preserve"> is a good fit for their personal and educational needs.</w:t>
      </w:r>
    </w:p>
    <w:p w14:paraId="45A4CDDF" w14:textId="5E7AD0CE" w:rsidR="00F7114E" w:rsidRDefault="00F7114E" w:rsidP="007567A7">
      <w:pPr>
        <w:spacing w:line="480" w:lineRule="auto"/>
        <w:ind w:firstLine="720"/>
        <w:rPr>
          <w:rFonts w:ascii="Times New Roman" w:hAnsi="Times New Roman" w:cs="Times New Roman"/>
          <w:sz w:val="24"/>
          <w:szCs w:val="24"/>
        </w:rPr>
      </w:pPr>
    </w:p>
    <w:p w14:paraId="28A96526" w14:textId="77777777" w:rsidR="00F7114E" w:rsidRPr="00A92A1B" w:rsidRDefault="00F7114E" w:rsidP="007567A7">
      <w:pPr>
        <w:spacing w:line="480" w:lineRule="auto"/>
        <w:ind w:firstLine="720"/>
        <w:rPr>
          <w:rFonts w:ascii="Times New Roman" w:hAnsi="Times New Roman" w:cs="Times New Roman"/>
          <w:sz w:val="24"/>
          <w:szCs w:val="24"/>
        </w:rPr>
      </w:pPr>
    </w:p>
    <w:p w14:paraId="39A17D96" w14:textId="77777777" w:rsidR="007567A7" w:rsidRPr="00B04D81" w:rsidRDefault="007567A7" w:rsidP="007567A7">
      <w:pPr>
        <w:pStyle w:val="Heading2"/>
        <w:rPr>
          <w:rFonts w:ascii="Times New Roman" w:hAnsi="Times New Roman" w:cs="Times New Roman"/>
          <w:color w:val="auto"/>
          <w:sz w:val="24"/>
          <w:szCs w:val="24"/>
        </w:rPr>
      </w:pPr>
      <w:bookmarkStart w:id="30" w:name="_Toc531260004"/>
      <w:r w:rsidRPr="00B04D81">
        <w:rPr>
          <w:rFonts w:ascii="Times New Roman" w:hAnsi="Times New Roman" w:cs="Times New Roman"/>
          <w:color w:val="auto"/>
          <w:sz w:val="24"/>
          <w:szCs w:val="24"/>
        </w:rPr>
        <w:lastRenderedPageBreak/>
        <w:t>E-Marketing</w:t>
      </w:r>
      <w:bookmarkEnd w:id="30"/>
    </w:p>
    <w:p w14:paraId="035BBC5C" w14:textId="77777777" w:rsidR="007567A7" w:rsidRPr="0008683C" w:rsidRDefault="007567A7" w:rsidP="007567A7"/>
    <w:p w14:paraId="7155D93B" w14:textId="77777777" w:rsidR="007567A7" w:rsidRPr="0008683C" w:rsidRDefault="007567A7" w:rsidP="007567A7">
      <w:pPr>
        <w:pStyle w:val="Heading3"/>
        <w:rPr>
          <w:rFonts w:ascii="Times New Roman" w:hAnsi="Times New Roman" w:cs="Times New Roman"/>
          <w:b/>
          <w:color w:val="auto"/>
        </w:rPr>
      </w:pPr>
      <w:bookmarkStart w:id="31" w:name="_Toc531260005"/>
      <w:r w:rsidRPr="0008683C">
        <w:rPr>
          <w:rFonts w:ascii="Times New Roman" w:hAnsi="Times New Roman" w:cs="Times New Roman"/>
          <w:b/>
          <w:color w:val="auto"/>
        </w:rPr>
        <w:t>E-Marketing: What is it and How is it Used?</w:t>
      </w:r>
      <w:bookmarkEnd w:id="31"/>
    </w:p>
    <w:p w14:paraId="057B950A" w14:textId="77777777" w:rsidR="007567A7" w:rsidRPr="0008683C" w:rsidRDefault="007567A7" w:rsidP="007567A7"/>
    <w:p w14:paraId="7111439F" w14:textId="5C44E002"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Marketing is a key component of success for any organization. Marketing can be simply defined as the way in which the organization promotes and advertises its products and services to potential consumers (Coviello, Brodie, Brookes, &amp; Palmer, 2003; Kalyanam and McIntyre, 2002). </w:t>
      </w:r>
      <w:proofErr w:type="gramStart"/>
      <w:r>
        <w:rPr>
          <w:rFonts w:ascii="Times New Roman" w:hAnsi="Times New Roman" w:cs="Times New Roman"/>
          <w:sz w:val="24"/>
          <w:szCs w:val="24"/>
        </w:rPr>
        <w:t>In order for</w:t>
      </w:r>
      <w:proofErr w:type="gramEnd"/>
      <w:r>
        <w:rPr>
          <w:rFonts w:ascii="Times New Roman" w:hAnsi="Times New Roman" w:cs="Times New Roman"/>
          <w:sz w:val="24"/>
          <w:szCs w:val="24"/>
        </w:rPr>
        <w:t xml:space="preserve"> any organization to be successful with its marketing strategy, they must utilize a marketing mix, which includes a mix of marketing channels such as television and radio, newspaper ads, and mailed advertisements (Litten, 1980). E-Marketing, also known as electronic marketing, can be defined as the strategic use of technology in order to efficiently and effectively promote various products and services to consumers (Coviello et al., 2003). Coviello et al. (2003) assessed the role of e-marketing within the overall construct of a strategic marketing plan. The researchers distributed a survey to 149 firm managers at companies from New Zealand and the United Kingdom from 2000-2001. The findings of this study discovered that 65% of organizations used some aspect of e-marketing in their overall marketing mix. While e-marketing was not their primary mode of marketing, it was noted that e-marketing had some obvious benefits, such as ease of access to consumers and lower marketing costs (Coviello et al., 2003). The firms in the study also highlighted that the successful use of e-marketing strongly depends on the strengths and collaboration of the firm’s Information Technology (IT) department. The IT department would </w:t>
      </w:r>
      <w:r w:rsidR="00AA61D9">
        <w:rPr>
          <w:rFonts w:ascii="Times New Roman" w:hAnsi="Times New Roman" w:cs="Times New Roman"/>
          <w:sz w:val="24"/>
          <w:szCs w:val="24"/>
        </w:rPr>
        <w:t xml:space="preserve">assist in </w:t>
      </w:r>
      <w:proofErr w:type="gramStart"/>
      <w:r w:rsidR="00AA61D9">
        <w:rPr>
          <w:rFonts w:ascii="Times New Roman" w:hAnsi="Times New Roman" w:cs="Times New Roman"/>
          <w:sz w:val="24"/>
          <w:szCs w:val="24"/>
        </w:rPr>
        <w:t xml:space="preserve">identifying </w:t>
      </w:r>
      <w:r>
        <w:rPr>
          <w:rFonts w:ascii="Times New Roman" w:hAnsi="Times New Roman" w:cs="Times New Roman"/>
          <w:sz w:val="24"/>
          <w:szCs w:val="24"/>
        </w:rPr>
        <w:t xml:space="preserve"> the</w:t>
      </w:r>
      <w:proofErr w:type="gramEnd"/>
      <w:r>
        <w:rPr>
          <w:rFonts w:ascii="Times New Roman" w:hAnsi="Times New Roman" w:cs="Times New Roman"/>
          <w:sz w:val="24"/>
          <w:szCs w:val="24"/>
        </w:rPr>
        <w:t xml:space="preserve"> firm’s capacity for technology in data storage and processing, thus providing precise information about technology uses, limitations, and storage capacity.</w:t>
      </w:r>
    </w:p>
    <w:p w14:paraId="3E5C244C" w14:textId="77777777" w:rsidR="007567A7" w:rsidRPr="002832FE"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E-Marketing is very versatile and can be used in a multitude of ways to achieve the marketing gals of a company. According to Kalyanam and McIntyre (2002), companies should use an e-marketing mix to supplement traditional marketing practices. Commonly used modes of e-marketing include digital advertising (i.e. web advertising, pay-per-click advertising, etc.), search engine optimization (SEO), third-party e-mail advertising, and social media advertising. These modes allow for optimal customization of content and personalization to specifically attract specific customers (Kalyanam and McIntyre, 2002). For example, search engine optimization allows for a specific ad to be shown on a consumer’s search based on certain demographics and previous Internet search history. If a consumer was looking for online college education, they would see specific paid ads on their Internet search populate based on keywords contained within their search. A purpose of online e-marketing ads is to provide consumers enough information to </w:t>
      </w:r>
      <w:proofErr w:type="gramStart"/>
      <w:r>
        <w:rPr>
          <w:rFonts w:ascii="Times New Roman" w:hAnsi="Times New Roman" w:cs="Times New Roman"/>
          <w:sz w:val="24"/>
          <w:szCs w:val="24"/>
        </w:rPr>
        <w:t>peak</w:t>
      </w:r>
      <w:proofErr w:type="gramEnd"/>
      <w:r>
        <w:rPr>
          <w:rFonts w:ascii="Times New Roman" w:hAnsi="Times New Roman" w:cs="Times New Roman"/>
          <w:sz w:val="24"/>
          <w:szCs w:val="24"/>
        </w:rPr>
        <w:t xml:space="preserve"> their interest in the product or service, which would then drive the consumer to the organization’s website. Kalyanman and McIntyre (2002) state the key components of a well-designed website include a clear and concise home page, navigational bars and search boxes, the layout of each page on the site, site tools, and functionality and user-friendliness.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these aforementioned items need to be optimized to ensure basic consumer activities on the website, including display, searches, and online ordering (Kalyanam and McIntyre, 2002). </w:t>
      </w:r>
    </w:p>
    <w:p w14:paraId="6FE9430F" w14:textId="77777777" w:rsidR="007567A7" w:rsidRPr="0008683C" w:rsidRDefault="007567A7" w:rsidP="007567A7">
      <w:pPr>
        <w:pStyle w:val="Heading3"/>
        <w:rPr>
          <w:rFonts w:ascii="Times New Roman" w:hAnsi="Times New Roman" w:cs="Times New Roman"/>
          <w:b/>
          <w:color w:val="auto"/>
        </w:rPr>
      </w:pPr>
      <w:bookmarkStart w:id="32" w:name="_Toc531260006"/>
      <w:r w:rsidRPr="0008683C">
        <w:rPr>
          <w:rFonts w:ascii="Times New Roman" w:hAnsi="Times New Roman" w:cs="Times New Roman"/>
          <w:b/>
          <w:color w:val="auto"/>
        </w:rPr>
        <w:t xml:space="preserve">The Use of E-Marketing in Higher Education </w:t>
      </w:r>
      <w:r>
        <w:rPr>
          <w:rFonts w:ascii="Times New Roman" w:hAnsi="Times New Roman" w:cs="Times New Roman"/>
          <w:b/>
          <w:color w:val="auto"/>
        </w:rPr>
        <w:t>Recruiting</w:t>
      </w:r>
      <w:bookmarkEnd w:id="32"/>
    </w:p>
    <w:p w14:paraId="62BE9347" w14:textId="77777777" w:rsidR="007567A7" w:rsidRPr="0008683C" w:rsidRDefault="007567A7" w:rsidP="007567A7"/>
    <w:p w14:paraId="4424FC4F" w14:textId="77777777"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Marketing is an essential component of any strategic enrollment management plan. As technology has advanced throughout the 21</w:t>
      </w:r>
      <w:r w:rsidRPr="00D15A3E">
        <w:rPr>
          <w:rFonts w:ascii="Times New Roman" w:hAnsi="Times New Roman" w:cs="Times New Roman"/>
          <w:sz w:val="24"/>
          <w:szCs w:val="24"/>
          <w:vertAlign w:val="superscript"/>
        </w:rPr>
        <w:t>st</w:t>
      </w:r>
      <w:r>
        <w:rPr>
          <w:rFonts w:ascii="Times New Roman" w:hAnsi="Times New Roman" w:cs="Times New Roman"/>
          <w:sz w:val="24"/>
          <w:szCs w:val="24"/>
        </w:rPr>
        <w:t xml:space="preserve"> century, an increasing number of colleges and universities have integrated e-marketing practices into their strategic enrollment management plan. Up until the dawn of the technology age in the early 21</w:t>
      </w:r>
      <w:r w:rsidRPr="00E45E09">
        <w:rPr>
          <w:rFonts w:ascii="Times New Roman" w:hAnsi="Times New Roman" w:cs="Times New Roman"/>
          <w:sz w:val="24"/>
          <w:szCs w:val="24"/>
          <w:vertAlign w:val="superscript"/>
        </w:rPr>
        <w:t>st</w:t>
      </w:r>
      <w:r>
        <w:rPr>
          <w:rFonts w:ascii="Times New Roman" w:hAnsi="Times New Roman" w:cs="Times New Roman"/>
          <w:sz w:val="24"/>
          <w:szCs w:val="24"/>
        </w:rPr>
        <w:t xml:space="preserve"> century, Litten (1980) pointed out </w:t>
      </w:r>
      <w:r>
        <w:rPr>
          <w:rFonts w:ascii="Times New Roman" w:hAnsi="Times New Roman" w:cs="Times New Roman"/>
          <w:sz w:val="24"/>
          <w:szCs w:val="24"/>
        </w:rPr>
        <w:lastRenderedPageBreak/>
        <w:t>that a majority of higher education institutions relied mainly on a traditional marketing mix, which may have included television/radio ads and mailed advertisements, in order to effectively market their academic programs to prospective students. Albeit e-marketing is a newer approach with growing popularity in higher education, a small body of literature exists around this topic (</w:t>
      </w:r>
      <w:bookmarkStart w:id="33" w:name="_Hlk525290808"/>
      <w:r>
        <w:rPr>
          <w:rFonts w:ascii="Times New Roman" w:hAnsi="Times New Roman" w:cs="Times New Roman"/>
          <w:sz w:val="24"/>
          <w:szCs w:val="24"/>
        </w:rPr>
        <w:t>Hemsley-Brown and Oplatka, 2006; Durkin, McKenna, &amp; Cummins, 2011; Kranzow and Hyland, 2011; Canterbury, 2000; Brookes, 2003; Ivy, 2008; Helgesen, 2008; Nicolescu, 2009</w:t>
      </w:r>
      <w:bookmarkEnd w:id="33"/>
      <w:r>
        <w:rPr>
          <w:rFonts w:ascii="Times New Roman" w:hAnsi="Times New Roman" w:cs="Times New Roman"/>
          <w:sz w:val="24"/>
          <w:szCs w:val="24"/>
        </w:rPr>
        <w:t xml:space="preserve">). </w:t>
      </w:r>
    </w:p>
    <w:p w14:paraId="59F043A8" w14:textId="77777777"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Hemsley-Brown and Oplatka (2006) conducted an empirical study examining some of the literature surrounding higher education marketing. The researchers then conducted a thematic evaluation of the literature to find common themes and important topics common throughout the literature. The researchers found that most prospective students are concerned with the “product” (i.e. academic programs, school’s reputation) and “price” (i.e. cost of attendance, scholarships, etc.) when searching for a college or university (Hemsley-Brown and Oplatka, 2006). Marketing materials that focus on these two topics are of great interest to prospective students, particularly international students. Similarly, Ivy (2008) highlighted the importance of a well-developed marketing mix in higher education marketing. He conducted a study examining the marketing mix of Master of Business Administration programs in South Africa. The results of this study identified the three most common topics in marketing mixes included academic program information (mean 3.7/4.0), prestige of faculty, staff, and students (3.61/4.0), and overall program cost (3.53/4.0) (Ivy, 2008). Canterbury (2000) noted that the primary audience in higher education marketing is prospective undergraduate students. He suggests that higher education marketers focus on information pertaining to academics, student life, and peer socialization as key marketing points that are attractive to prospective undergraduate students</w:t>
      </w:r>
      <w:bookmarkStart w:id="34" w:name="_Hlk525219369"/>
      <w:r>
        <w:rPr>
          <w:rFonts w:ascii="Times New Roman" w:hAnsi="Times New Roman" w:cs="Times New Roman"/>
          <w:sz w:val="24"/>
          <w:szCs w:val="24"/>
        </w:rPr>
        <w:t xml:space="preserve"> </w:t>
      </w:r>
      <w:bookmarkEnd w:id="34"/>
    </w:p>
    <w:p w14:paraId="71605F84" w14:textId="7D51C0A9"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Similarly, Brookes (2003) indicated that higher education markets should have a solid understanding of consumer psychology and how consumer beliefs and values impact their views on a product or service. The author also pointed out that higher education is essentially a business (i.e. offers a product/service to the consumer at a price), therefore the marketing and operational approaches to a college/university should be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that of any business. Durkin, McKenna, &amp; Cummins (2011) state that the college/university must highlight and emphasize its brand within their marketing tactics. A college/university’s brand should create an emotional connection with prospective students that highlight the value proposition and benefits of attending the school (Durkin, McKenna, &amp; Cummins, 201</w:t>
      </w:r>
      <w:r w:rsidR="00C73B0E">
        <w:rPr>
          <w:rFonts w:ascii="Times New Roman" w:hAnsi="Times New Roman" w:cs="Times New Roman"/>
          <w:sz w:val="24"/>
          <w:szCs w:val="24"/>
        </w:rPr>
        <w:t>2</w:t>
      </w:r>
      <w:r>
        <w:rPr>
          <w:rFonts w:ascii="Times New Roman" w:hAnsi="Times New Roman" w:cs="Times New Roman"/>
          <w:sz w:val="24"/>
          <w:szCs w:val="24"/>
        </w:rPr>
        <w:t>; Kra</w:t>
      </w:r>
      <w:r w:rsidR="00F7114E">
        <w:rPr>
          <w:rFonts w:ascii="Times New Roman" w:hAnsi="Times New Roman" w:cs="Times New Roman"/>
          <w:sz w:val="24"/>
          <w:szCs w:val="24"/>
        </w:rPr>
        <w:t>nzow</w:t>
      </w:r>
      <w:r>
        <w:rPr>
          <w:rFonts w:ascii="Times New Roman" w:hAnsi="Times New Roman" w:cs="Times New Roman"/>
          <w:sz w:val="24"/>
          <w:szCs w:val="24"/>
        </w:rPr>
        <w:t xml:space="preserve"> and Hyland, 2011). Nicolescu (2009) states that while branding should highlight the school’s uniqueness, many schools use similar language in brand identification. The brand of colleges and universities should emphasize the institution’s reputation and image. As such, many schools use words like “excellence”, “quality”, and “achievement” in their branding and marketing materials. Nicolescu (2009) says institutions need to use branding as ways to distinguish and differentiate themselves from competitors within the market. Kra</w:t>
      </w:r>
      <w:r w:rsidR="00F7114E">
        <w:rPr>
          <w:rFonts w:ascii="Times New Roman" w:hAnsi="Times New Roman" w:cs="Times New Roman"/>
          <w:sz w:val="24"/>
          <w:szCs w:val="24"/>
        </w:rPr>
        <w:t>nzow</w:t>
      </w:r>
      <w:r>
        <w:rPr>
          <w:rFonts w:ascii="Times New Roman" w:hAnsi="Times New Roman" w:cs="Times New Roman"/>
          <w:sz w:val="24"/>
          <w:szCs w:val="24"/>
        </w:rPr>
        <w:t>w and Hyland (2011) suggest the climate of the institution should be present in marketing materials, especially those materials targeting graduate students. By adding the climate into the marketing plan, it “encompasses an environment where the student can participate in higher education in a way that honors their life choices and existing commitments (Kra</w:t>
      </w:r>
      <w:r w:rsidR="00F7114E">
        <w:rPr>
          <w:rFonts w:ascii="Times New Roman" w:hAnsi="Times New Roman" w:cs="Times New Roman"/>
          <w:sz w:val="24"/>
          <w:szCs w:val="24"/>
        </w:rPr>
        <w:t>nzow</w:t>
      </w:r>
      <w:r>
        <w:rPr>
          <w:rFonts w:ascii="Times New Roman" w:hAnsi="Times New Roman" w:cs="Times New Roman"/>
          <w:sz w:val="24"/>
          <w:szCs w:val="24"/>
        </w:rPr>
        <w:t xml:space="preserve"> and Hyland, 2011)”</w:t>
      </w:r>
      <w:r w:rsidR="00C80E47">
        <w:rPr>
          <w:rFonts w:ascii="Times New Roman" w:hAnsi="Times New Roman" w:cs="Times New Roman"/>
          <w:sz w:val="24"/>
          <w:szCs w:val="24"/>
        </w:rPr>
        <w:t xml:space="preserve"> (p. 23).</w:t>
      </w:r>
    </w:p>
    <w:p w14:paraId="193D42D7" w14:textId="77777777" w:rsidR="007567A7" w:rsidRDefault="007567A7" w:rsidP="007567A7">
      <w:pPr>
        <w:spacing w:line="480" w:lineRule="auto"/>
        <w:rPr>
          <w:rFonts w:ascii="Times New Roman" w:hAnsi="Times New Roman" w:cs="Times New Roman"/>
          <w:sz w:val="24"/>
          <w:szCs w:val="24"/>
        </w:rPr>
      </w:pPr>
      <w:r>
        <w:rPr>
          <w:rFonts w:ascii="Times New Roman" w:hAnsi="Times New Roman" w:cs="Times New Roman"/>
          <w:b/>
          <w:sz w:val="24"/>
          <w:szCs w:val="24"/>
        </w:rPr>
        <w:t>Summary</w:t>
      </w:r>
    </w:p>
    <w:p w14:paraId="5E39FD8F" w14:textId="77777777"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literature reviewed in this chapter highlights and emphasizes the importance of this study. There is a significant gap in the literature associated with the use of social media and e-marketing practices in graduate student recruiting. The literature shows how social media is used </w:t>
      </w:r>
      <w:r>
        <w:rPr>
          <w:rFonts w:ascii="Times New Roman" w:hAnsi="Times New Roman" w:cs="Times New Roman"/>
          <w:sz w:val="24"/>
          <w:szCs w:val="24"/>
        </w:rPr>
        <w:lastRenderedPageBreak/>
        <w:t xml:space="preserve">in undergraduate student recruitment and how prospective students use social media in the college search process (Greenwood, 2012; Reuben, 2008; Stegmeir, 2015). Colleges and universities use social media to disseminate certain messages with specific content to engage prospective undergraduate students. Similarly, e-marketing content that focuses on academics, student life, and peer socialization are especially appealing to prospective undergraduate students (Ivy, 2008; Canterbury, 2000). The existing scholarly research on this topic is extensive surrounding undergraduate student recruitment. When used together, social media and e-marketing practices are excellent marketing tools for student recruitment initiatives, which brings about the purpose of this study to investigate the same communication modes in graduate student recruitment. Additionally, this research will add to the developing body of literature on graduate student recruiting, which is a growing area of attention to many higher education administrators. </w:t>
      </w:r>
    </w:p>
    <w:p w14:paraId="71C12D6A" w14:textId="77777777" w:rsidR="007567A7" w:rsidRDefault="007567A7" w:rsidP="007567A7">
      <w:pPr>
        <w:spacing w:line="480" w:lineRule="auto"/>
        <w:ind w:firstLine="720"/>
        <w:rPr>
          <w:rFonts w:ascii="Times New Roman" w:hAnsi="Times New Roman" w:cs="Times New Roman"/>
          <w:sz w:val="24"/>
          <w:szCs w:val="24"/>
        </w:rPr>
      </w:pPr>
    </w:p>
    <w:p w14:paraId="1AF82CE0" w14:textId="77777777" w:rsidR="007567A7" w:rsidRDefault="007567A7" w:rsidP="007567A7">
      <w:pPr>
        <w:spacing w:line="480" w:lineRule="auto"/>
        <w:ind w:firstLine="720"/>
        <w:rPr>
          <w:rFonts w:ascii="Times New Roman" w:hAnsi="Times New Roman" w:cs="Times New Roman"/>
          <w:sz w:val="24"/>
          <w:szCs w:val="24"/>
        </w:rPr>
      </w:pPr>
    </w:p>
    <w:p w14:paraId="3DDE6079" w14:textId="77777777" w:rsidR="007567A7" w:rsidRDefault="007567A7" w:rsidP="007567A7">
      <w:pPr>
        <w:spacing w:line="480" w:lineRule="auto"/>
        <w:ind w:firstLine="720"/>
        <w:rPr>
          <w:rFonts w:ascii="Times New Roman" w:hAnsi="Times New Roman" w:cs="Times New Roman"/>
          <w:sz w:val="24"/>
          <w:szCs w:val="24"/>
        </w:rPr>
      </w:pPr>
    </w:p>
    <w:p w14:paraId="1727C64B" w14:textId="77777777" w:rsidR="007567A7" w:rsidRDefault="007567A7" w:rsidP="007567A7">
      <w:pPr>
        <w:spacing w:line="480" w:lineRule="auto"/>
        <w:ind w:firstLine="720"/>
        <w:rPr>
          <w:rFonts w:ascii="Times New Roman" w:hAnsi="Times New Roman" w:cs="Times New Roman"/>
          <w:sz w:val="24"/>
          <w:szCs w:val="24"/>
        </w:rPr>
      </w:pPr>
    </w:p>
    <w:p w14:paraId="6BEEF7E5" w14:textId="77777777" w:rsidR="007567A7" w:rsidRDefault="007567A7" w:rsidP="007567A7">
      <w:pPr>
        <w:spacing w:line="480" w:lineRule="auto"/>
        <w:ind w:firstLine="720"/>
        <w:rPr>
          <w:rFonts w:ascii="Times New Roman" w:hAnsi="Times New Roman" w:cs="Times New Roman"/>
          <w:sz w:val="24"/>
          <w:szCs w:val="24"/>
        </w:rPr>
      </w:pPr>
    </w:p>
    <w:p w14:paraId="49A9056D" w14:textId="77777777" w:rsidR="007567A7" w:rsidRDefault="007567A7" w:rsidP="007567A7">
      <w:pPr>
        <w:spacing w:line="480" w:lineRule="auto"/>
        <w:ind w:firstLine="720"/>
        <w:rPr>
          <w:rFonts w:ascii="Times New Roman" w:hAnsi="Times New Roman" w:cs="Times New Roman"/>
          <w:sz w:val="24"/>
          <w:szCs w:val="24"/>
        </w:rPr>
      </w:pPr>
    </w:p>
    <w:p w14:paraId="7441FC8A" w14:textId="77777777" w:rsidR="007567A7" w:rsidRDefault="007567A7" w:rsidP="007567A7">
      <w:pPr>
        <w:spacing w:line="480" w:lineRule="auto"/>
        <w:ind w:firstLine="720"/>
        <w:rPr>
          <w:rFonts w:ascii="Times New Roman" w:hAnsi="Times New Roman" w:cs="Times New Roman"/>
          <w:sz w:val="24"/>
          <w:szCs w:val="24"/>
        </w:rPr>
      </w:pPr>
    </w:p>
    <w:p w14:paraId="22822116" w14:textId="77777777" w:rsidR="007567A7" w:rsidRDefault="007567A7" w:rsidP="007567A7">
      <w:pPr>
        <w:spacing w:line="480" w:lineRule="auto"/>
        <w:ind w:firstLine="720"/>
        <w:rPr>
          <w:rFonts w:ascii="Times New Roman" w:hAnsi="Times New Roman" w:cs="Times New Roman"/>
          <w:sz w:val="24"/>
          <w:szCs w:val="24"/>
        </w:rPr>
      </w:pPr>
    </w:p>
    <w:p w14:paraId="03680C6D" w14:textId="77777777" w:rsidR="007567A7" w:rsidRDefault="007567A7" w:rsidP="007567A7">
      <w:pPr>
        <w:spacing w:line="480" w:lineRule="auto"/>
        <w:ind w:firstLine="720"/>
        <w:rPr>
          <w:rFonts w:ascii="Times New Roman" w:hAnsi="Times New Roman" w:cs="Times New Roman"/>
          <w:sz w:val="24"/>
          <w:szCs w:val="24"/>
        </w:rPr>
      </w:pPr>
    </w:p>
    <w:p w14:paraId="49B1624D" w14:textId="77777777" w:rsidR="007567A7" w:rsidRPr="00B04D81" w:rsidRDefault="007567A7" w:rsidP="007567A7">
      <w:pPr>
        <w:spacing w:line="480" w:lineRule="auto"/>
        <w:ind w:firstLine="720"/>
        <w:rPr>
          <w:rFonts w:ascii="Times New Roman" w:hAnsi="Times New Roman" w:cs="Times New Roman"/>
          <w:sz w:val="24"/>
          <w:szCs w:val="24"/>
        </w:rPr>
      </w:pPr>
    </w:p>
    <w:p w14:paraId="3515005C" w14:textId="77777777" w:rsidR="007567A7" w:rsidRPr="00836478" w:rsidRDefault="007567A7" w:rsidP="007567A7">
      <w:pPr>
        <w:pStyle w:val="Heading1"/>
        <w:spacing w:line="480" w:lineRule="auto"/>
        <w:jc w:val="center"/>
        <w:rPr>
          <w:rFonts w:ascii="Times New Roman" w:hAnsi="Times New Roman" w:cs="Times New Roman"/>
          <w:color w:val="auto"/>
          <w:sz w:val="24"/>
          <w:szCs w:val="24"/>
        </w:rPr>
      </w:pPr>
      <w:bookmarkStart w:id="35" w:name="_Toc531260007"/>
      <w:r>
        <w:rPr>
          <w:rFonts w:ascii="Times New Roman" w:hAnsi="Times New Roman" w:cs="Times New Roman"/>
          <w:color w:val="auto"/>
          <w:sz w:val="24"/>
          <w:szCs w:val="24"/>
        </w:rPr>
        <w:lastRenderedPageBreak/>
        <w:t>Chapter Three</w:t>
      </w:r>
      <w:bookmarkEnd w:id="35"/>
      <w:r w:rsidRPr="00B04D81">
        <w:rPr>
          <w:rFonts w:ascii="Times New Roman" w:hAnsi="Times New Roman" w:cs="Times New Roman"/>
          <w:color w:val="auto"/>
          <w:sz w:val="24"/>
          <w:szCs w:val="24"/>
        </w:rPr>
        <w:t xml:space="preserve"> </w:t>
      </w:r>
    </w:p>
    <w:p w14:paraId="01BBA1D7" w14:textId="77777777" w:rsidR="007567A7" w:rsidRPr="00836478" w:rsidRDefault="007567A7" w:rsidP="007567A7">
      <w:pPr>
        <w:spacing w:line="480" w:lineRule="auto"/>
        <w:jc w:val="center"/>
        <w:rPr>
          <w:rFonts w:ascii="Times New Roman" w:hAnsi="Times New Roman" w:cs="Times New Roman"/>
          <w:sz w:val="24"/>
          <w:szCs w:val="24"/>
        </w:rPr>
      </w:pPr>
      <w:r w:rsidRPr="00836478">
        <w:rPr>
          <w:rFonts w:ascii="Times New Roman" w:hAnsi="Times New Roman" w:cs="Times New Roman"/>
          <w:sz w:val="24"/>
          <w:szCs w:val="24"/>
        </w:rPr>
        <w:t xml:space="preserve">Research Methodology </w:t>
      </w:r>
    </w:p>
    <w:p w14:paraId="163C7579" w14:textId="77777777" w:rsidR="007567A7" w:rsidRPr="00B04D81" w:rsidRDefault="007567A7" w:rsidP="007567A7">
      <w:pPr>
        <w:spacing w:line="480" w:lineRule="auto"/>
        <w:rPr>
          <w:rFonts w:ascii="Times New Roman" w:hAnsi="Times New Roman" w:cs="Times New Roman"/>
          <w:b/>
          <w:sz w:val="24"/>
          <w:szCs w:val="24"/>
        </w:rPr>
      </w:pPr>
      <w:r>
        <w:rPr>
          <w:rFonts w:ascii="Times New Roman" w:hAnsi="Times New Roman" w:cs="Times New Roman"/>
          <w:b/>
          <w:sz w:val="24"/>
          <w:szCs w:val="24"/>
        </w:rPr>
        <w:t>Introduction</w:t>
      </w:r>
    </w:p>
    <w:p w14:paraId="28735790" w14:textId="2341818D"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sought to investigate the impact of social media and e-marketing practices on graduate student recruitment at four-year public and private colleges and universities in the United States. The research question is- what are the differences in social media and e-marketing practices used in graduate student recruitment at four-year public and private colleges and universities in the United States? The researcher hypothesized that differences </w:t>
      </w:r>
      <w:proofErr w:type="gramStart"/>
      <w:r>
        <w:rPr>
          <w:rFonts w:ascii="Times New Roman" w:hAnsi="Times New Roman" w:cs="Times New Roman"/>
          <w:sz w:val="24"/>
          <w:szCs w:val="24"/>
        </w:rPr>
        <w:t>will</w:t>
      </w:r>
      <w:proofErr w:type="gramEnd"/>
      <w:r>
        <w:rPr>
          <w:rFonts w:ascii="Times New Roman" w:hAnsi="Times New Roman" w:cs="Times New Roman"/>
          <w:sz w:val="24"/>
          <w:szCs w:val="24"/>
        </w:rPr>
        <w:t xml:space="preserve"> exist in the use of social media and e-marketing practices during the graduate student recruitment process between four-year public and private colleges and universities in the United States. In order to study this, the researcher used a survey instrument asking a set of questions regarding the use of social media and e-marketing practices at these institutions. The survey instrument was distributed to a representative sample of the NAGAP membership to gain insight on the use of social media and e-marketing practices of four-year public and private colleges and universities in the United States.</w:t>
      </w:r>
    </w:p>
    <w:p w14:paraId="6BF2E70F" w14:textId="77777777" w:rsidR="007567A7" w:rsidRPr="0008683C" w:rsidRDefault="007567A7" w:rsidP="007567A7">
      <w:pPr>
        <w:pStyle w:val="Heading2"/>
        <w:rPr>
          <w:rFonts w:ascii="Times New Roman" w:hAnsi="Times New Roman" w:cs="Times New Roman"/>
          <w:b/>
          <w:color w:val="auto"/>
          <w:sz w:val="24"/>
          <w:szCs w:val="24"/>
        </w:rPr>
      </w:pPr>
      <w:bookmarkStart w:id="36" w:name="_Toc531260008"/>
      <w:r w:rsidRPr="0008683C">
        <w:rPr>
          <w:rFonts w:ascii="Times New Roman" w:hAnsi="Times New Roman" w:cs="Times New Roman"/>
          <w:b/>
          <w:color w:val="auto"/>
          <w:sz w:val="24"/>
          <w:szCs w:val="24"/>
        </w:rPr>
        <w:t xml:space="preserve">Research </w:t>
      </w:r>
      <w:r>
        <w:rPr>
          <w:rFonts w:ascii="Times New Roman" w:hAnsi="Times New Roman" w:cs="Times New Roman"/>
          <w:b/>
          <w:color w:val="auto"/>
          <w:sz w:val="24"/>
          <w:szCs w:val="24"/>
        </w:rPr>
        <w:t>Design</w:t>
      </w:r>
      <w:bookmarkEnd w:id="36"/>
    </w:p>
    <w:p w14:paraId="609709AE" w14:textId="77777777" w:rsidR="007567A7" w:rsidRPr="0008683C" w:rsidRDefault="007567A7" w:rsidP="007567A7"/>
    <w:p w14:paraId="1D5B5352" w14:textId="480D553F"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suggested by Creswell (2014), this quantitative study used a survey to investigate measurable differences in the use of social media and e-marketing practices in graduate student recruitment at four-year public and private colleges and universities in the United States. The dependent variables were social media and e-marketing practices. Social media is defined as a digital form of communications to individuals globally. E-marketing is defined as digital communications created and distributed to a specific population in order to deliver content </w:t>
      </w:r>
      <w:r>
        <w:rPr>
          <w:rFonts w:ascii="Times New Roman" w:hAnsi="Times New Roman" w:cs="Times New Roman"/>
          <w:sz w:val="24"/>
          <w:szCs w:val="24"/>
        </w:rPr>
        <w:lastRenderedPageBreak/>
        <w:t xml:space="preserve">regarding a specific </w:t>
      </w:r>
      <w:r w:rsidRPr="00350DA2">
        <w:rPr>
          <w:rFonts w:ascii="Times New Roman" w:hAnsi="Times New Roman" w:cs="Times New Roman"/>
          <w:sz w:val="24"/>
          <w:szCs w:val="24"/>
        </w:rPr>
        <w:t xml:space="preserve">product or service. The independent variables </w:t>
      </w:r>
      <w:r>
        <w:rPr>
          <w:rFonts w:ascii="Times New Roman" w:hAnsi="Times New Roman" w:cs="Times New Roman"/>
          <w:sz w:val="24"/>
          <w:szCs w:val="24"/>
        </w:rPr>
        <w:t>were</w:t>
      </w:r>
      <w:r w:rsidRPr="00350DA2">
        <w:rPr>
          <w:rFonts w:ascii="Times New Roman" w:hAnsi="Times New Roman" w:cs="Times New Roman"/>
          <w:sz w:val="24"/>
          <w:szCs w:val="24"/>
        </w:rPr>
        <w:t xml:space="preserve"> four-year public and private colleges and universities in the United States, which are defined as post-secondary institutions that offer graduate and professional degree programs to graduate students.</w:t>
      </w:r>
      <w:r>
        <w:rPr>
          <w:rFonts w:ascii="Times New Roman" w:hAnsi="Times New Roman" w:cs="Times New Roman"/>
          <w:sz w:val="24"/>
          <w:szCs w:val="24"/>
        </w:rPr>
        <w:t xml:space="preserve"> </w:t>
      </w:r>
    </w:p>
    <w:p w14:paraId="539834F9" w14:textId="77777777" w:rsidR="007567A7" w:rsidRPr="0008683C" w:rsidRDefault="007567A7" w:rsidP="007567A7">
      <w:pPr>
        <w:pStyle w:val="Heading2"/>
        <w:rPr>
          <w:rFonts w:ascii="Times New Roman" w:hAnsi="Times New Roman" w:cs="Times New Roman"/>
          <w:b/>
          <w:color w:val="auto"/>
          <w:sz w:val="24"/>
          <w:szCs w:val="24"/>
        </w:rPr>
      </w:pPr>
      <w:bookmarkStart w:id="37" w:name="_Toc531260009"/>
      <w:r w:rsidRPr="0008683C">
        <w:rPr>
          <w:rFonts w:ascii="Times New Roman" w:hAnsi="Times New Roman" w:cs="Times New Roman"/>
          <w:b/>
          <w:color w:val="auto"/>
          <w:sz w:val="24"/>
          <w:szCs w:val="24"/>
        </w:rPr>
        <w:t>Sample</w:t>
      </w:r>
      <w:bookmarkEnd w:id="37"/>
    </w:p>
    <w:p w14:paraId="1135198A" w14:textId="77777777" w:rsidR="007567A7" w:rsidRPr="0008683C" w:rsidRDefault="007567A7" w:rsidP="007567A7"/>
    <w:p w14:paraId="3D2177E2" w14:textId="506875AD" w:rsidR="007567A7" w:rsidRPr="00350DA2"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participants for this research consisted of members of the National Association of Graduate Admissions Professionals (NAGAP), a professional organization dedicated to the advancement of the GEM industry. NAGAP offers membership to GEM professionals throughout the United States, Canada, and international countries. There are 649 colleges and universities in the United States, including Washington D.C., that have a NAGAP membership (NAGAP, 2017). This was calculated by examining the NAGAP membership directory and removing duplicate institutions represented in the membership list. The researcher obtained a stratified sample of public and private colleges and universities in the United States for this study. After examining the NAGAP </w:t>
      </w:r>
      <w:r w:rsidRPr="00350DA2">
        <w:rPr>
          <w:rFonts w:ascii="Times New Roman" w:hAnsi="Times New Roman" w:cs="Times New Roman"/>
          <w:sz w:val="24"/>
          <w:szCs w:val="24"/>
        </w:rPr>
        <w:t xml:space="preserve">membership directory, there </w:t>
      </w:r>
      <w:r>
        <w:rPr>
          <w:rFonts w:ascii="Times New Roman" w:hAnsi="Times New Roman" w:cs="Times New Roman"/>
          <w:sz w:val="24"/>
          <w:szCs w:val="24"/>
        </w:rPr>
        <w:t xml:space="preserve">were </w:t>
      </w:r>
      <w:r w:rsidRPr="00350DA2">
        <w:rPr>
          <w:rFonts w:ascii="Times New Roman" w:hAnsi="Times New Roman" w:cs="Times New Roman"/>
          <w:sz w:val="24"/>
          <w:szCs w:val="24"/>
        </w:rPr>
        <w:t xml:space="preserve">241 public and 253 private colleges and universities represented (NAGAP, 2017). Institutions not included in this study </w:t>
      </w:r>
      <w:r>
        <w:rPr>
          <w:rFonts w:ascii="Times New Roman" w:hAnsi="Times New Roman" w:cs="Times New Roman"/>
          <w:sz w:val="24"/>
          <w:szCs w:val="24"/>
        </w:rPr>
        <w:t>wer</w:t>
      </w:r>
      <w:r w:rsidRPr="00350DA2">
        <w:rPr>
          <w:rFonts w:ascii="Times New Roman" w:hAnsi="Times New Roman" w:cs="Times New Roman"/>
          <w:sz w:val="24"/>
          <w:szCs w:val="24"/>
        </w:rPr>
        <w:t xml:space="preserve">e colleges and universities that are for-profit and two-year institutions in the United States. According to the sample size table in adapted from Krejcie and Morgan (1970), the amount of responses needed for this survey </w:t>
      </w:r>
      <w:r>
        <w:rPr>
          <w:rFonts w:ascii="Times New Roman" w:hAnsi="Times New Roman" w:cs="Times New Roman"/>
          <w:sz w:val="24"/>
          <w:szCs w:val="24"/>
        </w:rPr>
        <w:t>we</w:t>
      </w:r>
      <w:r w:rsidRPr="00350DA2">
        <w:rPr>
          <w:rFonts w:ascii="Times New Roman" w:hAnsi="Times New Roman" w:cs="Times New Roman"/>
          <w:sz w:val="24"/>
          <w:szCs w:val="24"/>
        </w:rPr>
        <w:t xml:space="preserve">re 148 public and 152 private colleges and universities. The researcher </w:t>
      </w:r>
      <w:r>
        <w:rPr>
          <w:rFonts w:ascii="Times New Roman" w:hAnsi="Times New Roman" w:cs="Times New Roman"/>
          <w:sz w:val="24"/>
          <w:szCs w:val="24"/>
        </w:rPr>
        <w:t>targeted</w:t>
      </w:r>
      <w:r w:rsidRPr="00350DA2">
        <w:rPr>
          <w:rFonts w:ascii="Times New Roman" w:hAnsi="Times New Roman" w:cs="Times New Roman"/>
          <w:sz w:val="24"/>
          <w:szCs w:val="24"/>
        </w:rPr>
        <w:t xml:space="preserve"> only directors and senior level administrators at these colleges and universities in order to obtain the most accurate information from key decision makers at each respective institution and to prevent any duplicate responses from various professionals at the same institution. The researcher </w:t>
      </w:r>
      <w:r>
        <w:rPr>
          <w:rFonts w:ascii="Times New Roman" w:hAnsi="Times New Roman" w:cs="Times New Roman"/>
          <w:sz w:val="24"/>
          <w:szCs w:val="24"/>
        </w:rPr>
        <w:t>used</w:t>
      </w:r>
      <w:r w:rsidRPr="00350DA2">
        <w:rPr>
          <w:rFonts w:ascii="Times New Roman" w:hAnsi="Times New Roman" w:cs="Times New Roman"/>
          <w:sz w:val="24"/>
          <w:szCs w:val="24"/>
        </w:rPr>
        <w:t xml:space="preserve"> the NAGAP membership list to identify GEM professionals who are administrators within their department. If the participant </w:t>
      </w:r>
      <w:r>
        <w:rPr>
          <w:rFonts w:ascii="Times New Roman" w:hAnsi="Times New Roman" w:cs="Times New Roman"/>
          <w:sz w:val="24"/>
          <w:szCs w:val="24"/>
        </w:rPr>
        <w:t>was</w:t>
      </w:r>
      <w:r w:rsidRPr="00350DA2">
        <w:rPr>
          <w:rFonts w:ascii="Times New Roman" w:hAnsi="Times New Roman" w:cs="Times New Roman"/>
          <w:sz w:val="24"/>
          <w:szCs w:val="24"/>
        </w:rPr>
        <w:t xml:space="preserve"> not an administrator </w:t>
      </w:r>
      <w:r w:rsidR="00AA61D9">
        <w:rPr>
          <w:rFonts w:ascii="Times New Roman" w:hAnsi="Times New Roman" w:cs="Times New Roman"/>
          <w:sz w:val="24"/>
          <w:szCs w:val="24"/>
        </w:rPr>
        <w:t>at his or her institution, he or she was directed to</w:t>
      </w:r>
      <w:r w:rsidRPr="00350DA2">
        <w:rPr>
          <w:rFonts w:ascii="Times New Roman" w:hAnsi="Times New Roman" w:cs="Times New Roman"/>
          <w:sz w:val="24"/>
          <w:szCs w:val="24"/>
        </w:rPr>
        <w:t xml:space="preserve"> forward the survey to </w:t>
      </w:r>
      <w:r w:rsidRPr="00350DA2">
        <w:rPr>
          <w:rFonts w:ascii="Times New Roman" w:hAnsi="Times New Roman" w:cs="Times New Roman"/>
          <w:sz w:val="24"/>
          <w:szCs w:val="24"/>
        </w:rPr>
        <w:lastRenderedPageBreak/>
        <w:t>the appropriate person for completion</w:t>
      </w:r>
      <w:r>
        <w:rPr>
          <w:rFonts w:ascii="Times New Roman" w:hAnsi="Times New Roman" w:cs="Times New Roman"/>
          <w:sz w:val="24"/>
          <w:szCs w:val="24"/>
        </w:rPr>
        <w:t>, which ensured the survey was</w:t>
      </w:r>
      <w:r w:rsidRPr="00350DA2">
        <w:rPr>
          <w:rFonts w:ascii="Times New Roman" w:hAnsi="Times New Roman" w:cs="Times New Roman"/>
          <w:sz w:val="24"/>
          <w:szCs w:val="24"/>
        </w:rPr>
        <w:t xml:space="preserve"> completed by the appropriate individual. The participant consent indicate</w:t>
      </w:r>
      <w:r>
        <w:rPr>
          <w:rFonts w:ascii="Times New Roman" w:hAnsi="Times New Roman" w:cs="Times New Roman"/>
          <w:sz w:val="24"/>
          <w:szCs w:val="24"/>
        </w:rPr>
        <w:t>d</w:t>
      </w:r>
      <w:r w:rsidRPr="00350DA2">
        <w:rPr>
          <w:rFonts w:ascii="Times New Roman" w:hAnsi="Times New Roman" w:cs="Times New Roman"/>
          <w:sz w:val="24"/>
          <w:szCs w:val="24"/>
        </w:rPr>
        <w:t xml:space="preserve"> there is no harm to the individuals other than any stress associated with taking an online survey. </w:t>
      </w:r>
    </w:p>
    <w:p w14:paraId="4800EE25" w14:textId="77777777" w:rsidR="007567A7" w:rsidRPr="0008683C" w:rsidRDefault="007567A7" w:rsidP="007567A7">
      <w:pPr>
        <w:pStyle w:val="Heading2"/>
        <w:rPr>
          <w:rFonts w:ascii="Times New Roman" w:hAnsi="Times New Roman" w:cs="Times New Roman"/>
          <w:b/>
          <w:color w:val="auto"/>
          <w:sz w:val="24"/>
          <w:szCs w:val="24"/>
        </w:rPr>
      </w:pPr>
      <w:bookmarkStart w:id="38" w:name="_Toc531260010"/>
      <w:r w:rsidRPr="00350DA2">
        <w:rPr>
          <w:rFonts w:ascii="Times New Roman" w:hAnsi="Times New Roman" w:cs="Times New Roman"/>
          <w:b/>
          <w:color w:val="auto"/>
          <w:sz w:val="24"/>
          <w:szCs w:val="24"/>
        </w:rPr>
        <w:t>Instruments</w:t>
      </w:r>
      <w:bookmarkEnd w:id="38"/>
    </w:p>
    <w:p w14:paraId="66BCE17F" w14:textId="77777777" w:rsidR="007567A7" w:rsidRPr="0008683C" w:rsidRDefault="007567A7" w:rsidP="007567A7"/>
    <w:p w14:paraId="7723C017" w14:textId="1FF0BD22"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instruments used in this study: the Ruffalo Noel-Levitz 2016 E-Marketing Recruiting Practices Report and a demographic questionnaire. Ruffalo Noel-Levitz (RNL), first founded in 1984 as Noel-Levitz, is a private company that delivers higher education research, services, and consulting to approximately 3,000 colleges and universities. In 2014, Noel-Levitz merged with RuffaloCODY, a leading higher education consulting firm, to expand their services and form what is now called Ruffalo Noel-Levitz. RNL focuses their services and expertise in the areas of enrollment management, student success, and fundraising management.  This survey instrument (See Appendix A) has been used since 2014 by Ruffalo Noel-Levitz to collect information on undergraduate admissions e-marketing practices of colleges and universities in the United States. The questions asked in this survey instrument were broad enough where they do not specifically mention “undergraduate admissions”, thus the scope of these questions can be applied to investigate social media and e-marketing practices in graduate enrollment management. The demographic questionnaire (See Appendix B) was used to collect information on the background of the college or university and the questionnaire respondent. Informed consent was obtained via an IRB-approved form (See Appendix C) prior to </w:t>
      </w:r>
      <w:r w:rsidRPr="00350DA2">
        <w:rPr>
          <w:rFonts w:ascii="Times New Roman" w:hAnsi="Times New Roman" w:cs="Times New Roman"/>
          <w:sz w:val="24"/>
          <w:szCs w:val="24"/>
        </w:rPr>
        <w:t>any data collection. The RNL survey instrument w</w:t>
      </w:r>
      <w:r>
        <w:rPr>
          <w:rFonts w:ascii="Times New Roman" w:hAnsi="Times New Roman" w:cs="Times New Roman"/>
          <w:sz w:val="24"/>
          <w:szCs w:val="24"/>
        </w:rPr>
        <w:t>as</w:t>
      </w:r>
      <w:r w:rsidRPr="00350DA2">
        <w:rPr>
          <w:rFonts w:ascii="Times New Roman" w:hAnsi="Times New Roman" w:cs="Times New Roman"/>
          <w:sz w:val="24"/>
          <w:szCs w:val="24"/>
        </w:rPr>
        <w:t xml:space="preserve"> verified for validity and reliability by a</w:t>
      </w:r>
      <w:r>
        <w:rPr>
          <w:rFonts w:ascii="Times New Roman" w:hAnsi="Times New Roman" w:cs="Times New Roman"/>
          <w:sz w:val="24"/>
          <w:szCs w:val="24"/>
        </w:rPr>
        <w:t>n industry expert</w:t>
      </w:r>
      <w:r w:rsidRPr="00350DA2">
        <w:rPr>
          <w:rFonts w:ascii="Times New Roman" w:hAnsi="Times New Roman" w:cs="Times New Roman"/>
          <w:sz w:val="24"/>
          <w:szCs w:val="24"/>
        </w:rPr>
        <w:t xml:space="preserve"> for its use in this study. Th</w:t>
      </w:r>
      <w:r>
        <w:rPr>
          <w:rFonts w:ascii="Times New Roman" w:hAnsi="Times New Roman" w:cs="Times New Roman"/>
          <w:sz w:val="24"/>
          <w:szCs w:val="24"/>
        </w:rPr>
        <w:t>is expert</w:t>
      </w:r>
      <w:r w:rsidRPr="00350DA2">
        <w:rPr>
          <w:rFonts w:ascii="Times New Roman" w:hAnsi="Times New Roman" w:cs="Times New Roman"/>
          <w:sz w:val="24"/>
          <w:szCs w:val="24"/>
        </w:rPr>
        <w:t xml:space="preserve"> w</w:t>
      </w:r>
      <w:r>
        <w:rPr>
          <w:rFonts w:ascii="Times New Roman" w:hAnsi="Times New Roman" w:cs="Times New Roman"/>
          <w:sz w:val="24"/>
          <w:szCs w:val="24"/>
        </w:rPr>
        <w:t>as</w:t>
      </w:r>
      <w:r w:rsidRPr="00350DA2">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350DA2">
        <w:rPr>
          <w:rFonts w:ascii="Times New Roman" w:hAnsi="Times New Roman" w:cs="Times New Roman"/>
          <w:sz w:val="24"/>
          <w:szCs w:val="24"/>
        </w:rPr>
        <w:t xml:space="preserve">graduate GEM professional with </w:t>
      </w:r>
      <w:r>
        <w:rPr>
          <w:rFonts w:ascii="Times New Roman" w:hAnsi="Times New Roman" w:cs="Times New Roman"/>
          <w:sz w:val="24"/>
          <w:szCs w:val="24"/>
        </w:rPr>
        <w:t xml:space="preserve">an </w:t>
      </w:r>
      <w:r w:rsidRPr="00350DA2">
        <w:rPr>
          <w:rFonts w:ascii="Times New Roman" w:hAnsi="Times New Roman" w:cs="Times New Roman"/>
          <w:sz w:val="24"/>
          <w:szCs w:val="24"/>
        </w:rPr>
        <w:t xml:space="preserve">administrative position at </w:t>
      </w:r>
      <w:r w:rsidR="00AA61D9">
        <w:rPr>
          <w:rFonts w:ascii="Times New Roman" w:hAnsi="Times New Roman" w:cs="Times New Roman"/>
          <w:sz w:val="24"/>
          <w:szCs w:val="24"/>
        </w:rPr>
        <w:t>his or her</w:t>
      </w:r>
      <w:r w:rsidRPr="00350DA2">
        <w:rPr>
          <w:rFonts w:ascii="Times New Roman" w:hAnsi="Times New Roman" w:cs="Times New Roman"/>
          <w:sz w:val="24"/>
          <w:szCs w:val="24"/>
        </w:rPr>
        <w:t xml:space="preserve"> respective institution. This research</w:t>
      </w:r>
      <w:r>
        <w:rPr>
          <w:rFonts w:ascii="Times New Roman" w:hAnsi="Times New Roman" w:cs="Times New Roman"/>
          <w:sz w:val="24"/>
          <w:szCs w:val="24"/>
        </w:rPr>
        <w:t xml:space="preserve"> presents a less than minimal risk to participants other than the activities of their normal lives.</w:t>
      </w:r>
    </w:p>
    <w:p w14:paraId="318D3555" w14:textId="77777777" w:rsidR="007567A7" w:rsidRPr="0008683C" w:rsidRDefault="007567A7" w:rsidP="007567A7">
      <w:pPr>
        <w:pStyle w:val="Heading2"/>
        <w:rPr>
          <w:rFonts w:ascii="Times New Roman" w:hAnsi="Times New Roman" w:cs="Times New Roman"/>
          <w:b/>
          <w:color w:val="auto"/>
          <w:sz w:val="24"/>
          <w:szCs w:val="24"/>
        </w:rPr>
      </w:pPr>
      <w:bookmarkStart w:id="39" w:name="_Toc531260011"/>
      <w:r w:rsidRPr="0008683C">
        <w:rPr>
          <w:rFonts w:ascii="Times New Roman" w:hAnsi="Times New Roman" w:cs="Times New Roman"/>
          <w:b/>
          <w:color w:val="auto"/>
          <w:sz w:val="24"/>
          <w:szCs w:val="24"/>
        </w:rPr>
        <w:lastRenderedPageBreak/>
        <w:t>Procedure</w:t>
      </w:r>
      <w:bookmarkEnd w:id="39"/>
    </w:p>
    <w:p w14:paraId="1143C4D7" w14:textId="77777777" w:rsidR="007567A7" w:rsidRPr="0008683C" w:rsidRDefault="007567A7" w:rsidP="007567A7"/>
    <w:p w14:paraId="6FE3201A" w14:textId="422497F0"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researcher obtained approval from the Marywood University Institutional Review Board (IRB) on April 26, 2018 to conduct the study. NAGAP distributed an electronic version of the RNL 2016 E-Recruiting Practices Report survey to participants. The researcher approached NAGAP about this study and the organization agreed to distribute the survey and sent survey completion reminders to the targeted sample on behalf of the researcher. This survey was sent to the sample population beginning May 20, 2018 and closed on August 20, 2018 with two reminder notices sent to participants, once in June and July respectively. The survey was distributed via Survey Monkey. The identity of the participants, including their name and institutions, was anonymous. All data collected </w:t>
      </w:r>
      <w:r w:rsidR="00F7114E">
        <w:rPr>
          <w:rFonts w:ascii="Times New Roman" w:hAnsi="Times New Roman" w:cs="Times New Roman"/>
          <w:sz w:val="24"/>
          <w:szCs w:val="24"/>
        </w:rPr>
        <w:t>will be</w:t>
      </w:r>
      <w:r>
        <w:rPr>
          <w:rFonts w:ascii="Times New Roman" w:hAnsi="Times New Roman" w:cs="Times New Roman"/>
          <w:sz w:val="24"/>
          <w:szCs w:val="24"/>
        </w:rPr>
        <w:t xml:space="preserve"> protected and stored in a secure zip file by the researcher for one year. The individuals with access to this data were the researcher and other members of the research team. After that time, all information will be destroyed by erasing the hard drive on the computer to ensure proper disposal. The data wa</w:t>
      </w:r>
      <w:r w:rsidR="00AA61D9">
        <w:rPr>
          <w:rFonts w:ascii="Times New Roman" w:hAnsi="Times New Roman" w:cs="Times New Roman"/>
          <w:sz w:val="24"/>
          <w:szCs w:val="24"/>
        </w:rPr>
        <w:t>s</w:t>
      </w:r>
      <w:r>
        <w:rPr>
          <w:rFonts w:ascii="Times New Roman" w:hAnsi="Times New Roman" w:cs="Times New Roman"/>
          <w:sz w:val="24"/>
          <w:szCs w:val="24"/>
        </w:rPr>
        <w:t xml:space="preserve"> analyzed using SPSS, Version 24.</w:t>
      </w:r>
    </w:p>
    <w:p w14:paraId="775387E4" w14:textId="77777777" w:rsidR="007567A7" w:rsidRPr="0008683C" w:rsidRDefault="007567A7" w:rsidP="007567A7">
      <w:pPr>
        <w:pStyle w:val="Heading2"/>
        <w:rPr>
          <w:rFonts w:ascii="Times New Roman" w:hAnsi="Times New Roman" w:cs="Times New Roman"/>
          <w:b/>
          <w:color w:val="auto"/>
          <w:sz w:val="24"/>
          <w:szCs w:val="24"/>
        </w:rPr>
      </w:pPr>
      <w:bookmarkStart w:id="40" w:name="_Toc531260012"/>
      <w:r w:rsidRPr="0008683C">
        <w:rPr>
          <w:rFonts w:ascii="Times New Roman" w:hAnsi="Times New Roman" w:cs="Times New Roman"/>
          <w:b/>
          <w:color w:val="auto"/>
          <w:sz w:val="24"/>
          <w:szCs w:val="24"/>
        </w:rPr>
        <w:t>Data Analysis</w:t>
      </w:r>
      <w:bookmarkEnd w:id="40"/>
    </w:p>
    <w:p w14:paraId="5A913F2C" w14:textId="77777777" w:rsidR="007567A7" w:rsidRPr="0008683C" w:rsidRDefault="007567A7" w:rsidP="007567A7"/>
    <w:p w14:paraId="113152E1" w14:textId="42642DCC"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All data collected was analyzed using descriptive statistics and chi square analysis (Patton, 2014). The researcher used a chi square analysis in identifying relationships between the independent and dependent variables. The researcher used a 95% confidence interval with a p&lt;.05. The following are the sub-problems of the study identified by the researcher as outlined in Chapter 1:</w:t>
      </w:r>
    </w:p>
    <w:p w14:paraId="2C4537B0" w14:textId="77777777" w:rsidR="007567A7" w:rsidRDefault="007567A7" w:rsidP="007567A7">
      <w:pPr>
        <w:pStyle w:val="ListParagraph"/>
        <w:numPr>
          <w:ilvl w:val="0"/>
          <w:numId w:val="6"/>
        </w:numPr>
        <w:spacing w:line="480" w:lineRule="auto"/>
        <w:rPr>
          <w:rFonts w:ascii="Times New Roman" w:hAnsi="Times New Roman" w:cs="Times New Roman"/>
          <w:sz w:val="24"/>
          <w:szCs w:val="24"/>
        </w:rPr>
      </w:pPr>
      <w:bookmarkStart w:id="41" w:name="_Hlk522879192"/>
      <w:r>
        <w:rPr>
          <w:rFonts w:ascii="Times New Roman" w:hAnsi="Times New Roman" w:cs="Times New Roman"/>
          <w:sz w:val="24"/>
          <w:szCs w:val="24"/>
        </w:rPr>
        <w:t>What social media practices are being used to recruit graduate students at four-year public non-profit colleges and universities in the United States?</w:t>
      </w:r>
    </w:p>
    <w:p w14:paraId="76762C62" w14:textId="77777777" w:rsidR="007567A7" w:rsidRDefault="007567A7" w:rsidP="007567A7">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What social media practices are being used to recruit graduate students at four-year private non-profit colleges and universities in the United States?</w:t>
      </w:r>
    </w:p>
    <w:p w14:paraId="2E919673" w14:textId="14E48E03" w:rsidR="007567A7" w:rsidRDefault="007567A7" w:rsidP="007567A7">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What relationships exist between social media practices of public versus private four-year non-profit colleges and universities in the United States?</w:t>
      </w:r>
    </w:p>
    <w:p w14:paraId="22459485" w14:textId="77777777" w:rsidR="007567A7" w:rsidRDefault="007567A7" w:rsidP="007567A7">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What e-marketing practices are being used to recruit graduate students at four-year public non-profit colleges and universities in the United States?</w:t>
      </w:r>
    </w:p>
    <w:p w14:paraId="625F6484" w14:textId="77777777" w:rsidR="007567A7" w:rsidRDefault="007567A7" w:rsidP="007567A7">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What e-marketing practices are being used to recruit graduate students at four-year private non-profit colleges and universities in the United States?</w:t>
      </w:r>
    </w:p>
    <w:p w14:paraId="00A0109F" w14:textId="7B019F62" w:rsidR="007567A7" w:rsidRDefault="007567A7" w:rsidP="007567A7">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What relationships exist between e-marketing practices of public versus private four-year non-profit colleges and universities in the United States?</w:t>
      </w:r>
    </w:p>
    <w:bookmarkEnd w:id="41"/>
    <w:p w14:paraId="17AA501F" w14:textId="334E4168" w:rsidR="007567A7" w:rsidRDefault="007567A7" w:rsidP="007567A7">
      <w:pPr>
        <w:spacing w:line="480" w:lineRule="auto"/>
        <w:rPr>
          <w:rFonts w:ascii="Times New Roman" w:hAnsi="Times New Roman" w:cs="Times New Roman"/>
          <w:sz w:val="24"/>
          <w:szCs w:val="24"/>
        </w:rPr>
      </w:pPr>
      <w:r>
        <w:rPr>
          <w:rFonts w:ascii="Times New Roman" w:hAnsi="Times New Roman" w:cs="Times New Roman"/>
          <w:sz w:val="24"/>
          <w:szCs w:val="24"/>
        </w:rPr>
        <w:t>Sub-problems 1, 2, 4, and 5 were analyzed using frequency distribution and other descriptive statistics to capture social media and e-marketing practices at these institutions. Sub-problems 3 and 6 w</w:t>
      </w:r>
      <w:r w:rsidR="00AA61D9">
        <w:rPr>
          <w:rFonts w:ascii="Times New Roman" w:hAnsi="Times New Roman" w:cs="Times New Roman"/>
          <w:sz w:val="24"/>
          <w:szCs w:val="24"/>
        </w:rPr>
        <w:t>ere</w:t>
      </w:r>
      <w:r>
        <w:rPr>
          <w:rFonts w:ascii="Times New Roman" w:hAnsi="Times New Roman" w:cs="Times New Roman"/>
          <w:sz w:val="24"/>
          <w:szCs w:val="24"/>
        </w:rPr>
        <w:t xml:space="preserve"> </w:t>
      </w:r>
      <w:r w:rsidRPr="00350DA2">
        <w:rPr>
          <w:rFonts w:ascii="Times New Roman" w:hAnsi="Times New Roman" w:cs="Times New Roman"/>
          <w:sz w:val="24"/>
          <w:szCs w:val="24"/>
        </w:rPr>
        <w:t xml:space="preserve">analyzed using a chi square analysis to determine any significant relationship between the two variables. </w:t>
      </w:r>
    </w:p>
    <w:p w14:paraId="0638593B" w14:textId="77777777" w:rsidR="00425645" w:rsidRDefault="00425645" w:rsidP="007567A7">
      <w:pPr>
        <w:spacing w:line="480" w:lineRule="auto"/>
        <w:rPr>
          <w:rFonts w:ascii="Times New Roman" w:hAnsi="Times New Roman" w:cs="Times New Roman"/>
          <w:sz w:val="24"/>
          <w:szCs w:val="24"/>
        </w:rPr>
      </w:pPr>
    </w:p>
    <w:p w14:paraId="7BD07D1E" w14:textId="77777777" w:rsidR="007567A7" w:rsidRDefault="007567A7" w:rsidP="007567A7">
      <w:pPr>
        <w:spacing w:line="480" w:lineRule="auto"/>
        <w:rPr>
          <w:rFonts w:ascii="Times New Roman" w:hAnsi="Times New Roman" w:cs="Times New Roman"/>
          <w:sz w:val="24"/>
          <w:szCs w:val="24"/>
        </w:rPr>
      </w:pPr>
    </w:p>
    <w:p w14:paraId="085CD4A9" w14:textId="77777777" w:rsidR="007567A7" w:rsidRDefault="007567A7" w:rsidP="007567A7">
      <w:pPr>
        <w:spacing w:line="480" w:lineRule="auto"/>
        <w:rPr>
          <w:rFonts w:ascii="Times New Roman" w:hAnsi="Times New Roman" w:cs="Times New Roman"/>
          <w:sz w:val="24"/>
          <w:szCs w:val="24"/>
        </w:rPr>
      </w:pPr>
    </w:p>
    <w:p w14:paraId="6C5710B6" w14:textId="77777777" w:rsidR="007567A7" w:rsidRDefault="007567A7" w:rsidP="007567A7">
      <w:pPr>
        <w:spacing w:line="480" w:lineRule="auto"/>
        <w:rPr>
          <w:rFonts w:ascii="Times New Roman" w:hAnsi="Times New Roman" w:cs="Times New Roman"/>
          <w:sz w:val="24"/>
          <w:szCs w:val="24"/>
        </w:rPr>
      </w:pPr>
    </w:p>
    <w:p w14:paraId="63291498" w14:textId="77777777" w:rsidR="007567A7" w:rsidRDefault="007567A7" w:rsidP="007567A7">
      <w:pPr>
        <w:spacing w:line="480" w:lineRule="auto"/>
        <w:rPr>
          <w:rFonts w:ascii="Times New Roman" w:hAnsi="Times New Roman" w:cs="Times New Roman"/>
          <w:sz w:val="24"/>
          <w:szCs w:val="24"/>
        </w:rPr>
      </w:pPr>
    </w:p>
    <w:p w14:paraId="3A07FC70" w14:textId="77777777" w:rsidR="007567A7" w:rsidRDefault="007567A7" w:rsidP="007567A7">
      <w:pPr>
        <w:spacing w:line="480" w:lineRule="auto"/>
        <w:rPr>
          <w:rFonts w:ascii="Times New Roman" w:hAnsi="Times New Roman" w:cs="Times New Roman"/>
          <w:sz w:val="24"/>
          <w:szCs w:val="24"/>
        </w:rPr>
      </w:pPr>
    </w:p>
    <w:p w14:paraId="5F6C19C5" w14:textId="77777777" w:rsidR="007567A7" w:rsidRDefault="007567A7" w:rsidP="007567A7">
      <w:pPr>
        <w:pStyle w:val="Heading1"/>
        <w:jc w:val="center"/>
        <w:rPr>
          <w:rFonts w:ascii="Times New Roman" w:hAnsi="Times New Roman" w:cs="Times New Roman"/>
          <w:color w:val="auto"/>
          <w:sz w:val="24"/>
          <w:szCs w:val="24"/>
        </w:rPr>
      </w:pPr>
      <w:bookmarkStart w:id="42" w:name="_Toc531260013"/>
      <w:r w:rsidRPr="006C5E4F">
        <w:rPr>
          <w:rFonts w:ascii="Times New Roman" w:hAnsi="Times New Roman" w:cs="Times New Roman"/>
          <w:color w:val="auto"/>
          <w:sz w:val="24"/>
          <w:szCs w:val="24"/>
        </w:rPr>
        <w:lastRenderedPageBreak/>
        <w:t>Chapter Four</w:t>
      </w:r>
      <w:bookmarkEnd w:id="42"/>
    </w:p>
    <w:p w14:paraId="5125868A" w14:textId="77777777" w:rsidR="007567A7" w:rsidRPr="006C5E4F" w:rsidRDefault="007567A7" w:rsidP="007567A7"/>
    <w:p w14:paraId="27A72C28" w14:textId="77777777" w:rsidR="007567A7" w:rsidRDefault="007567A7" w:rsidP="007567A7">
      <w:pPr>
        <w:spacing w:line="480" w:lineRule="auto"/>
        <w:jc w:val="center"/>
        <w:rPr>
          <w:rFonts w:ascii="Times New Roman" w:hAnsi="Times New Roman" w:cs="Times New Roman"/>
          <w:sz w:val="24"/>
          <w:szCs w:val="24"/>
        </w:rPr>
      </w:pPr>
      <w:r>
        <w:rPr>
          <w:rFonts w:ascii="Times New Roman" w:hAnsi="Times New Roman" w:cs="Times New Roman"/>
          <w:sz w:val="24"/>
          <w:szCs w:val="24"/>
        </w:rPr>
        <w:t>Results</w:t>
      </w:r>
    </w:p>
    <w:p w14:paraId="5355D412" w14:textId="3FA26B23"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researcher conducted several analyses to examine the use of social media and e-marketing practices in graduate student recruitment at four-year public and private colleges and universities in the United States. </w:t>
      </w:r>
      <w:r w:rsidRPr="00DF5590">
        <w:rPr>
          <w:rFonts w:ascii="Times New Roman" w:hAnsi="Times New Roman" w:cs="Times New Roman"/>
          <w:sz w:val="24"/>
          <w:szCs w:val="24"/>
        </w:rPr>
        <w:t xml:space="preserve">This chapter provides results starting with the response rate, followed by demographic information, each of the subproblems, and lastly some supplemental analysis.  </w:t>
      </w:r>
      <w:r>
        <w:rPr>
          <w:rFonts w:ascii="Times New Roman" w:hAnsi="Times New Roman" w:cs="Times New Roman"/>
          <w:sz w:val="24"/>
          <w:szCs w:val="24"/>
        </w:rPr>
        <w:t xml:space="preserve">Prior to the data analysis, the data was screened for incomplete survey responses and incomplete survey were cleaned from the data. </w:t>
      </w:r>
    </w:p>
    <w:p w14:paraId="1EB592B4" w14:textId="77777777" w:rsidR="007567A7" w:rsidRDefault="007567A7" w:rsidP="007567A7">
      <w:pPr>
        <w:pStyle w:val="Heading2"/>
        <w:spacing w:line="480" w:lineRule="auto"/>
        <w:rPr>
          <w:rFonts w:ascii="Times New Roman" w:hAnsi="Times New Roman" w:cs="Times New Roman"/>
          <w:color w:val="auto"/>
          <w:sz w:val="24"/>
          <w:szCs w:val="24"/>
        </w:rPr>
      </w:pPr>
      <w:bookmarkStart w:id="43" w:name="_Toc531260014"/>
      <w:r w:rsidRPr="006D70AC">
        <w:rPr>
          <w:rFonts w:ascii="Times New Roman" w:hAnsi="Times New Roman" w:cs="Times New Roman"/>
          <w:b/>
          <w:color w:val="auto"/>
          <w:sz w:val="24"/>
          <w:szCs w:val="24"/>
        </w:rPr>
        <w:t>Response Rate</w:t>
      </w:r>
      <w:bookmarkEnd w:id="43"/>
      <w:r w:rsidRPr="006D70AC">
        <w:rPr>
          <w:rFonts w:ascii="Times New Roman" w:hAnsi="Times New Roman" w:cs="Times New Roman"/>
          <w:color w:val="auto"/>
          <w:sz w:val="24"/>
          <w:szCs w:val="24"/>
        </w:rPr>
        <w:t xml:space="preserve"> </w:t>
      </w:r>
    </w:p>
    <w:p w14:paraId="36C9C6E7" w14:textId="545C992C"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survey was distributed to members of the National Association of Graduate Admissions Professionals (NAGAP) membership (N= 649) at four-year public and private colleges and universities in the United States. Based on Krejcie (1970), the researcher</w:t>
      </w:r>
      <w:r w:rsidR="00425645">
        <w:rPr>
          <w:rFonts w:ascii="Times New Roman" w:hAnsi="Times New Roman" w:cs="Times New Roman"/>
          <w:sz w:val="24"/>
          <w:szCs w:val="24"/>
        </w:rPr>
        <w:t>’s goal was to obtain</w:t>
      </w:r>
      <w:r>
        <w:rPr>
          <w:rFonts w:ascii="Times New Roman" w:hAnsi="Times New Roman" w:cs="Times New Roman"/>
          <w:sz w:val="24"/>
          <w:szCs w:val="24"/>
        </w:rPr>
        <w:t xml:space="preserve"> 148 respondents from four-year public colleges and universities and 152 respondents from four-year private colleges and universities. A total of 63 responses were collected. Twenty-six (26) responses were incomplete and eliminated from the data, thus only thirty-seven (37) total responses were completed and collected for this survey, which is a 5.7% response rate.</w:t>
      </w:r>
      <w:r w:rsidR="00425645">
        <w:rPr>
          <w:rFonts w:ascii="Times New Roman" w:hAnsi="Times New Roman" w:cs="Times New Roman"/>
          <w:sz w:val="24"/>
          <w:szCs w:val="24"/>
        </w:rPr>
        <w:t xml:space="preserve"> Responses that were eliminated from the data were comprised of respondents who began the survey, but never completed it. This could have been due to respondents taking the survey in their office and had to turn their attention to more pressing obligations (i.e. pulled into a meeting, attended to students/colleagues in need, etc.). Additionally, the low response rate could be attributed to professionals not wanting to share information on recruiting strategies with potential competing institutions. Some colleges and universities like to keep their “secrets” and recruiting tactics to themselves so they can enroll a larger number of graduate students than competing </w:t>
      </w:r>
      <w:r w:rsidR="00425645">
        <w:rPr>
          <w:rFonts w:ascii="Times New Roman" w:hAnsi="Times New Roman" w:cs="Times New Roman"/>
          <w:sz w:val="24"/>
          <w:szCs w:val="24"/>
        </w:rPr>
        <w:lastRenderedPageBreak/>
        <w:t>institutions.</w:t>
      </w:r>
      <w:r>
        <w:rPr>
          <w:rFonts w:ascii="Times New Roman" w:hAnsi="Times New Roman" w:cs="Times New Roman"/>
          <w:sz w:val="24"/>
          <w:szCs w:val="24"/>
        </w:rPr>
        <w:t xml:space="preserve"> The responses were comprised of 23 responses from four-year public and 14 responses from four-year private colleges and universities in the United States. </w:t>
      </w:r>
    </w:p>
    <w:p w14:paraId="28CCD4C7" w14:textId="77777777" w:rsidR="007567A7" w:rsidRDefault="007567A7" w:rsidP="007567A7">
      <w:pPr>
        <w:pStyle w:val="Heading2"/>
        <w:rPr>
          <w:rFonts w:ascii="Times New Roman" w:hAnsi="Times New Roman" w:cs="Times New Roman"/>
          <w:b/>
          <w:color w:val="auto"/>
          <w:sz w:val="24"/>
          <w:szCs w:val="24"/>
        </w:rPr>
      </w:pPr>
      <w:bookmarkStart w:id="44" w:name="_Toc531260015"/>
      <w:r w:rsidRPr="003529B1">
        <w:rPr>
          <w:rFonts w:ascii="Times New Roman" w:hAnsi="Times New Roman" w:cs="Times New Roman"/>
          <w:b/>
          <w:color w:val="auto"/>
          <w:sz w:val="24"/>
          <w:szCs w:val="24"/>
        </w:rPr>
        <w:t>Demographic Information</w:t>
      </w:r>
      <w:bookmarkEnd w:id="44"/>
    </w:p>
    <w:p w14:paraId="550BA065" w14:textId="77777777" w:rsidR="007567A7" w:rsidRDefault="007567A7" w:rsidP="007567A7"/>
    <w:p w14:paraId="3A15352F" w14:textId="151319AC"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participants in this study were members of NAGAP and currently work in graduate enrollment management (GEM) at a four-year public or private college or university in the United States. </w:t>
      </w:r>
      <w:proofErr w:type="gramStart"/>
      <w:r>
        <w:rPr>
          <w:rFonts w:ascii="Times New Roman" w:hAnsi="Times New Roman" w:cs="Times New Roman"/>
          <w:sz w:val="24"/>
          <w:szCs w:val="24"/>
        </w:rPr>
        <w:t>A majority of</w:t>
      </w:r>
      <w:proofErr w:type="gramEnd"/>
      <w:r>
        <w:rPr>
          <w:rFonts w:ascii="Times New Roman" w:hAnsi="Times New Roman" w:cs="Times New Roman"/>
          <w:sz w:val="24"/>
          <w:szCs w:val="24"/>
        </w:rPr>
        <w:t xml:space="preserve"> responses were received from California (N=6), New York (N=5), Pennsylvania (N=4), and Texas (N=4). Interestingly, all responses from private colleges and universities (N=14) report offering </w:t>
      </w:r>
      <w:proofErr w:type="gramStart"/>
      <w:r>
        <w:rPr>
          <w:rFonts w:ascii="Times New Roman" w:hAnsi="Times New Roman" w:cs="Times New Roman"/>
          <w:sz w:val="24"/>
          <w:szCs w:val="24"/>
        </w:rPr>
        <w:t>Master’s</w:t>
      </w:r>
      <w:proofErr w:type="gramEnd"/>
      <w:r>
        <w:rPr>
          <w:rFonts w:ascii="Times New Roman" w:hAnsi="Times New Roman" w:cs="Times New Roman"/>
          <w:sz w:val="24"/>
          <w:szCs w:val="24"/>
        </w:rPr>
        <w:t xml:space="preserve"> degrees, and only 42</w:t>
      </w:r>
      <w:r w:rsidR="00F31D9F">
        <w:rPr>
          <w:rFonts w:ascii="Times New Roman" w:hAnsi="Times New Roman" w:cs="Times New Roman"/>
          <w:sz w:val="24"/>
          <w:szCs w:val="24"/>
        </w:rPr>
        <w:t>.86</w:t>
      </w:r>
      <w:r>
        <w:rPr>
          <w:rFonts w:ascii="Times New Roman" w:hAnsi="Times New Roman" w:cs="Times New Roman"/>
          <w:sz w:val="24"/>
          <w:szCs w:val="24"/>
        </w:rPr>
        <w:t xml:space="preserve">% (N=6) of these institutions offer both professional and/or doctoral degrees. In comparison, 91.3% (N=21) of public colleges and universities in the United States report offering </w:t>
      </w:r>
      <w:proofErr w:type="gramStart"/>
      <w:r>
        <w:rPr>
          <w:rFonts w:ascii="Times New Roman" w:hAnsi="Times New Roman" w:cs="Times New Roman"/>
          <w:sz w:val="24"/>
          <w:szCs w:val="24"/>
        </w:rPr>
        <w:t>Master’s</w:t>
      </w:r>
      <w:proofErr w:type="gramEnd"/>
      <w:r>
        <w:rPr>
          <w:rFonts w:ascii="Times New Roman" w:hAnsi="Times New Roman" w:cs="Times New Roman"/>
          <w:sz w:val="24"/>
          <w:szCs w:val="24"/>
        </w:rPr>
        <w:t xml:space="preserve"> degrees and 82.6</w:t>
      </w:r>
      <w:r w:rsidR="00F31D9F">
        <w:rPr>
          <w:rFonts w:ascii="Times New Roman" w:hAnsi="Times New Roman" w:cs="Times New Roman"/>
          <w:sz w:val="24"/>
          <w:szCs w:val="24"/>
        </w:rPr>
        <w:t>1</w:t>
      </w:r>
      <w:r>
        <w:rPr>
          <w:rFonts w:ascii="Times New Roman" w:hAnsi="Times New Roman" w:cs="Times New Roman"/>
          <w:sz w:val="24"/>
          <w:szCs w:val="24"/>
        </w:rPr>
        <w:t>% (N=19) report offering doctoral degrees. Additionally, 26.0</w:t>
      </w:r>
      <w:r w:rsidR="00F31D9F">
        <w:rPr>
          <w:rFonts w:ascii="Times New Roman" w:hAnsi="Times New Roman" w:cs="Times New Roman"/>
          <w:sz w:val="24"/>
          <w:szCs w:val="24"/>
        </w:rPr>
        <w:t>9</w:t>
      </w:r>
      <w:r>
        <w:rPr>
          <w:rFonts w:ascii="Times New Roman" w:hAnsi="Times New Roman" w:cs="Times New Roman"/>
          <w:sz w:val="24"/>
          <w:szCs w:val="24"/>
        </w:rPr>
        <w:t>% of public institutions report graduate enrollment over 5,000 students and 65.2</w:t>
      </w:r>
      <w:r w:rsidR="00F31D9F">
        <w:rPr>
          <w:rFonts w:ascii="Times New Roman" w:hAnsi="Times New Roman" w:cs="Times New Roman"/>
          <w:sz w:val="24"/>
          <w:szCs w:val="24"/>
        </w:rPr>
        <w:t>2</w:t>
      </w:r>
      <w:r>
        <w:rPr>
          <w:rFonts w:ascii="Times New Roman" w:hAnsi="Times New Roman" w:cs="Times New Roman"/>
          <w:sz w:val="24"/>
          <w:szCs w:val="24"/>
        </w:rPr>
        <w:t>% (N=15) report a marketing budget below $25,000 annually. Interestingly, 42.8</w:t>
      </w:r>
      <w:r w:rsidR="00F31D9F">
        <w:rPr>
          <w:rFonts w:ascii="Times New Roman" w:hAnsi="Times New Roman" w:cs="Times New Roman"/>
          <w:sz w:val="24"/>
          <w:szCs w:val="24"/>
        </w:rPr>
        <w:t>6</w:t>
      </w:r>
      <w:r>
        <w:rPr>
          <w:rFonts w:ascii="Times New Roman" w:hAnsi="Times New Roman" w:cs="Times New Roman"/>
          <w:sz w:val="24"/>
          <w:szCs w:val="24"/>
        </w:rPr>
        <w:t>% (N=6) of private institutions report having a marketing budget over $75,000 annually and 50% (N=7) have between 500-999 enrolled graduate students. Other demographic information can be found in Table 1, Demographic Characteristics of Study Sample: States of Respondents.</w:t>
      </w:r>
    </w:p>
    <w:p w14:paraId="5AA61487" w14:textId="77777777" w:rsidR="007567A7" w:rsidRDefault="007567A7" w:rsidP="007567A7">
      <w:pPr>
        <w:spacing w:line="480" w:lineRule="auto"/>
        <w:rPr>
          <w:rFonts w:ascii="Times New Roman" w:eastAsia="Calibri" w:hAnsi="Times New Roman" w:cs="Times New Roman"/>
          <w:sz w:val="24"/>
          <w:szCs w:val="24"/>
        </w:rPr>
      </w:pPr>
    </w:p>
    <w:p w14:paraId="306E71AF" w14:textId="77777777" w:rsidR="007567A7" w:rsidRDefault="007567A7" w:rsidP="007567A7">
      <w:pPr>
        <w:spacing w:line="480" w:lineRule="auto"/>
        <w:rPr>
          <w:rFonts w:ascii="Times New Roman" w:eastAsia="Calibri" w:hAnsi="Times New Roman" w:cs="Times New Roman"/>
          <w:sz w:val="24"/>
          <w:szCs w:val="24"/>
        </w:rPr>
      </w:pPr>
    </w:p>
    <w:p w14:paraId="180C1CF8" w14:textId="7373CD2B" w:rsidR="007567A7" w:rsidRDefault="007567A7" w:rsidP="007567A7">
      <w:pPr>
        <w:spacing w:line="480" w:lineRule="auto"/>
        <w:rPr>
          <w:rFonts w:ascii="Times New Roman" w:eastAsia="Calibri" w:hAnsi="Times New Roman" w:cs="Times New Roman"/>
          <w:sz w:val="24"/>
          <w:szCs w:val="24"/>
        </w:rPr>
      </w:pPr>
    </w:p>
    <w:p w14:paraId="3C92D82B" w14:textId="77777777" w:rsidR="00F52B6A" w:rsidRDefault="00F52B6A" w:rsidP="007567A7">
      <w:pPr>
        <w:spacing w:line="480" w:lineRule="auto"/>
        <w:rPr>
          <w:rFonts w:ascii="Times New Roman" w:eastAsia="Calibri" w:hAnsi="Times New Roman" w:cs="Times New Roman"/>
          <w:sz w:val="24"/>
          <w:szCs w:val="24"/>
        </w:rPr>
      </w:pPr>
    </w:p>
    <w:p w14:paraId="23C01A21" w14:textId="77777777" w:rsidR="007567A7" w:rsidRDefault="007567A7" w:rsidP="007567A7">
      <w:pPr>
        <w:spacing w:line="480" w:lineRule="auto"/>
        <w:rPr>
          <w:rFonts w:ascii="Times New Roman" w:eastAsia="Calibri" w:hAnsi="Times New Roman" w:cs="Times New Roman"/>
          <w:sz w:val="24"/>
          <w:szCs w:val="24"/>
        </w:rPr>
      </w:pPr>
    </w:p>
    <w:p w14:paraId="03302C43" w14:textId="77777777" w:rsidR="007567A7" w:rsidRPr="00DE18C8" w:rsidRDefault="007567A7" w:rsidP="007567A7">
      <w:pPr>
        <w:spacing w:line="480" w:lineRule="auto"/>
        <w:rPr>
          <w:rFonts w:ascii="Times New Roman" w:hAnsi="Times New Roman" w:cs="Times New Roman"/>
          <w:sz w:val="24"/>
          <w:szCs w:val="24"/>
        </w:rPr>
      </w:pPr>
      <w:r w:rsidRPr="00BF208F">
        <w:rPr>
          <w:rFonts w:ascii="Times New Roman" w:eastAsia="Calibri" w:hAnsi="Times New Roman" w:cs="Times New Roman"/>
          <w:sz w:val="24"/>
          <w:szCs w:val="24"/>
        </w:rPr>
        <w:lastRenderedPageBreak/>
        <w:t>Table 1</w:t>
      </w:r>
    </w:p>
    <w:p w14:paraId="6A1EC474" w14:textId="77777777" w:rsidR="007567A7" w:rsidRPr="00BF208F" w:rsidRDefault="007567A7" w:rsidP="007567A7">
      <w:pPr>
        <w:rPr>
          <w:rFonts w:ascii="Times New Roman" w:eastAsia="Calibri" w:hAnsi="Times New Roman" w:cs="Times New Roman"/>
          <w:sz w:val="24"/>
          <w:szCs w:val="24"/>
        </w:rPr>
      </w:pPr>
      <w:r w:rsidRPr="00BF208F">
        <w:rPr>
          <w:rFonts w:ascii="Times New Roman" w:eastAsia="Calibri" w:hAnsi="Times New Roman" w:cs="Times New Roman"/>
          <w:sz w:val="24"/>
          <w:szCs w:val="24"/>
        </w:rPr>
        <w:t>Demographic Characteristics of Study Sample</w:t>
      </w:r>
      <w:r>
        <w:rPr>
          <w:rFonts w:ascii="Times New Roman" w:eastAsia="Calibri" w:hAnsi="Times New Roman" w:cs="Times New Roman"/>
          <w:sz w:val="24"/>
          <w:szCs w:val="24"/>
        </w:rPr>
        <w:t>: States of Respondents</w:t>
      </w:r>
      <w:r w:rsidRPr="00BF208F">
        <w:rPr>
          <w:rFonts w:ascii="Times New Roman" w:eastAsia="Calibri" w:hAnsi="Times New Roman" w:cs="Times New Roman"/>
          <w:sz w:val="24"/>
          <w:szCs w:val="24"/>
        </w:rPr>
        <w:t xml:space="preserve"> (N=37)</w:t>
      </w:r>
    </w:p>
    <w:p w14:paraId="3963863D" w14:textId="57438CA3" w:rsidR="007567A7" w:rsidRPr="00BF208F" w:rsidRDefault="007567A7" w:rsidP="007567A7">
      <w:pPr>
        <w:pBdr>
          <w:top w:val="single" w:sz="12" w:space="1" w:color="auto"/>
          <w:bottom w:val="single" w:sz="12" w:space="1" w:color="auto"/>
        </w:pBdr>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Variable                                         </w:t>
      </w:r>
      <w:r w:rsidR="00241CED">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  Public </w:t>
      </w:r>
      <w:r w:rsidR="00241CED">
        <w:rPr>
          <w:rFonts w:ascii="Times New Roman" w:eastAsia="Calibri" w:hAnsi="Times New Roman" w:cs="Times New Roman"/>
          <w:sz w:val="24"/>
          <w:szCs w:val="24"/>
        </w:rPr>
        <w:t>(n=23)</w:t>
      </w:r>
      <w:r w:rsidRPr="00BF208F">
        <w:rPr>
          <w:rFonts w:ascii="Times New Roman" w:eastAsia="Calibri" w:hAnsi="Times New Roman" w:cs="Times New Roman"/>
          <w:sz w:val="24"/>
          <w:szCs w:val="24"/>
        </w:rPr>
        <w:t xml:space="preserve">    %     Private</w:t>
      </w:r>
      <w:r w:rsidR="00241CED">
        <w:rPr>
          <w:rFonts w:ascii="Times New Roman" w:eastAsia="Calibri" w:hAnsi="Times New Roman" w:cs="Times New Roman"/>
          <w:sz w:val="24"/>
          <w:szCs w:val="24"/>
        </w:rPr>
        <w:t xml:space="preserve"> (n=14)</w:t>
      </w:r>
      <w:r w:rsidRPr="00BF208F">
        <w:rPr>
          <w:rFonts w:ascii="Times New Roman" w:eastAsia="Calibri" w:hAnsi="Times New Roman" w:cs="Times New Roman"/>
          <w:sz w:val="24"/>
          <w:szCs w:val="24"/>
        </w:rPr>
        <w:t xml:space="preserve">        %</w:t>
      </w:r>
    </w:p>
    <w:p w14:paraId="3A219273" w14:textId="008A5885"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State</w:t>
      </w:r>
      <w:r w:rsidR="007F2888">
        <w:rPr>
          <w:rFonts w:ascii="Times New Roman" w:eastAsia="Calibri" w:hAnsi="Times New Roman" w:cs="Times New Roman"/>
          <w:sz w:val="24"/>
          <w:szCs w:val="24"/>
        </w:rPr>
        <w:t>#</w:t>
      </w:r>
    </w:p>
    <w:p w14:paraId="34FC19C6" w14:textId="381894FF"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California               3      </w:t>
      </w:r>
      <w:r>
        <w:rPr>
          <w:rFonts w:ascii="Times New Roman" w:eastAsia="Calibri" w:hAnsi="Times New Roman" w:cs="Times New Roman"/>
          <w:sz w:val="24"/>
          <w:szCs w:val="24"/>
        </w:rPr>
        <w:t xml:space="preserve"> </w:t>
      </w:r>
      <w:r w:rsidR="00241CED">
        <w:rPr>
          <w:rFonts w:ascii="Times New Roman" w:eastAsia="Calibri" w:hAnsi="Times New Roman" w:cs="Times New Roman"/>
          <w:sz w:val="24"/>
          <w:szCs w:val="24"/>
        </w:rPr>
        <w:t>13.04</w:t>
      </w:r>
      <w:r w:rsidR="007F2888">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           3                  </w:t>
      </w:r>
      <w:r w:rsidR="005F0D6E">
        <w:rPr>
          <w:rFonts w:ascii="Times New Roman" w:eastAsia="Calibri" w:hAnsi="Times New Roman" w:cs="Times New Roman"/>
          <w:sz w:val="24"/>
          <w:szCs w:val="24"/>
        </w:rPr>
        <w:t>21.43</w:t>
      </w:r>
    </w:p>
    <w:p w14:paraId="46758C28" w14:textId="61C75BC6"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Connecticut            1        </w:t>
      </w:r>
      <w:r w:rsidR="00241CED">
        <w:rPr>
          <w:rFonts w:ascii="Times New Roman" w:eastAsia="Calibri" w:hAnsi="Times New Roman" w:cs="Times New Roman"/>
          <w:sz w:val="24"/>
          <w:szCs w:val="24"/>
        </w:rPr>
        <w:t>4.34</w:t>
      </w:r>
      <w:r w:rsidR="007F2888">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           0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 0.00</w:t>
      </w:r>
    </w:p>
    <w:p w14:paraId="268EC275" w14:textId="45121549"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Florida                    0        0.00</w:t>
      </w:r>
      <w:r w:rsidR="007F2888">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            1                   </w:t>
      </w:r>
      <w:r w:rsidR="005F0D6E">
        <w:rPr>
          <w:rFonts w:ascii="Times New Roman" w:eastAsia="Calibri" w:hAnsi="Times New Roman" w:cs="Times New Roman"/>
          <w:sz w:val="24"/>
          <w:szCs w:val="24"/>
        </w:rPr>
        <w:t>7.14</w:t>
      </w:r>
    </w:p>
    <w:p w14:paraId="4DC6D9DF" w14:textId="574D21AF"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Georgia                  1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 </w:t>
      </w:r>
      <w:r w:rsidR="00241CED">
        <w:rPr>
          <w:rFonts w:ascii="Times New Roman" w:eastAsia="Calibri" w:hAnsi="Times New Roman" w:cs="Times New Roman"/>
          <w:sz w:val="24"/>
          <w:szCs w:val="24"/>
        </w:rPr>
        <w:t>4.34</w:t>
      </w:r>
      <w:r w:rsidRPr="00BF208F">
        <w:rPr>
          <w:rFonts w:ascii="Times New Roman" w:eastAsia="Calibri" w:hAnsi="Times New Roman" w:cs="Times New Roman"/>
          <w:sz w:val="24"/>
          <w:szCs w:val="24"/>
        </w:rPr>
        <w:t xml:space="preserve">            0                   0.00</w:t>
      </w:r>
    </w:p>
    <w:p w14:paraId="60A111E8" w14:textId="56C0BB73"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Idaho                      1        </w:t>
      </w:r>
      <w:r>
        <w:rPr>
          <w:rFonts w:ascii="Times New Roman" w:eastAsia="Calibri" w:hAnsi="Times New Roman" w:cs="Times New Roman"/>
          <w:sz w:val="24"/>
          <w:szCs w:val="24"/>
        </w:rPr>
        <w:t xml:space="preserve"> </w:t>
      </w:r>
      <w:r w:rsidR="00241CED">
        <w:rPr>
          <w:rFonts w:ascii="Times New Roman" w:eastAsia="Calibri" w:hAnsi="Times New Roman" w:cs="Times New Roman"/>
          <w:sz w:val="24"/>
          <w:szCs w:val="24"/>
        </w:rPr>
        <w:t>4.34</w:t>
      </w:r>
      <w:r w:rsidRPr="00BF208F">
        <w:rPr>
          <w:rFonts w:ascii="Times New Roman" w:eastAsia="Calibri" w:hAnsi="Times New Roman" w:cs="Times New Roman"/>
          <w:sz w:val="24"/>
          <w:szCs w:val="24"/>
        </w:rPr>
        <w:t xml:space="preserve">            0                   0.00</w:t>
      </w:r>
    </w:p>
    <w:p w14:paraId="1E38DF94" w14:textId="3AE3FC26"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Illinois                    1        </w:t>
      </w:r>
      <w:r>
        <w:rPr>
          <w:rFonts w:ascii="Times New Roman" w:eastAsia="Calibri" w:hAnsi="Times New Roman" w:cs="Times New Roman"/>
          <w:sz w:val="24"/>
          <w:szCs w:val="24"/>
        </w:rPr>
        <w:t xml:space="preserve"> </w:t>
      </w:r>
      <w:r w:rsidR="00241CED">
        <w:rPr>
          <w:rFonts w:ascii="Times New Roman" w:eastAsia="Calibri" w:hAnsi="Times New Roman" w:cs="Times New Roman"/>
          <w:sz w:val="24"/>
          <w:szCs w:val="24"/>
        </w:rPr>
        <w:t>4.34</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0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0.00</w:t>
      </w:r>
    </w:p>
    <w:p w14:paraId="06E5F2A2" w14:textId="3E5ED290"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Indiana                   1        </w:t>
      </w:r>
      <w:r>
        <w:rPr>
          <w:rFonts w:ascii="Times New Roman" w:eastAsia="Calibri" w:hAnsi="Times New Roman" w:cs="Times New Roman"/>
          <w:sz w:val="24"/>
          <w:szCs w:val="24"/>
        </w:rPr>
        <w:t xml:space="preserve"> </w:t>
      </w:r>
      <w:r w:rsidR="00241CED">
        <w:rPr>
          <w:rFonts w:ascii="Times New Roman" w:eastAsia="Calibri" w:hAnsi="Times New Roman" w:cs="Times New Roman"/>
          <w:sz w:val="24"/>
          <w:szCs w:val="24"/>
        </w:rPr>
        <w:t>4.34</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0                  0.00</w:t>
      </w:r>
    </w:p>
    <w:p w14:paraId="3E99D75D" w14:textId="2AD4BCE1"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Massachusetts        1         </w:t>
      </w:r>
      <w:r w:rsidR="00241CED">
        <w:rPr>
          <w:rFonts w:ascii="Times New Roman" w:eastAsia="Calibri" w:hAnsi="Times New Roman" w:cs="Times New Roman"/>
          <w:sz w:val="24"/>
          <w:szCs w:val="24"/>
        </w:rPr>
        <w:t>4.34</w:t>
      </w:r>
      <w:r w:rsidRPr="00BF208F">
        <w:rPr>
          <w:rFonts w:ascii="Times New Roman" w:eastAsia="Calibri" w:hAnsi="Times New Roman" w:cs="Times New Roman"/>
          <w:sz w:val="24"/>
          <w:szCs w:val="24"/>
        </w:rPr>
        <w:t xml:space="preserve">             2                  </w:t>
      </w:r>
      <w:r w:rsidR="005F0D6E">
        <w:rPr>
          <w:rFonts w:ascii="Times New Roman" w:eastAsia="Calibri" w:hAnsi="Times New Roman" w:cs="Times New Roman"/>
          <w:sz w:val="24"/>
          <w:szCs w:val="24"/>
        </w:rPr>
        <w:t>14.29</w:t>
      </w:r>
    </w:p>
    <w:p w14:paraId="2EE7F290" w14:textId="3ADC2719"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Michigan                1        </w:t>
      </w:r>
      <w:r>
        <w:rPr>
          <w:rFonts w:ascii="Times New Roman" w:eastAsia="Calibri" w:hAnsi="Times New Roman" w:cs="Times New Roman"/>
          <w:sz w:val="24"/>
          <w:szCs w:val="24"/>
        </w:rPr>
        <w:t xml:space="preserve"> </w:t>
      </w:r>
      <w:r w:rsidR="00241CED">
        <w:rPr>
          <w:rFonts w:ascii="Times New Roman" w:eastAsia="Calibri" w:hAnsi="Times New Roman" w:cs="Times New Roman"/>
          <w:sz w:val="24"/>
          <w:szCs w:val="24"/>
        </w:rPr>
        <w:t>4.34</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0                  0.00</w:t>
      </w:r>
    </w:p>
    <w:p w14:paraId="135147BF" w14:textId="438E082B"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Minnesota              3         </w:t>
      </w:r>
      <w:r w:rsidR="00241CED">
        <w:rPr>
          <w:rFonts w:ascii="Times New Roman" w:eastAsia="Calibri" w:hAnsi="Times New Roman" w:cs="Times New Roman"/>
          <w:sz w:val="24"/>
          <w:szCs w:val="24"/>
        </w:rPr>
        <w:t>13.04</w:t>
      </w:r>
      <w:r w:rsidRPr="00BF208F">
        <w:rPr>
          <w:rFonts w:ascii="Times New Roman" w:eastAsia="Calibri" w:hAnsi="Times New Roman" w:cs="Times New Roman"/>
          <w:sz w:val="24"/>
          <w:szCs w:val="24"/>
        </w:rPr>
        <w:t xml:space="preserve">            0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0.00</w:t>
      </w:r>
    </w:p>
    <w:p w14:paraId="303A1E2A" w14:textId="0B47261E"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New York              1         </w:t>
      </w:r>
      <w:r w:rsidR="00241CED">
        <w:rPr>
          <w:rFonts w:ascii="Times New Roman" w:eastAsia="Calibri" w:hAnsi="Times New Roman" w:cs="Times New Roman"/>
          <w:sz w:val="24"/>
          <w:szCs w:val="24"/>
        </w:rPr>
        <w:t xml:space="preserve"> 4.34</w:t>
      </w:r>
      <w:r w:rsidRPr="00BF208F">
        <w:rPr>
          <w:rFonts w:ascii="Times New Roman" w:eastAsia="Calibri" w:hAnsi="Times New Roman" w:cs="Times New Roman"/>
          <w:sz w:val="24"/>
          <w:szCs w:val="24"/>
        </w:rPr>
        <w:t xml:space="preserve">            </w:t>
      </w:r>
      <w:r w:rsidR="00241CED">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4                 </w:t>
      </w:r>
      <w:r>
        <w:rPr>
          <w:rFonts w:ascii="Times New Roman" w:eastAsia="Calibri" w:hAnsi="Times New Roman" w:cs="Times New Roman"/>
          <w:sz w:val="24"/>
          <w:szCs w:val="24"/>
        </w:rPr>
        <w:t xml:space="preserve"> </w:t>
      </w:r>
      <w:r w:rsidR="005F0D6E">
        <w:rPr>
          <w:rFonts w:ascii="Times New Roman" w:eastAsia="Calibri" w:hAnsi="Times New Roman" w:cs="Times New Roman"/>
          <w:sz w:val="24"/>
          <w:szCs w:val="24"/>
        </w:rPr>
        <w:t>28.57</w:t>
      </w:r>
    </w:p>
    <w:p w14:paraId="40A3F871" w14:textId="72BB01F6"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North Carolina       0          0.00             1                 </w:t>
      </w:r>
      <w:r>
        <w:rPr>
          <w:rFonts w:ascii="Times New Roman" w:eastAsia="Calibri" w:hAnsi="Times New Roman" w:cs="Times New Roman"/>
          <w:sz w:val="24"/>
          <w:szCs w:val="24"/>
        </w:rPr>
        <w:t xml:space="preserve"> </w:t>
      </w:r>
      <w:r w:rsidR="005F0D6E">
        <w:rPr>
          <w:rFonts w:ascii="Times New Roman" w:eastAsia="Calibri" w:hAnsi="Times New Roman" w:cs="Times New Roman"/>
          <w:sz w:val="24"/>
          <w:szCs w:val="24"/>
        </w:rPr>
        <w:t>7.14</w:t>
      </w:r>
    </w:p>
    <w:p w14:paraId="6D7ECFF4" w14:textId="5F91AD87"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Ohio                       1          </w:t>
      </w:r>
      <w:r w:rsidR="00241CED">
        <w:rPr>
          <w:rFonts w:ascii="Times New Roman" w:eastAsia="Calibri" w:hAnsi="Times New Roman" w:cs="Times New Roman"/>
          <w:sz w:val="24"/>
          <w:szCs w:val="24"/>
        </w:rPr>
        <w:t>4.34</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0                 </w:t>
      </w:r>
      <w:r>
        <w:rPr>
          <w:rFonts w:ascii="Times New Roman" w:eastAsia="Calibri" w:hAnsi="Times New Roman" w:cs="Times New Roman"/>
          <w:sz w:val="24"/>
          <w:szCs w:val="24"/>
        </w:rPr>
        <w:t xml:space="preserve"> </w:t>
      </w:r>
      <w:r w:rsidR="005F0D6E">
        <w:rPr>
          <w:rFonts w:ascii="Times New Roman" w:eastAsia="Calibri" w:hAnsi="Times New Roman" w:cs="Times New Roman"/>
          <w:sz w:val="24"/>
          <w:szCs w:val="24"/>
        </w:rPr>
        <w:t>0.0</w:t>
      </w:r>
      <w:r w:rsidRPr="00BF208F">
        <w:rPr>
          <w:rFonts w:ascii="Times New Roman" w:eastAsia="Calibri" w:hAnsi="Times New Roman" w:cs="Times New Roman"/>
          <w:sz w:val="24"/>
          <w:szCs w:val="24"/>
        </w:rPr>
        <w:t>0</w:t>
      </w:r>
    </w:p>
    <w:p w14:paraId="34FCB9BB" w14:textId="5577241A"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Oregon                   0          0.00           </w:t>
      </w:r>
      <w:r>
        <w:rPr>
          <w:rFonts w:ascii="Times New Roman" w:eastAsia="Calibri" w:hAnsi="Times New Roman" w:cs="Times New Roman"/>
          <w:sz w:val="24"/>
          <w:szCs w:val="24"/>
        </w:rPr>
        <w:t xml:space="preserve"> </w:t>
      </w:r>
      <w:r w:rsidR="00FF62F2">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1                  </w:t>
      </w:r>
      <w:r w:rsidR="005F0D6E">
        <w:rPr>
          <w:rFonts w:ascii="Times New Roman" w:eastAsia="Calibri" w:hAnsi="Times New Roman" w:cs="Times New Roman"/>
          <w:sz w:val="24"/>
          <w:szCs w:val="24"/>
        </w:rPr>
        <w:t>7.1</w:t>
      </w:r>
      <w:r w:rsidR="00FF62F2">
        <w:rPr>
          <w:rFonts w:ascii="Times New Roman" w:eastAsia="Calibri" w:hAnsi="Times New Roman" w:cs="Times New Roman"/>
          <w:sz w:val="24"/>
          <w:szCs w:val="24"/>
        </w:rPr>
        <w:t>4</w:t>
      </w:r>
    </w:p>
    <w:p w14:paraId="5E6DF899" w14:textId="5A8C3356"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Pennsylvania          3          </w:t>
      </w:r>
      <w:r w:rsidR="00241CED">
        <w:rPr>
          <w:rFonts w:ascii="Times New Roman" w:eastAsia="Calibri" w:hAnsi="Times New Roman" w:cs="Times New Roman"/>
          <w:sz w:val="24"/>
          <w:szCs w:val="24"/>
        </w:rPr>
        <w:t>13.04</w:t>
      </w:r>
      <w:r w:rsidRPr="00BF208F">
        <w:rPr>
          <w:rFonts w:ascii="Times New Roman" w:eastAsia="Calibri" w:hAnsi="Times New Roman" w:cs="Times New Roman"/>
          <w:sz w:val="24"/>
          <w:szCs w:val="24"/>
        </w:rPr>
        <w:t xml:space="preserve">         </w:t>
      </w:r>
      <w:r w:rsidR="00FF62F2">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1                  </w:t>
      </w:r>
      <w:r w:rsidR="005F0D6E">
        <w:rPr>
          <w:rFonts w:ascii="Times New Roman" w:eastAsia="Calibri" w:hAnsi="Times New Roman" w:cs="Times New Roman"/>
          <w:sz w:val="24"/>
          <w:szCs w:val="24"/>
        </w:rPr>
        <w:t>7.14</w:t>
      </w:r>
    </w:p>
    <w:p w14:paraId="3BE6F23B" w14:textId="41E79C57"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Texas                     4           </w:t>
      </w:r>
      <w:r w:rsidR="00241CED">
        <w:rPr>
          <w:rFonts w:ascii="Times New Roman" w:eastAsia="Calibri" w:hAnsi="Times New Roman" w:cs="Times New Roman"/>
          <w:sz w:val="24"/>
          <w:szCs w:val="24"/>
        </w:rPr>
        <w:t>17.39</w:t>
      </w:r>
      <w:r w:rsidRPr="00BF208F">
        <w:rPr>
          <w:rFonts w:ascii="Times New Roman" w:eastAsia="Calibri" w:hAnsi="Times New Roman" w:cs="Times New Roman"/>
          <w:sz w:val="24"/>
          <w:szCs w:val="24"/>
        </w:rPr>
        <w:t xml:space="preserve">           0                  0.00</w:t>
      </w:r>
    </w:p>
    <w:p w14:paraId="25E78373" w14:textId="31310DB5"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West Virginia        1           </w:t>
      </w:r>
      <w:r w:rsidR="00241CED">
        <w:rPr>
          <w:rFonts w:ascii="Times New Roman" w:eastAsia="Calibri" w:hAnsi="Times New Roman" w:cs="Times New Roman"/>
          <w:sz w:val="24"/>
          <w:szCs w:val="24"/>
        </w:rPr>
        <w:t>4.34</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0                  0.00</w:t>
      </w:r>
    </w:p>
    <w:p w14:paraId="3DAA873A" w14:textId="2EBD59F6" w:rsidR="007567A7"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Wisconsin              0           0.00             1                 </w:t>
      </w:r>
      <w:r>
        <w:rPr>
          <w:rFonts w:ascii="Times New Roman" w:eastAsia="Calibri" w:hAnsi="Times New Roman" w:cs="Times New Roman"/>
          <w:sz w:val="24"/>
          <w:szCs w:val="24"/>
        </w:rPr>
        <w:t xml:space="preserve"> </w:t>
      </w:r>
      <w:r w:rsidR="005F0D6E">
        <w:rPr>
          <w:rFonts w:ascii="Times New Roman" w:eastAsia="Calibri" w:hAnsi="Times New Roman" w:cs="Times New Roman"/>
          <w:sz w:val="24"/>
          <w:szCs w:val="24"/>
        </w:rPr>
        <w:t>7.14</w:t>
      </w:r>
    </w:p>
    <w:p w14:paraId="52129B9A" w14:textId="73BCD828"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Total                      23         </w:t>
      </w:r>
      <w:r w:rsidR="00241CED">
        <w:rPr>
          <w:rFonts w:ascii="Times New Roman" w:eastAsia="Calibri" w:hAnsi="Times New Roman" w:cs="Times New Roman"/>
          <w:sz w:val="24"/>
          <w:szCs w:val="24"/>
        </w:rPr>
        <w:t>100.0</w:t>
      </w:r>
      <w:r w:rsidR="007F288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14                </w:t>
      </w:r>
      <w:r w:rsidR="00241CED">
        <w:rPr>
          <w:rFonts w:ascii="Times New Roman" w:eastAsia="Calibri" w:hAnsi="Times New Roman" w:cs="Times New Roman"/>
          <w:sz w:val="24"/>
          <w:szCs w:val="24"/>
        </w:rPr>
        <w:t>100.0</w:t>
      </w:r>
    </w:p>
    <w:p w14:paraId="2EE8537D" w14:textId="3CA553CB" w:rsidR="007567A7" w:rsidRDefault="007F2888"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r w:rsidR="007567A7" w:rsidRPr="00BF208F">
        <w:rPr>
          <w:rFonts w:ascii="Times New Roman" w:eastAsia="Calibri" w:hAnsi="Times New Roman" w:cs="Times New Roman"/>
          <w:sz w:val="24"/>
          <w:szCs w:val="24"/>
        </w:rPr>
        <w:t xml:space="preserve"> States with no responses were omitted from this table.</w:t>
      </w:r>
    </w:p>
    <w:p w14:paraId="21D7B582" w14:textId="77777777" w:rsidR="007567A7" w:rsidRDefault="007567A7" w:rsidP="007567A7">
      <w:pPr>
        <w:spacing w:line="240" w:lineRule="auto"/>
        <w:rPr>
          <w:rFonts w:ascii="Times New Roman" w:eastAsia="Calibri" w:hAnsi="Times New Roman" w:cs="Times New Roman"/>
          <w:sz w:val="24"/>
          <w:szCs w:val="24"/>
        </w:rPr>
      </w:pPr>
    </w:p>
    <w:p w14:paraId="6B5B008F" w14:textId="0369A614" w:rsidR="007567A7" w:rsidRDefault="007567A7" w:rsidP="007567A7">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Table 2 shows the reported professional positions and staff members within the GEM departments of the respondents. Results show tha</w:t>
      </w:r>
      <w:r w:rsidR="00F31D9F">
        <w:rPr>
          <w:rFonts w:ascii="Times New Roman" w:eastAsia="Calibri" w:hAnsi="Times New Roman" w:cs="Times New Roman"/>
          <w:sz w:val="24"/>
          <w:szCs w:val="24"/>
        </w:rPr>
        <w:t xml:space="preserve">t </w:t>
      </w:r>
      <w:proofErr w:type="gramStart"/>
      <w:r w:rsidR="00F31D9F">
        <w:rPr>
          <w:rFonts w:ascii="Times New Roman" w:eastAsia="Calibri" w:hAnsi="Times New Roman" w:cs="Times New Roman"/>
          <w:sz w:val="24"/>
          <w:szCs w:val="24"/>
        </w:rPr>
        <w:t>a majority</w:t>
      </w:r>
      <w:r>
        <w:rPr>
          <w:rFonts w:ascii="Times New Roman" w:eastAsia="Calibri" w:hAnsi="Times New Roman" w:cs="Times New Roman"/>
          <w:sz w:val="24"/>
          <w:szCs w:val="24"/>
        </w:rPr>
        <w:t xml:space="preserve"> </w:t>
      </w:r>
      <w:r w:rsidR="00AA61D9">
        <w:rPr>
          <w:rFonts w:ascii="Times New Roman" w:eastAsia="Calibri" w:hAnsi="Times New Roman" w:cs="Times New Roman"/>
          <w:sz w:val="24"/>
          <w:szCs w:val="24"/>
        </w:rPr>
        <w:t>of</w:t>
      </w:r>
      <w:proofErr w:type="gramEnd"/>
      <w:r w:rsidR="00AA61D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respondents from public and </w:t>
      </w:r>
      <w:r>
        <w:rPr>
          <w:rFonts w:ascii="Times New Roman" w:eastAsia="Calibri" w:hAnsi="Times New Roman" w:cs="Times New Roman"/>
          <w:sz w:val="24"/>
          <w:szCs w:val="24"/>
        </w:rPr>
        <w:lastRenderedPageBreak/>
        <w:t xml:space="preserve">private colleges and universities hold the title of Assistant/Associate/Director of Graduate Admissions (N=21) and work in a GEM department with less than five staff members (N=18). </w:t>
      </w:r>
    </w:p>
    <w:p w14:paraId="1D3160F7" w14:textId="77777777" w:rsidR="007567A7" w:rsidRPr="00BF208F" w:rsidRDefault="007567A7" w:rsidP="007567A7">
      <w:pPr>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Table </w:t>
      </w:r>
      <w:r>
        <w:rPr>
          <w:rFonts w:ascii="Times New Roman" w:eastAsia="Calibri" w:hAnsi="Times New Roman" w:cs="Times New Roman"/>
          <w:sz w:val="24"/>
          <w:szCs w:val="24"/>
        </w:rPr>
        <w:t>2</w:t>
      </w:r>
    </w:p>
    <w:p w14:paraId="0A61B6AE" w14:textId="2C49839B" w:rsidR="007567A7" w:rsidRPr="007567A7" w:rsidRDefault="007567A7" w:rsidP="007567A7">
      <w:pPr>
        <w:rPr>
          <w:rFonts w:ascii="Times New Roman" w:eastAsia="Calibri" w:hAnsi="Times New Roman" w:cs="Times New Roman"/>
          <w:b/>
          <w:sz w:val="24"/>
          <w:szCs w:val="24"/>
        </w:rPr>
      </w:pPr>
      <w:r w:rsidRPr="00BF208F">
        <w:rPr>
          <w:rFonts w:ascii="Times New Roman" w:eastAsia="Calibri" w:hAnsi="Times New Roman" w:cs="Times New Roman"/>
          <w:sz w:val="24"/>
          <w:szCs w:val="24"/>
        </w:rPr>
        <w:t>Demographic Characteristics of Study Sample</w:t>
      </w:r>
      <w:r>
        <w:rPr>
          <w:rFonts w:ascii="Times New Roman" w:eastAsia="Calibri" w:hAnsi="Times New Roman" w:cs="Times New Roman"/>
          <w:sz w:val="24"/>
          <w:szCs w:val="24"/>
        </w:rPr>
        <w:t xml:space="preserve">: GEM Division Structure </w:t>
      </w:r>
      <w:r w:rsidRPr="00BF208F">
        <w:rPr>
          <w:rFonts w:ascii="Times New Roman" w:eastAsia="Calibri" w:hAnsi="Times New Roman" w:cs="Times New Roman"/>
          <w:sz w:val="24"/>
          <w:szCs w:val="24"/>
        </w:rPr>
        <w:t>(N=37)</w:t>
      </w:r>
      <w:r>
        <w:rPr>
          <w:rFonts w:ascii="Times New Roman" w:eastAsia="Calibri" w:hAnsi="Times New Roman" w:cs="Times New Roman"/>
          <w:sz w:val="24"/>
          <w:szCs w:val="24"/>
        </w:rPr>
        <w:t xml:space="preserve"> </w:t>
      </w:r>
    </w:p>
    <w:p w14:paraId="61A9E79B" w14:textId="486C7735" w:rsidR="007567A7" w:rsidRPr="00BF208F" w:rsidRDefault="007567A7" w:rsidP="007567A7">
      <w:pPr>
        <w:pBdr>
          <w:top w:val="single" w:sz="12" w:space="1" w:color="auto"/>
          <w:bottom w:val="single" w:sz="12" w:space="1" w:color="auto"/>
        </w:pBdr>
        <w:rPr>
          <w:rFonts w:ascii="Times New Roman" w:eastAsia="Calibri" w:hAnsi="Times New Roman" w:cs="Times New Roman"/>
          <w:sz w:val="24"/>
          <w:szCs w:val="24"/>
        </w:rPr>
      </w:pPr>
      <w:r w:rsidRPr="00BF208F">
        <w:rPr>
          <w:rFonts w:ascii="Times New Roman" w:eastAsia="Calibri" w:hAnsi="Times New Roman" w:cs="Times New Roman"/>
          <w:sz w:val="24"/>
          <w:szCs w:val="24"/>
        </w:rPr>
        <w:t>Variable                                                Public</w:t>
      </w:r>
      <w:r w:rsidR="005F0D6E">
        <w:rPr>
          <w:rFonts w:ascii="Times New Roman" w:eastAsia="Calibri" w:hAnsi="Times New Roman" w:cs="Times New Roman"/>
          <w:sz w:val="24"/>
          <w:szCs w:val="24"/>
        </w:rPr>
        <w:t xml:space="preserve"> (n=23)</w:t>
      </w:r>
      <w:r w:rsidRPr="00BF208F">
        <w:rPr>
          <w:rFonts w:ascii="Times New Roman" w:eastAsia="Calibri" w:hAnsi="Times New Roman" w:cs="Times New Roman"/>
          <w:sz w:val="24"/>
          <w:szCs w:val="24"/>
        </w:rPr>
        <w:t xml:space="preserve">       %       Private</w:t>
      </w:r>
      <w:r w:rsidR="005F0D6E">
        <w:rPr>
          <w:rFonts w:ascii="Times New Roman" w:eastAsia="Calibri" w:hAnsi="Times New Roman" w:cs="Times New Roman"/>
          <w:sz w:val="24"/>
          <w:szCs w:val="24"/>
        </w:rPr>
        <w:t xml:space="preserve"> (n=14)</w:t>
      </w:r>
      <w:r w:rsidRPr="00BF208F">
        <w:rPr>
          <w:rFonts w:ascii="Times New Roman" w:eastAsia="Calibri" w:hAnsi="Times New Roman" w:cs="Times New Roman"/>
          <w:sz w:val="24"/>
          <w:szCs w:val="24"/>
        </w:rPr>
        <w:t xml:space="preserve">      %</w:t>
      </w:r>
    </w:p>
    <w:p w14:paraId="4E272091" w14:textId="67018D1E"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Professional Position</w:t>
      </w:r>
      <w:r w:rsidR="007F2888">
        <w:rPr>
          <w:rFonts w:ascii="Times New Roman" w:eastAsia="Calibri" w:hAnsi="Times New Roman" w:cs="Times New Roman"/>
          <w:sz w:val="24"/>
          <w:szCs w:val="24"/>
          <w:vertAlign w:val="superscript"/>
        </w:rPr>
        <w:t>#</w:t>
      </w:r>
    </w:p>
    <w:p w14:paraId="4E192CCC" w14:textId="1B5991AE"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Asst./Assoc./Director of           12            </w:t>
      </w:r>
      <w:r w:rsidR="005F0D6E">
        <w:rPr>
          <w:rFonts w:ascii="Times New Roman" w:eastAsia="Calibri" w:hAnsi="Times New Roman" w:cs="Times New Roman"/>
          <w:sz w:val="24"/>
          <w:szCs w:val="24"/>
        </w:rPr>
        <w:t>52.17</w:t>
      </w:r>
      <w:r w:rsidRPr="00BF208F">
        <w:rPr>
          <w:rFonts w:ascii="Times New Roman" w:eastAsia="Calibri" w:hAnsi="Times New Roman" w:cs="Times New Roman"/>
          <w:sz w:val="24"/>
          <w:szCs w:val="24"/>
        </w:rPr>
        <w:t xml:space="preserve">           </w:t>
      </w:r>
      <w:r w:rsidR="005F0D6E">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9               </w:t>
      </w:r>
      <w:r>
        <w:rPr>
          <w:rFonts w:ascii="Times New Roman" w:eastAsia="Calibri" w:hAnsi="Times New Roman" w:cs="Times New Roman"/>
          <w:sz w:val="24"/>
          <w:szCs w:val="24"/>
        </w:rPr>
        <w:t xml:space="preserve"> </w:t>
      </w:r>
      <w:r w:rsidR="005F0D6E">
        <w:rPr>
          <w:rFonts w:ascii="Times New Roman" w:eastAsia="Calibri" w:hAnsi="Times New Roman" w:cs="Times New Roman"/>
          <w:sz w:val="24"/>
          <w:szCs w:val="24"/>
        </w:rPr>
        <w:t>64.29</w:t>
      </w:r>
    </w:p>
    <w:p w14:paraId="36D86AF2" w14:textId="77777777"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Graduate Admissions</w:t>
      </w:r>
    </w:p>
    <w:p w14:paraId="278BA1C7" w14:textId="77777777" w:rsidR="007567A7" w:rsidRPr="00BF208F" w:rsidRDefault="007567A7" w:rsidP="007567A7">
      <w:pPr>
        <w:spacing w:line="240" w:lineRule="auto"/>
        <w:rPr>
          <w:rFonts w:ascii="Times New Roman" w:eastAsia="Calibri" w:hAnsi="Times New Roman" w:cs="Times New Roman"/>
          <w:sz w:val="24"/>
          <w:szCs w:val="24"/>
        </w:rPr>
      </w:pPr>
    </w:p>
    <w:p w14:paraId="32CA1D4B" w14:textId="03CA040D"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Asst./Assoc./Dean of                  1            </w:t>
      </w:r>
      <w:r w:rsidR="005F0D6E">
        <w:rPr>
          <w:rFonts w:ascii="Times New Roman" w:eastAsia="Calibri" w:hAnsi="Times New Roman" w:cs="Times New Roman"/>
          <w:sz w:val="24"/>
          <w:szCs w:val="24"/>
        </w:rPr>
        <w:t xml:space="preserve"> 4.34</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 1                </w:t>
      </w:r>
      <w:r w:rsidR="005F0D6E">
        <w:rPr>
          <w:rFonts w:ascii="Times New Roman" w:eastAsia="Calibri" w:hAnsi="Times New Roman" w:cs="Times New Roman"/>
          <w:sz w:val="24"/>
          <w:szCs w:val="24"/>
        </w:rPr>
        <w:t>7.14</w:t>
      </w:r>
    </w:p>
    <w:p w14:paraId="0ED2A376" w14:textId="77777777"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Graduate Admissions</w:t>
      </w:r>
    </w:p>
    <w:p w14:paraId="41D597D8" w14:textId="77777777"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w:t>
      </w:r>
    </w:p>
    <w:p w14:paraId="3A2F193A" w14:textId="408E265C" w:rsidR="007567A7"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Other                                          10          </w:t>
      </w:r>
      <w:r>
        <w:rPr>
          <w:rFonts w:ascii="Times New Roman" w:eastAsia="Calibri" w:hAnsi="Times New Roman" w:cs="Times New Roman"/>
          <w:sz w:val="24"/>
          <w:szCs w:val="24"/>
        </w:rPr>
        <w:t xml:space="preserve"> </w:t>
      </w:r>
      <w:r w:rsidR="005F0D6E">
        <w:rPr>
          <w:rFonts w:ascii="Times New Roman" w:eastAsia="Calibri" w:hAnsi="Times New Roman" w:cs="Times New Roman"/>
          <w:sz w:val="24"/>
          <w:szCs w:val="24"/>
        </w:rPr>
        <w:t>43.47</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4                </w:t>
      </w:r>
      <w:r w:rsidR="005F0D6E">
        <w:rPr>
          <w:rFonts w:ascii="Times New Roman" w:eastAsia="Calibri" w:hAnsi="Times New Roman" w:cs="Times New Roman"/>
          <w:sz w:val="24"/>
          <w:szCs w:val="24"/>
        </w:rPr>
        <w:t>28.57</w:t>
      </w:r>
    </w:p>
    <w:p w14:paraId="3BE7A528" w14:textId="6144442B"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Total                                           23           </w:t>
      </w:r>
      <w:r w:rsidR="005F0D6E">
        <w:rPr>
          <w:rFonts w:ascii="Times New Roman" w:eastAsia="Calibri" w:hAnsi="Times New Roman" w:cs="Times New Roman"/>
          <w:sz w:val="24"/>
          <w:szCs w:val="24"/>
        </w:rPr>
        <w:t>100.0</w:t>
      </w:r>
      <w:r w:rsidR="00FF62F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14              </w:t>
      </w:r>
      <w:r w:rsidR="00FF62F2">
        <w:rPr>
          <w:rFonts w:ascii="Times New Roman" w:eastAsia="Calibri" w:hAnsi="Times New Roman" w:cs="Times New Roman"/>
          <w:sz w:val="24"/>
          <w:szCs w:val="24"/>
        </w:rPr>
        <w:t xml:space="preserve"> </w:t>
      </w:r>
      <w:r w:rsidR="005F0D6E">
        <w:rPr>
          <w:rFonts w:ascii="Times New Roman" w:eastAsia="Calibri" w:hAnsi="Times New Roman" w:cs="Times New Roman"/>
          <w:sz w:val="24"/>
          <w:szCs w:val="24"/>
        </w:rPr>
        <w:t>100.0</w:t>
      </w:r>
    </w:p>
    <w:p w14:paraId="40B7B644" w14:textId="77777777" w:rsidR="007567A7" w:rsidRPr="00BF208F" w:rsidRDefault="007567A7" w:rsidP="007567A7">
      <w:pPr>
        <w:spacing w:line="240" w:lineRule="auto"/>
        <w:rPr>
          <w:rFonts w:ascii="Times New Roman" w:eastAsia="Calibri" w:hAnsi="Times New Roman" w:cs="Times New Roman"/>
          <w:sz w:val="24"/>
          <w:szCs w:val="24"/>
        </w:rPr>
      </w:pPr>
    </w:p>
    <w:p w14:paraId="62D81429" w14:textId="77777777" w:rsidR="007567A7"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Staff Members</w:t>
      </w:r>
      <w:r>
        <w:rPr>
          <w:rFonts w:ascii="Times New Roman" w:eastAsia="Calibri" w:hAnsi="Times New Roman" w:cs="Times New Roman"/>
          <w:sz w:val="24"/>
          <w:szCs w:val="24"/>
        </w:rPr>
        <w:t xml:space="preserve"> in</w:t>
      </w:r>
    </w:p>
    <w:p w14:paraId="168A5159" w14:textId="77777777" w:rsidR="007567A7" w:rsidRPr="00BF208F"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GEM Division</w:t>
      </w:r>
      <w:r w:rsidRPr="00BF208F">
        <w:rPr>
          <w:rFonts w:ascii="Times New Roman" w:eastAsia="Calibri" w:hAnsi="Times New Roman" w:cs="Times New Roman"/>
          <w:sz w:val="24"/>
          <w:szCs w:val="24"/>
        </w:rPr>
        <w:t xml:space="preserve"> (Total)</w:t>
      </w:r>
    </w:p>
    <w:p w14:paraId="535F7EC0" w14:textId="18B193E9"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Less Than 5           13             </w:t>
      </w:r>
      <w:r>
        <w:rPr>
          <w:rFonts w:ascii="Times New Roman" w:eastAsia="Calibri" w:hAnsi="Times New Roman" w:cs="Times New Roman"/>
          <w:sz w:val="24"/>
          <w:szCs w:val="24"/>
        </w:rPr>
        <w:t xml:space="preserve"> </w:t>
      </w:r>
      <w:r w:rsidR="005F0D6E">
        <w:rPr>
          <w:rFonts w:ascii="Times New Roman" w:eastAsia="Calibri" w:hAnsi="Times New Roman" w:cs="Times New Roman"/>
          <w:sz w:val="24"/>
          <w:szCs w:val="24"/>
        </w:rPr>
        <w:t>56.52</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5                </w:t>
      </w:r>
      <w:r w:rsidR="005F0D6E">
        <w:rPr>
          <w:rFonts w:ascii="Times New Roman" w:eastAsia="Calibri" w:hAnsi="Times New Roman" w:cs="Times New Roman"/>
          <w:sz w:val="24"/>
          <w:szCs w:val="24"/>
        </w:rPr>
        <w:t>35.71</w:t>
      </w:r>
    </w:p>
    <w:p w14:paraId="118E672A" w14:textId="262C9DE1"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5-9                          4               </w:t>
      </w:r>
      <w:r w:rsidR="005F0D6E">
        <w:rPr>
          <w:rFonts w:ascii="Times New Roman" w:eastAsia="Calibri" w:hAnsi="Times New Roman" w:cs="Times New Roman"/>
          <w:sz w:val="24"/>
          <w:szCs w:val="24"/>
        </w:rPr>
        <w:t>17.39</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5               </w:t>
      </w:r>
      <w:r>
        <w:rPr>
          <w:rFonts w:ascii="Times New Roman" w:eastAsia="Calibri" w:hAnsi="Times New Roman" w:cs="Times New Roman"/>
          <w:sz w:val="24"/>
          <w:szCs w:val="24"/>
        </w:rPr>
        <w:t xml:space="preserve">  </w:t>
      </w:r>
      <w:r w:rsidR="005F0D6E">
        <w:rPr>
          <w:rFonts w:ascii="Times New Roman" w:eastAsia="Calibri" w:hAnsi="Times New Roman" w:cs="Times New Roman"/>
          <w:sz w:val="24"/>
          <w:szCs w:val="24"/>
        </w:rPr>
        <w:t>35.71</w:t>
      </w:r>
    </w:p>
    <w:p w14:paraId="1F1880D0" w14:textId="5BB4123D"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10-14                      5               </w:t>
      </w:r>
      <w:r w:rsidR="005F0D6E">
        <w:rPr>
          <w:rFonts w:ascii="Times New Roman" w:eastAsia="Calibri" w:hAnsi="Times New Roman" w:cs="Times New Roman"/>
          <w:sz w:val="24"/>
          <w:szCs w:val="24"/>
        </w:rPr>
        <w:t>21.74</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5F0D6E">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2                </w:t>
      </w:r>
      <w:r w:rsidR="005F0D6E">
        <w:rPr>
          <w:rFonts w:ascii="Times New Roman" w:eastAsia="Calibri" w:hAnsi="Times New Roman" w:cs="Times New Roman"/>
          <w:sz w:val="24"/>
          <w:szCs w:val="24"/>
        </w:rPr>
        <w:t>14.28</w:t>
      </w:r>
    </w:p>
    <w:p w14:paraId="0A127B24" w14:textId="74116DF4" w:rsidR="007567A7"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15+                         1                </w:t>
      </w:r>
      <w:r w:rsidR="005F0D6E">
        <w:rPr>
          <w:rFonts w:ascii="Times New Roman" w:eastAsia="Calibri" w:hAnsi="Times New Roman" w:cs="Times New Roman"/>
          <w:sz w:val="24"/>
          <w:szCs w:val="24"/>
        </w:rPr>
        <w:t xml:space="preserve"> 4.34</w:t>
      </w:r>
      <w:r w:rsidR="00FF62F2">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2                </w:t>
      </w:r>
      <w:r w:rsidR="005F0D6E">
        <w:rPr>
          <w:rFonts w:ascii="Times New Roman" w:eastAsia="Calibri" w:hAnsi="Times New Roman" w:cs="Times New Roman"/>
          <w:sz w:val="24"/>
          <w:szCs w:val="24"/>
        </w:rPr>
        <w:t>14.28</w:t>
      </w:r>
    </w:p>
    <w:p w14:paraId="020AC3D0" w14:textId="41DDC668"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Total                       23              </w:t>
      </w:r>
      <w:r w:rsidR="005F0D6E">
        <w:rPr>
          <w:rFonts w:ascii="Times New Roman" w:eastAsia="Calibri" w:hAnsi="Times New Roman" w:cs="Times New Roman"/>
          <w:sz w:val="24"/>
          <w:szCs w:val="24"/>
        </w:rPr>
        <w:t>100.0</w:t>
      </w:r>
      <w:r>
        <w:rPr>
          <w:rFonts w:ascii="Times New Roman" w:eastAsia="Calibri" w:hAnsi="Times New Roman" w:cs="Times New Roman"/>
          <w:sz w:val="24"/>
          <w:szCs w:val="24"/>
        </w:rPr>
        <w:t xml:space="preserve">           14               </w:t>
      </w:r>
      <w:r w:rsidR="005F0D6E">
        <w:rPr>
          <w:rFonts w:ascii="Times New Roman" w:eastAsia="Calibri" w:hAnsi="Times New Roman" w:cs="Times New Roman"/>
          <w:sz w:val="24"/>
          <w:szCs w:val="24"/>
        </w:rPr>
        <w:t>100.0</w:t>
      </w:r>
    </w:p>
    <w:p w14:paraId="7206AAB9" w14:textId="3C412C8C" w:rsidR="007567A7" w:rsidRPr="00BF208F" w:rsidRDefault="007F2888"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r w:rsidR="007567A7" w:rsidRPr="00BF208F">
        <w:rPr>
          <w:rFonts w:ascii="Times New Roman" w:eastAsia="Calibri" w:hAnsi="Times New Roman" w:cs="Times New Roman"/>
          <w:sz w:val="24"/>
          <w:szCs w:val="24"/>
        </w:rPr>
        <w:t xml:space="preserve"> No responses were recorded for positions listed as Asst./Assoc./Vice-President of Enrollment </w:t>
      </w:r>
    </w:p>
    <w:p w14:paraId="04D062D7" w14:textId="77777777" w:rsidR="007567A7"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Management.</w:t>
      </w:r>
    </w:p>
    <w:p w14:paraId="496C7E3D" w14:textId="77777777" w:rsidR="007567A7" w:rsidRDefault="007567A7" w:rsidP="007567A7">
      <w:pPr>
        <w:spacing w:line="240" w:lineRule="auto"/>
        <w:rPr>
          <w:rFonts w:ascii="Times New Roman" w:eastAsia="Calibri" w:hAnsi="Times New Roman" w:cs="Times New Roman"/>
          <w:sz w:val="24"/>
          <w:szCs w:val="24"/>
        </w:rPr>
      </w:pPr>
    </w:p>
    <w:p w14:paraId="6233C379" w14:textId="3ED2B705" w:rsidR="007567A7" w:rsidRDefault="007567A7" w:rsidP="007567A7">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Table 3 lists the academic program levels and number of enrolled graduate students at the respondents’ institutions. All respondents from private institutions offer </w:t>
      </w:r>
      <w:proofErr w:type="gramStart"/>
      <w:r>
        <w:rPr>
          <w:rFonts w:ascii="Times New Roman" w:eastAsia="Calibri" w:hAnsi="Times New Roman" w:cs="Times New Roman"/>
          <w:sz w:val="24"/>
          <w:szCs w:val="24"/>
        </w:rPr>
        <w:t>Master’s</w:t>
      </w:r>
      <w:proofErr w:type="gramEnd"/>
      <w:r>
        <w:rPr>
          <w:rFonts w:ascii="Times New Roman" w:eastAsia="Calibri" w:hAnsi="Times New Roman" w:cs="Times New Roman"/>
          <w:sz w:val="24"/>
          <w:szCs w:val="24"/>
        </w:rPr>
        <w:t xml:space="preserve"> degrees (N=14) and less than half (N=6) offer Doctoral and/or Professional degrees. Over half of the public </w:t>
      </w:r>
      <w:r>
        <w:rPr>
          <w:rFonts w:ascii="Times New Roman" w:eastAsia="Calibri" w:hAnsi="Times New Roman" w:cs="Times New Roman"/>
          <w:sz w:val="24"/>
          <w:szCs w:val="24"/>
        </w:rPr>
        <w:lastRenderedPageBreak/>
        <w:t xml:space="preserve">institution respondents offer both Master’s (N=21) and Doctoral (N=19) degrees. Additionally, </w:t>
      </w:r>
      <w:proofErr w:type="gramStart"/>
      <w:r>
        <w:rPr>
          <w:rFonts w:ascii="Times New Roman" w:eastAsia="Calibri" w:hAnsi="Times New Roman" w:cs="Times New Roman"/>
          <w:sz w:val="24"/>
          <w:szCs w:val="24"/>
        </w:rPr>
        <w:t>a majority of</w:t>
      </w:r>
      <w:proofErr w:type="gramEnd"/>
      <w:r>
        <w:rPr>
          <w:rFonts w:ascii="Times New Roman" w:eastAsia="Calibri" w:hAnsi="Times New Roman" w:cs="Times New Roman"/>
          <w:sz w:val="24"/>
          <w:szCs w:val="24"/>
        </w:rPr>
        <w:t xml:space="preserve"> private institutions have less than 999 enrolled graduate/doctoral/professional students (N=10) and a majority of public institutions have between 1,000-5,000+ enrolled graduate/doctoral/professional students (N=13).</w:t>
      </w:r>
    </w:p>
    <w:p w14:paraId="76DEE693" w14:textId="77777777" w:rsidR="007567A7" w:rsidRPr="00BF208F" w:rsidRDefault="007567A7" w:rsidP="007567A7">
      <w:pPr>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Table </w:t>
      </w:r>
      <w:r>
        <w:rPr>
          <w:rFonts w:ascii="Times New Roman" w:eastAsia="Calibri" w:hAnsi="Times New Roman" w:cs="Times New Roman"/>
          <w:sz w:val="24"/>
          <w:szCs w:val="24"/>
        </w:rPr>
        <w:t>3</w:t>
      </w:r>
    </w:p>
    <w:p w14:paraId="60408BA3" w14:textId="77777777" w:rsidR="007567A7" w:rsidRPr="00BF208F" w:rsidRDefault="007567A7" w:rsidP="007567A7">
      <w:pPr>
        <w:rPr>
          <w:rFonts w:ascii="Times New Roman" w:eastAsia="Calibri" w:hAnsi="Times New Roman" w:cs="Times New Roman"/>
          <w:sz w:val="24"/>
          <w:szCs w:val="24"/>
        </w:rPr>
      </w:pPr>
      <w:r w:rsidRPr="00BF208F">
        <w:rPr>
          <w:rFonts w:ascii="Times New Roman" w:eastAsia="Calibri" w:hAnsi="Times New Roman" w:cs="Times New Roman"/>
          <w:sz w:val="24"/>
          <w:szCs w:val="24"/>
        </w:rPr>
        <w:t>Demographic Characteristics of Study Sample</w:t>
      </w:r>
      <w:r>
        <w:rPr>
          <w:rFonts w:ascii="Times New Roman" w:eastAsia="Calibri" w:hAnsi="Times New Roman" w:cs="Times New Roman"/>
          <w:sz w:val="24"/>
          <w:szCs w:val="24"/>
        </w:rPr>
        <w:t>: Academic Programs and Graduate Enrollment</w:t>
      </w:r>
      <w:r w:rsidRPr="00BF208F">
        <w:rPr>
          <w:rFonts w:ascii="Times New Roman" w:eastAsia="Calibri" w:hAnsi="Times New Roman" w:cs="Times New Roman"/>
          <w:sz w:val="24"/>
          <w:szCs w:val="24"/>
        </w:rPr>
        <w:t xml:space="preserve"> (N=37)</w:t>
      </w:r>
    </w:p>
    <w:p w14:paraId="2739DE55" w14:textId="4A46EFDC" w:rsidR="007567A7" w:rsidRPr="00BF208F" w:rsidRDefault="007567A7" w:rsidP="007567A7">
      <w:pPr>
        <w:pBdr>
          <w:top w:val="single" w:sz="12" w:space="1" w:color="auto"/>
          <w:bottom w:val="single" w:sz="12" w:space="1" w:color="auto"/>
        </w:pBdr>
        <w:rPr>
          <w:rFonts w:ascii="Times New Roman" w:eastAsia="Calibri" w:hAnsi="Times New Roman" w:cs="Times New Roman"/>
          <w:sz w:val="24"/>
          <w:szCs w:val="24"/>
        </w:rPr>
      </w:pPr>
      <w:r w:rsidRPr="00BF208F">
        <w:rPr>
          <w:rFonts w:ascii="Times New Roman" w:eastAsia="Calibri" w:hAnsi="Times New Roman" w:cs="Times New Roman"/>
          <w:sz w:val="24"/>
          <w:szCs w:val="24"/>
        </w:rPr>
        <w:t>Variable                                                Public</w:t>
      </w:r>
      <w:r w:rsidR="005F0D6E">
        <w:rPr>
          <w:rFonts w:ascii="Times New Roman" w:eastAsia="Calibri" w:hAnsi="Times New Roman" w:cs="Times New Roman"/>
          <w:sz w:val="24"/>
          <w:szCs w:val="24"/>
        </w:rPr>
        <w:t xml:space="preserve"> (n=23)</w:t>
      </w:r>
      <w:r w:rsidRPr="00BF208F">
        <w:rPr>
          <w:rFonts w:ascii="Times New Roman" w:eastAsia="Calibri" w:hAnsi="Times New Roman" w:cs="Times New Roman"/>
          <w:sz w:val="24"/>
          <w:szCs w:val="24"/>
        </w:rPr>
        <w:t xml:space="preserve">        %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Private</w:t>
      </w:r>
      <w:r w:rsidR="005F0D6E">
        <w:rPr>
          <w:rFonts w:ascii="Times New Roman" w:eastAsia="Calibri" w:hAnsi="Times New Roman" w:cs="Times New Roman"/>
          <w:sz w:val="24"/>
          <w:szCs w:val="24"/>
        </w:rPr>
        <w:t xml:space="preserve"> (n=14)</w:t>
      </w:r>
      <w:r w:rsidRPr="00BF208F">
        <w:rPr>
          <w:rFonts w:ascii="Times New Roman" w:eastAsia="Calibri" w:hAnsi="Times New Roman" w:cs="Times New Roman"/>
          <w:sz w:val="24"/>
          <w:szCs w:val="24"/>
        </w:rPr>
        <w:t xml:space="preserve">     %</w:t>
      </w:r>
    </w:p>
    <w:p w14:paraId="72132EDA" w14:textId="77777777" w:rsidR="007567A7" w:rsidRPr="00DE18C8" w:rsidRDefault="007567A7" w:rsidP="007567A7">
      <w:pPr>
        <w:spacing w:line="240" w:lineRule="auto"/>
        <w:rPr>
          <w:rFonts w:ascii="Times New Roman" w:eastAsia="Calibri" w:hAnsi="Times New Roman" w:cs="Times New Roman"/>
          <w:sz w:val="24"/>
          <w:szCs w:val="24"/>
        </w:rPr>
      </w:pPr>
      <w:r w:rsidRPr="00DE18C8">
        <w:rPr>
          <w:rFonts w:ascii="Times New Roman" w:eastAsia="Calibri" w:hAnsi="Times New Roman" w:cs="Times New Roman"/>
          <w:sz w:val="24"/>
          <w:szCs w:val="24"/>
        </w:rPr>
        <w:t>Type of Graduate/</w:t>
      </w:r>
    </w:p>
    <w:p w14:paraId="64F96870" w14:textId="77777777" w:rsidR="007567A7" w:rsidRPr="00DE18C8" w:rsidRDefault="007567A7" w:rsidP="007567A7">
      <w:pPr>
        <w:spacing w:line="240" w:lineRule="auto"/>
        <w:rPr>
          <w:rFonts w:ascii="Times New Roman" w:eastAsia="Calibri" w:hAnsi="Times New Roman" w:cs="Times New Roman"/>
          <w:sz w:val="24"/>
          <w:szCs w:val="24"/>
        </w:rPr>
      </w:pPr>
      <w:r w:rsidRPr="00DE18C8">
        <w:rPr>
          <w:rFonts w:ascii="Times New Roman" w:eastAsia="Calibri" w:hAnsi="Times New Roman" w:cs="Times New Roman"/>
          <w:sz w:val="24"/>
          <w:szCs w:val="24"/>
        </w:rPr>
        <w:t xml:space="preserve">Professional Programs </w:t>
      </w:r>
    </w:p>
    <w:p w14:paraId="4F288BA5" w14:textId="6D1A2DAF" w:rsidR="007567A7" w:rsidRPr="00DE18C8" w:rsidRDefault="007567A7" w:rsidP="007567A7">
      <w:pPr>
        <w:spacing w:line="240" w:lineRule="auto"/>
        <w:rPr>
          <w:rFonts w:ascii="Times New Roman" w:eastAsia="Calibri" w:hAnsi="Times New Roman" w:cs="Times New Roman"/>
          <w:sz w:val="24"/>
          <w:szCs w:val="24"/>
        </w:rPr>
      </w:pPr>
      <w:r w:rsidRPr="00DE18C8">
        <w:rPr>
          <w:rFonts w:ascii="Times New Roman" w:eastAsia="Calibri" w:hAnsi="Times New Roman" w:cs="Times New Roman"/>
          <w:sz w:val="24"/>
          <w:szCs w:val="24"/>
        </w:rPr>
        <w:t xml:space="preserve">                                          Master’s                21            </w:t>
      </w:r>
      <w:r w:rsidR="003E24CD">
        <w:rPr>
          <w:rFonts w:ascii="Times New Roman" w:eastAsia="Calibri" w:hAnsi="Times New Roman" w:cs="Times New Roman"/>
          <w:sz w:val="24"/>
          <w:szCs w:val="24"/>
        </w:rPr>
        <w:t>91.30</w:t>
      </w:r>
      <w:r w:rsidRPr="00DE18C8">
        <w:rPr>
          <w:rFonts w:ascii="Times New Roman" w:eastAsia="Calibri" w:hAnsi="Times New Roman" w:cs="Times New Roman"/>
          <w:sz w:val="24"/>
          <w:szCs w:val="24"/>
        </w:rPr>
        <w:t xml:space="preserve">             14                </w:t>
      </w:r>
      <w:r w:rsidR="003E24CD">
        <w:rPr>
          <w:rFonts w:ascii="Times New Roman" w:eastAsia="Calibri" w:hAnsi="Times New Roman" w:cs="Times New Roman"/>
          <w:sz w:val="24"/>
          <w:szCs w:val="24"/>
        </w:rPr>
        <w:t>100.0</w:t>
      </w:r>
    </w:p>
    <w:p w14:paraId="6182158D" w14:textId="20577D59" w:rsidR="007567A7" w:rsidRPr="00DE18C8" w:rsidRDefault="007567A7" w:rsidP="007567A7">
      <w:pPr>
        <w:spacing w:line="240" w:lineRule="auto"/>
        <w:rPr>
          <w:rFonts w:ascii="Times New Roman" w:eastAsia="Calibri" w:hAnsi="Times New Roman" w:cs="Times New Roman"/>
          <w:sz w:val="24"/>
          <w:szCs w:val="24"/>
        </w:rPr>
      </w:pPr>
      <w:r w:rsidRPr="00DE18C8">
        <w:rPr>
          <w:rFonts w:ascii="Times New Roman" w:eastAsia="Calibri" w:hAnsi="Times New Roman" w:cs="Times New Roman"/>
          <w:sz w:val="24"/>
          <w:szCs w:val="24"/>
        </w:rPr>
        <w:t xml:space="preserve">                                          Doctoral                19            </w:t>
      </w:r>
      <w:r w:rsidR="003E24CD">
        <w:rPr>
          <w:rFonts w:ascii="Times New Roman" w:eastAsia="Calibri" w:hAnsi="Times New Roman" w:cs="Times New Roman"/>
          <w:sz w:val="24"/>
          <w:szCs w:val="24"/>
        </w:rPr>
        <w:t>82.61</w:t>
      </w:r>
      <w:r w:rsidRPr="00DE18C8">
        <w:rPr>
          <w:rFonts w:ascii="Times New Roman" w:eastAsia="Calibri" w:hAnsi="Times New Roman" w:cs="Times New Roman"/>
          <w:sz w:val="24"/>
          <w:szCs w:val="24"/>
        </w:rPr>
        <w:t xml:space="preserve">               6                </w:t>
      </w:r>
      <w:r w:rsidR="003E24CD">
        <w:rPr>
          <w:rFonts w:ascii="Times New Roman" w:eastAsia="Calibri" w:hAnsi="Times New Roman" w:cs="Times New Roman"/>
          <w:sz w:val="24"/>
          <w:szCs w:val="24"/>
        </w:rPr>
        <w:t>42.86</w:t>
      </w:r>
    </w:p>
    <w:p w14:paraId="7394E1DC" w14:textId="57709307" w:rsidR="005F0D6E" w:rsidRPr="00DE18C8" w:rsidRDefault="007567A7" w:rsidP="007567A7">
      <w:pPr>
        <w:spacing w:line="240" w:lineRule="auto"/>
        <w:rPr>
          <w:rFonts w:ascii="Times New Roman" w:eastAsia="Calibri" w:hAnsi="Times New Roman" w:cs="Times New Roman"/>
          <w:sz w:val="24"/>
          <w:szCs w:val="24"/>
        </w:rPr>
      </w:pPr>
      <w:r w:rsidRPr="00DE18C8">
        <w:rPr>
          <w:rFonts w:ascii="Times New Roman" w:eastAsia="Calibri" w:hAnsi="Times New Roman" w:cs="Times New Roman"/>
          <w:sz w:val="24"/>
          <w:szCs w:val="24"/>
        </w:rPr>
        <w:t xml:space="preserve">                                          Professional          14            </w:t>
      </w:r>
      <w:r w:rsidR="003E24CD">
        <w:rPr>
          <w:rFonts w:ascii="Times New Roman" w:eastAsia="Calibri" w:hAnsi="Times New Roman" w:cs="Times New Roman"/>
          <w:sz w:val="24"/>
          <w:szCs w:val="24"/>
        </w:rPr>
        <w:t>60.87</w:t>
      </w:r>
      <w:r w:rsidRPr="00DE18C8">
        <w:rPr>
          <w:rFonts w:ascii="Times New Roman" w:eastAsia="Calibri" w:hAnsi="Times New Roman" w:cs="Times New Roman"/>
          <w:sz w:val="24"/>
          <w:szCs w:val="24"/>
        </w:rPr>
        <w:t xml:space="preserve">               6                </w:t>
      </w:r>
      <w:r w:rsidR="003E24CD">
        <w:rPr>
          <w:rFonts w:ascii="Times New Roman" w:eastAsia="Calibri" w:hAnsi="Times New Roman" w:cs="Times New Roman"/>
          <w:sz w:val="24"/>
          <w:szCs w:val="24"/>
        </w:rPr>
        <w:t>42.86</w:t>
      </w:r>
    </w:p>
    <w:p w14:paraId="483841DC" w14:textId="0608A41D" w:rsidR="007567A7" w:rsidRPr="00DE18C8" w:rsidRDefault="007567A7" w:rsidP="007567A7">
      <w:pPr>
        <w:spacing w:line="240" w:lineRule="auto"/>
        <w:rPr>
          <w:rFonts w:ascii="Times New Roman" w:eastAsia="Calibri" w:hAnsi="Times New Roman" w:cs="Times New Roman"/>
          <w:sz w:val="24"/>
          <w:szCs w:val="24"/>
        </w:rPr>
      </w:pPr>
      <w:r w:rsidRPr="00DE18C8">
        <w:rPr>
          <w:rFonts w:ascii="Times New Roman" w:eastAsia="Calibri" w:hAnsi="Times New Roman" w:cs="Times New Roman"/>
          <w:sz w:val="24"/>
          <w:szCs w:val="24"/>
        </w:rPr>
        <w:t xml:space="preserve">                                          </w:t>
      </w:r>
    </w:p>
    <w:p w14:paraId="31437103" w14:textId="77777777" w:rsidR="007567A7" w:rsidRPr="00DE18C8" w:rsidRDefault="007567A7" w:rsidP="007567A7">
      <w:pPr>
        <w:spacing w:line="240" w:lineRule="auto"/>
        <w:rPr>
          <w:rFonts w:ascii="Times New Roman" w:eastAsia="Calibri" w:hAnsi="Times New Roman" w:cs="Times New Roman"/>
          <w:sz w:val="24"/>
          <w:szCs w:val="24"/>
        </w:rPr>
      </w:pPr>
      <w:r w:rsidRPr="00DE18C8">
        <w:rPr>
          <w:rFonts w:ascii="Times New Roman" w:eastAsia="Calibri" w:hAnsi="Times New Roman" w:cs="Times New Roman"/>
          <w:sz w:val="24"/>
          <w:szCs w:val="24"/>
        </w:rPr>
        <w:t>Enrolled Grad/Doc/Prof</w:t>
      </w:r>
    </w:p>
    <w:p w14:paraId="03533CA3" w14:textId="77777777" w:rsidR="007567A7" w:rsidRPr="00DE18C8" w:rsidRDefault="007567A7" w:rsidP="007567A7">
      <w:pPr>
        <w:spacing w:line="240" w:lineRule="auto"/>
        <w:rPr>
          <w:rFonts w:ascii="Times New Roman" w:eastAsia="Calibri" w:hAnsi="Times New Roman" w:cs="Times New Roman"/>
          <w:sz w:val="24"/>
          <w:szCs w:val="24"/>
        </w:rPr>
      </w:pPr>
      <w:r w:rsidRPr="00DE18C8">
        <w:rPr>
          <w:rFonts w:ascii="Times New Roman" w:eastAsia="Calibri" w:hAnsi="Times New Roman" w:cs="Times New Roman"/>
          <w:sz w:val="24"/>
          <w:szCs w:val="24"/>
        </w:rPr>
        <w:t>Students</w:t>
      </w:r>
    </w:p>
    <w:p w14:paraId="2B49E3B3" w14:textId="34F31352" w:rsidR="007567A7" w:rsidRPr="00DE18C8" w:rsidRDefault="007567A7" w:rsidP="007567A7">
      <w:pPr>
        <w:spacing w:line="240" w:lineRule="auto"/>
        <w:rPr>
          <w:rFonts w:ascii="Times New Roman" w:eastAsia="Calibri" w:hAnsi="Times New Roman" w:cs="Times New Roman"/>
          <w:sz w:val="24"/>
          <w:szCs w:val="24"/>
        </w:rPr>
      </w:pPr>
      <w:r w:rsidRPr="00DE18C8">
        <w:rPr>
          <w:rFonts w:ascii="Times New Roman" w:eastAsia="Calibri" w:hAnsi="Times New Roman" w:cs="Times New Roman"/>
          <w:sz w:val="24"/>
          <w:szCs w:val="24"/>
        </w:rPr>
        <w:t xml:space="preserve">                                          Under 250              4              </w:t>
      </w:r>
      <w:r w:rsidR="003E24CD">
        <w:rPr>
          <w:rFonts w:ascii="Times New Roman" w:eastAsia="Calibri" w:hAnsi="Times New Roman" w:cs="Times New Roman"/>
          <w:sz w:val="24"/>
          <w:szCs w:val="24"/>
        </w:rPr>
        <w:t>17.39</w:t>
      </w:r>
      <w:r w:rsidRPr="00DE18C8">
        <w:rPr>
          <w:rFonts w:ascii="Times New Roman" w:eastAsia="Calibri" w:hAnsi="Times New Roman" w:cs="Times New Roman"/>
          <w:sz w:val="24"/>
          <w:szCs w:val="24"/>
        </w:rPr>
        <w:t xml:space="preserve">             1                  </w:t>
      </w:r>
      <w:r w:rsidR="003E24CD">
        <w:rPr>
          <w:rFonts w:ascii="Times New Roman" w:eastAsia="Calibri" w:hAnsi="Times New Roman" w:cs="Times New Roman"/>
          <w:sz w:val="24"/>
          <w:szCs w:val="24"/>
        </w:rPr>
        <w:t>7.14</w:t>
      </w:r>
    </w:p>
    <w:p w14:paraId="4CB1237E" w14:textId="6D6E20F4" w:rsidR="007567A7" w:rsidRPr="00DE18C8" w:rsidRDefault="007567A7" w:rsidP="007567A7">
      <w:pPr>
        <w:spacing w:line="240" w:lineRule="auto"/>
        <w:rPr>
          <w:rFonts w:ascii="Times New Roman" w:eastAsia="Calibri" w:hAnsi="Times New Roman" w:cs="Times New Roman"/>
          <w:sz w:val="24"/>
          <w:szCs w:val="24"/>
        </w:rPr>
      </w:pPr>
      <w:r w:rsidRPr="00DE18C8">
        <w:rPr>
          <w:rFonts w:ascii="Times New Roman" w:eastAsia="Calibri" w:hAnsi="Times New Roman" w:cs="Times New Roman"/>
          <w:sz w:val="24"/>
          <w:szCs w:val="24"/>
        </w:rPr>
        <w:t xml:space="preserve">                                          250-499                  4              </w:t>
      </w:r>
      <w:r w:rsidR="003E24CD">
        <w:rPr>
          <w:rFonts w:ascii="Times New Roman" w:eastAsia="Calibri" w:hAnsi="Times New Roman" w:cs="Times New Roman"/>
          <w:sz w:val="24"/>
          <w:szCs w:val="24"/>
        </w:rPr>
        <w:t>17.39</w:t>
      </w:r>
      <w:r w:rsidRPr="00DE18C8">
        <w:rPr>
          <w:rFonts w:ascii="Times New Roman" w:eastAsia="Calibri" w:hAnsi="Times New Roman" w:cs="Times New Roman"/>
          <w:sz w:val="24"/>
          <w:szCs w:val="24"/>
        </w:rPr>
        <w:t xml:space="preserve">             2                 </w:t>
      </w:r>
      <w:r w:rsidR="003E24CD">
        <w:rPr>
          <w:rFonts w:ascii="Times New Roman" w:eastAsia="Calibri" w:hAnsi="Times New Roman" w:cs="Times New Roman"/>
          <w:sz w:val="24"/>
          <w:szCs w:val="24"/>
        </w:rPr>
        <w:t>14.29</w:t>
      </w:r>
    </w:p>
    <w:p w14:paraId="42AB84F8" w14:textId="672ABBA9" w:rsidR="007567A7" w:rsidRPr="00DE18C8" w:rsidRDefault="007567A7" w:rsidP="007567A7">
      <w:pPr>
        <w:spacing w:line="240" w:lineRule="auto"/>
        <w:rPr>
          <w:rFonts w:ascii="Times New Roman" w:eastAsia="Calibri" w:hAnsi="Times New Roman" w:cs="Times New Roman"/>
          <w:sz w:val="24"/>
          <w:szCs w:val="24"/>
        </w:rPr>
      </w:pPr>
      <w:r w:rsidRPr="00DE18C8">
        <w:rPr>
          <w:rFonts w:ascii="Times New Roman" w:eastAsia="Calibri" w:hAnsi="Times New Roman" w:cs="Times New Roman"/>
          <w:sz w:val="24"/>
          <w:szCs w:val="24"/>
        </w:rPr>
        <w:t xml:space="preserve">                                          500-999                  2             </w:t>
      </w:r>
      <w:r w:rsidR="003E24CD">
        <w:rPr>
          <w:rFonts w:ascii="Times New Roman" w:eastAsia="Calibri" w:hAnsi="Times New Roman" w:cs="Times New Roman"/>
          <w:sz w:val="24"/>
          <w:szCs w:val="24"/>
        </w:rPr>
        <w:t xml:space="preserve"> </w:t>
      </w:r>
      <w:r w:rsidRPr="00DE18C8">
        <w:rPr>
          <w:rFonts w:ascii="Times New Roman" w:eastAsia="Calibri" w:hAnsi="Times New Roman" w:cs="Times New Roman"/>
          <w:sz w:val="24"/>
          <w:szCs w:val="24"/>
        </w:rPr>
        <w:t xml:space="preserve"> </w:t>
      </w:r>
      <w:r w:rsidR="003E24CD">
        <w:rPr>
          <w:rFonts w:ascii="Times New Roman" w:eastAsia="Calibri" w:hAnsi="Times New Roman" w:cs="Times New Roman"/>
          <w:sz w:val="24"/>
          <w:szCs w:val="24"/>
        </w:rPr>
        <w:t>8.70</w:t>
      </w:r>
      <w:r w:rsidRPr="00DE18C8">
        <w:rPr>
          <w:rFonts w:ascii="Times New Roman" w:eastAsia="Calibri" w:hAnsi="Times New Roman" w:cs="Times New Roman"/>
          <w:sz w:val="24"/>
          <w:szCs w:val="24"/>
        </w:rPr>
        <w:t xml:space="preserve">              7                 </w:t>
      </w:r>
      <w:r>
        <w:rPr>
          <w:rFonts w:ascii="Times New Roman" w:eastAsia="Calibri" w:hAnsi="Times New Roman" w:cs="Times New Roman"/>
          <w:sz w:val="24"/>
          <w:szCs w:val="24"/>
        </w:rPr>
        <w:t xml:space="preserve"> </w:t>
      </w:r>
      <w:r w:rsidR="003E24CD">
        <w:rPr>
          <w:rFonts w:ascii="Times New Roman" w:eastAsia="Calibri" w:hAnsi="Times New Roman" w:cs="Times New Roman"/>
          <w:sz w:val="24"/>
          <w:szCs w:val="24"/>
        </w:rPr>
        <w:t>50.0</w:t>
      </w:r>
    </w:p>
    <w:p w14:paraId="49190306" w14:textId="544B488A" w:rsidR="007567A7" w:rsidRPr="00DE18C8" w:rsidRDefault="007567A7" w:rsidP="007567A7">
      <w:pPr>
        <w:spacing w:line="240" w:lineRule="auto"/>
        <w:rPr>
          <w:rFonts w:ascii="Times New Roman" w:eastAsia="Calibri" w:hAnsi="Times New Roman" w:cs="Times New Roman"/>
          <w:sz w:val="24"/>
          <w:szCs w:val="24"/>
        </w:rPr>
      </w:pPr>
      <w:r w:rsidRPr="00DE18C8">
        <w:rPr>
          <w:rFonts w:ascii="Times New Roman" w:eastAsia="Calibri" w:hAnsi="Times New Roman" w:cs="Times New Roman"/>
          <w:sz w:val="24"/>
          <w:szCs w:val="24"/>
        </w:rPr>
        <w:t xml:space="preserve">                                          1,000-3,000            5              </w:t>
      </w:r>
      <w:r w:rsidR="003E24CD">
        <w:rPr>
          <w:rFonts w:ascii="Times New Roman" w:eastAsia="Calibri" w:hAnsi="Times New Roman" w:cs="Times New Roman"/>
          <w:sz w:val="24"/>
          <w:szCs w:val="24"/>
        </w:rPr>
        <w:t>21.74</w:t>
      </w:r>
      <w:r w:rsidRPr="00DE18C8">
        <w:rPr>
          <w:rFonts w:ascii="Times New Roman" w:eastAsia="Calibri" w:hAnsi="Times New Roman" w:cs="Times New Roman"/>
          <w:sz w:val="24"/>
          <w:szCs w:val="24"/>
        </w:rPr>
        <w:t xml:space="preserve">             3                  </w:t>
      </w:r>
      <w:r w:rsidR="003E24CD">
        <w:rPr>
          <w:rFonts w:ascii="Times New Roman" w:eastAsia="Calibri" w:hAnsi="Times New Roman" w:cs="Times New Roman"/>
          <w:sz w:val="24"/>
          <w:szCs w:val="24"/>
        </w:rPr>
        <w:t>21.43</w:t>
      </w:r>
    </w:p>
    <w:p w14:paraId="5F95CA5B" w14:textId="690DDFB0" w:rsidR="007567A7" w:rsidRPr="00DE18C8" w:rsidRDefault="007567A7" w:rsidP="007567A7">
      <w:pPr>
        <w:spacing w:line="240" w:lineRule="auto"/>
        <w:rPr>
          <w:rFonts w:ascii="Times New Roman" w:eastAsia="Calibri" w:hAnsi="Times New Roman" w:cs="Times New Roman"/>
          <w:sz w:val="24"/>
          <w:szCs w:val="24"/>
        </w:rPr>
      </w:pPr>
      <w:r w:rsidRPr="00DE18C8">
        <w:rPr>
          <w:rFonts w:ascii="Times New Roman" w:eastAsia="Calibri" w:hAnsi="Times New Roman" w:cs="Times New Roman"/>
          <w:sz w:val="24"/>
          <w:szCs w:val="24"/>
        </w:rPr>
        <w:t xml:space="preserve">                                          3,001-5,000            2               </w:t>
      </w:r>
      <w:r w:rsidR="003E24CD">
        <w:rPr>
          <w:rFonts w:ascii="Times New Roman" w:eastAsia="Calibri" w:hAnsi="Times New Roman" w:cs="Times New Roman"/>
          <w:sz w:val="24"/>
          <w:szCs w:val="24"/>
        </w:rPr>
        <w:t>8.70</w:t>
      </w:r>
      <w:r w:rsidRPr="00DE18C8">
        <w:rPr>
          <w:rFonts w:ascii="Times New Roman" w:eastAsia="Calibri" w:hAnsi="Times New Roman" w:cs="Times New Roman"/>
          <w:sz w:val="24"/>
          <w:szCs w:val="24"/>
        </w:rPr>
        <w:t xml:space="preserve">              1                  </w:t>
      </w:r>
      <w:r w:rsidR="003E24CD">
        <w:rPr>
          <w:rFonts w:ascii="Times New Roman" w:eastAsia="Calibri" w:hAnsi="Times New Roman" w:cs="Times New Roman"/>
          <w:sz w:val="24"/>
          <w:szCs w:val="24"/>
        </w:rPr>
        <w:t>7.14</w:t>
      </w:r>
    </w:p>
    <w:p w14:paraId="1080E259" w14:textId="115445FE" w:rsidR="007567A7" w:rsidRPr="00DE18C8" w:rsidRDefault="007567A7" w:rsidP="007567A7">
      <w:pPr>
        <w:spacing w:line="240" w:lineRule="auto"/>
        <w:rPr>
          <w:rFonts w:ascii="Times New Roman" w:eastAsia="Calibri" w:hAnsi="Times New Roman" w:cs="Times New Roman"/>
          <w:sz w:val="24"/>
          <w:szCs w:val="24"/>
        </w:rPr>
      </w:pPr>
      <w:r w:rsidRPr="00DE18C8">
        <w:rPr>
          <w:rFonts w:ascii="Times New Roman" w:eastAsia="Calibri" w:hAnsi="Times New Roman" w:cs="Times New Roman"/>
          <w:sz w:val="24"/>
          <w:szCs w:val="24"/>
        </w:rPr>
        <w:t xml:space="preserve">                                          Over 5,000              6              </w:t>
      </w:r>
      <w:r w:rsidR="003E24CD">
        <w:rPr>
          <w:rFonts w:ascii="Times New Roman" w:eastAsia="Calibri" w:hAnsi="Times New Roman" w:cs="Times New Roman"/>
          <w:sz w:val="24"/>
          <w:szCs w:val="24"/>
        </w:rPr>
        <w:t>26.09</w:t>
      </w:r>
      <w:r w:rsidRPr="00DE18C8">
        <w:rPr>
          <w:rFonts w:ascii="Times New Roman" w:eastAsia="Calibri" w:hAnsi="Times New Roman" w:cs="Times New Roman"/>
          <w:sz w:val="24"/>
          <w:szCs w:val="24"/>
        </w:rPr>
        <w:t xml:space="preserve">           </w:t>
      </w:r>
      <w:r w:rsidR="003E24CD">
        <w:rPr>
          <w:rFonts w:ascii="Times New Roman" w:eastAsia="Calibri" w:hAnsi="Times New Roman" w:cs="Times New Roman"/>
          <w:sz w:val="24"/>
          <w:szCs w:val="24"/>
        </w:rPr>
        <w:t xml:space="preserve"> </w:t>
      </w:r>
      <w:r w:rsidRPr="00DE18C8">
        <w:rPr>
          <w:rFonts w:ascii="Times New Roman" w:eastAsia="Calibri" w:hAnsi="Times New Roman" w:cs="Times New Roman"/>
          <w:sz w:val="24"/>
          <w:szCs w:val="24"/>
        </w:rPr>
        <w:t xml:space="preserve">0                 </w:t>
      </w:r>
      <w:r>
        <w:rPr>
          <w:rFonts w:ascii="Times New Roman" w:eastAsia="Calibri" w:hAnsi="Times New Roman" w:cs="Times New Roman"/>
          <w:sz w:val="24"/>
          <w:szCs w:val="24"/>
        </w:rPr>
        <w:t xml:space="preserve"> </w:t>
      </w:r>
      <w:r w:rsidRPr="00DE18C8">
        <w:rPr>
          <w:rFonts w:ascii="Times New Roman" w:eastAsia="Calibri" w:hAnsi="Times New Roman" w:cs="Times New Roman"/>
          <w:sz w:val="24"/>
          <w:szCs w:val="24"/>
        </w:rPr>
        <w:t xml:space="preserve"> 0.00</w:t>
      </w:r>
    </w:p>
    <w:p w14:paraId="3B782947" w14:textId="40E44C6A" w:rsidR="007567A7" w:rsidRDefault="007567A7" w:rsidP="007567A7">
      <w:pPr>
        <w:spacing w:line="240" w:lineRule="auto"/>
        <w:rPr>
          <w:rFonts w:ascii="Times New Roman" w:eastAsia="Calibri" w:hAnsi="Times New Roman" w:cs="Times New Roman"/>
          <w:sz w:val="24"/>
          <w:szCs w:val="24"/>
        </w:rPr>
      </w:pPr>
      <w:r w:rsidRPr="00DE18C8">
        <w:rPr>
          <w:rFonts w:ascii="Times New Roman" w:eastAsia="Calibri" w:hAnsi="Times New Roman" w:cs="Times New Roman"/>
          <w:sz w:val="24"/>
          <w:szCs w:val="24"/>
        </w:rPr>
        <w:t xml:space="preserve">                                          Total                       23             </w:t>
      </w:r>
      <w:r w:rsidR="003E24CD">
        <w:rPr>
          <w:rFonts w:ascii="Times New Roman" w:eastAsia="Calibri" w:hAnsi="Times New Roman" w:cs="Times New Roman"/>
          <w:sz w:val="24"/>
          <w:szCs w:val="24"/>
        </w:rPr>
        <w:t>100.0</w:t>
      </w:r>
      <w:r w:rsidRPr="00DE18C8">
        <w:rPr>
          <w:rFonts w:ascii="Times New Roman" w:eastAsia="Calibri" w:hAnsi="Times New Roman" w:cs="Times New Roman"/>
          <w:sz w:val="24"/>
          <w:szCs w:val="24"/>
        </w:rPr>
        <w:t xml:space="preserve">           14                 </w:t>
      </w:r>
      <w:r w:rsidR="003E24CD">
        <w:rPr>
          <w:rFonts w:ascii="Times New Roman" w:eastAsia="Calibri" w:hAnsi="Times New Roman" w:cs="Times New Roman"/>
          <w:sz w:val="24"/>
          <w:szCs w:val="24"/>
        </w:rPr>
        <w:t>100.0</w:t>
      </w:r>
    </w:p>
    <w:p w14:paraId="0BD4646F" w14:textId="77777777" w:rsidR="007567A7" w:rsidRDefault="007567A7" w:rsidP="007567A7">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Table 4 reports the marketing budget for respondents. A majority of public institutions report having an approximate GEM marketing budget (N=15), social media budget (N=21), and e-marketing budget (N=21) under $25,000. Interestingly, nearly half of the respondents from </w:t>
      </w:r>
      <w:r>
        <w:rPr>
          <w:rFonts w:ascii="Times New Roman" w:eastAsia="Calibri" w:hAnsi="Times New Roman" w:cs="Times New Roman"/>
          <w:sz w:val="24"/>
          <w:szCs w:val="24"/>
        </w:rPr>
        <w:lastRenderedPageBreak/>
        <w:t xml:space="preserve">private institutions (N=6) report an approximate GEM marketing budget 75,000+ and a social media (N=7) and e-marketing budget (N=8) below $25,000. </w:t>
      </w:r>
    </w:p>
    <w:p w14:paraId="6E1DAF6B" w14:textId="77777777" w:rsidR="007567A7" w:rsidRPr="00BF208F" w:rsidRDefault="007567A7" w:rsidP="007567A7">
      <w:pPr>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Table </w:t>
      </w:r>
      <w:r>
        <w:rPr>
          <w:rFonts w:ascii="Times New Roman" w:eastAsia="Calibri" w:hAnsi="Times New Roman" w:cs="Times New Roman"/>
          <w:sz w:val="24"/>
          <w:szCs w:val="24"/>
        </w:rPr>
        <w:t>4</w:t>
      </w:r>
    </w:p>
    <w:p w14:paraId="03DF8573" w14:textId="77777777" w:rsidR="007567A7" w:rsidRPr="00BF208F" w:rsidRDefault="007567A7" w:rsidP="007567A7">
      <w:pPr>
        <w:rPr>
          <w:rFonts w:ascii="Times New Roman" w:eastAsia="Calibri" w:hAnsi="Times New Roman" w:cs="Times New Roman"/>
          <w:sz w:val="24"/>
          <w:szCs w:val="24"/>
        </w:rPr>
      </w:pPr>
      <w:r w:rsidRPr="00BF208F">
        <w:rPr>
          <w:rFonts w:ascii="Times New Roman" w:eastAsia="Calibri" w:hAnsi="Times New Roman" w:cs="Times New Roman"/>
          <w:sz w:val="24"/>
          <w:szCs w:val="24"/>
        </w:rPr>
        <w:t>Demographic Characteristics of Study Sample</w:t>
      </w:r>
      <w:r>
        <w:rPr>
          <w:rFonts w:ascii="Times New Roman" w:eastAsia="Calibri" w:hAnsi="Times New Roman" w:cs="Times New Roman"/>
          <w:sz w:val="24"/>
          <w:szCs w:val="24"/>
        </w:rPr>
        <w:t>: GEM Marketing Budget</w:t>
      </w:r>
      <w:r w:rsidRPr="00BF208F">
        <w:rPr>
          <w:rFonts w:ascii="Times New Roman" w:eastAsia="Calibri" w:hAnsi="Times New Roman" w:cs="Times New Roman"/>
          <w:sz w:val="24"/>
          <w:szCs w:val="24"/>
        </w:rPr>
        <w:t xml:space="preserve"> (N=37)</w:t>
      </w:r>
    </w:p>
    <w:p w14:paraId="310F3DB5" w14:textId="547C0945" w:rsidR="007567A7" w:rsidRDefault="007567A7" w:rsidP="007567A7">
      <w:pPr>
        <w:pBdr>
          <w:top w:val="single" w:sz="12" w:space="1" w:color="auto"/>
          <w:bottom w:val="single" w:sz="12" w:space="1" w:color="auto"/>
        </w:pBdr>
        <w:rPr>
          <w:rFonts w:ascii="Times New Roman" w:eastAsia="Calibri" w:hAnsi="Times New Roman" w:cs="Times New Roman"/>
          <w:sz w:val="24"/>
          <w:szCs w:val="24"/>
        </w:rPr>
      </w:pPr>
      <w:r w:rsidRPr="00BF208F">
        <w:rPr>
          <w:rFonts w:ascii="Times New Roman" w:eastAsia="Calibri" w:hAnsi="Times New Roman" w:cs="Times New Roman"/>
          <w:sz w:val="24"/>
          <w:szCs w:val="24"/>
        </w:rPr>
        <w:t>Variable                                                  Public</w:t>
      </w:r>
      <w:r w:rsidR="003E24CD">
        <w:rPr>
          <w:rFonts w:ascii="Times New Roman" w:eastAsia="Calibri" w:hAnsi="Times New Roman" w:cs="Times New Roman"/>
          <w:sz w:val="24"/>
          <w:szCs w:val="24"/>
        </w:rPr>
        <w:t xml:space="preserve"> (n=23)</w:t>
      </w:r>
      <w:r w:rsidRPr="00BF208F">
        <w:rPr>
          <w:rFonts w:ascii="Times New Roman" w:eastAsia="Calibri" w:hAnsi="Times New Roman" w:cs="Times New Roman"/>
          <w:sz w:val="24"/>
          <w:szCs w:val="24"/>
        </w:rPr>
        <w:t xml:space="preserve">        %         Private</w:t>
      </w:r>
      <w:r w:rsidR="003E24CD">
        <w:rPr>
          <w:rFonts w:ascii="Times New Roman" w:eastAsia="Calibri" w:hAnsi="Times New Roman" w:cs="Times New Roman"/>
          <w:sz w:val="24"/>
          <w:szCs w:val="24"/>
        </w:rPr>
        <w:t xml:space="preserve"> (n=14)</w:t>
      </w:r>
      <w:r w:rsidRPr="00BF208F">
        <w:rPr>
          <w:rFonts w:ascii="Times New Roman" w:eastAsia="Calibri" w:hAnsi="Times New Roman" w:cs="Times New Roman"/>
          <w:sz w:val="24"/>
          <w:szCs w:val="24"/>
        </w:rPr>
        <w:t xml:space="preserve">       %</w:t>
      </w:r>
    </w:p>
    <w:p w14:paraId="30BF13AF" w14:textId="77777777"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Approx. Budget for</w:t>
      </w:r>
    </w:p>
    <w:p w14:paraId="2D62ECA1" w14:textId="77777777"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GEM Marketing </w:t>
      </w:r>
    </w:p>
    <w:p w14:paraId="471C9DFA" w14:textId="287640C7"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&lt;$25,000               15                </w:t>
      </w:r>
      <w:r w:rsidR="003E24CD">
        <w:rPr>
          <w:rFonts w:ascii="Times New Roman" w:eastAsia="Calibri" w:hAnsi="Times New Roman" w:cs="Times New Roman"/>
          <w:sz w:val="24"/>
          <w:szCs w:val="24"/>
        </w:rPr>
        <w:t>65.22</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 3                      </w:t>
      </w:r>
      <w:r>
        <w:rPr>
          <w:rFonts w:ascii="Times New Roman" w:eastAsia="Calibri" w:hAnsi="Times New Roman" w:cs="Times New Roman"/>
          <w:sz w:val="24"/>
          <w:szCs w:val="24"/>
        </w:rPr>
        <w:t xml:space="preserve"> </w:t>
      </w:r>
      <w:r w:rsidR="003E24CD">
        <w:rPr>
          <w:rFonts w:ascii="Times New Roman" w:eastAsia="Calibri" w:hAnsi="Times New Roman" w:cs="Times New Roman"/>
          <w:sz w:val="24"/>
          <w:szCs w:val="24"/>
        </w:rPr>
        <w:t>21.43</w:t>
      </w:r>
    </w:p>
    <w:p w14:paraId="2FE55038" w14:textId="4F631DAC"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$25,001-50,000      2                 </w:t>
      </w:r>
      <w:r w:rsidR="003E24CD">
        <w:rPr>
          <w:rFonts w:ascii="Times New Roman" w:eastAsia="Calibri" w:hAnsi="Times New Roman" w:cs="Times New Roman"/>
          <w:sz w:val="24"/>
          <w:szCs w:val="24"/>
        </w:rPr>
        <w:t>8.69</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4                      </w:t>
      </w:r>
      <w:r>
        <w:rPr>
          <w:rFonts w:ascii="Times New Roman" w:eastAsia="Calibri" w:hAnsi="Times New Roman" w:cs="Times New Roman"/>
          <w:sz w:val="24"/>
          <w:szCs w:val="24"/>
        </w:rPr>
        <w:t xml:space="preserve"> </w:t>
      </w:r>
      <w:r w:rsidR="003E24CD">
        <w:rPr>
          <w:rFonts w:ascii="Times New Roman" w:eastAsia="Calibri" w:hAnsi="Times New Roman" w:cs="Times New Roman"/>
          <w:sz w:val="24"/>
          <w:szCs w:val="24"/>
        </w:rPr>
        <w:t>28.57</w:t>
      </w:r>
    </w:p>
    <w:p w14:paraId="0B434A5D" w14:textId="3375F5CA"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$50,001-75,000      0                 0.00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1                      </w:t>
      </w:r>
      <w:r>
        <w:rPr>
          <w:rFonts w:ascii="Times New Roman" w:eastAsia="Calibri" w:hAnsi="Times New Roman" w:cs="Times New Roman"/>
          <w:sz w:val="24"/>
          <w:szCs w:val="24"/>
        </w:rPr>
        <w:t xml:space="preserve"> </w:t>
      </w:r>
      <w:r w:rsidR="003E24CD">
        <w:rPr>
          <w:rFonts w:ascii="Times New Roman" w:eastAsia="Calibri" w:hAnsi="Times New Roman" w:cs="Times New Roman"/>
          <w:sz w:val="24"/>
          <w:szCs w:val="24"/>
        </w:rPr>
        <w:t>7.14</w:t>
      </w:r>
    </w:p>
    <w:p w14:paraId="2F889958" w14:textId="40951C92"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&gt;$75,000               6                </w:t>
      </w:r>
      <w:r w:rsidR="003E24CD">
        <w:rPr>
          <w:rFonts w:ascii="Times New Roman" w:eastAsia="Calibri" w:hAnsi="Times New Roman" w:cs="Times New Roman"/>
          <w:sz w:val="24"/>
          <w:szCs w:val="24"/>
        </w:rPr>
        <w:t>26.09</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6                       </w:t>
      </w:r>
      <w:r w:rsidR="003E24CD">
        <w:rPr>
          <w:rFonts w:ascii="Times New Roman" w:eastAsia="Calibri" w:hAnsi="Times New Roman" w:cs="Times New Roman"/>
          <w:sz w:val="24"/>
          <w:szCs w:val="24"/>
        </w:rPr>
        <w:t>42.86</w:t>
      </w:r>
    </w:p>
    <w:p w14:paraId="266F8A5B" w14:textId="22D42B7D"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Total                     23               </w:t>
      </w:r>
      <w:r w:rsidR="003E24CD">
        <w:rPr>
          <w:rFonts w:ascii="Times New Roman" w:eastAsia="Calibri" w:hAnsi="Times New Roman" w:cs="Times New Roman"/>
          <w:sz w:val="24"/>
          <w:szCs w:val="24"/>
        </w:rPr>
        <w:t>100.0</w:t>
      </w:r>
      <w:r>
        <w:rPr>
          <w:rFonts w:ascii="Times New Roman" w:eastAsia="Calibri" w:hAnsi="Times New Roman" w:cs="Times New Roman"/>
          <w:sz w:val="24"/>
          <w:szCs w:val="24"/>
        </w:rPr>
        <w:t xml:space="preserve">           14                     </w:t>
      </w:r>
      <w:r w:rsidR="003E24CD">
        <w:rPr>
          <w:rFonts w:ascii="Times New Roman" w:eastAsia="Calibri" w:hAnsi="Times New Roman" w:cs="Times New Roman"/>
          <w:sz w:val="24"/>
          <w:szCs w:val="24"/>
        </w:rPr>
        <w:t>100.0</w:t>
      </w:r>
    </w:p>
    <w:p w14:paraId="201B802E" w14:textId="77777777"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Social Media</w:t>
      </w:r>
    </w:p>
    <w:p w14:paraId="5A112440" w14:textId="77777777"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Marketing Budget</w:t>
      </w:r>
    </w:p>
    <w:p w14:paraId="5EA88649" w14:textId="6A63D9CD"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&lt;$25,000                21               </w:t>
      </w:r>
      <w:r w:rsidR="003E24CD">
        <w:rPr>
          <w:rFonts w:ascii="Times New Roman" w:eastAsia="Calibri" w:hAnsi="Times New Roman" w:cs="Times New Roman"/>
          <w:sz w:val="24"/>
          <w:szCs w:val="24"/>
        </w:rPr>
        <w:t>91.30</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7                      </w:t>
      </w:r>
      <w:r w:rsidR="003E24CD">
        <w:rPr>
          <w:rFonts w:ascii="Times New Roman" w:eastAsia="Calibri" w:hAnsi="Times New Roman" w:cs="Times New Roman"/>
          <w:sz w:val="24"/>
          <w:szCs w:val="24"/>
        </w:rPr>
        <w:t>50.0</w:t>
      </w:r>
    </w:p>
    <w:p w14:paraId="023492F6" w14:textId="2FE7CB02"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$25,001-50,000      0                  0.00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2                      </w:t>
      </w:r>
      <w:r w:rsidR="003E24CD">
        <w:rPr>
          <w:rFonts w:ascii="Times New Roman" w:eastAsia="Calibri" w:hAnsi="Times New Roman" w:cs="Times New Roman"/>
          <w:sz w:val="24"/>
          <w:szCs w:val="24"/>
        </w:rPr>
        <w:t>14.29</w:t>
      </w:r>
    </w:p>
    <w:p w14:paraId="35F6A52F" w14:textId="47A8C058"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$50,001-75,000      2                 </w:t>
      </w:r>
      <w:r>
        <w:rPr>
          <w:rFonts w:ascii="Times New Roman" w:eastAsia="Calibri" w:hAnsi="Times New Roman" w:cs="Times New Roman"/>
          <w:sz w:val="24"/>
          <w:szCs w:val="24"/>
        </w:rPr>
        <w:t xml:space="preserve"> </w:t>
      </w:r>
      <w:r w:rsidR="003E24CD">
        <w:rPr>
          <w:rFonts w:ascii="Times New Roman" w:eastAsia="Calibri" w:hAnsi="Times New Roman" w:cs="Times New Roman"/>
          <w:sz w:val="24"/>
          <w:szCs w:val="24"/>
        </w:rPr>
        <w:t>8.70</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5                      </w:t>
      </w:r>
      <w:r w:rsidR="003E24CD">
        <w:rPr>
          <w:rFonts w:ascii="Times New Roman" w:eastAsia="Calibri" w:hAnsi="Times New Roman" w:cs="Times New Roman"/>
          <w:sz w:val="24"/>
          <w:szCs w:val="24"/>
        </w:rPr>
        <w:t>35.71</w:t>
      </w:r>
    </w:p>
    <w:p w14:paraId="522BD04C" w14:textId="5D0C9B25"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&gt;$75,000                0                  0.00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 0                       0.00</w:t>
      </w:r>
    </w:p>
    <w:p w14:paraId="75E2C461" w14:textId="396E71B2"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Total                      23               </w:t>
      </w:r>
      <w:r w:rsidR="003E24CD">
        <w:rPr>
          <w:rFonts w:ascii="Times New Roman" w:eastAsia="Calibri" w:hAnsi="Times New Roman" w:cs="Times New Roman"/>
          <w:sz w:val="24"/>
          <w:szCs w:val="24"/>
        </w:rPr>
        <w:t>100.0</w:t>
      </w:r>
      <w:r>
        <w:rPr>
          <w:rFonts w:ascii="Times New Roman" w:eastAsia="Calibri" w:hAnsi="Times New Roman" w:cs="Times New Roman"/>
          <w:sz w:val="24"/>
          <w:szCs w:val="24"/>
        </w:rPr>
        <w:t xml:space="preserve">          14                     </w:t>
      </w:r>
      <w:r w:rsidR="003E24CD">
        <w:rPr>
          <w:rFonts w:ascii="Times New Roman" w:eastAsia="Calibri" w:hAnsi="Times New Roman" w:cs="Times New Roman"/>
          <w:sz w:val="24"/>
          <w:szCs w:val="24"/>
        </w:rPr>
        <w:t>100.0</w:t>
      </w:r>
    </w:p>
    <w:p w14:paraId="1794B61A" w14:textId="77777777"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E-Marketing Budget</w:t>
      </w:r>
    </w:p>
    <w:p w14:paraId="3F1AB679" w14:textId="4DEC0628"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&lt;$25,000                21                 </w:t>
      </w:r>
      <w:r w:rsidR="003E24CD">
        <w:rPr>
          <w:rFonts w:ascii="Times New Roman" w:eastAsia="Calibri" w:hAnsi="Times New Roman" w:cs="Times New Roman"/>
          <w:sz w:val="24"/>
          <w:szCs w:val="24"/>
        </w:rPr>
        <w:t>91.30</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8                      </w:t>
      </w:r>
      <w:r w:rsidR="00F31D9F">
        <w:rPr>
          <w:rFonts w:ascii="Times New Roman" w:eastAsia="Calibri" w:hAnsi="Times New Roman" w:cs="Times New Roman"/>
          <w:sz w:val="24"/>
          <w:szCs w:val="24"/>
        </w:rPr>
        <w:t>57.14</w:t>
      </w:r>
    </w:p>
    <w:p w14:paraId="7ED70E2E" w14:textId="53A3CC93"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$25,001-50,000      0                  0.00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 1                      </w:t>
      </w:r>
      <w:r w:rsidR="00F31D9F">
        <w:rPr>
          <w:rFonts w:ascii="Times New Roman" w:eastAsia="Calibri" w:hAnsi="Times New Roman" w:cs="Times New Roman"/>
          <w:sz w:val="24"/>
          <w:szCs w:val="24"/>
        </w:rPr>
        <w:t>7.14</w:t>
      </w:r>
    </w:p>
    <w:p w14:paraId="1B47ECD4" w14:textId="14992EC4"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$50,001-75,000      1                 </w:t>
      </w:r>
      <w:r>
        <w:rPr>
          <w:rFonts w:ascii="Times New Roman" w:eastAsia="Calibri" w:hAnsi="Times New Roman" w:cs="Times New Roman"/>
          <w:sz w:val="24"/>
          <w:szCs w:val="24"/>
        </w:rPr>
        <w:t xml:space="preserve"> </w:t>
      </w:r>
      <w:r w:rsidR="003E24CD">
        <w:rPr>
          <w:rFonts w:ascii="Times New Roman" w:eastAsia="Calibri" w:hAnsi="Times New Roman" w:cs="Times New Roman"/>
          <w:sz w:val="24"/>
          <w:szCs w:val="24"/>
        </w:rPr>
        <w:t>4.34</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5                      </w:t>
      </w:r>
      <w:r w:rsidR="00F31D9F">
        <w:rPr>
          <w:rFonts w:ascii="Times New Roman" w:eastAsia="Calibri" w:hAnsi="Times New Roman" w:cs="Times New Roman"/>
          <w:sz w:val="24"/>
          <w:szCs w:val="24"/>
        </w:rPr>
        <w:t>35.71</w:t>
      </w:r>
    </w:p>
    <w:p w14:paraId="31554D12" w14:textId="3D698828" w:rsidR="007567A7" w:rsidRPr="00BF208F" w:rsidRDefault="007567A7" w:rsidP="007567A7">
      <w:pPr>
        <w:spacing w:line="240" w:lineRule="auto"/>
        <w:rPr>
          <w:rFonts w:ascii="Times New Roman" w:eastAsia="Calibri" w:hAnsi="Times New Roman" w:cs="Times New Roman"/>
          <w:sz w:val="24"/>
          <w:szCs w:val="24"/>
        </w:rPr>
      </w:pPr>
      <w:r w:rsidRPr="00BF208F">
        <w:rPr>
          <w:rFonts w:ascii="Times New Roman" w:eastAsia="Calibri" w:hAnsi="Times New Roman" w:cs="Times New Roman"/>
          <w:sz w:val="24"/>
          <w:szCs w:val="24"/>
        </w:rPr>
        <w:t xml:space="preserve">                                           &gt;$75,000                1                 </w:t>
      </w:r>
      <w:r>
        <w:rPr>
          <w:rFonts w:ascii="Times New Roman" w:eastAsia="Calibri" w:hAnsi="Times New Roman" w:cs="Times New Roman"/>
          <w:sz w:val="24"/>
          <w:szCs w:val="24"/>
        </w:rPr>
        <w:t xml:space="preserve"> </w:t>
      </w:r>
      <w:r w:rsidR="003E24CD">
        <w:rPr>
          <w:rFonts w:ascii="Times New Roman" w:eastAsia="Calibri" w:hAnsi="Times New Roman" w:cs="Times New Roman"/>
          <w:sz w:val="24"/>
          <w:szCs w:val="24"/>
        </w:rPr>
        <w:t>4.34</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0                       0.00</w:t>
      </w:r>
    </w:p>
    <w:p w14:paraId="4BD6CC98" w14:textId="0EBB2AE7" w:rsidR="007567A7" w:rsidRDefault="007567A7" w:rsidP="007567A7">
      <w:r>
        <w:rPr>
          <w:rFonts w:ascii="Times New Roman" w:eastAsia="Calibri" w:hAnsi="Times New Roman" w:cs="Times New Roman"/>
          <w:sz w:val="24"/>
          <w:szCs w:val="24"/>
        </w:rPr>
        <w:t xml:space="preserve">                                            Total                      23                </w:t>
      </w:r>
      <w:r w:rsidR="003E24CD">
        <w:rPr>
          <w:rFonts w:ascii="Times New Roman" w:eastAsia="Calibri" w:hAnsi="Times New Roman" w:cs="Times New Roman"/>
          <w:sz w:val="24"/>
          <w:szCs w:val="24"/>
        </w:rPr>
        <w:t>100.0</w:t>
      </w:r>
      <w:r>
        <w:rPr>
          <w:rFonts w:ascii="Times New Roman" w:eastAsia="Calibri" w:hAnsi="Times New Roman" w:cs="Times New Roman"/>
          <w:sz w:val="24"/>
          <w:szCs w:val="24"/>
        </w:rPr>
        <w:t xml:space="preserve">          14                    </w:t>
      </w:r>
      <w:r w:rsidR="003E24CD">
        <w:rPr>
          <w:rFonts w:ascii="Times New Roman" w:eastAsia="Calibri" w:hAnsi="Times New Roman" w:cs="Times New Roman"/>
          <w:sz w:val="24"/>
          <w:szCs w:val="24"/>
        </w:rPr>
        <w:t>100.0</w:t>
      </w:r>
    </w:p>
    <w:p w14:paraId="0A73CEF8" w14:textId="63BC7B03" w:rsidR="007567A7" w:rsidRDefault="007567A7" w:rsidP="007567A7"/>
    <w:p w14:paraId="50C80F8F" w14:textId="2609C940" w:rsidR="00F52B6A" w:rsidRDefault="00F52B6A" w:rsidP="007567A7"/>
    <w:p w14:paraId="607A7018" w14:textId="77777777" w:rsidR="00F52B6A" w:rsidRPr="007567A7" w:rsidRDefault="00F52B6A" w:rsidP="007567A7"/>
    <w:p w14:paraId="7B6BC221" w14:textId="11A7347B" w:rsidR="007567A7" w:rsidRDefault="007567A7" w:rsidP="007567A7">
      <w:pPr>
        <w:pStyle w:val="Heading2"/>
        <w:rPr>
          <w:rFonts w:ascii="Times New Roman" w:eastAsia="Calibri" w:hAnsi="Times New Roman" w:cs="Times New Roman"/>
          <w:b/>
          <w:color w:val="auto"/>
          <w:sz w:val="24"/>
          <w:szCs w:val="24"/>
        </w:rPr>
      </w:pPr>
      <w:bookmarkStart w:id="45" w:name="_Toc531260016"/>
      <w:r w:rsidRPr="00F84A1A">
        <w:rPr>
          <w:rFonts w:ascii="Times New Roman" w:eastAsia="Calibri" w:hAnsi="Times New Roman" w:cs="Times New Roman"/>
          <w:b/>
          <w:color w:val="auto"/>
          <w:sz w:val="24"/>
          <w:szCs w:val="24"/>
        </w:rPr>
        <w:lastRenderedPageBreak/>
        <w:t>Subproblem 1</w:t>
      </w:r>
      <w:bookmarkEnd w:id="45"/>
    </w:p>
    <w:p w14:paraId="70037687" w14:textId="77777777" w:rsidR="007567A7" w:rsidRPr="00F84A1A" w:rsidRDefault="007567A7" w:rsidP="007567A7"/>
    <w:p w14:paraId="4FE713B3" w14:textId="2529F614" w:rsidR="007567A7" w:rsidRDefault="007567A7" w:rsidP="007567A7">
      <w:pPr>
        <w:spacing w:line="480" w:lineRule="auto"/>
        <w:ind w:firstLine="720"/>
        <w:rPr>
          <w:rFonts w:ascii="Times New Roman" w:eastAsia="Calibri" w:hAnsi="Times New Roman" w:cs="Times New Roman"/>
          <w:sz w:val="24"/>
          <w:szCs w:val="24"/>
        </w:rPr>
      </w:pPr>
      <w:bookmarkStart w:id="46" w:name="_Hlk522888180"/>
      <w:r>
        <w:rPr>
          <w:rFonts w:ascii="Times New Roman" w:eastAsia="Calibri" w:hAnsi="Times New Roman" w:cs="Times New Roman"/>
          <w:sz w:val="24"/>
          <w:szCs w:val="24"/>
        </w:rPr>
        <w:t xml:space="preserve">Subproblem 1, “What social media practices are being used to recruit graduate students at four-year public non-profit colleges and universities in the United States,” was analyzed using descriptive statistics. Table 5 reports the type of social media used by public institutions. Most public schools used social media </w:t>
      </w:r>
      <w:bookmarkEnd w:id="46"/>
      <w:r>
        <w:rPr>
          <w:rFonts w:ascii="Times New Roman" w:eastAsia="Calibri" w:hAnsi="Times New Roman" w:cs="Times New Roman"/>
          <w:sz w:val="24"/>
          <w:szCs w:val="24"/>
        </w:rPr>
        <w:t xml:space="preserve">sites </w:t>
      </w:r>
      <w:proofErr w:type="gramStart"/>
      <w:r>
        <w:rPr>
          <w:rFonts w:ascii="Times New Roman" w:eastAsia="Calibri" w:hAnsi="Times New Roman" w:cs="Times New Roman"/>
          <w:sz w:val="24"/>
          <w:szCs w:val="24"/>
        </w:rPr>
        <w:t>including:</w:t>
      </w:r>
      <w:proofErr w:type="gramEnd"/>
      <w:r>
        <w:rPr>
          <w:rFonts w:ascii="Times New Roman" w:eastAsia="Calibri" w:hAnsi="Times New Roman" w:cs="Times New Roman"/>
          <w:sz w:val="24"/>
          <w:szCs w:val="24"/>
        </w:rPr>
        <w:t xml:space="preserve"> Facebook (86.95%), Twitter, (69.56%), LinkedIn (52.17%), and Instagram (43.47%). None of the public institutions reported using Snapchat, Pint</w:t>
      </w:r>
      <w:r w:rsidR="00AA61D9">
        <w:rPr>
          <w:rFonts w:ascii="Times New Roman" w:eastAsia="Calibri" w:hAnsi="Times New Roman" w:cs="Times New Roman"/>
          <w:sz w:val="24"/>
          <w:szCs w:val="24"/>
        </w:rPr>
        <w:t>e</w:t>
      </w:r>
      <w:r>
        <w:rPr>
          <w:rFonts w:ascii="Times New Roman" w:eastAsia="Calibri" w:hAnsi="Times New Roman" w:cs="Times New Roman"/>
          <w:sz w:val="24"/>
          <w:szCs w:val="24"/>
        </w:rPr>
        <w:t xml:space="preserve">rest, or Vimeo. </w:t>
      </w:r>
    </w:p>
    <w:p w14:paraId="6094264C" w14:textId="75CE70E7" w:rsidR="007567A7" w:rsidRPr="00BF208F"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Table 5 Social Media Use at Four-Year Public</w:t>
      </w:r>
      <w:r w:rsidR="007F2888">
        <w:rPr>
          <w:rFonts w:ascii="Times New Roman" w:eastAsia="Calibri" w:hAnsi="Times New Roman" w:cs="Times New Roman"/>
          <w:sz w:val="24"/>
          <w:szCs w:val="24"/>
        </w:rPr>
        <w:t xml:space="preserve"> Non-Profit</w:t>
      </w:r>
      <w:r>
        <w:rPr>
          <w:rFonts w:ascii="Times New Roman" w:eastAsia="Calibri" w:hAnsi="Times New Roman" w:cs="Times New Roman"/>
          <w:sz w:val="24"/>
          <w:szCs w:val="24"/>
        </w:rPr>
        <w:t xml:space="preserve"> Colleges/Universities in the United States (N=23</w:t>
      </w:r>
      <w:r w:rsidRPr="00BF208F">
        <w:rPr>
          <w:rFonts w:ascii="Times New Roman" w:eastAsia="Calibri" w:hAnsi="Times New Roman" w:cs="Times New Roman"/>
          <w:sz w:val="24"/>
          <w:szCs w:val="24"/>
        </w:rPr>
        <w:t>)</w:t>
      </w:r>
    </w:p>
    <w:p w14:paraId="2E8E2CB8" w14:textId="1180EAC7" w:rsidR="007567A7" w:rsidRPr="00BF208F" w:rsidRDefault="007567A7" w:rsidP="007567A7">
      <w:pPr>
        <w:pBdr>
          <w:top w:val="single" w:sz="12" w:space="1" w:color="auto"/>
          <w:bottom w:val="single" w:sz="12" w:space="1" w:color="auto"/>
        </w:pBdr>
        <w:rPr>
          <w:rFonts w:ascii="Times New Roman" w:eastAsia="Calibri" w:hAnsi="Times New Roman" w:cs="Times New Roman"/>
          <w:sz w:val="24"/>
          <w:szCs w:val="24"/>
        </w:rPr>
      </w:pPr>
      <w:r>
        <w:rPr>
          <w:rFonts w:ascii="Times New Roman" w:eastAsia="Calibri" w:hAnsi="Times New Roman" w:cs="Times New Roman"/>
          <w:sz w:val="24"/>
          <w:szCs w:val="24"/>
        </w:rPr>
        <w:t>Variable</w:t>
      </w:r>
      <w:r w:rsidR="00B73F0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N</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            </w:t>
      </w:r>
    </w:p>
    <w:p w14:paraId="1F565308" w14:textId="037E19B0" w:rsidR="007567A7" w:rsidRDefault="00B73F03"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Type of Social Media Used</w:t>
      </w:r>
      <w:r w:rsidR="007F2888">
        <w:rPr>
          <w:rFonts w:ascii="Times New Roman" w:eastAsia="Calibri" w:hAnsi="Times New Roman" w:cs="Times New Roman"/>
          <w:sz w:val="24"/>
          <w:szCs w:val="24"/>
        </w:rPr>
        <w:t>#</w:t>
      </w:r>
    </w:p>
    <w:p w14:paraId="4DBC189F" w14:textId="357C75AE"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Facebook                                      20       86.95</w:t>
      </w:r>
    </w:p>
    <w:p w14:paraId="440966E0" w14:textId="02BB7758"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Twitter                                          16       69.56</w:t>
      </w:r>
    </w:p>
    <w:p w14:paraId="37BC746B" w14:textId="6CDE2A5B"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LinkedIn                                       12       52.17</w:t>
      </w:r>
    </w:p>
    <w:p w14:paraId="53CB0CEE" w14:textId="220BD887"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Instagram                                      10       43.47</w:t>
      </w:r>
    </w:p>
    <w:p w14:paraId="54CF84B2" w14:textId="7E1B2C5C"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YouTube                                        9        39.13 </w:t>
      </w:r>
    </w:p>
    <w:p w14:paraId="38228DFC" w14:textId="7381C7DF" w:rsidR="007567A7" w:rsidRDefault="007567A7" w:rsidP="007567A7">
      <w:pPr>
        <w:tabs>
          <w:tab w:val="left" w:pos="3060"/>
        </w:tabs>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Admissions Blog                           3         13.04</w:t>
      </w:r>
    </w:p>
    <w:p w14:paraId="20ADD6EA" w14:textId="54DD98FE"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Student Blog                                  1          4.34</w:t>
      </w:r>
    </w:p>
    <w:p w14:paraId="481A84BB" w14:textId="5443202A"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Faculty Blog                                  1          4.34</w:t>
      </w:r>
    </w:p>
    <w:p w14:paraId="3C62DCD7" w14:textId="2E35C792"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Snapchat                                         0        0.00</w:t>
      </w:r>
    </w:p>
    <w:p w14:paraId="37BEF4F4" w14:textId="486AF92C"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Pint</w:t>
      </w:r>
      <w:r w:rsidR="00AA61D9">
        <w:rPr>
          <w:rFonts w:ascii="Times New Roman" w:eastAsia="Calibri" w:hAnsi="Times New Roman" w:cs="Times New Roman"/>
          <w:sz w:val="24"/>
          <w:szCs w:val="24"/>
        </w:rPr>
        <w:t>e</w:t>
      </w:r>
      <w:r>
        <w:rPr>
          <w:rFonts w:ascii="Times New Roman" w:eastAsia="Calibri" w:hAnsi="Times New Roman" w:cs="Times New Roman"/>
          <w:sz w:val="24"/>
          <w:szCs w:val="24"/>
        </w:rPr>
        <w:t>rest                                          0        0.00</w:t>
      </w:r>
    </w:p>
    <w:p w14:paraId="1DEE8B3E" w14:textId="124A68E6" w:rsidR="00425645" w:rsidRDefault="007567A7" w:rsidP="0042564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Vimeo                                             0        0.00</w:t>
      </w:r>
    </w:p>
    <w:p w14:paraId="47490AFD" w14:textId="7A4A6D0B" w:rsidR="007567A7" w:rsidRPr="00776C1A" w:rsidRDefault="007F2888" w:rsidP="00425645">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w:t>
      </w:r>
      <w:r w:rsidR="00425645" w:rsidRPr="00776C1A">
        <w:rPr>
          <w:rFonts w:ascii="Times New Roman" w:eastAsia="Calibri" w:hAnsi="Times New Roman" w:cs="Times New Roman"/>
          <w:sz w:val="20"/>
          <w:szCs w:val="20"/>
        </w:rPr>
        <w:t xml:space="preserve"> Respondents could select more than one answer</w:t>
      </w:r>
      <w:r w:rsidR="007567A7" w:rsidRPr="00776C1A">
        <w:rPr>
          <w:rFonts w:ascii="Times New Roman" w:eastAsia="Calibri" w:hAnsi="Times New Roman" w:cs="Times New Roman"/>
          <w:sz w:val="20"/>
          <w:szCs w:val="20"/>
        </w:rPr>
        <w:t xml:space="preserve">                                                   </w:t>
      </w:r>
    </w:p>
    <w:p w14:paraId="60CE6258" w14:textId="77777777" w:rsidR="007567A7" w:rsidRDefault="007567A7" w:rsidP="007567A7">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3931F12B" w14:textId="45EF71D4" w:rsidR="00926284" w:rsidRDefault="007567A7" w:rsidP="00F52B6A">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Additionally, Table 6 shows Facebook usage and posts by public institutions. Only 26.08% (N=6) of public institutions reported using a Facebook site specifically for prospective students and posting content 1-2 times per month (13.04%) or 2-3 times per week (13.04%). </w:t>
      </w:r>
    </w:p>
    <w:p w14:paraId="4F02F1E1" w14:textId="77777777" w:rsidR="007567A7" w:rsidRPr="00BF208F" w:rsidRDefault="007567A7" w:rsidP="007567A7">
      <w:pPr>
        <w:spacing w:line="240" w:lineRule="auto"/>
        <w:rPr>
          <w:rFonts w:ascii="Times New Roman" w:eastAsia="Calibri" w:hAnsi="Times New Roman" w:cs="Times New Roman"/>
          <w:sz w:val="24"/>
          <w:szCs w:val="24"/>
        </w:rPr>
      </w:pPr>
      <w:bookmarkStart w:id="47" w:name="_Hlk523488171"/>
      <w:r>
        <w:rPr>
          <w:rFonts w:ascii="Times New Roman" w:eastAsia="Calibri" w:hAnsi="Times New Roman" w:cs="Times New Roman"/>
          <w:sz w:val="24"/>
          <w:szCs w:val="24"/>
        </w:rPr>
        <w:t>Table 6</w:t>
      </w:r>
    </w:p>
    <w:p w14:paraId="3F062ACA" w14:textId="1A3969C6" w:rsidR="007567A7" w:rsidRPr="00BF208F"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Facebook Use at </w:t>
      </w:r>
      <w:r w:rsidR="007F2888">
        <w:rPr>
          <w:rFonts w:ascii="Times New Roman" w:eastAsia="Calibri" w:hAnsi="Times New Roman" w:cs="Times New Roman"/>
          <w:sz w:val="24"/>
          <w:szCs w:val="24"/>
        </w:rPr>
        <w:t xml:space="preserve">Four-Year </w:t>
      </w:r>
      <w:r>
        <w:rPr>
          <w:rFonts w:ascii="Times New Roman" w:eastAsia="Calibri" w:hAnsi="Times New Roman" w:cs="Times New Roman"/>
          <w:sz w:val="24"/>
          <w:szCs w:val="24"/>
        </w:rPr>
        <w:t>Public</w:t>
      </w:r>
      <w:r w:rsidR="007F2888">
        <w:rPr>
          <w:rFonts w:ascii="Times New Roman" w:eastAsia="Calibri" w:hAnsi="Times New Roman" w:cs="Times New Roman"/>
          <w:sz w:val="24"/>
          <w:szCs w:val="24"/>
        </w:rPr>
        <w:t xml:space="preserve"> Non-Profit</w:t>
      </w:r>
      <w:r>
        <w:rPr>
          <w:rFonts w:ascii="Times New Roman" w:eastAsia="Calibri" w:hAnsi="Times New Roman" w:cs="Times New Roman"/>
          <w:sz w:val="24"/>
          <w:szCs w:val="24"/>
        </w:rPr>
        <w:t xml:space="preserve"> Colleges/Universities (N=23</w:t>
      </w:r>
      <w:r w:rsidRPr="00BF208F">
        <w:rPr>
          <w:rFonts w:ascii="Times New Roman" w:eastAsia="Calibri" w:hAnsi="Times New Roman" w:cs="Times New Roman"/>
          <w:sz w:val="24"/>
          <w:szCs w:val="24"/>
        </w:rPr>
        <w:t>)</w:t>
      </w:r>
    </w:p>
    <w:p w14:paraId="6AA4705B" w14:textId="77777777" w:rsidR="007567A7" w:rsidRPr="00BF208F" w:rsidRDefault="007567A7" w:rsidP="007567A7">
      <w:pPr>
        <w:pBdr>
          <w:top w:val="single" w:sz="12" w:space="1" w:color="auto"/>
          <w:bottom w:val="single" w:sz="12" w:space="1" w:color="auto"/>
        </w:pBd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Variable                                                                                            N</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            </w:t>
      </w:r>
    </w:p>
    <w:bookmarkEnd w:id="47"/>
    <w:p w14:paraId="41773F41" w14:textId="77777777"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Facebook Used for</w:t>
      </w:r>
    </w:p>
    <w:p w14:paraId="16C2858B" w14:textId="77777777"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Prospective Students?</w:t>
      </w:r>
    </w:p>
    <w:p w14:paraId="3F89F2AC" w14:textId="4BA6F3C8"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Yes                                                  6         26.08           </w:t>
      </w:r>
    </w:p>
    <w:p w14:paraId="2A2F8DC6" w14:textId="5EE30A49"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No                                                   17        73.92</w:t>
      </w:r>
    </w:p>
    <w:p w14:paraId="7D5E9DDF" w14:textId="470E6910"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Total                                                23       100.0</w:t>
      </w:r>
    </w:p>
    <w:p w14:paraId="31DB7603" w14:textId="77777777"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If Facebook is Used,</w:t>
      </w:r>
    </w:p>
    <w:p w14:paraId="4B4B30A0" w14:textId="59158F5E"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How Often Do You Post?         </w:t>
      </w:r>
    </w:p>
    <w:p w14:paraId="1E95344E" w14:textId="0EE15CCA"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1-2 Times per Month                       3         13.04</w:t>
      </w:r>
    </w:p>
    <w:p w14:paraId="5D04676E" w14:textId="76B159EA"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Weekly                                             0         0.00    </w:t>
      </w:r>
    </w:p>
    <w:p w14:paraId="0D00D1AA" w14:textId="0CD3707B"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2-3 Times per Week                        3         13.04</w:t>
      </w:r>
    </w:p>
    <w:p w14:paraId="73780D0B" w14:textId="268EC593"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Daily                                                0         0.00</w:t>
      </w:r>
    </w:p>
    <w:p w14:paraId="5F99583A" w14:textId="4E3E564B"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Total                                                6         26.09</w:t>
      </w:r>
    </w:p>
    <w:p w14:paraId="18DAA561" w14:textId="77777777" w:rsidR="007567A7" w:rsidRDefault="007567A7" w:rsidP="007567A7">
      <w:pPr>
        <w:spacing w:line="240" w:lineRule="auto"/>
        <w:rPr>
          <w:rFonts w:ascii="Times New Roman" w:eastAsia="Calibri" w:hAnsi="Times New Roman" w:cs="Times New Roman"/>
          <w:sz w:val="24"/>
          <w:szCs w:val="24"/>
        </w:rPr>
      </w:pPr>
    </w:p>
    <w:p w14:paraId="17073AD4" w14:textId="40DC6B2A" w:rsidR="007567A7" w:rsidRDefault="007567A7" w:rsidP="007567A7">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Table 7 shows the use of Twitter and video posts at public institutions. Six institutions (26.08%) report using Twitter for prospective students with a majority of those making posts 1-2 times per month (17.39%). Additionally, over half of the respondents (52.17%) report never posting videos on social media channels.</w:t>
      </w:r>
    </w:p>
    <w:p w14:paraId="0B68A086" w14:textId="77777777" w:rsidR="007567A7" w:rsidRDefault="007567A7" w:rsidP="007567A7">
      <w:pPr>
        <w:spacing w:line="240" w:lineRule="auto"/>
        <w:rPr>
          <w:rFonts w:ascii="Times New Roman" w:eastAsia="Calibri" w:hAnsi="Times New Roman" w:cs="Times New Roman"/>
          <w:sz w:val="24"/>
          <w:szCs w:val="24"/>
        </w:rPr>
      </w:pPr>
    </w:p>
    <w:p w14:paraId="47E2EF6C" w14:textId="77777777" w:rsidR="007567A7" w:rsidRDefault="007567A7" w:rsidP="007567A7">
      <w:pPr>
        <w:spacing w:line="240" w:lineRule="auto"/>
        <w:rPr>
          <w:rFonts w:ascii="Times New Roman" w:eastAsia="Calibri" w:hAnsi="Times New Roman" w:cs="Times New Roman"/>
          <w:sz w:val="24"/>
          <w:szCs w:val="24"/>
        </w:rPr>
      </w:pPr>
    </w:p>
    <w:p w14:paraId="6807EBA8" w14:textId="77777777" w:rsidR="007567A7" w:rsidRDefault="007567A7" w:rsidP="007567A7">
      <w:pPr>
        <w:spacing w:line="240" w:lineRule="auto"/>
        <w:rPr>
          <w:rFonts w:ascii="Times New Roman" w:eastAsia="Calibri" w:hAnsi="Times New Roman" w:cs="Times New Roman"/>
          <w:sz w:val="24"/>
          <w:szCs w:val="24"/>
        </w:rPr>
      </w:pPr>
    </w:p>
    <w:p w14:paraId="7BDD680C" w14:textId="77777777" w:rsidR="007567A7" w:rsidRDefault="007567A7" w:rsidP="007567A7">
      <w:pPr>
        <w:spacing w:line="240" w:lineRule="auto"/>
        <w:rPr>
          <w:rFonts w:ascii="Times New Roman" w:eastAsia="Calibri" w:hAnsi="Times New Roman" w:cs="Times New Roman"/>
          <w:sz w:val="24"/>
          <w:szCs w:val="24"/>
        </w:rPr>
      </w:pPr>
    </w:p>
    <w:p w14:paraId="77ED8A25" w14:textId="20E5F2D2" w:rsidR="007567A7" w:rsidRPr="00BF208F"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Table 7</w:t>
      </w:r>
    </w:p>
    <w:p w14:paraId="6ED99BF5" w14:textId="29FF7986" w:rsidR="007567A7" w:rsidRPr="00BF208F"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Twitter and Video Posts on Social Media at Public</w:t>
      </w:r>
      <w:r w:rsidR="007F2888">
        <w:rPr>
          <w:rFonts w:ascii="Times New Roman" w:eastAsia="Calibri" w:hAnsi="Times New Roman" w:cs="Times New Roman"/>
          <w:sz w:val="24"/>
          <w:szCs w:val="24"/>
        </w:rPr>
        <w:t xml:space="preserve"> Non-Profit</w:t>
      </w:r>
      <w:r>
        <w:rPr>
          <w:rFonts w:ascii="Times New Roman" w:eastAsia="Calibri" w:hAnsi="Times New Roman" w:cs="Times New Roman"/>
          <w:sz w:val="24"/>
          <w:szCs w:val="24"/>
        </w:rPr>
        <w:t xml:space="preserve"> Colleges/Universities (N=23</w:t>
      </w:r>
      <w:r w:rsidRPr="00BF208F">
        <w:rPr>
          <w:rFonts w:ascii="Times New Roman" w:eastAsia="Calibri" w:hAnsi="Times New Roman" w:cs="Times New Roman"/>
          <w:sz w:val="24"/>
          <w:szCs w:val="24"/>
        </w:rPr>
        <w:t>)</w:t>
      </w:r>
    </w:p>
    <w:p w14:paraId="2D410336" w14:textId="77777777" w:rsidR="007567A7" w:rsidRDefault="007567A7" w:rsidP="007567A7">
      <w:pPr>
        <w:pBdr>
          <w:top w:val="single" w:sz="12" w:space="1" w:color="auto"/>
          <w:bottom w:val="single" w:sz="12" w:space="1" w:color="auto"/>
        </w:pBd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Variable                                                                                            N</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            </w:t>
      </w:r>
    </w:p>
    <w:p w14:paraId="3224F62D" w14:textId="77777777"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Twitter Used for </w:t>
      </w:r>
    </w:p>
    <w:p w14:paraId="4F04E1BB" w14:textId="4881566F"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Prospective Students?                  Yes                                                  6         26.08</w:t>
      </w:r>
    </w:p>
    <w:p w14:paraId="0954A46B" w14:textId="24DDBC57"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No                                                  17        73.92</w:t>
      </w:r>
    </w:p>
    <w:p w14:paraId="0F345C6A" w14:textId="698F0B2D"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Total                                              23        100.0</w:t>
      </w:r>
    </w:p>
    <w:p w14:paraId="66CA032E" w14:textId="77777777"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If Twitter is Used,</w:t>
      </w:r>
    </w:p>
    <w:p w14:paraId="6EE8F026" w14:textId="30A122A7" w:rsidR="007567A7" w:rsidRPr="00505C40"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How Often Do You Post?                                                  </w:t>
      </w:r>
    </w:p>
    <w:p w14:paraId="7951C5FB" w14:textId="2FACB8AE" w:rsidR="007567A7" w:rsidRPr="00505C40" w:rsidRDefault="007567A7" w:rsidP="007567A7">
      <w:pPr>
        <w:spacing w:line="240" w:lineRule="auto"/>
        <w:rPr>
          <w:rFonts w:ascii="Times New Roman" w:eastAsia="Calibri" w:hAnsi="Times New Roman" w:cs="Times New Roman"/>
          <w:sz w:val="24"/>
          <w:szCs w:val="24"/>
        </w:rPr>
      </w:pPr>
      <w:r w:rsidRPr="00505C40">
        <w:rPr>
          <w:rFonts w:ascii="Times New Roman" w:eastAsia="Calibri" w:hAnsi="Times New Roman" w:cs="Times New Roman"/>
          <w:sz w:val="24"/>
          <w:szCs w:val="24"/>
        </w:rPr>
        <w:t xml:space="preserve">                                                    1-2 Times p</w:t>
      </w:r>
      <w:r>
        <w:rPr>
          <w:rFonts w:ascii="Times New Roman" w:eastAsia="Calibri" w:hAnsi="Times New Roman" w:cs="Times New Roman"/>
          <w:sz w:val="24"/>
          <w:szCs w:val="24"/>
        </w:rPr>
        <w:t>er Month                       4          17.39</w:t>
      </w:r>
    </w:p>
    <w:p w14:paraId="512528D7" w14:textId="1035C44E" w:rsidR="007567A7" w:rsidRPr="00505C40" w:rsidRDefault="007567A7" w:rsidP="007567A7">
      <w:pPr>
        <w:spacing w:line="240" w:lineRule="auto"/>
        <w:rPr>
          <w:rFonts w:ascii="Times New Roman" w:eastAsia="Calibri" w:hAnsi="Times New Roman" w:cs="Times New Roman"/>
          <w:sz w:val="24"/>
          <w:szCs w:val="24"/>
        </w:rPr>
      </w:pPr>
      <w:r w:rsidRPr="00505C40">
        <w:rPr>
          <w:rFonts w:ascii="Times New Roman" w:eastAsia="Calibri" w:hAnsi="Times New Roman" w:cs="Times New Roman"/>
          <w:sz w:val="24"/>
          <w:szCs w:val="24"/>
        </w:rPr>
        <w:t xml:space="preserve">                                                    Weekly                                             0          0.00    </w:t>
      </w:r>
    </w:p>
    <w:p w14:paraId="199CA749" w14:textId="79B896AF" w:rsidR="007567A7" w:rsidRPr="00505C40" w:rsidRDefault="007567A7" w:rsidP="007567A7">
      <w:pPr>
        <w:spacing w:line="240" w:lineRule="auto"/>
        <w:rPr>
          <w:rFonts w:ascii="Times New Roman" w:eastAsia="Calibri" w:hAnsi="Times New Roman" w:cs="Times New Roman"/>
          <w:sz w:val="24"/>
          <w:szCs w:val="24"/>
        </w:rPr>
      </w:pPr>
      <w:r w:rsidRPr="00505C4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505C40">
        <w:rPr>
          <w:rFonts w:ascii="Times New Roman" w:eastAsia="Calibri" w:hAnsi="Times New Roman" w:cs="Times New Roman"/>
          <w:sz w:val="24"/>
          <w:szCs w:val="24"/>
        </w:rPr>
        <w:t xml:space="preserve"> 2-3 Times per Week    </w:t>
      </w:r>
      <w:r>
        <w:rPr>
          <w:rFonts w:ascii="Times New Roman" w:eastAsia="Calibri" w:hAnsi="Times New Roman" w:cs="Times New Roman"/>
          <w:sz w:val="24"/>
          <w:szCs w:val="24"/>
        </w:rPr>
        <w:t xml:space="preserve">                    2</w:t>
      </w:r>
      <w:r w:rsidRPr="00505C40">
        <w:rPr>
          <w:rFonts w:ascii="Times New Roman" w:eastAsia="Calibri" w:hAnsi="Times New Roman" w:cs="Times New Roman"/>
          <w:sz w:val="24"/>
          <w:szCs w:val="24"/>
        </w:rPr>
        <w:t xml:space="preserve">          </w:t>
      </w:r>
      <w:r>
        <w:rPr>
          <w:rFonts w:ascii="Times New Roman" w:eastAsia="Calibri" w:hAnsi="Times New Roman" w:cs="Times New Roman"/>
          <w:sz w:val="24"/>
          <w:szCs w:val="24"/>
        </w:rPr>
        <w:t>8.69</w:t>
      </w:r>
    </w:p>
    <w:p w14:paraId="29CA5391" w14:textId="3979BA2D" w:rsidR="007567A7" w:rsidRDefault="007567A7" w:rsidP="007567A7">
      <w:pPr>
        <w:spacing w:line="240" w:lineRule="auto"/>
        <w:rPr>
          <w:rFonts w:ascii="Times New Roman" w:eastAsia="Calibri" w:hAnsi="Times New Roman" w:cs="Times New Roman"/>
          <w:sz w:val="24"/>
          <w:szCs w:val="24"/>
        </w:rPr>
      </w:pPr>
      <w:r w:rsidRPr="00505C40">
        <w:rPr>
          <w:rFonts w:ascii="Times New Roman" w:eastAsia="Calibri" w:hAnsi="Times New Roman" w:cs="Times New Roman"/>
          <w:sz w:val="24"/>
          <w:szCs w:val="24"/>
        </w:rPr>
        <w:t xml:space="preserve">                                                     Daily                                                0          0</w:t>
      </w:r>
      <w:r>
        <w:rPr>
          <w:rFonts w:ascii="Times New Roman" w:eastAsia="Calibri" w:hAnsi="Times New Roman" w:cs="Times New Roman"/>
          <w:sz w:val="24"/>
          <w:szCs w:val="24"/>
        </w:rPr>
        <w:t>.00</w:t>
      </w:r>
    </w:p>
    <w:p w14:paraId="51F4B66B" w14:textId="0DE81AE8" w:rsidR="007567A7" w:rsidRDefault="007567A7" w:rsidP="007567A7">
      <w:pPr>
        <w:tabs>
          <w:tab w:val="left" w:pos="6662"/>
        </w:tabs>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Total                                                6          26.09</w:t>
      </w:r>
      <w:r>
        <w:rPr>
          <w:rFonts w:ascii="Times New Roman" w:eastAsia="Calibri" w:hAnsi="Times New Roman" w:cs="Times New Roman"/>
          <w:sz w:val="24"/>
          <w:szCs w:val="24"/>
        </w:rPr>
        <w:tab/>
      </w:r>
    </w:p>
    <w:p w14:paraId="3407116C" w14:textId="77777777"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How Often Do You</w:t>
      </w:r>
    </w:p>
    <w:p w14:paraId="0E341AF4" w14:textId="77777777"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Post Videos on Social Media?                </w:t>
      </w:r>
    </w:p>
    <w:p w14:paraId="7FFAB763" w14:textId="1C5CDF7F" w:rsidR="007567A7" w:rsidRPr="00505C40"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05C40">
        <w:rPr>
          <w:rFonts w:ascii="Times New Roman" w:eastAsia="Calibri" w:hAnsi="Times New Roman" w:cs="Times New Roman"/>
          <w:sz w:val="24"/>
          <w:szCs w:val="24"/>
        </w:rPr>
        <w:t xml:space="preserve">Never                               </w:t>
      </w:r>
      <w:r>
        <w:rPr>
          <w:rFonts w:ascii="Times New Roman" w:eastAsia="Calibri" w:hAnsi="Times New Roman" w:cs="Times New Roman"/>
          <w:sz w:val="24"/>
          <w:szCs w:val="24"/>
        </w:rPr>
        <w:t xml:space="preserve">                12</w:t>
      </w:r>
      <w:r w:rsidRPr="00505C4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52.17</w:t>
      </w:r>
    </w:p>
    <w:p w14:paraId="505A4C5F" w14:textId="31F6BADE" w:rsidR="007567A7" w:rsidRPr="00505C40" w:rsidRDefault="007567A7" w:rsidP="007567A7">
      <w:pPr>
        <w:spacing w:line="240" w:lineRule="auto"/>
        <w:rPr>
          <w:rFonts w:ascii="Times New Roman" w:eastAsia="Calibri" w:hAnsi="Times New Roman" w:cs="Times New Roman"/>
          <w:sz w:val="24"/>
          <w:szCs w:val="24"/>
        </w:rPr>
      </w:pPr>
      <w:r w:rsidRPr="00505C40">
        <w:rPr>
          <w:rFonts w:ascii="Times New Roman" w:eastAsia="Calibri" w:hAnsi="Times New Roman" w:cs="Times New Roman"/>
          <w:sz w:val="24"/>
          <w:szCs w:val="24"/>
        </w:rPr>
        <w:t xml:space="preserve">                                                    1-2 Times p</w:t>
      </w:r>
      <w:r>
        <w:rPr>
          <w:rFonts w:ascii="Times New Roman" w:eastAsia="Calibri" w:hAnsi="Times New Roman" w:cs="Times New Roman"/>
          <w:sz w:val="24"/>
          <w:szCs w:val="24"/>
        </w:rPr>
        <w:t>er Month                       8          34.78</w:t>
      </w:r>
    </w:p>
    <w:p w14:paraId="3330B8A5" w14:textId="616BA52C" w:rsidR="007567A7" w:rsidRPr="00505C40" w:rsidRDefault="007567A7" w:rsidP="007567A7">
      <w:pPr>
        <w:spacing w:line="240" w:lineRule="auto"/>
        <w:rPr>
          <w:rFonts w:ascii="Times New Roman" w:eastAsia="Calibri" w:hAnsi="Times New Roman" w:cs="Times New Roman"/>
          <w:sz w:val="24"/>
          <w:szCs w:val="24"/>
        </w:rPr>
      </w:pPr>
      <w:r w:rsidRPr="00505C40">
        <w:rPr>
          <w:rFonts w:ascii="Times New Roman" w:eastAsia="Calibri" w:hAnsi="Times New Roman" w:cs="Times New Roman"/>
          <w:sz w:val="24"/>
          <w:szCs w:val="24"/>
        </w:rPr>
        <w:t xml:space="preserve">                                                    Weekly                         </w:t>
      </w:r>
      <w:r>
        <w:rPr>
          <w:rFonts w:ascii="Times New Roman" w:eastAsia="Calibri" w:hAnsi="Times New Roman" w:cs="Times New Roman"/>
          <w:sz w:val="24"/>
          <w:szCs w:val="24"/>
        </w:rPr>
        <w:t xml:space="preserve">                    1</w:t>
      </w:r>
      <w:r w:rsidRPr="00505C40">
        <w:rPr>
          <w:rFonts w:ascii="Times New Roman" w:eastAsia="Calibri" w:hAnsi="Times New Roman" w:cs="Times New Roman"/>
          <w:sz w:val="24"/>
          <w:szCs w:val="24"/>
        </w:rPr>
        <w:t xml:space="preserve">          </w:t>
      </w:r>
      <w:r>
        <w:rPr>
          <w:rFonts w:ascii="Times New Roman" w:eastAsia="Calibri" w:hAnsi="Times New Roman" w:cs="Times New Roman"/>
          <w:sz w:val="24"/>
          <w:szCs w:val="24"/>
        </w:rPr>
        <w:t>4.24</w:t>
      </w:r>
      <w:r w:rsidRPr="00505C40">
        <w:rPr>
          <w:rFonts w:ascii="Times New Roman" w:eastAsia="Calibri" w:hAnsi="Times New Roman" w:cs="Times New Roman"/>
          <w:sz w:val="24"/>
          <w:szCs w:val="24"/>
        </w:rPr>
        <w:t xml:space="preserve">    </w:t>
      </w:r>
    </w:p>
    <w:p w14:paraId="6F286D80" w14:textId="79AC709B" w:rsidR="007567A7" w:rsidRPr="00505C40" w:rsidRDefault="007567A7" w:rsidP="007567A7">
      <w:pPr>
        <w:spacing w:line="240" w:lineRule="auto"/>
        <w:rPr>
          <w:rFonts w:ascii="Times New Roman" w:eastAsia="Calibri" w:hAnsi="Times New Roman" w:cs="Times New Roman"/>
          <w:sz w:val="24"/>
          <w:szCs w:val="24"/>
        </w:rPr>
      </w:pPr>
      <w:r w:rsidRPr="00505C40">
        <w:rPr>
          <w:rFonts w:ascii="Times New Roman" w:eastAsia="Calibri" w:hAnsi="Times New Roman" w:cs="Times New Roman"/>
          <w:sz w:val="24"/>
          <w:szCs w:val="24"/>
        </w:rPr>
        <w:t xml:space="preserve">                                                     2-3 Times per Week    </w:t>
      </w:r>
      <w:r>
        <w:rPr>
          <w:rFonts w:ascii="Times New Roman" w:eastAsia="Calibri" w:hAnsi="Times New Roman" w:cs="Times New Roman"/>
          <w:sz w:val="24"/>
          <w:szCs w:val="24"/>
        </w:rPr>
        <w:t xml:space="preserve">                    2  </w:t>
      </w:r>
      <w:r w:rsidRPr="00505C40">
        <w:rPr>
          <w:rFonts w:ascii="Times New Roman" w:eastAsia="Calibri" w:hAnsi="Times New Roman" w:cs="Times New Roman"/>
          <w:sz w:val="24"/>
          <w:szCs w:val="24"/>
        </w:rPr>
        <w:t xml:space="preserve">        </w:t>
      </w:r>
      <w:r>
        <w:rPr>
          <w:rFonts w:ascii="Times New Roman" w:eastAsia="Calibri" w:hAnsi="Times New Roman" w:cs="Times New Roman"/>
          <w:sz w:val="24"/>
          <w:szCs w:val="24"/>
        </w:rPr>
        <w:t>8.69</w:t>
      </w:r>
    </w:p>
    <w:p w14:paraId="7CFDC65A" w14:textId="6768F287" w:rsidR="007567A7" w:rsidRDefault="007567A7" w:rsidP="007567A7">
      <w:pPr>
        <w:spacing w:line="240" w:lineRule="auto"/>
        <w:rPr>
          <w:rFonts w:ascii="Times New Roman" w:eastAsia="Calibri" w:hAnsi="Times New Roman" w:cs="Times New Roman"/>
          <w:sz w:val="24"/>
          <w:szCs w:val="24"/>
        </w:rPr>
      </w:pPr>
      <w:r w:rsidRPr="00505C40">
        <w:rPr>
          <w:rFonts w:ascii="Times New Roman" w:eastAsia="Calibri" w:hAnsi="Times New Roman" w:cs="Times New Roman"/>
          <w:sz w:val="24"/>
          <w:szCs w:val="24"/>
        </w:rPr>
        <w:t xml:space="preserve">                                                     Daily                                                0          0</w:t>
      </w:r>
      <w:r>
        <w:rPr>
          <w:rFonts w:ascii="Times New Roman" w:eastAsia="Calibri" w:hAnsi="Times New Roman" w:cs="Times New Roman"/>
          <w:sz w:val="24"/>
          <w:szCs w:val="24"/>
        </w:rPr>
        <w:t>.00</w:t>
      </w:r>
    </w:p>
    <w:p w14:paraId="2EAF5877" w14:textId="402D0793"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Total                                                23        100.0</w:t>
      </w:r>
    </w:p>
    <w:p w14:paraId="523CA497" w14:textId="3B22BA63"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7B8304F3" w14:textId="77777777" w:rsidR="007567A7" w:rsidRDefault="007567A7" w:rsidP="007567A7">
      <w:pPr>
        <w:pStyle w:val="Heading2"/>
        <w:rPr>
          <w:rFonts w:ascii="Times New Roman" w:eastAsia="Calibri" w:hAnsi="Times New Roman" w:cs="Times New Roman"/>
          <w:b/>
          <w:color w:val="auto"/>
          <w:sz w:val="24"/>
          <w:szCs w:val="24"/>
        </w:rPr>
      </w:pPr>
      <w:bookmarkStart w:id="48" w:name="_Toc531260017"/>
      <w:r w:rsidRPr="00E25D72">
        <w:rPr>
          <w:rFonts w:ascii="Times New Roman" w:eastAsia="Calibri" w:hAnsi="Times New Roman" w:cs="Times New Roman"/>
          <w:b/>
          <w:color w:val="auto"/>
          <w:sz w:val="24"/>
          <w:szCs w:val="24"/>
        </w:rPr>
        <w:t>Subproblem 2</w:t>
      </w:r>
      <w:bookmarkEnd w:id="48"/>
      <w:r>
        <w:rPr>
          <w:rFonts w:ascii="Times New Roman" w:eastAsia="Calibri" w:hAnsi="Times New Roman" w:cs="Times New Roman"/>
          <w:b/>
          <w:color w:val="auto"/>
          <w:sz w:val="24"/>
          <w:szCs w:val="24"/>
        </w:rPr>
        <w:t xml:space="preserve"> </w:t>
      </w:r>
    </w:p>
    <w:p w14:paraId="6C61E525" w14:textId="77777777" w:rsidR="007567A7" w:rsidRDefault="007567A7" w:rsidP="007567A7"/>
    <w:p w14:paraId="02A0BAD9" w14:textId="2FD4EEF2" w:rsidR="007567A7" w:rsidRDefault="007567A7" w:rsidP="007567A7">
      <w:pPr>
        <w:spacing w:line="480" w:lineRule="auto"/>
        <w:ind w:firstLine="720"/>
        <w:rPr>
          <w:rFonts w:ascii="Times New Roman" w:hAnsi="Times New Roman" w:cs="Times New Roman"/>
          <w:sz w:val="24"/>
          <w:szCs w:val="24"/>
        </w:rPr>
      </w:pPr>
      <w:r w:rsidRPr="00E25D72">
        <w:rPr>
          <w:rFonts w:ascii="Times New Roman" w:hAnsi="Times New Roman" w:cs="Times New Roman"/>
          <w:sz w:val="24"/>
          <w:szCs w:val="24"/>
        </w:rPr>
        <w:t xml:space="preserve">Subproblem </w:t>
      </w:r>
      <w:r>
        <w:rPr>
          <w:rFonts w:ascii="Times New Roman" w:hAnsi="Times New Roman" w:cs="Times New Roman"/>
          <w:sz w:val="24"/>
          <w:szCs w:val="24"/>
        </w:rPr>
        <w:t>2,</w:t>
      </w:r>
      <w:r w:rsidRPr="00E25D72">
        <w:rPr>
          <w:rFonts w:ascii="Times New Roman" w:hAnsi="Times New Roman" w:cs="Times New Roman"/>
          <w:sz w:val="24"/>
          <w:szCs w:val="24"/>
        </w:rPr>
        <w:t xml:space="preserve"> “What social media practices are being used to recruit graduate students at four-year p</w:t>
      </w:r>
      <w:r>
        <w:rPr>
          <w:rFonts w:ascii="Times New Roman" w:hAnsi="Times New Roman" w:cs="Times New Roman"/>
          <w:sz w:val="24"/>
          <w:szCs w:val="24"/>
        </w:rPr>
        <w:t>rivate</w:t>
      </w:r>
      <w:r w:rsidRPr="00E25D72">
        <w:rPr>
          <w:rFonts w:ascii="Times New Roman" w:hAnsi="Times New Roman" w:cs="Times New Roman"/>
          <w:sz w:val="24"/>
          <w:szCs w:val="24"/>
        </w:rPr>
        <w:t xml:space="preserve"> non-profit colleges and universities in the United States</w:t>
      </w:r>
      <w:r>
        <w:rPr>
          <w:rFonts w:ascii="Times New Roman" w:hAnsi="Times New Roman" w:cs="Times New Roman"/>
          <w:sz w:val="24"/>
          <w:szCs w:val="24"/>
        </w:rPr>
        <w:t>,</w:t>
      </w:r>
      <w:r w:rsidRPr="00E25D72">
        <w:rPr>
          <w:rFonts w:ascii="Times New Roman" w:hAnsi="Times New Roman" w:cs="Times New Roman"/>
          <w:sz w:val="24"/>
          <w:szCs w:val="24"/>
        </w:rPr>
        <w:t xml:space="preserve">” was analyzed using descriptive statistics. </w:t>
      </w:r>
      <w:r w:rsidR="00776C1A">
        <w:rPr>
          <w:rFonts w:ascii="Times New Roman" w:hAnsi="Times New Roman" w:cs="Times New Roman"/>
          <w:sz w:val="24"/>
          <w:szCs w:val="24"/>
        </w:rPr>
        <w:t xml:space="preserve">The </w:t>
      </w:r>
      <w:proofErr w:type="gramStart"/>
      <w:r w:rsidR="00776C1A">
        <w:rPr>
          <w:rFonts w:ascii="Times New Roman" w:hAnsi="Times New Roman" w:cs="Times New Roman"/>
          <w:sz w:val="24"/>
          <w:szCs w:val="24"/>
        </w:rPr>
        <w:t>most commonly</w:t>
      </w:r>
      <w:r>
        <w:rPr>
          <w:rFonts w:ascii="Times New Roman" w:hAnsi="Times New Roman" w:cs="Times New Roman"/>
          <w:sz w:val="24"/>
          <w:szCs w:val="24"/>
        </w:rPr>
        <w:t xml:space="preserve"> </w:t>
      </w:r>
      <w:r w:rsidRPr="00E25D72">
        <w:rPr>
          <w:rFonts w:ascii="Times New Roman" w:hAnsi="Times New Roman" w:cs="Times New Roman"/>
          <w:sz w:val="24"/>
          <w:szCs w:val="24"/>
        </w:rPr>
        <w:t>used</w:t>
      </w:r>
      <w:proofErr w:type="gramEnd"/>
      <w:r w:rsidRPr="00E25D72">
        <w:rPr>
          <w:rFonts w:ascii="Times New Roman" w:hAnsi="Times New Roman" w:cs="Times New Roman"/>
          <w:sz w:val="24"/>
          <w:szCs w:val="24"/>
        </w:rPr>
        <w:t xml:space="preserve"> social media</w:t>
      </w:r>
      <w:r>
        <w:rPr>
          <w:rFonts w:ascii="Times New Roman" w:hAnsi="Times New Roman" w:cs="Times New Roman"/>
          <w:sz w:val="24"/>
          <w:szCs w:val="24"/>
        </w:rPr>
        <w:t xml:space="preserve"> sites for four-year private colleges and universities in the United States are Facebook (100%), Instagram (85.74%), Twitter </w:t>
      </w:r>
      <w:r>
        <w:rPr>
          <w:rFonts w:ascii="Times New Roman" w:hAnsi="Times New Roman" w:cs="Times New Roman"/>
          <w:sz w:val="24"/>
          <w:szCs w:val="24"/>
        </w:rPr>
        <w:lastRenderedPageBreak/>
        <w:t>(71.42%), LinkedIn (71.42%), and YouTube (50%). It is interesting to note that each social media choice in the survey was reported used by four-year private colleges and universities in the United States. Table 8 shows the results for social media use.</w:t>
      </w:r>
    </w:p>
    <w:p w14:paraId="6B2CDACA" w14:textId="0CA9B016" w:rsidR="007567A7" w:rsidRPr="00BF208F"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Table 8 </w:t>
      </w:r>
    </w:p>
    <w:p w14:paraId="32D26DEC" w14:textId="5F4C0684" w:rsidR="007567A7" w:rsidRPr="00BF208F"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Social Media Use at Four-Year Private</w:t>
      </w:r>
      <w:r w:rsidR="007F2888">
        <w:rPr>
          <w:rFonts w:ascii="Times New Roman" w:eastAsia="Calibri" w:hAnsi="Times New Roman" w:cs="Times New Roman"/>
          <w:sz w:val="24"/>
          <w:szCs w:val="24"/>
        </w:rPr>
        <w:t xml:space="preserve"> Non-Profit</w:t>
      </w:r>
      <w:r>
        <w:rPr>
          <w:rFonts w:ascii="Times New Roman" w:eastAsia="Calibri" w:hAnsi="Times New Roman" w:cs="Times New Roman"/>
          <w:sz w:val="24"/>
          <w:szCs w:val="24"/>
        </w:rPr>
        <w:t xml:space="preserve"> Colleges/Universities in the United States (N=14</w:t>
      </w:r>
      <w:r w:rsidRPr="00BF208F">
        <w:rPr>
          <w:rFonts w:ascii="Times New Roman" w:eastAsia="Calibri" w:hAnsi="Times New Roman" w:cs="Times New Roman"/>
          <w:sz w:val="24"/>
          <w:szCs w:val="24"/>
        </w:rPr>
        <w:t>)</w:t>
      </w:r>
    </w:p>
    <w:p w14:paraId="4DCFCEED" w14:textId="2C52F334" w:rsidR="007567A7" w:rsidRPr="00BF208F" w:rsidRDefault="007567A7" w:rsidP="007567A7">
      <w:pPr>
        <w:pBdr>
          <w:top w:val="single" w:sz="12" w:space="1" w:color="auto"/>
          <w:bottom w:val="single" w:sz="12" w:space="1" w:color="auto"/>
        </w:pBdr>
        <w:rPr>
          <w:rFonts w:ascii="Times New Roman" w:eastAsia="Calibri" w:hAnsi="Times New Roman" w:cs="Times New Roman"/>
          <w:sz w:val="24"/>
          <w:szCs w:val="24"/>
        </w:rPr>
      </w:pPr>
      <w:r>
        <w:rPr>
          <w:rFonts w:ascii="Times New Roman" w:eastAsia="Calibri" w:hAnsi="Times New Roman" w:cs="Times New Roman"/>
          <w:sz w:val="24"/>
          <w:szCs w:val="24"/>
        </w:rPr>
        <w:t>Variable</w:t>
      </w:r>
      <w:r w:rsidR="007F2888">
        <w:rPr>
          <w:rFonts w:ascii="Times New Roman" w:eastAsia="Calibri" w:hAnsi="Times New Roman" w:cs="Times New Roman"/>
          <w:sz w:val="24"/>
          <w:szCs w:val="24"/>
        </w:rPr>
        <w:t xml:space="preserve"> </w:t>
      </w:r>
      <w:r w:rsidR="00B73F0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N</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            </w:t>
      </w:r>
    </w:p>
    <w:p w14:paraId="38422BEC" w14:textId="58CD5F03"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Type of Social Media Used</w:t>
      </w:r>
      <w:r w:rsidR="007F2888">
        <w:rPr>
          <w:rFonts w:ascii="Times New Roman" w:eastAsia="Calibri" w:hAnsi="Times New Roman" w:cs="Times New Roman"/>
          <w:sz w:val="24"/>
          <w:szCs w:val="24"/>
        </w:rPr>
        <w:t>#</w:t>
      </w:r>
    </w:p>
    <w:p w14:paraId="5D9BBDB2" w14:textId="1A8866C6"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Facebook                                      14       100.0</w:t>
      </w:r>
    </w:p>
    <w:p w14:paraId="3AC94203" w14:textId="7DDB81A2"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Instagram                                      12       85.74</w:t>
      </w:r>
    </w:p>
    <w:p w14:paraId="55F63997" w14:textId="69091D88"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Twitter                                          10       71.42</w:t>
      </w:r>
    </w:p>
    <w:p w14:paraId="620C4127" w14:textId="1DBEEA03"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LinkedIn                                        10       71.42</w:t>
      </w:r>
    </w:p>
    <w:p w14:paraId="0B2C5335" w14:textId="40243561"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YouTube                                        7        50.00</w:t>
      </w:r>
    </w:p>
    <w:p w14:paraId="3E80CA28" w14:textId="10847F7F"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Student Blog                                   3       </w:t>
      </w:r>
      <w:r w:rsidR="00FF62F2">
        <w:rPr>
          <w:rFonts w:ascii="Times New Roman" w:eastAsia="Calibri" w:hAnsi="Times New Roman" w:cs="Times New Roman"/>
          <w:sz w:val="24"/>
          <w:szCs w:val="24"/>
        </w:rPr>
        <w:t xml:space="preserve"> </w:t>
      </w:r>
      <w:r>
        <w:rPr>
          <w:rFonts w:ascii="Times New Roman" w:eastAsia="Calibri" w:hAnsi="Times New Roman" w:cs="Times New Roman"/>
          <w:sz w:val="24"/>
          <w:szCs w:val="24"/>
        </w:rPr>
        <w:t>21.42</w:t>
      </w:r>
    </w:p>
    <w:p w14:paraId="1B1BE1FF" w14:textId="396E19B8"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Snapchat                                         1        </w:t>
      </w:r>
      <w:r w:rsidR="00FF62F2">
        <w:rPr>
          <w:rFonts w:ascii="Times New Roman" w:eastAsia="Calibri" w:hAnsi="Times New Roman" w:cs="Times New Roman"/>
          <w:sz w:val="24"/>
          <w:szCs w:val="24"/>
        </w:rPr>
        <w:t xml:space="preserve"> </w:t>
      </w:r>
      <w:r>
        <w:rPr>
          <w:rFonts w:ascii="Times New Roman" w:eastAsia="Calibri" w:hAnsi="Times New Roman" w:cs="Times New Roman"/>
          <w:sz w:val="24"/>
          <w:szCs w:val="24"/>
        </w:rPr>
        <w:t>7.14</w:t>
      </w:r>
    </w:p>
    <w:p w14:paraId="17B9B9FF" w14:textId="4A991798"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Pintrest                                            1      </w:t>
      </w:r>
      <w:r w:rsidR="00FF62F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7.14</w:t>
      </w:r>
    </w:p>
    <w:p w14:paraId="4B21349E" w14:textId="04A6DF82"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Vimeo                                             1         </w:t>
      </w:r>
      <w:r w:rsidR="00FF62F2">
        <w:rPr>
          <w:rFonts w:ascii="Times New Roman" w:eastAsia="Calibri" w:hAnsi="Times New Roman" w:cs="Times New Roman"/>
          <w:sz w:val="24"/>
          <w:szCs w:val="24"/>
        </w:rPr>
        <w:t xml:space="preserve"> </w:t>
      </w:r>
      <w:r>
        <w:rPr>
          <w:rFonts w:ascii="Times New Roman" w:eastAsia="Calibri" w:hAnsi="Times New Roman" w:cs="Times New Roman"/>
          <w:sz w:val="24"/>
          <w:szCs w:val="24"/>
        </w:rPr>
        <w:t>7.14</w:t>
      </w:r>
    </w:p>
    <w:p w14:paraId="6196695C" w14:textId="79937E32"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Faculty Blog                                   1         </w:t>
      </w:r>
      <w:r w:rsidR="00FF62F2">
        <w:rPr>
          <w:rFonts w:ascii="Times New Roman" w:eastAsia="Calibri" w:hAnsi="Times New Roman" w:cs="Times New Roman"/>
          <w:sz w:val="24"/>
          <w:szCs w:val="24"/>
        </w:rPr>
        <w:t xml:space="preserve"> </w:t>
      </w:r>
      <w:r>
        <w:rPr>
          <w:rFonts w:ascii="Times New Roman" w:eastAsia="Calibri" w:hAnsi="Times New Roman" w:cs="Times New Roman"/>
          <w:sz w:val="24"/>
          <w:szCs w:val="24"/>
        </w:rPr>
        <w:t>7.14</w:t>
      </w:r>
    </w:p>
    <w:p w14:paraId="6254D346" w14:textId="543A7CBE"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Admissions Blog                            1         </w:t>
      </w:r>
      <w:r w:rsidR="00FF62F2">
        <w:rPr>
          <w:rFonts w:ascii="Times New Roman" w:eastAsia="Calibri" w:hAnsi="Times New Roman" w:cs="Times New Roman"/>
          <w:sz w:val="24"/>
          <w:szCs w:val="24"/>
        </w:rPr>
        <w:t xml:space="preserve"> </w:t>
      </w:r>
      <w:r>
        <w:rPr>
          <w:rFonts w:ascii="Times New Roman" w:eastAsia="Calibri" w:hAnsi="Times New Roman" w:cs="Times New Roman"/>
          <w:sz w:val="24"/>
          <w:szCs w:val="24"/>
        </w:rPr>
        <w:t>7.14</w:t>
      </w:r>
    </w:p>
    <w:p w14:paraId="0AAC324C" w14:textId="2B9B8945" w:rsidR="00776C1A" w:rsidRPr="00776C1A" w:rsidRDefault="007F2888" w:rsidP="007567A7">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w:t>
      </w:r>
      <w:r w:rsidR="00776C1A" w:rsidRPr="00776C1A">
        <w:rPr>
          <w:rFonts w:ascii="Times New Roman" w:eastAsia="Calibri" w:hAnsi="Times New Roman" w:cs="Times New Roman"/>
          <w:sz w:val="20"/>
          <w:szCs w:val="20"/>
        </w:rPr>
        <w:t xml:space="preserve"> Respondents could select more than one answer                                                   </w:t>
      </w:r>
    </w:p>
    <w:p w14:paraId="6B3A1100" w14:textId="77777777" w:rsidR="007567A7" w:rsidRDefault="007567A7" w:rsidP="007567A7">
      <w:pPr>
        <w:spacing w:line="240" w:lineRule="auto"/>
        <w:rPr>
          <w:rFonts w:ascii="Times New Roman" w:eastAsia="Calibri" w:hAnsi="Times New Roman" w:cs="Times New Roman"/>
          <w:sz w:val="24"/>
          <w:szCs w:val="24"/>
        </w:rPr>
      </w:pPr>
    </w:p>
    <w:p w14:paraId="2DAB0E69" w14:textId="4BFF83AA" w:rsidR="007567A7" w:rsidRDefault="007567A7" w:rsidP="007567A7">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Table 9 reports on the use of Facebook at private institutions. Only four private institutions (28.58%) reported using Facebook for prospective students and </w:t>
      </w:r>
      <w:r w:rsidR="00F7114E">
        <w:rPr>
          <w:rFonts w:ascii="Times New Roman" w:eastAsia="Calibri" w:hAnsi="Times New Roman" w:cs="Times New Roman"/>
          <w:sz w:val="24"/>
          <w:szCs w:val="24"/>
        </w:rPr>
        <w:t xml:space="preserve">make posts 1-2 times per month (25%), weekly (50%), or 2-3 times per week (25%). </w:t>
      </w:r>
    </w:p>
    <w:p w14:paraId="16548AB8" w14:textId="77777777" w:rsidR="007567A7" w:rsidRDefault="007567A7" w:rsidP="007567A7">
      <w:pPr>
        <w:spacing w:line="480" w:lineRule="auto"/>
        <w:ind w:firstLine="720"/>
        <w:rPr>
          <w:rFonts w:ascii="Times New Roman" w:eastAsia="Calibri" w:hAnsi="Times New Roman" w:cs="Times New Roman"/>
          <w:sz w:val="24"/>
          <w:szCs w:val="24"/>
        </w:rPr>
      </w:pPr>
    </w:p>
    <w:p w14:paraId="5C2CFA47" w14:textId="22B03CFD" w:rsidR="007567A7" w:rsidRDefault="007567A7" w:rsidP="007567A7">
      <w:pPr>
        <w:spacing w:line="240" w:lineRule="auto"/>
        <w:rPr>
          <w:rFonts w:ascii="Times New Roman" w:eastAsia="Calibri" w:hAnsi="Times New Roman" w:cs="Times New Roman"/>
          <w:sz w:val="24"/>
          <w:szCs w:val="24"/>
        </w:rPr>
      </w:pPr>
    </w:p>
    <w:p w14:paraId="6567FE0D" w14:textId="77777777" w:rsidR="00776C1A" w:rsidRDefault="00776C1A" w:rsidP="007567A7">
      <w:pPr>
        <w:spacing w:line="240" w:lineRule="auto"/>
        <w:rPr>
          <w:rFonts w:ascii="Times New Roman" w:eastAsia="Calibri" w:hAnsi="Times New Roman" w:cs="Times New Roman"/>
          <w:sz w:val="24"/>
          <w:szCs w:val="24"/>
        </w:rPr>
      </w:pPr>
    </w:p>
    <w:p w14:paraId="448A5D7E" w14:textId="77777777" w:rsidR="007567A7" w:rsidRPr="00BF208F" w:rsidRDefault="007567A7" w:rsidP="007567A7">
      <w:pPr>
        <w:spacing w:line="240" w:lineRule="auto"/>
        <w:rPr>
          <w:rFonts w:ascii="Times New Roman" w:eastAsia="Calibri" w:hAnsi="Times New Roman" w:cs="Times New Roman"/>
          <w:sz w:val="24"/>
          <w:szCs w:val="24"/>
        </w:rPr>
      </w:pPr>
      <w:bookmarkStart w:id="49" w:name="_Hlk523489545"/>
      <w:r>
        <w:rPr>
          <w:rFonts w:ascii="Times New Roman" w:eastAsia="Calibri" w:hAnsi="Times New Roman" w:cs="Times New Roman"/>
          <w:sz w:val="24"/>
          <w:szCs w:val="24"/>
        </w:rPr>
        <w:lastRenderedPageBreak/>
        <w:t>Table 9</w:t>
      </w:r>
    </w:p>
    <w:p w14:paraId="0B31939A" w14:textId="480FFDD8" w:rsidR="007567A7" w:rsidRPr="00BF208F"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Social Media Use at Four-Year Private</w:t>
      </w:r>
      <w:r w:rsidR="007F2888">
        <w:rPr>
          <w:rFonts w:ascii="Times New Roman" w:eastAsia="Calibri" w:hAnsi="Times New Roman" w:cs="Times New Roman"/>
          <w:sz w:val="24"/>
          <w:szCs w:val="24"/>
        </w:rPr>
        <w:t xml:space="preserve"> Non-Profit</w:t>
      </w:r>
      <w:r>
        <w:rPr>
          <w:rFonts w:ascii="Times New Roman" w:eastAsia="Calibri" w:hAnsi="Times New Roman" w:cs="Times New Roman"/>
          <w:sz w:val="24"/>
          <w:szCs w:val="24"/>
        </w:rPr>
        <w:t xml:space="preserve"> Colleges/Universities in the United States (N=14</w:t>
      </w:r>
      <w:r w:rsidRPr="00BF208F">
        <w:rPr>
          <w:rFonts w:ascii="Times New Roman" w:eastAsia="Calibri" w:hAnsi="Times New Roman" w:cs="Times New Roman"/>
          <w:sz w:val="24"/>
          <w:szCs w:val="24"/>
        </w:rPr>
        <w:t>)</w:t>
      </w:r>
    </w:p>
    <w:p w14:paraId="07F832D8" w14:textId="77777777" w:rsidR="007567A7" w:rsidRDefault="007567A7" w:rsidP="007567A7">
      <w:pPr>
        <w:pBdr>
          <w:top w:val="single" w:sz="12" w:space="1" w:color="auto"/>
          <w:bottom w:val="single" w:sz="12" w:space="1" w:color="auto"/>
        </w:pBdr>
        <w:rPr>
          <w:rFonts w:ascii="Times New Roman" w:eastAsia="Calibri" w:hAnsi="Times New Roman" w:cs="Times New Roman"/>
          <w:sz w:val="24"/>
          <w:szCs w:val="24"/>
        </w:rPr>
      </w:pPr>
      <w:r>
        <w:rPr>
          <w:rFonts w:ascii="Times New Roman" w:eastAsia="Calibri" w:hAnsi="Times New Roman" w:cs="Times New Roman"/>
          <w:sz w:val="24"/>
          <w:szCs w:val="24"/>
        </w:rPr>
        <w:t>Variable                                                                                            N</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            </w:t>
      </w:r>
    </w:p>
    <w:bookmarkEnd w:id="49"/>
    <w:p w14:paraId="57C34F46" w14:textId="77777777"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Facebook Used for</w:t>
      </w:r>
    </w:p>
    <w:p w14:paraId="7AC52337" w14:textId="77777777"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Prospective Students?</w:t>
      </w:r>
    </w:p>
    <w:p w14:paraId="77E4FFAB" w14:textId="7171D7D2"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Yes                                                  4         28.58          </w:t>
      </w:r>
    </w:p>
    <w:p w14:paraId="27314BB8" w14:textId="377191EB"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No                                                   10        71.42</w:t>
      </w:r>
    </w:p>
    <w:p w14:paraId="29328A6B" w14:textId="1AF7BD50"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Total                                                14        100.0</w:t>
      </w:r>
    </w:p>
    <w:p w14:paraId="12F4E3AB" w14:textId="77777777"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If Facebook is Used,</w:t>
      </w:r>
    </w:p>
    <w:p w14:paraId="57CEE4D2" w14:textId="77777777"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How Often Do You Post?</w:t>
      </w:r>
    </w:p>
    <w:p w14:paraId="372D33FE" w14:textId="2D2670D8"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Never                                               0          0.00</w:t>
      </w:r>
    </w:p>
    <w:p w14:paraId="5C3059BC" w14:textId="36C3CC96"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1-2 Times per Month                       1          25.00</w:t>
      </w:r>
    </w:p>
    <w:p w14:paraId="45EF5F8E" w14:textId="108C603A"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Weekly                                             2          50.0    </w:t>
      </w:r>
    </w:p>
    <w:p w14:paraId="0B31B7C3" w14:textId="74543A5A"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2-3 Times per Week                        1          25.00</w:t>
      </w:r>
    </w:p>
    <w:p w14:paraId="0D6359E8" w14:textId="5E4F921E"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Daily                                                0          0.00</w:t>
      </w:r>
    </w:p>
    <w:p w14:paraId="377CD73F" w14:textId="2DA579D1"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Total                                               14         100.0</w:t>
      </w:r>
    </w:p>
    <w:p w14:paraId="4B5A6E0B" w14:textId="77777777" w:rsidR="007567A7" w:rsidRDefault="007567A7" w:rsidP="007567A7">
      <w:pPr>
        <w:spacing w:line="240" w:lineRule="auto"/>
        <w:rPr>
          <w:rFonts w:ascii="Times New Roman" w:eastAsia="Calibri" w:hAnsi="Times New Roman" w:cs="Times New Roman"/>
          <w:sz w:val="24"/>
          <w:szCs w:val="24"/>
        </w:rPr>
      </w:pPr>
    </w:p>
    <w:p w14:paraId="673C73E3" w14:textId="77777777" w:rsidR="007567A7" w:rsidRDefault="007567A7" w:rsidP="007567A7">
      <w:pPr>
        <w:spacing w:line="240" w:lineRule="auto"/>
        <w:rPr>
          <w:rFonts w:ascii="Times New Roman" w:eastAsia="Calibri" w:hAnsi="Times New Roman" w:cs="Times New Roman"/>
          <w:sz w:val="24"/>
          <w:szCs w:val="24"/>
        </w:rPr>
      </w:pPr>
    </w:p>
    <w:p w14:paraId="1536A7C8" w14:textId="60800A05" w:rsidR="007567A7" w:rsidRDefault="007567A7" w:rsidP="007567A7">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Table 10 reports Twitter use and video posts on social media at private institutions. Only one institution (7.14%) reported using Twitter for prospective students making posts 1-2 times per month. Five institutions reported posting videos on social media ranging from 1-2 times per month (28.57%) to 2-3 times per week (7.14%). Other responses (42.85%) stated that institutions reported posting videos “quite infrequently”, “once per year”, and “4-6 times per year.”</w:t>
      </w:r>
    </w:p>
    <w:p w14:paraId="2B0D4732" w14:textId="77777777" w:rsidR="00926284" w:rsidRDefault="00926284" w:rsidP="007567A7">
      <w:pPr>
        <w:spacing w:line="480" w:lineRule="auto"/>
        <w:ind w:firstLine="720"/>
        <w:rPr>
          <w:rFonts w:ascii="Times New Roman" w:eastAsia="Calibri" w:hAnsi="Times New Roman" w:cs="Times New Roman"/>
          <w:sz w:val="24"/>
          <w:szCs w:val="24"/>
        </w:rPr>
      </w:pPr>
    </w:p>
    <w:p w14:paraId="6CCF4EBD" w14:textId="77777777" w:rsidR="007567A7" w:rsidRDefault="007567A7" w:rsidP="007567A7">
      <w:pPr>
        <w:spacing w:line="480" w:lineRule="auto"/>
        <w:ind w:firstLine="720"/>
        <w:rPr>
          <w:rFonts w:ascii="Times New Roman" w:eastAsia="Calibri" w:hAnsi="Times New Roman" w:cs="Times New Roman"/>
          <w:sz w:val="24"/>
          <w:szCs w:val="24"/>
        </w:rPr>
      </w:pPr>
    </w:p>
    <w:p w14:paraId="680C9381" w14:textId="77777777" w:rsidR="007567A7" w:rsidRDefault="007567A7" w:rsidP="007567A7">
      <w:pPr>
        <w:spacing w:line="480" w:lineRule="auto"/>
        <w:ind w:firstLine="720"/>
        <w:rPr>
          <w:rFonts w:ascii="Times New Roman" w:eastAsia="Calibri" w:hAnsi="Times New Roman" w:cs="Times New Roman"/>
          <w:sz w:val="24"/>
          <w:szCs w:val="24"/>
        </w:rPr>
      </w:pPr>
    </w:p>
    <w:p w14:paraId="4583BCF7" w14:textId="77777777" w:rsidR="007567A7" w:rsidRPr="00BF208F"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Table 10</w:t>
      </w:r>
    </w:p>
    <w:p w14:paraId="69F5284B" w14:textId="01D1B20A" w:rsidR="007567A7" w:rsidRPr="00BF208F"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Social Media Use at Four-Year Private</w:t>
      </w:r>
      <w:r w:rsidR="007F2888">
        <w:rPr>
          <w:rFonts w:ascii="Times New Roman" w:eastAsia="Calibri" w:hAnsi="Times New Roman" w:cs="Times New Roman"/>
          <w:sz w:val="24"/>
          <w:szCs w:val="24"/>
        </w:rPr>
        <w:t xml:space="preserve"> Non-Profit</w:t>
      </w:r>
      <w:r>
        <w:rPr>
          <w:rFonts w:ascii="Times New Roman" w:eastAsia="Calibri" w:hAnsi="Times New Roman" w:cs="Times New Roman"/>
          <w:sz w:val="24"/>
          <w:szCs w:val="24"/>
        </w:rPr>
        <w:t xml:space="preserve"> Colleges/Universities in the United States (N=14</w:t>
      </w:r>
      <w:r w:rsidRPr="00BF208F">
        <w:rPr>
          <w:rFonts w:ascii="Times New Roman" w:eastAsia="Calibri" w:hAnsi="Times New Roman" w:cs="Times New Roman"/>
          <w:sz w:val="24"/>
          <w:szCs w:val="24"/>
        </w:rPr>
        <w:t>)</w:t>
      </w:r>
    </w:p>
    <w:p w14:paraId="7D17B9E8" w14:textId="77777777" w:rsidR="007567A7" w:rsidRDefault="007567A7" w:rsidP="007567A7">
      <w:pPr>
        <w:pBdr>
          <w:top w:val="single" w:sz="12" w:space="1" w:color="auto"/>
          <w:bottom w:val="single" w:sz="12" w:space="1" w:color="auto"/>
        </w:pBdr>
        <w:rPr>
          <w:rFonts w:ascii="Times New Roman" w:eastAsia="Calibri" w:hAnsi="Times New Roman" w:cs="Times New Roman"/>
          <w:sz w:val="24"/>
          <w:szCs w:val="24"/>
        </w:rPr>
      </w:pPr>
      <w:r>
        <w:rPr>
          <w:rFonts w:ascii="Times New Roman" w:eastAsia="Calibri" w:hAnsi="Times New Roman" w:cs="Times New Roman"/>
          <w:sz w:val="24"/>
          <w:szCs w:val="24"/>
        </w:rPr>
        <w:t>Variable                                                                                            N</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            </w:t>
      </w:r>
    </w:p>
    <w:p w14:paraId="1243F25E" w14:textId="77777777" w:rsidR="007567A7" w:rsidRDefault="007567A7" w:rsidP="007567A7">
      <w:pPr>
        <w:spacing w:line="240" w:lineRule="auto"/>
        <w:rPr>
          <w:rFonts w:ascii="Times New Roman" w:eastAsia="Calibri" w:hAnsi="Times New Roman" w:cs="Times New Roman"/>
          <w:sz w:val="24"/>
          <w:szCs w:val="24"/>
        </w:rPr>
      </w:pPr>
    </w:p>
    <w:p w14:paraId="53B5C801" w14:textId="77777777"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Twitter Used for </w:t>
      </w:r>
    </w:p>
    <w:p w14:paraId="7FC6AF9E" w14:textId="0DEAB5AC"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Prospective Students?                  Yes                                                1          7.14</w:t>
      </w:r>
    </w:p>
    <w:p w14:paraId="044C37C3" w14:textId="004849A6"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No                                                13         92.85</w:t>
      </w:r>
    </w:p>
    <w:p w14:paraId="7B03F4F3" w14:textId="33B21737"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Total                                             14         100.0</w:t>
      </w:r>
    </w:p>
    <w:p w14:paraId="61D9088F" w14:textId="77777777"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If Twitter is Used,</w:t>
      </w:r>
    </w:p>
    <w:p w14:paraId="5E2A4092" w14:textId="77777777"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How Often Do You Post?                 </w:t>
      </w:r>
    </w:p>
    <w:p w14:paraId="15FC0D17" w14:textId="703E27B0" w:rsidR="007567A7" w:rsidRPr="00505C40"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05C40">
        <w:rPr>
          <w:rFonts w:ascii="Times New Roman" w:eastAsia="Calibri" w:hAnsi="Times New Roman" w:cs="Times New Roman"/>
          <w:sz w:val="24"/>
          <w:szCs w:val="24"/>
        </w:rPr>
        <w:t>Never                                               0          0.00</w:t>
      </w:r>
    </w:p>
    <w:p w14:paraId="018EDBFD" w14:textId="1B858899" w:rsidR="007567A7" w:rsidRPr="00505C40" w:rsidRDefault="007567A7" w:rsidP="007567A7">
      <w:pPr>
        <w:spacing w:line="240" w:lineRule="auto"/>
        <w:rPr>
          <w:rFonts w:ascii="Times New Roman" w:eastAsia="Calibri" w:hAnsi="Times New Roman" w:cs="Times New Roman"/>
          <w:sz w:val="24"/>
          <w:szCs w:val="24"/>
        </w:rPr>
      </w:pPr>
      <w:r w:rsidRPr="00505C40">
        <w:rPr>
          <w:rFonts w:ascii="Times New Roman" w:eastAsia="Calibri" w:hAnsi="Times New Roman" w:cs="Times New Roman"/>
          <w:sz w:val="24"/>
          <w:szCs w:val="24"/>
        </w:rPr>
        <w:t xml:space="preserve">                                                    1-2 Times p</w:t>
      </w:r>
      <w:r>
        <w:rPr>
          <w:rFonts w:ascii="Times New Roman" w:eastAsia="Calibri" w:hAnsi="Times New Roman" w:cs="Times New Roman"/>
          <w:sz w:val="24"/>
          <w:szCs w:val="24"/>
        </w:rPr>
        <w:t>er Month                       1          7.14</w:t>
      </w:r>
    </w:p>
    <w:p w14:paraId="609A27F7" w14:textId="6CD6089B" w:rsidR="007567A7" w:rsidRPr="00505C40" w:rsidRDefault="007567A7" w:rsidP="007567A7">
      <w:pPr>
        <w:spacing w:line="240" w:lineRule="auto"/>
        <w:rPr>
          <w:rFonts w:ascii="Times New Roman" w:eastAsia="Calibri" w:hAnsi="Times New Roman" w:cs="Times New Roman"/>
          <w:sz w:val="24"/>
          <w:szCs w:val="24"/>
        </w:rPr>
      </w:pPr>
      <w:r w:rsidRPr="00505C40">
        <w:rPr>
          <w:rFonts w:ascii="Times New Roman" w:eastAsia="Calibri" w:hAnsi="Times New Roman" w:cs="Times New Roman"/>
          <w:sz w:val="24"/>
          <w:szCs w:val="24"/>
        </w:rPr>
        <w:t xml:space="preserve">                                                    Weekly                                             0          0.00    </w:t>
      </w:r>
    </w:p>
    <w:p w14:paraId="14FC0B45" w14:textId="6A1516E5" w:rsidR="007567A7" w:rsidRPr="00505C40" w:rsidRDefault="007567A7" w:rsidP="007567A7">
      <w:pPr>
        <w:spacing w:line="240" w:lineRule="auto"/>
        <w:rPr>
          <w:rFonts w:ascii="Times New Roman" w:eastAsia="Calibri" w:hAnsi="Times New Roman" w:cs="Times New Roman"/>
          <w:sz w:val="24"/>
          <w:szCs w:val="24"/>
        </w:rPr>
      </w:pPr>
      <w:r w:rsidRPr="00505C40">
        <w:rPr>
          <w:rFonts w:ascii="Times New Roman" w:eastAsia="Calibri" w:hAnsi="Times New Roman" w:cs="Times New Roman"/>
          <w:sz w:val="24"/>
          <w:szCs w:val="24"/>
        </w:rPr>
        <w:t xml:space="preserve">                                                     2-3 Times per Week    </w:t>
      </w:r>
      <w:r>
        <w:rPr>
          <w:rFonts w:ascii="Times New Roman" w:eastAsia="Calibri" w:hAnsi="Times New Roman" w:cs="Times New Roman"/>
          <w:sz w:val="24"/>
          <w:szCs w:val="24"/>
        </w:rPr>
        <w:t xml:space="preserve">                    0  </w:t>
      </w:r>
      <w:r w:rsidRPr="00505C40">
        <w:rPr>
          <w:rFonts w:ascii="Times New Roman" w:eastAsia="Calibri" w:hAnsi="Times New Roman" w:cs="Times New Roman"/>
          <w:sz w:val="24"/>
          <w:szCs w:val="24"/>
        </w:rPr>
        <w:t xml:space="preserve">        </w:t>
      </w:r>
      <w:r>
        <w:rPr>
          <w:rFonts w:ascii="Times New Roman" w:eastAsia="Calibri" w:hAnsi="Times New Roman" w:cs="Times New Roman"/>
          <w:sz w:val="24"/>
          <w:szCs w:val="24"/>
        </w:rPr>
        <w:t>0.00</w:t>
      </w:r>
    </w:p>
    <w:p w14:paraId="24492185" w14:textId="461C414F" w:rsidR="007567A7" w:rsidRDefault="007567A7" w:rsidP="007567A7">
      <w:pPr>
        <w:spacing w:line="240" w:lineRule="auto"/>
        <w:rPr>
          <w:rFonts w:ascii="Times New Roman" w:eastAsia="Calibri" w:hAnsi="Times New Roman" w:cs="Times New Roman"/>
          <w:sz w:val="24"/>
          <w:szCs w:val="24"/>
        </w:rPr>
      </w:pPr>
      <w:r w:rsidRPr="00505C40">
        <w:rPr>
          <w:rFonts w:ascii="Times New Roman" w:eastAsia="Calibri" w:hAnsi="Times New Roman" w:cs="Times New Roman"/>
          <w:sz w:val="24"/>
          <w:szCs w:val="24"/>
        </w:rPr>
        <w:t xml:space="preserve">                                                     Daily                                                0          0</w:t>
      </w:r>
      <w:r>
        <w:rPr>
          <w:rFonts w:ascii="Times New Roman" w:eastAsia="Calibri" w:hAnsi="Times New Roman" w:cs="Times New Roman"/>
          <w:sz w:val="24"/>
          <w:szCs w:val="24"/>
        </w:rPr>
        <w:t>.00</w:t>
      </w:r>
    </w:p>
    <w:p w14:paraId="2497C1C9" w14:textId="45023FAD"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Total                                                1          7.14</w:t>
      </w:r>
    </w:p>
    <w:p w14:paraId="6CF20705" w14:textId="77777777"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How Often Do You</w:t>
      </w:r>
    </w:p>
    <w:p w14:paraId="1C044434" w14:textId="77777777"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Post Videos on Social Media?                </w:t>
      </w:r>
    </w:p>
    <w:p w14:paraId="6AB93C41" w14:textId="0251B0BC" w:rsidR="007567A7" w:rsidRPr="00505C40"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05C40">
        <w:rPr>
          <w:rFonts w:ascii="Times New Roman" w:eastAsia="Calibri" w:hAnsi="Times New Roman" w:cs="Times New Roman"/>
          <w:sz w:val="24"/>
          <w:szCs w:val="24"/>
        </w:rPr>
        <w:t xml:space="preserve">Never                               </w:t>
      </w:r>
      <w:r>
        <w:rPr>
          <w:rFonts w:ascii="Times New Roman" w:eastAsia="Calibri" w:hAnsi="Times New Roman" w:cs="Times New Roman"/>
          <w:sz w:val="24"/>
          <w:szCs w:val="24"/>
        </w:rPr>
        <w:t xml:space="preserve">                3</w:t>
      </w:r>
      <w:r w:rsidRPr="00505C4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21.42</w:t>
      </w:r>
    </w:p>
    <w:p w14:paraId="5F4980BF" w14:textId="12F5CA75" w:rsidR="007567A7" w:rsidRPr="00505C40" w:rsidRDefault="007567A7" w:rsidP="007567A7">
      <w:pPr>
        <w:spacing w:line="240" w:lineRule="auto"/>
        <w:rPr>
          <w:rFonts w:ascii="Times New Roman" w:eastAsia="Calibri" w:hAnsi="Times New Roman" w:cs="Times New Roman"/>
          <w:sz w:val="24"/>
          <w:szCs w:val="24"/>
        </w:rPr>
      </w:pPr>
      <w:r w:rsidRPr="00505C40">
        <w:rPr>
          <w:rFonts w:ascii="Times New Roman" w:eastAsia="Calibri" w:hAnsi="Times New Roman" w:cs="Times New Roman"/>
          <w:sz w:val="24"/>
          <w:szCs w:val="24"/>
        </w:rPr>
        <w:t xml:space="preserve">                                                    1-2 Times p</w:t>
      </w:r>
      <w:r>
        <w:rPr>
          <w:rFonts w:ascii="Times New Roman" w:eastAsia="Calibri" w:hAnsi="Times New Roman" w:cs="Times New Roman"/>
          <w:sz w:val="24"/>
          <w:szCs w:val="24"/>
        </w:rPr>
        <w:t>er Month                       4          28.57</w:t>
      </w:r>
    </w:p>
    <w:p w14:paraId="21DD1840" w14:textId="006C961B" w:rsidR="007567A7" w:rsidRPr="00505C40" w:rsidRDefault="007567A7" w:rsidP="007567A7">
      <w:pPr>
        <w:spacing w:line="240" w:lineRule="auto"/>
        <w:rPr>
          <w:rFonts w:ascii="Times New Roman" w:eastAsia="Calibri" w:hAnsi="Times New Roman" w:cs="Times New Roman"/>
          <w:sz w:val="24"/>
          <w:szCs w:val="24"/>
        </w:rPr>
      </w:pPr>
      <w:r w:rsidRPr="00505C40">
        <w:rPr>
          <w:rFonts w:ascii="Times New Roman" w:eastAsia="Calibri" w:hAnsi="Times New Roman" w:cs="Times New Roman"/>
          <w:sz w:val="24"/>
          <w:szCs w:val="24"/>
        </w:rPr>
        <w:t xml:space="preserve">                                                    Weekly                                             0          0.00   </w:t>
      </w:r>
    </w:p>
    <w:p w14:paraId="39F80234" w14:textId="60C73471" w:rsidR="007567A7" w:rsidRPr="00505C40" w:rsidRDefault="007567A7" w:rsidP="007567A7">
      <w:pPr>
        <w:spacing w:line="240" w:lineRule="auto"/>
        <w:rPr>
          <w:rFonts w:ascii="Times New Roman" w:eastAsia="Calibri" w:hAnsi="Times New Roman" w:cs="Times New Roman"/>
          <w:sz w:val="24"/>
          <w:szCs w:val="24"/>
        </w:rPr>
      </w:pPr>
      <w:r w:rsidRPr="00505C40">
        <w:rPr>
          <w:rFonts w:ascii="Times New Roman" w:eastAsia="Calibri" w:hAnsi="Times New Roman" w:cs="Times New Roman"/>
          <w:sz w:val="24"/>
          <w:szCs w:val="24"/>
        </w:rPr>
        <w:t xml:space="preserve">                                                     2-3 Times per Week    </w:t>
      </w:r>
      <w:r>
        <w:rPr>
          <w:rFonts w:ascii="Times New Roman" w:eastAsia="Calibri" w:hAnsi="Times New Roman" w:cs="Times New Roman"/>
          <w:sz w:val="24"/>
          <w:szCs w:val="24"/>
        </w:rPr>
        <w:t xml:space="preserve">                    1  </w:t>
      </w:r>
      <w:r w:rsidRPr="00505C40">
        <w:rPr>
          <w:rFonts w:ascii="Times New Roman" w:eastAsia="Calibri" w:hAnsi="Times New Roman" w:cs="Times New Roman"/>
          <w:sz w:val="24"/>
          <w:szCs w:val="24"/>
        </w:rPr>
        <w:t xml:space="preserve">        </w:t>
      </w:r>
      <w:r>
        <w:rPr>
          <w:rFonts w:ascii="Times New Roman" w:eastAsia="Calibri" w:hAnsi="Times New Roman" w:cs="Times New Roman"/>
          <w:sz w:val="24"/>
          <w:szCs w:val="24"/>
        </w:rPr>
        <w:t>7.14</w:t>
      </w:r>
    </w:p>
    <w:p w14:paraId="7A794C25" w14:textId="5533BA74" w:rsidR="007567A7" w:rsidRDefault="007567A7" w:rsidP="007567A7">
      <w:pPr>
        <w:spacing w:line="240" w:lineRule="auto"/>
        <w:rPr>
          <w:rFonts w:ascii="Times New Roman" w:eastAsia="Calibri" w:hAnsi="Times New Roman" w:cs="Times New Roman"/>
          <w:sz w:val="24"/>
          <w:szCs w:val="24"/>
        </w:rPr>
      </w:pPr>
      <w:r w:rsidRPr="00505C40">
        <w:rPr>
          <w:rFonts w:ascii="Times New Roman" w:eastAsia="Calibri" w:hAnsi="Times New Roman" w:cs="Times New Roman"/>
          <w:sz w:val="24"/>
          <w:szCs w:val="24"/>
        </w:rPr>
        <w:t xml:space="preserve">                                                     Daily                                                0          0</w:t>
      </w:r>
      <w:r>
        <w:rPr>
          <w:rFonts w:ascii="Times New Roman" w:eastAsia="Calibri" w:hAnsi="Times New Roman" w:cs="Times New Roman"/>
          <w:sz w:val="24"/>
          <w:szCs w:val="24"/>
        </w:rPr>
        <w:t>.00</w:t>
      </w:r>
    </w:p>
    <w:p w14:paraId="1A6B1DAE" w14:textId="3C84CC8E"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Other                                                6          42.85</w:t>
      </w:r>
    </w:p>
    <w:p w14:paraId="202412A3" w14:textId="4DA84A50"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Total                                                14        100.0</w:t>
      </w:r>
    </w:p>
    <w:p w14:paraId="48BCA284" w14:textId="0DEEAAF5" w:rsidR="007567A7" w:rsidRDefault="007567A7" w:rsidP="007567A7">
      <w:pPr>
        <w:spacing w:line="240" w:lineRule="auto"/>
        <w:rPr>
          <w:rFonts w:ascii="Times New Roman" w:hAnsi="Times New Roman" w:cs="Times New Roman"/>
          <w:sz w:val="24"/>
          <w:szCs w:val="24"/>
        </w:rPr>
      </w:pPr>
    </w:p>
    <w:p w14:paraId="182143C9" w14:textId="77777777" w:rsidR="00F52B6A" w:rsidRDefault="00F52B6A" w:rsidP="007567A7">
      <w:pPr>
        <w:spacing w:line="240" w:lineRule="auto"/>
        <w:rPr>
          <w:rFonts w:ascii="Times New Roman" w:hAnsi="Times New Roman" w:cs="Times New Roman"/>
          <w:sz w:val="24"/>
          <w:szCs w:val="24"/>
        </w:rPr>
      </w:pPr>
    </w:p>
    <w:p w14:paraId="0D27DAD5" w14:textId="0CFD769D" w:rsidR="007567A7" w:rsidRDefault="007567A7" w:rsidP="007567A7">
      <w:pPr>
        <w:spacing w:line="240" w:lineRule="auto"/>
        <w:rPr>
          <w:rFonts w:ascii="Times New Roman" w:hAnsi="Times New Roman" w:cs="Times New Roman"/>
          <w:sz w:val="24"/>
          <w:szCs w:val="24"/>
        </w:rPr>
      </w:pPr>
    </w:p>
    <w:p w14:paraId="72BC2F37" w14:textId="77777777" w:rsidR="007567A7" w:rsidRDefault="007567A7" w:rsidP="007567A7">
      <w:pPr>
        <w:spacing w:line="240" w:lineRule="auto"/>
        <w:rPr>
          <w:rFonts w:ascii="Times New Roman" w:hAnsi="Times New Roman" w:cs="Times New Roman"/>
          <w:sz w:val="24"/>
          <w:szCs w:val="24"/>
        </w:rPr>
      </w:pPr>
    </w:p>
    <w:p w14:paraId="06E5491F" w14:textId="77777777" w:rsidR="007567A7" w:rsidRDefault="007567A7" w:rsidP="007567A7">
      <w:pPr>
        <w:pStyle w:val="Heading2"/>
        <w:rPr>
          <w:rFonts w:ascii="Times New Roman" w:eastAsia="Calibri" w:hAnsi="Times New Roman" w:cs="Times New Roman"/>
          <w:b/>
          <w:color w:val="auto"/>
          <w:sz w:val="24"/>
          <w:szCs w:val="24"/>
        </w:rPr>
      </w:pPr>
      <w:bookmarkStart w:id="50" w:name="_Toc531260018"/>
      <w:r w:rsidRPr="00690553">
        <w:rPr>
          <w:rFonts w:ascii="Times New Roman" w:eastAsia="Calibri" w:hAnsi="Times New Roman" w:cs="Times New Roman"/>
          <w:b/>
          <w:color w:val="auto"/>
          <w:sz w:val="24"/>
          <w:szCs w:val="24"/>
        </w:rPr>
        <w:lastRenderedPageBreak/>
        <w:t>Subproblem 3</w:t>
      </w:r>
      <w:bookmarkEnd w:id="50"/>
    </w:p>
    <w:p w14:paraId="2532E83B" w14:textId="77777777" w:rsidR="007567A7" w:rsidRPr="00690553" w:rsidRDefault="007567A7" w:rsidP="007567A7"/>
    <w:p w14:paraId="2D03DB3A" w14:textId="76F8D695" w:rsidR="007567A7" w:rsidRDefault="007567A7" w:rsidP="007567A7">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Subproblem 3, “What are the relationships between social media practices of public versus private four-year non-profit colleges and universities in the United States,” was analyzed using the Pearson Chi Square and Fisher’s Exact Test. If the analysis violated the parameters of Pearson Chi Square, the researcher then used Fisher’s Exact Test to determine if any statistical significance existed between the variables. The </w:t>
      </w:r>
      <w:r w:rsidRPr="00B5569B">
        <w:rPr>
          <w:rFonts w:ascii="Times New Roman" w:eastAsia="Calibri" w:hAnsi="Times New Roman" w:cs="Times New Roman"/>
          <w:sz w:val="24"/>
          <w:szCs w:val="24"/>
        </w:rPr>
        <w:t>hypotheses</w:t>
      </w:r>
      <w:r>
        <w:rPr>
          <w:rFonts w:ascii="Times New Roman" w:eastAsia="Calibri" w:hAnsi="Times New Roman" w:cs="Times New Roman"/>
          <w:sz w:val="24"/>
          <w:szCs w:val="24"/>
        </w:rPr>
        <w:t xml:space="preserve"> for this subproblem </w:t>
      </w:r>
      <w:r w:rsidRPr="00B5569B">
        <w:rPr>
          <w:rFonts w:ascii="Times New Roman" w:eastAsia="Calibri" w:hAnsi="Times New Roman" w:cs="Times New Roman"/>
          <w:sz w:val="24"/>
          <w:szCs w:val="24"/>
        </w:rPr>
        <w:t>were</w:t>
      </w:r>
      <w:r>
        <w:rPr>
          <w:rFonts w:ascii="Times New Roman" w:eastAsia="Calibri" w:hAnsi="Times New Roman" w:cs="Times New Roman"/>
          <w:sz w:val="24"/>
          <w:szCs w:val="24"/>
        </w:rPr>
        <w:t>:</w:t>
      </w:r>
    </w:p>
    <w:p w14:paraId="07FE17F7" w14:textId="618EE9DD" w:rsidR="007567A7" w:rsidRPr="00516C4E" w:rsidRDefault="007567A7" w:rsidP="007567A7">
      <w:pPr>
        <w:spacing w:line="240" w:lineRule="auto"/>
        <w:jc w:val="both"/>
        <w:rPr>
          <w:rFonts w:ascii="Times New Roman" w:hAnsi="Times New Roman" w:cs="Times New Roman"/>
          <w:sz w:val="24"/>
          <w:szCs w:val="24"/>
        </w:rPr>
      </w:pPr>
      <w:r w:rsidRPr="00516C4E">
        <w:rPr>
          <w:rFonts w:ascii="Times New Roman" w:hAnsi="Times New Roman" w:cs="Times New Roman"/>
          <w:sz w:val="24"/>
          <w:szCs w:val="24"/>
        </w:rPr>
        <w:t>H</w:t>
      </w:r>
      <w:r w:rsidRPr="00516C4E">
        <w:rPr>
          <w:rFonts w:ascii="Times New Roman" w:hAnsi="Times New Roman" w:cs="Times New Roman"/>
          <w:sz w:val="24"/>
          <w:szCs w:val="24"/>
          <w:vertAlign w:val="superscript"/>
        </w:rPr>
        <w:t>0</w:t>
      </w:r>
      <w:r>
        <w:rPr>
          <w:rFonts w:ascii="Times New Roman" w:hAnsi="Times New Roman" w:cs="Times New Roman"/>
          <w:sz w:val="24"/>
          <w:szCs w:val="24"/>
          <w:vertAlign w:val="superscript"/>
        </w:rPr>
        <w:t>1</w:t>
      </w:r>
      <w:r w:rsidRPr="00516C4E">
        <w:rPr>
          <w:rFonts w:ascii="Times New Roman" w:hAnsi="Times New Roman" w:cs="Times New Roman"/>
          <w:sz w:val="24"/>
          <w:szCs w:val="24"/>
        </w:rPr>
        <w:t xml:space="preserve">= </w:t>
      </w:r>
      <w:r>
        <w:rPr>
          <w:rFonts w:ascii="Times New Roman" w:hAnsi="Times New Roman" w:cs="Times New Roman"/>
          <w:sz w:val="24"/>
          <w:szCs w:val="24"/>
        </w:rPr>
        <w:t>Relationships</w:t>
      </w:r>
      <w:r w:rsidRPr="00516C4E">
        <w:rPr>
          <w:rFonts w:ascii="Times New Roman" w:hAnsi="Times New Roman" w:cs="Times New Roman"/>
          <w:sz w:val="24"/>
          <w:szCs w:val="24"/>
        </w:rPr>
        <w:t xml:space="preserve"> do not exist among social media practices between four-year public and private non-profit colleges and universities in the United States.</w:t>
      </w:r>
    </w:p>
    <w:p w14:paraId="39EA14AE" w14:textId="1411B2F7" w:rsidR="007567A7" w:rsidRDefault="007567A7" w:rsidP="007567A7">
      <w:pPr>
        <w:spacing w:line="240" w:lineRule="auto"/>
        <w:jc w:val="both"/>
        <w:rPr>
          <w:rFonts w:ascii="Times New Roman" w:hAnsi="Times New Roman" w:cs="Times New Roman"/>
          <w:sz w:val="24"/>
          <w:szCs w:val="24"/>
        </w:rPr>
      </w:pPr>
      <w:r w:rsidRPr="00516C4E">
        <w:rPr>
          <w:rFonts w:ascii="Times New Roman" w:hAnsi="Times New Roman" w:cs="Times New Roman"/>
          <w:sz w:val="24"/>
          <w:szCs w:val="24"/>
        </w:rPr>
        <w:t>H</w:t>
      </w:r>
      <w:r>
        <w:rPr>
          <w:rFonts w:ascii="Times New Roman" w:hAnsi="Times New Roman" w:cs="Times New Roman"/>
          <w:sz w:val="24"/>
          <w:szCs w:val="24"/>
          <w:vertAlign w:val="superscript"/>
        </w:rPr>
        <w:t>a1</w:t>
      </w:r>
      <w:r w:rsidRPr="00516C4E">
        <w:rPr>
          <w:rFonts w:ascii="Times New Roman" w:hAnsi="Times New Roman" w:cs="Times New Roman"/>
          <w:sz w:val="24"/>
          <w:szCs w:val="24"/>
        </w:rPr>
        <w:t xml:space="preserve">= </w:t>
      </w:r>
      <w:r>
        <w:rPr>
          <w:rFonts w:ascii="Times New Roman" w:hAnsi="Times New Roman" w:cs="Times New Roman"/>
          <w:sz w:val="24"/>
          <w:szCs w:val="24"/>
        </w:rPr>
        <w:t>Relationships</w:t>
      </w:r>
      <w:r w:rsidRPr="00516C4E">
        <w:rPr>
          <w:rFonts w:ascii="Times New Roman" w:hAnsi="Times New Roman" w:cs="Times New Roman"/>
          <w:sz w:val="24"/>
          <w:szCs w:val="24"/>
        </w:rPr>
        <w:t xml:space="preserve"> exist among social media practices between four-year public and private non-profit colleges and u</w:t>
      </w:r>
      <w:r w:rsidR="00EB6046">
        <w:rPr>
          <w:rFonts w:ascii="Times New Roman" w:hAnsi="Times New Roman" w:cs="Times New Roman"/>
          <w:sz w:val="24"/>
          <w:szCs w:val="24"/>
        </w:rPr>
        <w:t>niv</w:t>
      </w:r>
      <w:r w:rsidRPr="00516C4E">
        <w:rPr>
          <w:rFonts w:ascii="Times New Roman" w:hAnsi="Times New Roman" w:cs="Times New Roman"/>
          <w:sz w:val="24"/>
          <w:szCs w:val="24"/>
        </w:rPr>
        <w:t>ersities in the United States.</w:t>
      </w:r>
    </w:p>
    <w:p w14:paraId="642828A8" w14:textId="77777777" w:rsidR="007567A7" w:rsidRPr="00D803AA" w:rsidRDefault="007567A7" w:rsidP="007567A7">
      <w:pPr>
        <w:spacing w:line="240" w:lineRule="auto"/>
        <w:jc w:val="both"/>
        <w:rPr>
          <w:rFonts w:ascii="Times New Roman" w:hAnsi="Times New Roman" w:cs="Times New Roman"/>
          <w:sz w:val="24"/>
          <w:szCs w:val="24"/>
        </w:rPr>
      </w:pPr>
    </w:p>
    <w:p w14:paraId="0FB2F5EE" w14:textId="08F71EF2" w:rsidR="00A13282" w:rsidRDefault="00A13282" w:rsidP="00A13282">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Table 11 below shows the comparison between e-marketing practices at four-year public and private colleges and universities in the United States.</w:t>
      </w:r>
    </w:p>
    <w:p w14:paraId="0A5FC626" w14:textId="510672D3" w:rsidR="00A13282" w:rsidRPr="00A13282" w:rsidRDefault="00A13282" w:rsidP="00A13282">
      <w:pPr>
        <w:spacing w:line="240" w:lineRule="auto"/>
        <w:rPr>
          <w:rFonts w:ascii="Times New Roman" w:eastAsia="Calibri" w:hAnsi="Times New Roman" w:cs="Times New Roman"/>
          <w:sz w:val="20"/>
          <w:szCs w:val="20"/>
        </w:rPr>
      </w:pPr>
      <w:r w:rsidRPr="00A13282">
        <w:rPr>
          <w:rFonts w:ascii="Times New Roman" w:eastAsia="Calibri" w:hAnsi="Times New Roman" w:cs="Times New Roman"/>
          <w:sz w:val="20"/>
          <w:szCs w:val="20"/>
        </w:rPr>
        <w:t>Table 11 Social Media Use at Four-Year Public &amp; Private</w:t>
      </w:r>
      <w:r w:rsidR="007F2888">
        <w:rPr>
          <w:rFonts w:ascii="Times New Roman" w:eastAsia="Calibri" w:hAnsi="Times New Roman" w:cs="Times New Roman"/>
          <w:sz w:val="20"/>
          <w:szCs w:val="20"/>
        </w:rPr>
        <w:t xml:space="preserve"> Non-Profit</w:t>
      </w:r>
      <w:r w:rsidRPr="00A13282">
        <w:rPr>
          <w:rFonts w:ascii="Times New Roman" w:eastAsia="Calibri" w:hAnsi="Times New Roman" w:cs="Times New Roman"/>
          <w:sz w:val="20"/>
          <w:szCs w:val="20"/>
        </w:rPr>
        <w:t xml:space="preserve"> Colleges/Universities in the United States (N=37)</w:t>
      </w:r>
    </w:p>
    <w:p w14:paraId="1741583A" w14:textId="04419292" w:rsidR="00A13282" w:rsidRPr="00A13282" w:rsidRDefault="00A13282" w:rsidP="00A13282">
      <w:pPr>
        <w:pBdr>
          <w:top w:val="single" w:sz="12" w:space="1" w:color="auto"/>
          <w:bottom w:val="single" w:sz="12" w:space="1" w:color="auto"/>
        </w:pBdr>
        <w:rPr>
          <w:rFonts w:ascii="Times New Roman" w:eastAsia="Calibri" w:hAnsi="Times New Roman" w:cs="Times New Roman"/>
          <w:sz w:val="20"/>
          <w:szCs w:val="20"/>
        </w:rPr>
      </w:pPr>
      <w:r w:rsidRPr="00A13282">
        <w:rPr>
          <w:rFonts w:ascii="Times New Roman" w:eastAsia="Calibri" w:hAnsi="Times New Roman" w:cs="Times New Roman"/>
          <w:sz w:val="20"/>
          <w:szCs w:val="20"/>
        </w:rPr>
        <w:t>Social Media Type</w:t>
      </w:r>
      <w:r w:rsidR="00B73F03">
        <w:rPr>
          <w:rFonts w:ascii="Times New Roman" w:eastAsia="Calibri" w:hAnsi="Times New Roman" w:cs="Times New Roman"/>
          <w:sz w:val="20"/>
          <w:szCs w:val="20"/>
        </w:rPr>
        <w:t>#</w:t>
      </w:r>
      <w:r w:rsidRPr="00A13282">
        <w:rPr>
          <w:rFonts w:ascii="Times New Roman" w:eastAsia="Calibri" w:hAnsi="Times New Roman" w:cs="Times New Roman"/>
          <w:sz w:val="20"/>
          <w:szCs w:val="20"/>
        </w:rPr>
        <w:t xml:space="preserve">             Pubic (</w:t>
      </w:r>
      <w:r w:rsidR="008F5664">
        <w:rPr>
          <w:rFonts w:ascii="Times New Roman" w:eastAsia="Calibri" w:hAnsi="Times New Roman" w:cs="Times New Roman"/>
          <w:sz w:val="20"/>
          <w:szCs w:val="20"/>
        </w:rPr>
        <w:t>n</w:t>
      </w:r>
      <w:r w:rsidRPr="00A13282">
        <w:rPr>
          <w:rFonts w:ascii="Times New Roman" w:eastAsia="Calibri" w:hAnsi="Times New Roman" w:cs="Times New Roman"/>
          <w:sz w:val="20"/>
          <w:szCs w:val="20"/>
        </w:rPr>
        <w:t xml:space="preserve">=23)     </w:t>
      </w:r>
      <w:r w:rsidR="00B73F03">
        <w:rPr>
          <w:rFonts w:ascii="Times New Roman" w:eastAsia="Calibri" w:hAnsi="Times New Roman" w:cs="Times New Roman"/>
          <w:sz w:val="20"/>
          <w:szCs w:val="20"/>
        </w:rPr>
        <w:t xml:space="preserve">  </w:t>
      </w:r>
      <w:r w:rsidRPr="00A13282">
        <w:rPr>
          <w:rFonts w:ascii="Times New Roman" w:eastAsia="Calibri" w:hAnsi="Times New Roman" w:cs="Times New Roman"/>
          <w:sz w:val="20"/>
          <w:szCs w:val="20"/>
        </w:rPr>
        <w:t xml:space="preserve"> % </w:t>
      </w:r>
      <w:r w:rsidR="00D5287B" w:rsidRPr="00A13282">
        <w:rPr>
          <w:rFonts w:ascii="Times New Roman" w:eastAsia="Calibri" w:hAnsi="Times New Roman" w:cs="Times New Roman"/>
          <w:sz w:val="20"/>
          <w:szCs w:val="20"/>
        </w:rPr>
        <w:t xml:space="preserve">  </w:t>
      </w:r>
      <w:r w:rsidRPr="00A13282">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w:t>
      </w:r>
      <w:r w:rsidRPr="00A13282">
        <w:rPr>
          <w:rFonts w:ascii="Times New Roman" w:eastAsia="Calibri" w:hAnsi="Times New Roman" w:cs="Times New Roman"/>
          <w:sz w:val="20"/>
          <w:szCs w:val="20"/>
        </w:rPr>
        <w:t>Private (</w:t>
      </w:r>
      <w:r w:rsidR="008F5664">
        <w:rPr>
          <w:rFonts w:ascii="Times New Roman" w:eastAsia="Calibri" w:hAnsi="Times New Roman" w:cs="Times New Roman"/>
          <w:sz w:val="20"/>
          <w:szCs w:val="20"/>
        </w:rPr>
        <w:t>n</w:t>
      </w:r>
      <w:r w:rsidRPr="00A13282">
        <w:rPr>
          <w:rFonts w:ascii="Times New Roman" w:eastAsia="Calibri" w:hAnsi="Times New Roman" w:cs="Times New Roman"/>
          <w:sz w:val="20"/>
          <w:szCs w:val="20"/>
        </w:rPr>
        <w:t xml:space="preserve">=14)      </w:t>
      </w:r>
      <w:r w:rsidR="00B73F03">
        <w:rPr>
          <w:rFonts w:ascii="Times New Roman" w:eastAsia="Calibri" w:hAnsi="Times New Roman" w:cs="Times New Roman"/>
          <w:sz w:val="20"/>
          <w:szCs w:val="20"/>
        </w:rPr>
        <w:t xml:space="preserve">     </w:t>
      </w:r>
      <w:r w:rsidRPr="00A13282">
        <w:rPr>
          <w:rFonts w:ascii="Times New Roman" w:eastAsia="Calibri" w:hAnsi="Times New Roman" w:cs="Times New Roman"/>
          <w:sz w:val="20"/>
          <w:szCs w:val="20"/>
        </w:rPr>
        <w:t>%</w:t>
      </w:r>
      <w:r w:rsidR="00B73F03">
        <w:rPr>
          <w:rFonts w:ascii="Times New Roman" w:eastAsia="Calibri" w:hAnsi="Times New Roman" w:cs="Times New Roman"/>
          <w:sz w:val="20"/>
          <w:szCs w:val="20"/>
        </w:rPr>
        <w:t xml:space="preserve"> </w:t>
      </w:r>
      <w:r w:rsidRPr="00A13282">
        <w:rPr>
          <w:rFonts w:ascii="Times New Roman" w:eastAsia="Calibri" w:hAnsi="Times New Roman" w:cs="Times New Roman"/>
          <w:sz w:val="20"/>
          <w:szCs w:val="20"/>
        </w:rPr>
        <w:t xml:space="preserve">          </w:t>
      </w:r>
    </w:p>
    <w:p w14:paraId="40E27A4B" w14:textId="0F0206DA" w:rsidR="00A13282" w:rsidRPr="00A13282" w:rsidRDefault="00A13282" w:rsidP="00A13282">
      <w:pPr>
        <w:tabs>
          <w:tab w:val="left" w:pos="5670"/>
        </w:tabs>
        <w:spacing w:line="240" w:lineRule="auto"/>
        <w:rPr>
          <w:rFonts w:ascii="Times New Roman" w:eastAsia="Calibri" w:hAnsi="Times New Roman" w:cs="Times New Roman"/>
          <w:sz w:val="20"/>
          <w:szCs w:val="20"/>
        </w:rPr>
      </w:pPr>
      <w:r w:rsidRPr="00A13282">
        <w:rPr>
          <w:rFonts w:ascii="Times New Roman" w:eastAsia="Calibri" w:hAnsi="Times New Roman" w:cs="Times New Roman"/>
          <w:sz w:val="20"/>
          <w:szCs w:val="20"/>
        </w:rPr>
        <w:t xml:space="preserve">Facebook                                      20             </w:t>
      </w:r>
      <w:r w:rsidR="00D5287B">
        <w:rPr>
          <w:rFonts w:ascii="Times New Roman" w:eastAsia="Calibri" w:hAnsi="Times New Roman" w:cs="Times New Roman"/>
          <w:sz w:val="20"/>
          <w:szCs w:val="20"/>
        </w:rPr>
        <w:t>86.95</w:t>
      </w:r>
      <w:r w:rsidRPr="00A13282">
        <w:rPr>
          <w:rFonts w:ascii="Times New Roman" w:eastAsia="Calibri" w:hAnsi="Times New Roman" w:cs="Times New Roman"/>
          <w:sz w:val="20"/>
          <w:szCs w:val="20"/>
        </w:rPr>
        <w:tab/>
        <w:t xml:space="preserve">              14                 </w:t>
      </w:r>
      <w:r w:rsidR="008F5664">
        <w:rPr>
          <w:rFonts w:ascii="Times New Roman" w:eastAsia="Calibri" w:hAnsi="Times New Roman" w:cs="Times New Roman"/>
          <w:sz w:val="20"/>
          <w:szCs w:val="20"/>
        </w:rPr>
        <w:t>100.0</w:t>
      </w:r>
      <w:r w:rsidRPr="00A13282">
        <w:rPr>
          <w:rFonts w:ascii="Times New Roman" w:eastAsia="Calibri" w:hAnsi="Times New Roman" w:cs="Times New Roman"/>
          <w:sz w:val="20"/>
          <w:szCs w:val="20"/>
        </w:rPr>
        <w:t xml:space="preserve">   </w:t>
      </w:r>
    </w:p>
    <w:p w14:paraId="4B7A6530" w14:textId="766EAD7A" w:rsidR="00A13282" w:rsidRPr="00A13282" w:rsidRDefault="00A13282" w:rsidP="00A13282">
      <w:pPr>
        <w:tabs>
          <w:tab w:val="left" w:pos="5670"/>
          <w:tab w:val="left" w:pos="6660"/>
        </w:tabs>
        <w:spacing w:line="240" w:lineRule="auto"/>
        <w:rPr>
          <w:rFonts w:ascii="Times New Roman" w:eastAsia="Calibri" w:hAnsi="Times New Roman" w:cs="Times New Roman"/>
          <w:sz w:val="20"/>
          <w:szCs w:val="20"/>
        </w:rPr>
      </w:pPr>
      <w:r w:rsidRPr="00A13282">
        <w:rPr>
          <w:rFonts w:ascii="Times New Roman" w:eastAsia="Calibri" w:hAnsi="Times New Roman" w:cs="Times New Roman"/>
          <w:sz w:val="20"/>
          <w:szCs w:val="20"/>
        </w:rPr>
        <w:t xml:space="preserve">Twitter                                          16             </w:t>
      </w:r>
      <w:r w:rsidR="00D5287B">
        <w:rPr>
          <w:rFonts w:ascii="Times New Roman" w:eastAsia="Calibri" w:hAnsi="Times New Roman" w:cs="Times New Roman"/>
          <w:sz w:val="20"/>
          <w:szCs w:val="20"/>
        </w:rPr>
        <w:t>69.56</w:t>
      </w:r>
      <w:r w:rsidRPr="00A13282">
        <w:rPr>
          <w:rFonts w:ascii="Times New Roman" w:eastAsia="Calibri" w:hAnsi="Times New Roman" w:cs="Times New Roman"/>
          <w:sz w:val="20"/>
          <w:szCs w:val="20"/>
        </w:rPr>
        <w:tab/>
        <w:t xml:space="preserve">              1</w:t>
      </w:r>
      <w:r w:rsidR="008F5664">
        <w:rPr>
          <w:rFonts w:ascii="Times New Roman" w:eastAsia="Calibri" w:hAnsi="Times New Roman" w:cs="Times New Roman"/>
          <w:sz w:val="20"/>
          <w:szCs w:val="20"/>
        </w:rPr>
        <w:t>0</w:t>
      </w:r>
      <w:r w:rsidRPr="00A13282">
        <w:rPr>
          <w:rFonts w:ascii="Times New Roman" w:eastAsia="Calibri" w:hAnsi="Times New Roman" w:cs="Times New Roman"/>
          <w:sz w:val="20"/>
          <w:szCs w:val="20"/>
        </w:rPr>
        <w:t xml:space="preserve">                 </w:t>
      </w:r>
      <w:r w:rsidR="008F5664">
        <w:rPr>
          <w:rFonts w:ascii="Times New Roman" w:eastAsia="Calibri" w:hAnsi="Times New Roman" w:cs="Times New Roman"/>
          <w:sz w:val="20"/>
          <w:szCs w:val="20"/>
        </w:rPr>
        <w:t>71.42</w:t>
      </w:r>
    </w:p>
    <w:p w14:paraId="3188C964" w14:textId="2A00A961" w:rsidR="00A13282" w:rsidRPr="00A13282" w:rsidRDefault="00A13282" w:rsidP="00A13282">
      <w:pPr>
        <w:tabs>
          <w:tab w:val="left" w:pos="5670"/>
          <w:tab w:val="left" w:pos="6660"/>
        </w:tabs>
        <w:spacing w:line="240" w:lineRule="auto"/>
        <w:rPr>
          <w:rFonts w:ascii="Times New Roman" w:eastAsia="Calibri" w:hAnsi="Times New Roman" w:cs="Times New Roman"/>
          <w:sz w:val="20"/>
          <w:szCs w:val="20"/>
        </w:rPr>
      </w:pPr>
      <w:r w:rsidRPr="00A13282">
        <w:rPr>
          <w:rFonts w:ascii="Times New Roman" w:eastAsia="Calibri" w:hAnsi="Times New Roman" w:cs="Times New Roman"/>
          <w:sz w:val="20"/>
          <w:szCs w:val="20"/>
        </w:rPr>
        <w:t xml:space="preserve">LinkedIn                                       12             </w:t>
      </w:r>
      <w:r w:rsidR="00D5287B">
        <w:rPr>
          <w:rFonts w:ascii="Times New Roman" w:eastAsia="Calibri" w:hAnsi="Times New Roman" w:cs="Times New Roman"/>
          <w:sz w:val="20"/>
          <w:szCs w:val="20"/>
        </w:rPr>
        <w:t>52.17</w:t>
      </w:r>
      <w:r w:rsidRPr="00A13282">
        <w:rPr>
          <w:rFonts w:ascii="Times New Roman" w:eastAsia="Calibri" w:hAnsi="Times New Roman" w:cs="Times New Roman"/>
          <w:sz w:val="20"/>
          <w:szCs w:val="20"/>
        </w:rPr>
        <w:tab/>
        <w:t xml:space="preserve">              10                 </w:t>
      </w:r>
      <w:r w:rsidR="008F5664">
        <w:rPr>
          <w:rFonts w:ascii="Times New Roman" w:eastAsia="Calibri" w:hAnsi="Times New Roman" w:cs="Times New Roman"/>
          <w:sz w:val="20"/>
          <w:szCs w:val="20"/>
        </w:rPr>
        <w:t>71.42</w:t>
      </w:r>
    </w:p>
    <w:p w14:paraId="67A2CAD5" w14:textId="72EFFDB0" w:rsidR="00A13282" w:rsidRPr="00A13282" w:rsidRDefault="00A13282" w:rsidP="00A13282">
      <w:pPr>
        <w:tabs>
          <w:tab w:val="left" w:pos="5670"/>
        </w:tabs>
        <w:spacing w:line="240" w:lineRule="auto"/>
        <w:rPr>
          <w:rFonts w:ascii="Times New Roman" w:eastAsia="Calibri" w:hAnsi="Times New Roman" w:cs="Times New Roman"/>
          <w:sz w:val="20"/>
          <w:szCs w:val="20"/>
        </w:rPr>
      </w:pPr>
      <w:r w:rsidRPr="00A13282">
        <w:rPr>
          <w:rFonts w:ascii="Times New Roman" w:eastAsia="Calibri" w:hAnsi="Times New Roman" w:cs="Times New Roman"/>
          <w:sz w:val="20"/>
          <w:szCs w:val="20"/>
        </w:rPr>
        <w:t>Instagram</w:t>
      </w:r>
      <w:r w:rsidR="00373FBD">
        <w:rPr>
          <w:rFonts w:ascii="Times New Roman" w:eastAsia="Calibri" w:hAnsi="Times New Roman" w:cs="Times New Roman"/>
          <w:sz w:val="20"/>
          <w:szCs w:val="20"/>
        </w:rPr>
        <w:t xml:space="preserve">  </w:t>
      </w:r>
      <w:r w:rsidRPr="00A13282">
        <w:rPr>
          <w:rFonts w:ascii="Times New Roman" w:eastAsia="Calibri" w:hAnsi="Times New Roman" w:cs="Times New Roman"/>
          <w:sz w:val="20"/>
          <w:szCs w:val="20"/>
        </w:rPr>
        <w:t xml:space="preserve">      </w:t>
      </w:r>
      <w:r w:rsidR="00B73F03">
        <w:rPr>
          <w:rFonts w:ascii="Times New Roman" w:eastAsia="Calibri" w:hAnsi="Times New Roman" w:cs="Times New Roman"/>
          <w:sz w:val="20"/>
          <w:szCs w:val="20"/>
        </w:rPr>
        <w:t xml:space="preserve">                              </w:t>
      </w:r>
      <w:r w:rsidRPr="00A13282">
        <w:rPr>
          <w:rFonts w:ascii="Times New Roman" w:eastAsia="Calibri" w:hAnsi="Times New Roman" w:cs="Times New Roman"/>
          <w:sz w:val="20"/>
          <w:szCs w:val="20"/>
        </w:rPr>
        <w:t xml:space="preserve">10             </w:t>
      </w:r>
      <w:r w:rsidR="00D5287B">
        <w:rPr>
          <w:rFonts w:ascii="Times New Roman" w:eastAsia="Calibri" w:hAnsi="Times New Roman" w:cs="Times New Roman"/>
          <w:sz w:val="20"/>
          <w:szCs w:val="20"/>
        </w:rPr>
        <w:t>43.47</w:t>
      </w:r>
      <w:r w:rsidRPr="00A13282">
        <w:rPr>
          <w:rFonts w:ascii="Times New Roman" w:eastAsia="Calibri" w:hAnsi="Times New Roman" w:cs="Times New Roman"/>
          <w:sz w:val="20"/>
          <w:szCs w:val="20"/>
        </w:rPr>
        <w:tab/>
        <w:t xml:space="preserve">              12</w:t>
      </w:r>
      <w:r w:rsidR="00FF62F2">
        <w:rPr>
          <w:rFonts w:ascii="Times New Roman" w:eastAsia="Calibri" w:hAnsi="Times New Roman" w:cs="Times New Roman"/>
          <w:sz w:val="20"/>
          <w:szCs w:val="20"/>
        </w:rPr>
        <w:t>*</w:t>
      </w:r>
      <w:r w:rsidRPr="00A13282">
        <w:rPr>
          <w:rFonts w:ascii="Times New Roman" w:eastAsia="Calibri" w:hAnsi="Times New Roman" w:cs="Times New Roman"/>
          <w:sz w:val="20"/>
          <w:szCs w:val="20"/>
        </w:rPr>
        <w:t xml:space="preserve">                </w:t>
      </w:r>
      <w:r w:rsidR="008F5664">
        <w:rPr>
          <w:rFonts w:ascii="Times New Roman" w:eastAsia="Calibri" w:hAnsi="Times New Roman" w:cs="Times New Roman"/>
          <w:sz w:val="20"/>
          <w:szCs w:val="20"/>
        </w:rPr>
        <w:t>85.74</w:t>
      </w:r>
    </w:p>
    <w:p w14:paraId="6B4C2E7C" w14:textId="7BE442B1" w:rsidR="00A13282" w:rsidRPr="00A13282" w:rsidRDefault="00A13282" w:rsidP="00A13282">
      <w:pPr>
        <w:tabs>
          <w:tab w:val="left" w:pos="5670"/>
        </w:tabs>
        <w:spacing w:line="240" w:lineRule="auto"/>
        <w:rPr>
          <w:rFonts w:ascii="Times New Roman" w:eastAsia="Calibri" w:hAnsi="Times New Roman" w:cs="Times New Roman"/>
          <w:sz w:val="20"/>
          <w:szCs w:val="20"/>
        </w:rPr>
      </w:pPr>
      <w:r w:rsidRPr="00A13282">
        <w:rPr>
          <w:rFonts w:ascii="Times New Roman" w:eastAsia="Calibri" w:hAnsi="Times New Roman" w:cs="Times New Roman"/>
          <w:sz w:val="20"/>
          <w:szCs w:val="20"/>
        </w:rPr>
        <w:t xml:space="preserve">YouTube                                        9              </w:t>
      </w:r>
      <w:proofErr w:type="gramStart"/>
      <w:r w:rsidR="00D5287B">
        <w:rPr>
          <w:rFonts w:ascii="Times New Roman" w:eastAsia="Calibri" w:hAnsi="Times New Roman" w:cs="Times New Roman"/>
          <w:sz w:val="20"/>
          <w:szCs w:val="20"/>
        </w:rPr>
        <w:t>39.13</w:t>
      </w:r>
      <w:r w:rsidRPr="00A13282">
        <w:rPr>
          <w:rFonts w:ascii="Times New Roman" w:eastAsia="Calibri" w:hAnsi="Times New Roman" w:cs="Times New Roman"/>
          <w:sz w:val="20"/>
          <w:szCs w:val="20"/>
        </w:rPr>
        <w:t xml:space="preserve">  </w:t>
      </w:r>
      <w:r w:rsidRPr="00A13282">
        <w:rPr>
          <w:rFonts w:ascii="Times New Roman" w:eastAsia="Calibri" w:hAnsi="Times New Roman" w:cs="Times New Roman"/>
          <w:sz w:val="20"/>
          <w:szCs w:val="20"/>
        </w:rPr>
        <w:tab/>
      </w:r>
      <w:proofErr w:type="gramEnd"/>
      <w:r w:rsidRPr="00A13282">
        <w:rPr>
          <w:rFonts w:ascii="Times New Roman" w:eastAsia="Calibri" w:hAnsi="Times New Roman" w:cs="Times New Roman"/>
          <w:sz w:val="20"/>
          <w:szCs w:val="20"/>
        </w:rPr>
        <w:t xml:space="preserve">               7                  </w:t>
      </w:r>
      <w:r w:rsidR="00FF62F2">
        <w:rPr>
          <w:rFonts w:ascii="Times New Roman" w:eastAsia="Calibri" w:hAnsi="Times New Roman" w:cs="Times New Roman"/>
          <w:sz w:val="20"/>
          <w:szCs w:val="20"/>
        </w:rPr>
        <w:t xml:space="preserve"> </w:t>
      </w:r>
      <w:r w:rsidR="008F5664">
        <w:rPr>
          <w:rFonts w:ascii="Times New Roman" w:eastAsia="Calibri" w:hAnsi="Times New Roman" w:cs="Times New Roman"/>
          <w:sz w:val="20"/>
          <w:szCs w:val="20"/>
        </w:rPr>
        <w:t>50.00</w:t>
      </w:r>
    </w:p>
    <w:p w14:paraId="64A03478" w14:textId="6E49EFAA" w:rsidR="00A13282" w:rsidRPr="00A13282" w:rsidRDefault="00A13282" w:rsidP="00A13282">
      <w:pPr>
        <w:tabs>
          <w:tab w:val="left" w:pos="3060"/>
          <w:tab w:val="left" w:pos="5670"/>
        </w:tabs>
        <w:spacing w:line="240" w:lineRule="auto"/>
        <w:rPr>
          <w:rFonts w:ascii="Times New Roman" w:eastAsia="Calibri" w:hAnsi="Times New Roman" w:cs="Times New Roman"/>
          <w:sz w:val="20"/>
          <w:szCs w:val="20"/>
        </w:rPr>
      </w:pPr>
      <w:r w:rsidRPr="00A13282">
        <w:rPr>
          <w:rFonts w:ascii="Times New Roman" w:eastAsia="Calibri" w:hAnsi="Times New Roman" w:cs="Times New Roman"/>
          <w:sz w:val="20"/>
          <w:szCs w:val="20"/>
        </w:rPr>
        <w:t xml:space="preserve">Admissions Blog                           3               </w:t>
      </w:r>
      <w:r w:rsidR="00D5287B">
        <w:rPr>
          <w:rFonts w:ascii="Times New Roman" w:eastAsia="Calibri" w:hAnsi="Times New Roman" w:cs="Times New Roman"/>
          <w:sz w:val="20"/>
          <w:szCs w:val="20"/>
        </w:rPr>
        <w:t>13.04</w:t>
      </w:r>
      <w:r w:rsidRPr="00A13282">
        <w:rPr>
          <w:rFonts w:ascii="Times New Roman" w:eastAsia="Calibri" w:hAnsi="Times New Roman" w:cs="Times New Roman"/>
          <w:sz w:val="20"/>
          <w:szCs w:val="20"/>
        </w:rPr>
        <w:tab/>
        <w:t xml:space="preserve">               </w:t>
      </w:r>
      <w:r w:rsidR="00D5287B">
        <w:rPr>
          <w:rFonts w:ascii="Times New Roman" w:eastAsia="Calibri" w:hAnsi="Times New Roman" w:cs="Times New Roman"/>
          <w:sz w:val="20"/>
          <w:szCs w:val="20"/>
        </w:rPr>
        <w:t>1</w:t>
      </w:r>
      <w:r w:rsidRPr="00A13282">
        <w:rPr>
          <w:rFonts w:ascii="Times New Roman" w:eastAsia="Calibri" w:hAnsi="Times New Roman" w:cs="Times New Roman"/>
          <w:sz w:val="20"/>
          <w:szCs w:val="20"/>
        </w:rPr>
        <w:t xml:space="preserve">                   </w:t>
      </w:r>
      <w:r w:rsidR="00D5287B">
        <w:rPr>
          <w:rFonts w:ascii="Times New Roman" w:eastAsia="Calibri" w:hAnsi="Times New Roman" w:cs="Times New Roman"/>
          <w:sz w:val="20"/>
          <w:szCs w:val="20"/>
        </w:rPr>
        <w:t xml:space="preserve"> </w:t>
      </w:r>
      <w:r w:rsidR="008F5664">
        <w:rPr>
          <w:rFonts w:ascii="Times New Roman" w:eastAsia="Calibri" w:hAnsi="Times New Roman" w:cs="Times New Roman"/>
          <w:sz w:val="20"/>
          <w:szCs w:val="20"/>
        </w:rPr>
        <w:t>7.14</w:t>
      </w:r>
    </w:p>
    <w:p w14:paraId="7109CF4F" w14:textId="7EDF86F2" w:rsidR="00A13282" w:rsidRPr="00A13282" w:rsidRDefault="00A13282" w:rsidP="00A13282">
      <w:pPr>
        <w:tabs>
          <w:tab w:val="left" w:pos="5670"/>
          <w:tab w:val="left" w:pos="6720"/>
        </w:tabs>
        <w:spacing w:line="240" w:lineRule="auto"/>
        <w:rPr>
          <w:rFonts w:ascii="Times New Roman" w:eastAsia="Calibri" w:hAnsi="Times New Roman" w:cs="Times New Roman"/>
          <w:sz w:val="20"/>
          <w:szCs w:val="20"/>
        </w:rPr>
      </w:pPr>
      <w:r w:rsidRPr="00A13282">
        <w:rPr>
          <w:rFonts w:ascii="Times New Roman" w:eastAsia="Calibri" w:hAnsi="Times New Roman" w:cs="Times New Roman"/>
          <w:sz w:val="20"/>
          <w:szCs w:val="20"/>
        </w:rPr>
        <w:t xml:space="preserve">Student Blog                                  1               </w:t>
      </w:r>
      <w:r w:rsidR="00D5287B">
        <w:rPr>
          <w:rFonts w:ascii="Times New Roman" w:eastAsia="Calibri" w:hAnsi="Times New Roman" w:cs="Times New Roman"/>
          <w:sz w:val="20"/>
          <w:szCs w:val="20"/>
        </w:rPr>
        <w:t xml:space="preserve"> 4.34</w:t>
      </w:r>
      <w:r w:rsidRPr="00A13282">
        <w:rPr>
          <w:rFonts w:ascii="Times New Roman" w:eastAsia="Calibri" w:hAnsi="Times New Roman" w:cs="Times New Roman"/>
          <w:sz w:val="20"/>
          <w:szCs w:val="20"/>
        </w:rPr>
        <w:tab/>
        <w:t xml:space="preserve">               </w:t>
      </w:r>
      <w:r w:rsidR="008F5664">
        <w:rPr>
          <w:rFonts w:ascii="Times New Roman" w:eastAsia="Calibri" w:hAnsi="Times New Roman" w:cs="Times New Roman"/>
          <w:sz w:val="20"/>
          <w:szCs w:val="20"/>
        </w:rPr>
        <w:t>3</w:t>
      </w:r>
      <w:r w:rsidRPr="00A13282">
        <w:rPr>
          <w:rFonts w:ascii="Times New Roman" w:eastAsia="Calibri" w:hAnsi="Times New Roman" w:cs="Times New Roman"/>
          <w:sz w:val="20"/>
          <w:szCs w:val="20"/>
        </w:rPr>
        <w:t xml:space="preserve">                  </w:t>
      </w:r>
      <w:r w:rsidR="00FF62F2">
        <w:rPr>
          <w:rFonts w:ascii="Times New Roman" w:eastAsia="Calibri" w:hAnsi="Times New Roman" w:cs="Times New Roman"/>
          <w:sz w:val="20"/>
          <w:szCs w:val="20"/>
        </w:rPr>
        <w:t xml:space="preserve"> </w:t>
      </w:r>
      <w:r w:rsidRPr="00A13282">
        <w:rPr>
          <w:rFonts w:ascii="Times New Roman" w:eastAsia="Calibri" w:hAnsi="Times New Roman" w:cs="Times New Roman"/>
          <w:sz w:val="20"/>
          <w:szCs w:val="20"/>
        </w:rPr>
        <w:t xml:space="preserve"> </w:t>
      </w:r>
      <w:r w:rsidR="008F5664">
        <w:rPr>
          <w:rFonts w:ascii="Times New Roman" w:eastAsia="Calibri" w:hAnsi="Times New Roman" w:cs="Times New Roman"/>
          <w:sz w:val="20"/>
          <w:szCs w:val="20"/>
        </w:rPr>
        <w:t>21.42</w:t>
      </w:r>
    </w:p>
    <w:p w14:paraId="2063033C" w14:textId="15742E77" w:rsidR="00A13282" w:rsidRPr="00A13282" w:rsidRDefault="00A13282" w:rsidP="00A13282">
      <w:pPr>
        <w:tabs>
          <w:tab w:val="left" w:pos="5670"/>
        </w:tabs>
        <w:spacing w:line="240" w:lineRule="auto"/>
        <w:rPr>
          <w:rFonts w:ascii="Times New Roman" w:eastAsia="Calibri" w:hAnsi="Times New Roman" w:cs="Times New Roman"/>
          <w:sz w:val="20"/>
          <w:szCs w:val="20"/>
        </w:rPr>
      </w:pPr>
      <w:r w:rsidRPr="00A13282">
        <w:rPr>
          <w:rFonts w:ascii="Times New Roman" w:eastAsia="Calibri" w:hAnsi="Times New Roman" w:cs="Times New Roman"/>
          <w:sz w:val="20"/>
          <w:szCs w:val="20"/>
        </w:rPr>
        <w:t xml:space="preserve">Faculty Blog                                  1               </w:t>
      </w:r>
      <w:r w:rsidR="00D5287B">
        <w:rPr>
          <w:rFonts w:ascii="Times New Roman" w:eastAsia="Calibri" w:hAnsi="Times New Roman" w:cs="Times New Roman"/>
          <w:sz w:val="20"/>
          <w:szCs w:val="20"/>
        </w:rPr>
        <w:t xml:space="preserve"> 4.34</w:t>
      </w:r>
      <w:r w:rsidRPr="00A13282">
        <w:rPr>
          <w:rFonts w:ascii="Times New Roman" w:eastAsia="Calibri" w:hAnsi="Times New Roman" w:cs="Times New Roman"/>
          <w:sz w:val="20"/>
          <w:szCs w:val="20"/>
        </w:rPr>
        <w:tab/>
        <w:t xml:space="preserve">               1                   </w:t>
      </w:r>
      <w:r w:rsidR="00D5287B">
        <w:rPr>
          <w:rFonts w:ascii="Times New Roman" w:eastAsia="Calibri" w:hAnsi="Times New Roman" w:cs="Times New Roman"/>
          <w:sz w:val="20"/>
          <w:szCs w:val="20"/>
        </w:rPr>
        <w:t xml:space="preserve">  7.14</w:t>
      </w:r>
    </w:p>
    <w:p w14:paraId="117FE041" w14:textId="7C604CEE" w:rsidR="00A13282" w:rsidRPr="00A13282" w:rsidRDefault="00A13282" w:rsidP="00A13282">
      <w:pPr>
        <w:tabs>
          <w:tab w:val="left" w:pos="5670"/>
        </w:tabs>
        <w:spacing w:line="240" w:lineRule="auto"/>
        <w:rPr>
          <w:rFonts w:ascii="Times New Roman" w:eastAsia="Calibri" w:hAnsi="Times New Roman" w:cs="Times New Roman"/>
          <w:sz w:val="20"/>
          <w:szCs w:val="20"/>
        </w:rPr>
      </w:pPr>
      <w:r w:rsidRPr="00A13282">
        <w:rPr>
          <w:rFonts w:ascii="Times New Roman" w:eastAsia="Calibri" w:hAnsi="Times New Roman" w:cs="Times New Roman"/>
          <w:sz w:val="20"/>
          <w:szCs w:val="20"/>
        </w:rPr>
        <w:t xml:space="preserve">Snapchat                                        0               </w:t>
      </w:r>
      <w:r w:rsidR="00D5287B">
        <w:rPr>
          <w:rFonts w:ascii="Times New Roman" w:eastAsia="Calibri" w:hAnsi="Times New Roman" w:cs="Times New Roman"/>
          <w:sz w:val="20"/>
          <w:szCs w:val="20"/>
        </w:rPr>
        <w:t xml:space="preserve"> </w:t>
      </w:r>
      <w:r w:rsidRPr="00A13282">
        <w:rPr>
          <w:rFonts w:ascii="Times New Roman" w:eastAsia="Calibri" w:hAnsi="Times New Roman" w:cs="Times New Roman"/>
          <w:sz w:val="20"/>
          <w:szCs w:val="20"/>
        </w:rPr>
        <w:t>0.00</w:t>
      </w:r>
      <w:r w:rsidRPr="00A13282">
        <w:rPr>
          <w:rFonts w:ascii="Times New Roman" w:eastAsia="Calibri" w:hAnsi="Times New Roman" w:cs="Times New Roman"/>
          <w:sz w:val="20"/>
          <w:szCs w:val="20"/>
        </w:rPr>
        <w:tab/>
        <w:t xml:space="preserve">               1                   </w:t>
      </w:r>
      <w:r w:rsidR="00D5287B">
        <w:rPr>
          <w:rFonts w:ascii="Times New Roman" w:eastAsia="Calibri" w:hAnsi="Times New Roman" w:cs="Times New Roman"/>
          <w:sz w:val="20"/>
          <w:szCs w:val="20"/>
        </w:rPr>
        <w:t xml:space="preserve">  7.14</w:t>
      </w:r>
    </w:p>
    <w:p w14:paraId="71CACDB7" w14:textId="3A417633" w:rsidR="00A13282" w:rsidRPr="00A13282" w:rsidRDefault="00A13282" w:rsidP="00A13282">
      <w:pPr>
        <w:tabs>
          <w:tab w:val="left" w:pos="5670"/>
        </w:tabs>
        <w:spacing w:line="240" w:lineRule="auto"/>
        <w:rPr>
          <w:rFonts w:ascii="Times New Roman" w:eastAsia="Calibri" w:hAnsi="Times New Roman" w:cs="Times New Roman"/>
          <w:sz w:val="20"/>
          <w:szCs w:val="20"/>
        </w:rPr>
      </w:pPr>
      <w:r w:rsidRPr="00A13282">
        <w:rPr>
          <w:rFonts w:ascii="Times New Roman" w:eastAsia="Calibri" w:hAnsi="Times New Roman" w:cs="Times New Roman"/>
          <w:sz w:val="20"/>
          <w:szCs w:val="20"/>
        </w:rPr>
        <w:t xml:space="preserve">Pintrest                                           0              </w:t>
      </w:r>
      <w:r w:rsidR="00D5287B">
        <w:rPr>
          <w:rFonts w:ascii="Times New Roman" w:eastAsia="Calibri" w:hAnsi="Times New Roman" w:cs="Times New Roman"/>
          <w:sz w:val="20"/>
          <w:szCs w:val="20"/>
        </w:rPr>
        <w:t xml:space="preserve">  </w:t>
      </w:r>
      <w:r w:rsidRPr="00A13282">
        <w:rPr>
          <w:rFonts w:ascii="Times New Roman" w:eastAsia="Calibri" w:hAnsi="Times New Roman" w:cs="Times New Roman"/>
          <w:sz w:val="20"/>
          <w:szCs w:val="20"/>
        </w:rPr>
        <w:t>0.00</w:t>
      </w:r>
      <w:r w:rsidRPr="00A13282">
        <w:rPr>
          <w:rFonts w:ascii="Times New Roman" w:eastAsia="Calibri" w:hAnsi="Times New Roman" w:cs="Times New Roman"/>
          <w:sz w:val="20"/>
          <w:szCs w:val="20"/>
        </w:rPr>
        <w:tab/>
        <w:t xml:space="preserve">               1                   </w:t>
      </w:r>
      <w:r w:rsidR="00D5287B">
        <w:rPr>
          <w:rFonts w:ascii="Times New Roman" w:eastAsia="Calibri" w:hAnsi="Times New Roman" w:cs="Times New Roman"/>
          <w:sz w:val="20"/>
          <w:szCs w:val="20"/>
        </w:rPr>
        <w:t xml:space="preserve">  7.14</w:t>
      </w:r>
    </w:p>
    <w:p w14:paraId="374FA6BC" w14:textId="364CC57F" w:rsidR="00A13282" w:rsidRDefault="00A13282" w:rsidP="00A13282">
      <w:pPr>
        <w:tabs>
          <w:tab w:val="left" w:pos="5670"/>
        </w:tabs>
        <w:spacing w:line="240" w:lineRule="auto"/>
        <w:rPr>
          <w:rFonts w:ascii="Times New Roman" w:eastAsia="Calibri" w:hAnsi="Times New Roman" w:cs="Times New Roman"/>
          <w:sz w:val="20"/>
          <w:szCs w:val="20"/>
        </w:rPr>
      </w:pPr>
      <w:r w:rsidRPr="00A13282">
        <w:rPr>
          <w:rFonts w:ascii="Times New Roman" w:eastAsia="Calibri" w:hAnsi="Times New Roman" w:cs="Times New Roman"/>
          <w:sz w:val="20"/>
          <w:szCs w:val="20"/>
        </w:rPr>
        <w:t xml:space="preserve">Vimeo                                            0              </w:t>
      </w:r>
      <w:r w:rsidR="00D5287B">
        <w:rPr>
          <w:rFonts w:ascii="Times New Roman" w:eastAsia="Calibri" w:hAnsi="Times New Roman" w:cs="Times New Roman"/>
          <w:sz w:val="20"/>
          <w:szCs w:val="20"/>
        </w:rPr>
        <w:t xml:space="preserve">  </w:t>
      </w:r>
      <w:r w:rsidRPr="00A13282">
        <w:rPr>
          <w:rFonts w:ascii="Times New Roman" w:eastAsia="Calibri" w:hAnsi="Times New Roman" w:cs="Times New Roman"/>
          <w:sz w:val="20"/>
          <w:szCs w:val="20"/>
        </w:rPr>
        <w:t>0.00</w:t>
      </w:r>
      <w:r w:rsidRPr="00A13282">
        <w:rPr>
          <w:rFonts w:ascii="Times New Roman" w:eastAsia="Calibri" w:hAnsi="Times New Roman" w:cs="Times New Roman"/>
          <w:sz w:val="20"/>
          <w:szCs w:val="20"/>
        </w:rPr>
        <w:tab/>
        <w:t xml:space="preserve">               1                   </w:t>
      </w:r>
      <w:r w:rsidR="00D5287B">
        <w:rPr>
          <w:rFonts w:ascii="Times New Roman" w:eastAsia="Calibri" w:hAnsi="Times New Roman" w:cs="Times New Roman"/>
          <w:sz w:val="20"/>
          <w:szCs w:val="20"/>
        </w:rPr>
        <w:t xml:space="preserve">  7.14</w:t>
      </w:r>
    </w:p>
    <w:p w14:paraId="688ED7D6" w14:textId="7F6FEE67" w:rsidR="00A13282" w:rsidRDefault="00B73F03" w:rsidP="00A13282">
      <w:pPr>
        <w:tabs>
          <w:tab w:val="left" w:pos="5670"/>
        </w:tabs>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w:t>
      </w:r>
      <w:r w:rsidR="00A13282">
        <w:rPr>
          <w:rFonts w:ascii="Times New Roman" w:eastAsia="Calibri" w:hAnsi="Times New Roman" w:cs="Times New Roman"/>
          <w:sz w:val="20"/>
          <w:szCs w:val="20"/>
        </w:rPr>
        <w:t xml:space="preserve"> Respondents could select more than one answer. </w:t>
      </w:r>
    </w:p>
    <w:p w14:paraId="472DF23A" w14:textId="6EA22C7E" w:rsidR="00B73F03" w:rsidRDefault="00B73F03" w:rsidP="00A13282">
      <w:pPr>
        <w:tabs>
          <w:tab w:val="left" w:pos="5670"/>
        </w:tabs>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*p&lt;.05</w:t>
      </w:r>
    </w:p>
    <w:p w14:paraId="0C0B51D1" w14:textId="321FCF21" w:rsidR="007567A7" w:rsidRPr="00A15735" w:rsidRDefault="007567A7" w:rsidP="008330D2">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lastRenderedPageBreak/>
        <w:t>After analyzing this subproblem</w:t>
      </w:r>
      <w:r w:rsidR="001E3F4A">
        <w:rPr>
          <w:rFonts w:ascii="Times New Roman" w:eastAsia="Calibri" w:hAnsi="Times New Roman" w:cs="Times New Roman"/>
          <w:sz w:val="24"/>
          <w:szCs w:val="24"/>
        </w:rPr>
        <w:t>, the researcher found one significant difference</w:t>
      </w:r>
      <w:r>
        <w:rPr>
          <w:rFonts w:ascii="Times New Roman" w:eastAsia="Calibri" w:hAnsi="Times New Roman" w:cs="Times New Roman"/>
          <w:b/>
          <w:sz w:val="24"/>
          <w:szCs w:val="24"/>
        </w:rPr>
        <w:t xml:space="preserve"> </w:t>
      </w:r>
      <w:r w:rsidR="001E3F4A">
        <w:rPr>
          <w:rFonts w:ascii="Times New Roman" w:eastAsia="Calibri" w:hAnsi="Times New Roman" w:cs="Times New Roman"/>
          <w:sz w:val="24"/>
          <w:szCs w:val="24"/>
        </w:rPr>
        <w:t>in the Pearson Chi Square analysis</w:t>
      </w:r>
      <w:r>
        <w:rPr>
          <w:rFonts w:ascii="Times New Roman" w:eastAsia="Calibri" w:hAnsi="Times New Roman" w:cs="Times New Roman"/>
          <w:sz w:val="24"/>
          <w:szCs w:val="24"/>
        </w:rPr>
        <w:t>, w</w:t>
      </w:r>
      <w:r w:rsidR="001E3F4A">
        <w:rPr>
          <w:rFonts w:ascii="Times New Roman" w:eastAsia="Calibri" w:hAnsi="Times New Roman" w:cs="Times New Roman"/>
          <w:sz w:val="24"/>
          <w:szCs w:val="24"/>
        </w:rPr>
        <w:t>hich is the use of Instagram (</w:t>
      </w:r>
      <w:r w:rsidR="001E3F4A">
        <w:rPr>
          <w:rFonts w:ascii="Times New Roman" w:eastAsia="Calibri" w:hAnsi="Times New Roman" w:cs="Times New Roman"/>
          <w:i/>
          <w:sz w:val="24"/>
          <w:szCs w:val="24"/>
        </w:rPr>
        <w:t>x</w:t>
      </w:r>
      <w:r w:rsidR="001E3F4A">
        <w:rPr>
          <w:rFonts w:ascii="Times New Roman" w:eastAsia="Calibri" w:hAnsi="Times New Roman" w:cs="Times New Roman"/>
          <w:sz w:val="24"/>
          <w:szCs w:val="24"/>
          <w:vertAlign w:val="superscript"/>
        </w:rPr>
        <w:t>2</w:t>
      </w:r>
      <w:r w:rsidR="001E3F4A">
        <w:rPr>
          <w:rFonts w:ascii="Times New Roman" w:eastAsia="Calibri" w:hAnsi="Times New Roman" w:cs="Times New Roman"/>
          <w:sz w:val="24"/>
          <w:szCs w:val="24"/>
        </w:rPr>
        <w:t xml:space="preserve">(1) =.011, </w:t>
      </w:r>
      <w:r w:rsidR="001E3F4A">
        <w:rPr>
          <w:rFonts w:ascii="Times New Roman" w:eastAsia="Calibri" w:hAnsi="Times New Roman" w:cs="Times New Roman"/>
          <w:i/>
          <w:sz w:val="24"/>
          <w:szCs w:val="24"/>
        </w:rPr>
        <w:t>p</w:t>
      </w:r>
      <w:r w:rsidR="001E3F4A">
        <w:rPr>
          <w:rFonts w:ascii="Times New Roman" w:eastAsia="Calibri" w:hAnsi="Times New Roman" w:cs="Times New Roman"/>
          <w:sz w:val="24"/>
          <w:szCs w:val="24"/>
        </w:rPr>
        <w:t>&lt;.05)</w:t>
      </w:r>
      <w:r>
        <w:rPr>
          <w:rFonts w:ascii="Times New Roman" w:eastAsia="Calibri" w:hAnsi="Times New Roman" w:cs="Times New Roman"/>
          <w:sz w:val="24"/>
          <w:szCs w:val="24"/>
        </w:rPr>
        <w:t xml:space="preserve">. Results of this study showed that </w:t>
      </w:r>
      <w:r w:rsidR="001E3F4A">
        <w:rPr>
          <w:rFonts w:ascii="Times New Roman" w:eastAsia="Calibri" w:hAnsi="Times New Roman" w:cs="Times New Roman"/>
          <w:sz w:val="24"/>
          <w:szCs w:val="24"/>
        </w:rPr>
        <w:t xml:space="preserve">85.7% of private institutions use Instagram whereas only 43.5% of public institutions use this social media platform. </w:t>
      </w:r>
    </w:p>
    <w:p w14:paraId="73CEAA42" w14:textId="6E511B4A" w:rsidR="007567A7" w:rsidRPr="00F63537" w:rsidRDefault="001E3F4A" w:rsidP="00A36FA6">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There were no other significant relationships or trends in the results for this subproblem. </w:t>
      </w:r>
      <w:r w:rsidR="007567A7">
        <w:rPr>
          <w:rFonts w:ascii="Times New Roman" w:eastAsia="Calibri" w:hAnsi="Times New Roman" w:cs="Times New Roman"/>
          <w:sz w:val="24"/>
          <w:szCs w:val="24"/>
        </w:rPr>
        <w:t xml:space="preserve">Overall, the results of this subproblem show that few relationships exist among social media practices between four-year public and private colleges and universities in the United States. Therefore, the null hypothesis </w:t>
      </w:r>
      <w:r w:rsidR="007567A7" w:rsidRPr="00B5569B">
        <w:rPr>
          <w:rFonts w:ascii="Times New Roman" w:eastAsia="Calibri" w:hAnsi="Times New Roman" w:cs="Times New Roman"/>
          <w:sz w:val="24"/>
          <w:szCs w:val="24"/>
        </w:rPr>
        <w:t>H</w:t>
      </w:r>
      <w:r w:rsidR="00AA61D9">
        <w:rPr>
          <w:rFonts w:ascii="Times New Roman" w:eastAsia="Calibri" w:hAnsi="Times New Roman" w:cs="Times New Roman"/>
          <w:sz w:val="24"/>
          <w:szCs w:val="24"/>
          <w:vertAlign w:val="subscript"/>
        </w:rPr>
        <w:t>0</w:t>
      </w:r>
      <w:r w:rsidR="007567A7">
        <w:rPr>
          <w:rFonts w:ascii="Times New Roman" w:eastAsia="Calibri" w:hAnsi="Times New Roman" w:cs="Times New Roman"/>
          <w:sz w:val="24"/>
          <w:szCs w:val="24"/>
        </w:rPr>
        <w:t xml:space="preserve"> is rejected and the alternate hypothesis </w:t>
      </w:r>
      <w:r w:rsidR="007567A7" w:rsidRPr="00B5569B">
        <w:rPr>
          <w:rFonts w:ascii="Times New Roman" w:eastAsia="Calibri" w:hAnsi="Times New Roman" w:cs="Times New Roman"/>
          <w:sz w:val="24"/>
          <w:szCs w:val="24"/>
        </w:rPr>
        <w:t>H</w:t>
      </w:r>
      <w:r w:rsidR="007567A7" w:rsidRPr="007567A7">
        <w:rPr>
          <w:rFonts w:ascii="Times New Roman" w:eastAsia="Calibri" w:hAnsi="Times New Roman" w:cs="Times New Roman"/>
          <w:sz w:val="24"/>
          <w:szCs w:val="24"/>
          <w:vertAlign w:val="subscript"/>
        </w:rPr>
        <w:t>a</w:t>
      </w:r>
      <w:r w:rsidR="007567A7" w:rsidRPr="00B5569B">
        <w:rPr>
          <w:rFonts w:ascii="Times New Roman" w:eastAsia="Calibri" w:hAnsi="Times New Roman" w:cs="Times New Roman"/>
          <w:sz w:val="24"/>
          <w:szCs w:val="24"/>
        </w:rPr>
        <w:t xml:space="preserve"> </w:t>
      </w:r>
      <w:r w:rsidR="007567A7">
        <w:rPr>
          <w:rFonts w:ascii="Times New Roman" w:eastAsia="Calibri" w:hAnsi="Times New Roman" w:cs="Times New Roman"/>
          <w:sz w:val="24"/>
          <w:szCs w:val="24"/>
        </w:rPr>
        <w:t xml:space="preserve">is accepted. </w:t>
      </w:r>
    </w:p>
    <w:p w14:paraId="5A66A9ED" w14:textId="77777777" w:rsidR="007567A7" w:rsidRDefault="007567A7" w:rsidP="007567A7">
      <w:pPr>
        <w:pStyle w:val="Heading2"/>
        <w:rPr>
          <w:rFonts w:ascii="Times New Roman" w:hAnsi="Times New Roman" w:cs="Times New Roman"/>
          <w:b/>
          <w:color w:val="auto"/>
          <w:sz w:val="24"/>
          <w:szCs w:val="24"/>
        </w:rPr>
      </w:pPr>
      <w:bookmarkStart w:id="51" w:name="_Toc531260019"/>
      <w:r w:rsidRPr="0017597F">
        <w:rPr>
          <w:rFonts w:ascii="Times New Roman" w:hAnsi="Times New Roman" w:cs="Times New Roman"/>
          <w:b/>
          <w:color w:val="auto"/>
          <w:sz w:val="24"/>
          <w:szCs w:val="24"/>
        </w:rPr>
        <w:t>Subproblem 4</w:t>
      </w:r>
      <w:bookmarkEnd w:id="51"/>
    </w:p>
    <w:p w14:paraId="2F91BDFE" w14:textId="77777777" w:rsidR="007567A7" w:rsidRDefault="007567A7" w:rsidP="007567A7"/>
    <w:p w14:paraId="25D7ED9A" w14:textId="2A226861" w:rsidR="00A36FA6" w:rsidRDefault="007567A7" w:rsidP="00A13282">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Subproblem 4, “What e-marketing practices are being used to recruit graduate students at four-year public non-profit colleges and universities in the United States,” was analyzed using descriptive statistics. After analyzing the </w:t>
      </w:r>
      <w:r w:rsidR="00AA61D9">
        <w:rPr>
          <w:rFonts w:ascii="Times New Roman" w:eastAsia="Calibri" w:hAnsi="Times New Roman" w:cs="Times New Roman"/>
          <w:sz w:val="24"/>
          <w:szCs w:val="24"/>
        </w:rPr>
        <w:t>descriptive</w:t>
      </w:r>
      <w:r>
        <w:rPr>
          <w:rFonts w:ascii="Times New Roman" w:eastAsia="Calibri" w:hAnsi="Times New Roman" w:cs="Times New Roman"/>
          <w:sz w:val="24"/>
          <w:szCs w:val="24"/>
        </w:rPr>
        <w:t xml:space="preserve"> statistics for this subproblem, the researcher found the most used e-marketing practices include e-mail communication with prospects (95.65%), recruiting pages on the institution’s website (95.65%), website designed for mobile users (65.21%), and using a content management system to update websites (60.86%). Table 13 shows the descriptive statistics for this subproblem. </w:t>
      </w:r>
    </w:p>
    <w:p w14:paraId="3BA2730A" w14:textId="77777777" w:rsidR="0078599A" w:rsidRDefault="0078599A" w:rsidP="00A13282">
      <w:pPr>
        <w:spacing w:line="480" w:lineRule="auto"/>
        <w:ind w:firstLine="720"/>
        <w:rPr>
          <w:rFonts w:ascii="Times New Roman" w:eastAsia="Calibri" w:hAnsi="Times New Roman" w:cs="Times New Roman"/>
          <w:sz w:val="24"/>
          <w:szCs w:val="24"/>
        </w:rPr>
      </w:pPr>
    </w:p>
    <w:p w14:paraId="37A26A3F" w14:textId="77777777" w:rsidR="0078599A" w:rsidRDefault="0078599A" w:rsidP="00A13282">
      <w:pPr>
        <w:spacing w:line="480" w:lineRule="auto"/>
        <w:ind w:firstLine="720"/>
        <w:rPr>
          <w:rFonts w:ascii="Times New Roman" w:eastAsia="Calibri" w:hAnsi="Times New Roman" w:cs="Times New Roman"/>
          <w:sz w:val="24"/>
          <w:szCs w:val="24"/>
        </w:rPr>
      </w:pPr>
    </w:p>
    <w:p w14:paraId="6F383ECD" w14:textId="77777777" w:rsidR="0078599A" w:rsidRDefault="0078599A" w:rsidP="00A13282">
      <w:pPr>
        <w:spacing w:line="480" w:lineRule="auto"/>
        <w:ind w:firstLine="720"/>
        <w:rPr>
          <w:rFonts w:ascii="Times New Roman" w:eastAsia="Calibri" w:hAnsi="Times New Roman" w:cs="Times New Roman"/>
          <w:sz w:val="24"/>
          <w:szCs w:val="24"/>
        </w:rPr>
      </w:pPr>
    </w:p>
    <w:p w14:paraId="2D54C5B1" w14:textId="76B58281" w:rsidR="00926284" w:rsidRDefault="00926284" w:rsidP="00A13282">
      <w:pPr>
        <w:spacing w:line="480" w:lineRule="auto"/>
        <w:ind w:firstLine="720"/>
        <w:rPr>
          <w:rFonts w:ascii="Times New Roman" w:eastAsia="Calibri" w:hAnsi="Times New Roman" w:cs="Times New Roman"/>
          <w:sz w:val="24"/>
          <w:szCs w:val="24"/>
        </w:rPr>
      </w:pPr>
    </w:p>
    <w:p w14:paraId="2C5C7EA8" w14:textId="77777777" w:rsidR="00F52B6A" w:rsidRDefault="00F52B6A" w:rsidP="00A13282">
      <w:pPr>
        <w:spacing w:line="480" w:lineRule="auto"/>
        <w:ind w:firstLine="720"/>
        <w:rPr>
          <w:rFonts w:ascii="Times New Roman" w:eastAsia="Calibri" w:hAnsi="Times New Roman" w:cs="Times New Roman"/>
          <w:sz w:val="24"/>
          <w:szCs w:val="24"/>
        </w:rPr>
      </w:pPr>
    </w:p>
    <w:p w14:paraId="6BC84967" w14:textId="75E398C4" w:rsidR="007567A7" w:rsidRPr="00B80062" w:rsidRDefault="007567A7" w:rsidP="007567A7">
      <w:pPr>
        <w:spacing w:line="240" w:lineRule="auto"/>
        <w:rPr>
          <w:rFonts w:ascii="Times New Roman" w:eastAsia="Calibri" w:hAnsi="Times New Roman" w:cs="Times New Roman"/>
        </w:rPr>
      </w:pPr>
      <w:bookmarkStart w:id="52" w:name="_Hlk523490792"/>
      <w:r w:rsidRPr="00B80062">
        <w:rPr>
          <w:rFonts w:ascii="Times New Roman" w:eastAsia="Calibri" w:hAnsi="Times New Roman" w:cs="Times New Roman"/>
        </w:rPr>
        <w:lastRenderedPageBreak/>
        <w:t>Table 13</w:t>
      </w:r>
    </w:p>
    <w:p w14:paraId="7DB4F12C" w14:textId="66DF0B86"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E-Marketing Use at Four-Year Public</w:t>
      </w:r>
      <w:r w:rsidR="007F2888">
        <w:rPr>
          <w:rFonts w:ascii="Times New Roman" w:eastAsia="Calibri" w:hAnsi="Times New Roman" w:cs="Times New Roman"/>
        </w:rPr>
        <w:t xml:space="preserve"> Non-Profit</w:t>
      </w:r>
      <w:r w:rsidRPr="00B80062">
        <w:rPr>
          <w:rFonts w:ascii="Times New Roman" w:eastAsia="Calibri" w:hAnsi="Times New Roman" w:cs="Times New Roman"/>
        </w:rPr>
        <w:t xml:space="preserve"> Colleges/Universities in the United States (N=23)</w:t>
      </w:r>
    </w:p>
    <w:p w14:paraId="22DC9143" w14:textId="5BEC1D35" w:rsidR="0078599A" w:rsidRDefault="007567A7" w:rsidP="0078599A">
      <w:pPr>
        <w:pBdr>
          <w:top w:val="single" w:sz="12" w:space="1" w:color="auto"/>
          <w:bottom w:val="single" w:sz="12" w:space="1" w:color="auto"/>
        </w:pBdr>
        <w:rPr>
          <w:rFonts w:ascii="Times New Roman" w:eastAsia="Calibri" w:hAnsi="Times New Roman" w:cs="Times New Roman"/>
        </w:rPr>
      </w:pPr>
      <w:r w:rsidRPr="00B80062">
        <w:rPr>
          <w:rFonts w:ascii="Times New Roman" w:eastAsia="Calibri" w:hAnsi="Times New Roman" w:cs="Times New Roman"/>
        </w:rPr>
        <w:t>E-Marketing Practice Used</w:t>
      </w:r>
      <w:r w:rsidR="007F2888">
        <w:rPr>
          <w:rFonts w:ascii="Times New Roman" w:eastAsia="Calibri" w:hAnsi="Times New Roman" w:cs="Times New Roman"/>
        </w:rPr>
        <w:t>#</w:t>
      </w:r>
      <w:r w:rsidRPr="00B80062">
        <w:rPr>
          <w:rFonts w:ascii="Times New Roman" w:eastAsia="Calibri" w:hAnsi="Times New Roman" w:cs="Times New Roman"/>
        </w:rPr>
        <w:t xml:space="preserve">                                                                                     N          %            </w:t>
      </w:r>
      <w:bookmarkEnd w:id="52"/>
      <w:r w:rsidRPr="00B80062">
        <w:rPr>
          <w:rFonts w:ascii="Times New Roman" w:eastAsia="Calibri" w:hAnsi="Times New Roman" w:cs="Times New Roman"/>
        </w:rPr>
        <w:t xml:space="preserve"> </w:t>
      </w:r>
    </w:p>
    <w:p w14:paraId="6E7ED9B0" w14:textId="78526BE0" w:rsidR="007567A7" w:rsidRPr="00B80062" w:rsidRDefault="0078599A" w:rsidP="007567A7">
      <w:pPr>
        <w:spacing w:line="240" w:lineRule="auto"/>
        <w:rPr>
          <w:rFonts w:ascii="Times New Roman" w:eastAsia="Calibri" w:hAnsi="Times New Roman" w:cs="Times New Roman"/>
        </w:rPr>
      </w:pPr>
      <w:r>
        <w:rPr>
          <w:rFonts w:ascii="Times New Roman" w:eastAsia="Calibri" w:hAnsi="Times New Roman" w:cs="Times New Roman"/>
        </w:rPr>
        <w:t xml:space="preserve">   </w:t>
      </w:r>
      <w:r w:rsidR="007567A7" w:rsidRPr="00B80062">
        <w:rPr>
          <w:rFonts w:ascii="Times New Roman" w:eastAsia="Calibri" w:hAnsi="Times New Roman" w:cs="Times New Roman"/>
        </w:rPr>
        <w:t xml:space="preserve">E-Mail Communication with Prospects                                                              22       </w:t>
      </w:r>
      <w:r w:rsidR="00FF62F2">
        <w:rPr>
          <w:rFonts w:ascii="Times New Roman" w:eastAsia="Calibri" w:hAnsi="Times New Roman" w:cs="Times New Roman"/>
        </w:rPr>
        <w:t xml:space="preserve"> </w:t>
      </w:r>
      <w:r w:rsidR="007567A7" w:rsidRPr="00B80062">
        <w:rPr>
          <w:rFonts w:ascii="Times New Roman" w:eastAsia="Calibri" w:hAnsi="Times New Roman" w:cs="Times New Roman"/>
        </w:rPr>
        <w:t>95.65</w:t>
      </w:r>
    </w:p>
    <w:p w14:paraId="13721B25" w14:textId="0D0174ED"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Recruiting Pages on Website                                                                               22       95.65</w:t>
      </w:r>
    </w:p>
    <w:p w14:paraId="1B8804A1" w14:textId="0BEF6804"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Website Optimized for Mobile Browsers                                                            15       65.21</w:t>
      </w:r>
    </w:p>
    <w:p w14:paraId="4C265214" w14:textId="7A76129A"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Content Management System (CMS) Used to Update Website                         14       60.86</w:t>
      </w:r>
    </w:p>
    <w:p w14:paraId="7527AEF1" w14:textId="1EB4A425"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Online Graduate/Professional Fair                                                                     13        56.52</w:t>
      </w:r>
    </w:p>
    <w:p w14:paraId="0E6F400D" w14:textId="1D0B24EA"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Analytic Resources (</w:t>
      </w:r>
      <w:r w:rsidR="00C73B0E">
        <w:rPr>
          <w:rFonts w:ascii="Times New Roman" w:eastAsia="Calibri" w:hAnsi="Times New Roman" w:cs="Times New Roman"/>
        </w:rPr>
        <w:t>e.g.</w:t>
      </w:r>
      <w:r w:rsidRPr="00B80062">
        <w:rPr>
          <w:rFonts w:ascii="Times New Roman" w:eastAsia="Calibri" w:hAnsi="Times New Roman" w:cs="Times New Roman"/>
        </w:rPr>
        <w:t xml:space="preserve"> Google </w:t>
      </w:r>
      <w:proofErr w:type="gramStart"/>
      <w:r w:rsidRPr="00B80062">
        <w:rPr>
          <w:rFonts w:ascii="Times New Roman" w:eastAsia="Calibri" w:hAnsi="Times New Roman" w:cs="Times New Roman"/>
        </w:rPr>
        <w:t xml:space="preserve">Analytics)   </w:t>
      </w:r>
      <w:proofErr w:type="gramEnd"/>
      <w:r w:rsidRPr="00B80062">
        <w:rPr>
          <w:rFonts w:ascii="Times New Roman" w:eastAsia="Calibri" w:hAnsi="Times New Roman" w:cs="Times New Roman"/>
        </w:rPr>
        <w:t xml:space="preserve">                                                    12        51.17</w:t>
      </w:r>
    </w:p>
    <w:p w14:paraId="5CF8E6CC" w14:textId="7CC4BDD5"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Search Engine Optimization (</w:t>
      </w:r>
      <w:proofErr w:type="gramStart"/>
      <w:r w:rsidRPr="00B80062">
        <w:rPr>
          <w:rFonts w:ascii="Times New Roman" w:eastAsia="Calibri" w:hAnsi="Times New Roman" w:cs="Times New Roman"/>
        </w:rPr>
        <w:t xml:space="preserve">SEO)   </w:t>
      </w:r>
      <w:proofErr w:type="gramEnd"/>
      <w:r w:rsidRPr="00B80062">
        <w:rPr>
          <w:rFonts w:ascii="Times New Roman" w:eastAsia="Calibri" w:hAnsi="Times New Roman" w:cs="Times New Roman"/>
        </w:rPr>
        <w:t xml:space="preserve">                                                                11         47.82</w:t>
      </w:r>
    </w:p>
    <w:p w14:paraId="53BB032A" w14:textId="22B37C75"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Online Display Advertising                                                                                 9         39.13</w:t>
      </w:r>
    </w:p>
    <w:p w14:paraId="4875410B" w14:textId="2D8648EE"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Listing on College Planning Site                                                                         9         </w:t>
      </w:r>
      <w:r w:rsidR="00FF62F2">
        <w:rPr>
          <w:rFonts w:ascii="Times New Roman" w:eastAsia="Calibri" w:hAnsi="Times New Roman" w:cs="Times New Roman"/>
        </w:rPr>
        <w:t>3</w:t>
      </w:r>
      <w:r w:rsidRPr="00B80062">
        <w:rPr>
          <w:rFonts w:ascii="Times New Roman" w:eastAsia="Calibri" w:hAnsi="Times New Roman" w:cs="Times New Roman"/>
        </w:rPr>
        <w:t>9.13</w:t>
      </w:r>
    </w:p>
    <w:p w14:paraId="554D1438" w14:textId="1A55939F"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Webcasts                                                                                                               9        </w:t>
      </w:r>
      <w:r w:rsidR="00FF62F2">
        <w:rPr>
          <w:rFonts w:ascii="Times New Roman" w:eastAsia="Calibri" w:hAnsi="Times New Roman" w:cs="Times New Roman"/>
        </w:rPr>
        <w:t>3</w:t>
      </w:r>
      <w:r w:rsidRPr="00B80062">
        <w:rPr>
          <w:rFonts w:ascii="Times New Roman" w:eastAsia="Calibri" w:hAnsi="Times New Roman" w:cs="Times New Roman"/>
        </w:rPr>
        <w:t>9.13</w:t>
      </w:r>
    </w:p>
    <w:p w14:paraId="090D7E4A" w14:textId="6EA8C2F6"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Online Net Price Calculator                                                                                 8        </w:t>
      </w:r>
      <w:r w:rsidR="00FF62F2">
        <w:rPr>
          <w:rFonts w:ascii="Times New Roman" w:eastAsia="Calibri" w:hAnsi="Times New Roman" w:cs="Times New Roman"/>
        </w:rPr>
        <w:t xml:space="preserve"> </w:t>
      </w:r>
      <w:r w:rsidRPr="00B80062">
        <w:rPr>
          <w:rFonts w:ascii="Times New Roman" w:eastAsia="Calibri" w:hAnsi="Times New Roman" w:cs="Times New Roman"/>
        </w:rPr>
        <w:t>34.78</w:t>
      </w:r>
    </w:p>
    <w:p w14:paraId="65B29D78" w14:textId="5B4C5937"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Skype, Facetime, Google Hangout                                                                      8         34.78</w:t>
      </w:r>
    </w:p>
    <w:p w14:paraId="104FF477" w14:textId="1B078AF1"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Pay-Per-Click Advertising on Social Media Channels                                        8         34.78</w:t>
      </w:r>
    </w:p>
    <w:p w14:paraId="666233F9" w14:textId="19E5E697"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Pay-Per-Click Advertising on Search Sites (e</w:t>
      </w:r>
      <w:r w:rsidR="00C73B0E">
        <w:rPr>
          <w:rFonts w:ascii="Times New Roman" w:eastAsia="Calibri" w:hAnsi="Times New Roman" w:cs="Times New Roman"/>
        </w:rPr>
        <w:t>.g</w:t>
      </w:r>
      <w:r w:rsidRPr="00B80062">
        <w:rPr>
          <w:rFonts w:ascii="Times New Roman" w:eastAsia="Calibri" w:hAnsi="Times New Roman" w:cs="Times New Roman"/>
        </w:rPr>
        <w:t xml:space="preserve">. </w:t>
      </w:r>
      <w:proofErr w:type="gramStart"/>
      <w:r w:rsidRPr="00B80062">
        <w:rPr>
          <w:rFonts w:ascii="Times New Roman" w:eastAsia="Calibri" w:hAnsi="Times New Roman" w:cs="Times New Roman"/>
        </w:rPr>
        <w:t xml:space="preserve">Bing)   </w:t>
      </w:r>
      <w:proofErr w:type="gramEnd"/>
      <w:r w:rsidRPr="00B80062">
        <w:rPr>
          <w:rFonts w:ascii="Times New Roman" w:eastAsia="Calibri" w:hAnsi="Times New Roman" w:cs="Times New Roman"/>
        </w:rPr>
        <w:t xml:space="preserve">                                     7        </w:t>
      </w:r>
      <w:r w:rsidR="00FF62F2">
        <w:rPr>
          <w:rFonts w:ascii="Times New Roman" w:eastAsia="Calibri" w:hAnsi="Times New Roman" w:cs="Times New Roman"/>
        </w:rPr>
        <w:t xml:space="preserve"> </w:t>
      </w:r>
      <w:r w:rsidRPr="00B80062">
        <w:rPr>
          <w:rFonts w:ascii="Times New Roman" w:eastAsia="Calibri" w:hAnsi="Times New Roman" w:cs="Times New Roman"/>
        </w:rPr>
        <w:t>30.43</w:t>
      </w:r>
    </w:p>
    <w:p w14:paraId="6070C0E1" w14:textId="0444E4AC"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Virtual Tours                                                                                                         7        </w:t>
      </w:r>
      <w:r w:rsidR="00FF62F2">
        <w:rPr>
          <w:rFonts w:ascii="Times New Roman" w:eastAsia="Calibri" w:hAnsi="Times New Roman" w:cs="Times New Roman"/>
        </w:rPr>
        <w:t xml:space="preserve"> </w:t>
      </w:r>
      <w:r w:rsidRPr="00B80062">
        <w:rPr>
          <w:rFonts w:ascii="Times New Roman" w:eastAsia="Calibri" w:hAnsi="Times New Roman" w:cs="Times New Roman"/>
        </w:rPr>
        <w:t>30.43</w:t>
      </w:r>
    </w:p>
    <w:p w14:paraId="60A46761" w14:textId="620556A6"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Videos Embedded on Website                                                                             7        </w:t>
      </w:r>
      <w:r w:rsidR="00FF62F2">
        <w:rPr>
          <w:rFonts w:ascii="Times New Roman" w:eastAsia="Calibri" w:hAnsi="Times New Roman" w:cs="Times New Roman"/>
        </w:rPr>
        <w:t xml:space="preserve"> </w:t>
      </w:r>
      <w:r w:rsidRPr="00B80062">
        <w:rPr>
          <w:rFonts w:ascii="Times New Roman" w:eastAsia="Calibri" w:hAnsi="Times New Roman" w:cs="Times New Roman"/>
        </w:rPr>
        <w:t>30.43</w:t>
      </w:r>
    </w:p>
    <w:p w14:paraId="1E1EE6CE" w14:textId="01DA190B"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Interactive Campus Map                                                                                      6        </w:t>
      </w:r>
      <w:r w:rsidR="00FF62F2">
        <w:rPr>
          <w:rFonts w:ascii="Times New Roman" w:eastAsia="Calibri" w:hAnsi="Times New Roman" w:cs="Times New Roman"/>
        </w:rPr>
        <w:t xml:space="preserve"> </w:t>
      </w:r>
      <w:r w:rsidRPr="00B80062">
        <w:rPr>
          <w:rFonts w:ascii="Times New Roman" w:eastAsia="Calibri" w:hAnsi="Times New Roman" w:cs="Times New Roman"/>
        </w:rPr>
        <w:t>26.08</w:t>
      </w:r>
    </w:p>
    <w:p w14:paraId="22893C43" w14:textId="26FF5C57"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Instant Messaging/Live Chats                                                                              6        </w:t>
      </w:r>
      <w:r w:rsidR="00FF62F2">
        <w:rPr>
          <w:rFonts w:ascii="Times New Roman" w:eastAsia="Calibri" w:hAnsi="Times New Roman" w:cs="Times New Roman"/>
        </w:rPr>
        <w:t xml:space="preserve"> </w:t>
      </w:r>
      <w:r w:rsidRPr="00B80062">
        <w:rPr>
          <w:rFonts w:ascii="Times New Roman" w:eastAsia="Calibri" w:hAnsi="Times New Roman" w:cs="Times New Roman"/>
        </w:rPr>
        <w:t>26.08</w:t>
      </w:r>
    </w:p>
    <w:p w14:paraId="05D99E80" w14:textId="0D809FB4"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Special Landing Pages for E-mail Campaigns                                                    6          26.08</w:t>
      </w:r>
    </w:p>
    <w:p w14:paraId="4D691B2B" w14:textId="7F404FCD"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Mobile Apps                                                                                                         5        21.73</w:t>
      </w:r>
    </w:p>
    <w:p w14:paraId="544429AB" w14:textId="61425D36"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QR Codes                                                                                                             5        21.73</w:t>
      </w:r>
    </w:p>
    <w:p w14:paraId="55FF7849" w14:textId="49FED6A1"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Webcam                                                                                                               4         17.39</w:t>
      </w:r>
    </w:p>
    <w:p w14:paraId="377D7B39" w14:textId="507CBB8C"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Cookie Driven Retargeting                                                                                  4          17.39</w:t>
      </w:r>
    </w:p>
    <w:p w14:paraId="25B88060" w14:textId="5C33DAA0" w:rsidR="007567A7"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Personalized Homepages for Prospects                                           </w:t>
      </w:r>
      <w:r w:rsidR="0078599A">
        <w:rPr>
          <w:rFonts w:ascii="Times New Roman" w:eastAsia="Calibri" w:hAnsi="Times New Roman" w:cs="Times New Roman"/>
        </w:rPr>
        <w:t xml:space="preserve">                    4          17.3</w:t>
      </w:r>
      <w:r w:rsidRPr="00B80062">
        <w:rPr>
          <w:rFonts w:ascii="Times New Roman" w:eastAsia="Calibri" w:hAnsi="Times New Roman" w:cs="Times New Roman"/>
        </w:rPr>
        <w:t>9</w:t>
      </w:r>
    </w:p>
    <w:p w14:paraId="48DAF340" w14:textId="4C571420" w:rsidR="0078599A" w:rsidRPr="00B80062" w:rsidRDefault="0078599A" w:rsidP="007567A7">
      <w:pPr>
        <w:spacing w:line="240" w:lineRule="auto"/>
        <w:rPr>
          <w:rFonts w:ascii="Times New Roman" w:eastAsia="Calibri" w:hAnsi="Times New Roman" w:cs="Times New Roman"/>
        </w:rPr>
      </w:pPr>
      <w:r>
        <w:rPr>
          <w:rFonts w:ascii="Times New Roman" w:eastAsia="Calibri" w:hAnsi="Times New Roman" w:cs="Times New Roman"/>
        </w:rPr>
        <w:t xml:space="preserve">     Student Searches via E-mail                                                                                4          17.39</w:t>
      </w:r>
    </w:p>
    <w:p w14:paraId="3221B991" w14:textId="3DE58F17"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Mass Text Messaging                                                                                           3        </w:t>
      </w:r>
      <w:r w:rsidR="00FF62F2">
        <w:rPr>
          <w:rFonts w:ascii="Times New Roman" w:eastAsia="Calibri" w:hAnsi="Times New Roman" w:cs="Times New Roman"/>
        </w:rPr>
        <w:t xml:space="preserve"> </w:t>
      </w:r>
      <w:r w:rsidRPr="00B80062">
        <w:rPr>
          <w:rFonts w:ascii="Times New Roman" w:eastAsia="Calibri" w:hAnsi="Times New Roman" w:cs="Times New Roman"/>
        </w:rPr>
        <w:t>13.04</w:t>
      </w:r>
    </w:p>
    <w:p w14:paraId="2BACA8B5" w14:textId="3E7587BF" w:rsid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     Tailored Info for Prospective Students Based on SM Profiles                             1          4.34    </w:t>
      </w:r>
    </w:p>
    <w:p w14:paraId="7E967FA9" w14:textId="096EF4FD" w:rsidR="00B80062" w:rsidRPr="00B80062" w:rsidRDefault="007F2888" w:rsidP="007567A7">
      <w:pPr>
        <w:spacing w:line="240" w:lineRule="auto"/>
        <w:rPr>
          <w:rFonts w:ascii="Times New Roman" w:eastAsia="Calibri" w:hAnsi="Times New Roman" w:cs="Times New Roman"/>
        </w:rPr>
      </w:pPr>
      <w:r>
        <w:rPr>
          <w:rFonts w:ascii="Times New Roman" w:eastAsia="Calibri" w:hAnsi="Times New Roman" w:cs="Times New Roman"/>
        </w:rPr>
        <w:t>#</w:t>
      </w:r>
      <w:r w:rsidR="00B80062">
        <w:rPr>
          <w:rFonts w:ascii="Times New Roman" w:eastAsia="Calibri" w:hAnsi="Times New Roman" w:cs="Times New Roman"/>
        </w:rPr>
        <w:t xml:space="preserve"> Respondents could select more than one answer. </w:t>
      </w:r>
    </w:p>
    <w:p w14:paraId="4094BAA9" w14:textId="71D0FA95" w:rsidR="007567A7" w:rsidRDefault="007567A7" w:rsidP="007567A7">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lastRenderedPageBreak/>
        <w:t>A total of 43.47% of respondents from public institutions (N=10) also report having personalized home pages for students that are used throughout the entire admissions funnel from prospects (50%) to deposited/confirmed students (40%). Table 14 shows the results for personalized homepages.</w:t>
      </w:r>
    </w:p>
    <w:p w14:paraId="24C9AB9B" w14:textId="792A0908" w:rsidR="007567A7" w:rsidRPr="00BF208F"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Table 14</w:t>
      </w:r>
    </w:p>
    <w:p w14:paraId="67C9145A" w14:textId="6D4A7C2C" w:rsidR="007567A7" w:rsidRPr="00BF208F"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E-Marketing Use at Four-Year Public</w:t>
      </w:r>
      <w:r w:rsidR="007F2888">
        <w:rPr>
          <w:rFonts w:ascii="Times New Roman" w:eastAsia="Calibri" w:hAnsi="Times New Roman" w:cs="Times New Roman"/>
          <w:sz w:val="24"/>
          <w:szCs w:val="24"/>
        </w:rPr>
        <w:t xml:space="preserve"> Non-Profit</w:t>
      </w:r>
      <w:r>
        <w:rPr>
          <w:rFonts w:ascii="Times New Roman" w:eastAsia="Calibri" w:hAnsi="Times New Roman" w:cs="Times New Roman"/>
          <w:sz w:val="24"/>
          <w:szCs w:val="24"/>
        </w:rPr>
        <w:t xml:space="preserve"> Colleges/Universities in the United States (N=10</w:t>
      </w:r>
      <w:r w:rsidRPr="00BF208F">
        <w:rPr>
          <w:rFonts w:ascii="Times New Roman" w:eastAsia="Calibri" w:hAnsi="Times New Roman" w:cs="Times New Roman"/>
          <w:sz w:val="24"/>
          <w:szCs w:val="24"/>
        </w:rPr>
        <w:t>)</w:t>
      </w:r>
    </w:p>
    <w:p w14:paraId="281E9FA2" w14:textId="77777777" w:rsidR="007567A7" w:rsidRDefault="007567A7" w:rsidP="007567A7">
      <w:pPr>
        <w:pBdr>
          <w:top w:val="single" w:sz="12" w:space="1" w:color="auto"/>
          <w:bottom w:val="single" w:sz="12" w:space="1" w:color="auto"/>
        </w:pBdr>
        <w:rPr>
          <w:rFonts w:ascii="Times New Roman" w:eastAsia="Calibri" w:hAnsi="Times New Roman" w:cs="Times New Roman"/>
          <w:sz w:val="24"/>
          <w:szCs w:val="24"/>
        </w:rPr>
      </w:pPr>
      <w:r>
        <w:rPr>
          <w:rFonts w:ascii="Times New Roman" w:eastAsia="Calibri" w:hAnsi="Times New Roman" w:cs="Times New Roman"/>
          <w:sz w:val="24"/>
          <w:szCs w:val="24"/>
        </w:rPr>
        <w:t>E-Marketing Practice Used                                                                 N</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          </w:t>
      </w:r>
    </w:p>
    <w:p w14:paraId="39DEC2A6" w14:textId="77777777"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Personalized Homepages Used For</w:t>
      </w:r>
    </w:p>
    <w:p w14:paraId="31DE2802" w14:textId="2AAF43FE"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Prospects                                                                                         5             50.00</w:t>
      </w:r>
    </w:p>
    <w:p w14:paraId="32B19611" w14:textId="20D02A90"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Inquiries                                                                                         10            100.0</w:t>
      </w:r>
    </w:p>
    <w:p w14:paraId="61D6CCA3" w14:textId="6CFD8E22"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Applicants                                                                                       4             40.00</w:t>
      </w:r>
    </w:p>
    <w:p w14:paraId="0875677A" w14:textId="5642948D" w:rsidR="007567A7" w:rsidRDefault="007567A7" w:rsidP="007567A7">
      <w:pPr>
        <w:tabs>
          <w:tab w:val="left" w:pos="7500"/>
        </w:tabs>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Accepted Students                                                                           3             30.00</w:t>
      </w:r>
    </w:p>
    <w:p w14:paraId="1B0F7A21" w14:textId="538EE84E"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Deposited/Confirmed Students                                                       4             40.00                                                   </w:t>
      </w:r>
    </w:p>
    <w:p w14:paraId="350751D9" w14:textId="77777777" w:rsidR="007567A7" w:rsidRPr="007567A7" w:rsidRDefault="007567A7" w:rsidP="007567A7">
      <w:pPr>
        <w:spacing w:line="240" w:lineRule="auto"/>
        <w:rPr>
          <w:rFonts w:ascii="Times New Roman" w:eastAsia="Calibri" w:hAnsi="Times New Roman" w:cs="Times New Roman"/>
          <w:color w:val="FF0000"/>
          <w:sz w:val="24"/>
          <w:szCs w:val="24"/>
        </w:rPr>
      </w:pPr>
    </w:p>
    <w:p w14:paraId="74DBBAE2" w14:textId="77777777" w:rsidR="007567A7" w:rsidRDefault="007567A7" w:rsidP="007567A7">
      <w:pPr>
        <w:pStyle w:val="Heading2"/>
        <w:rPr>
          <w:rFonts w:ascii="Times New Roman" w:hAnsi="Times New Roman" w:cs="Times New Roman"/>
          <w:b/>
          <w:color w:val="auto"/>
          <w:sz w:val="24"/>
          <w:szCs w:val="24"/>
        </w:rPr>
      </w:pPr>
      <w:bookmarkStart w:id="53" w:name="_Toc531260020"/>
      <w:r w:rsidRPr="00F84A1A">
        <w:rPr>
          <w:rFonts w:ascii="Times New Roman" w:hAnsi="Times New Roman" w:cs="Times New Roman"/>
          <w:b/>
          <w:color w:val="auto"/>
          <w:sz w:val="24"/>
          <w:szCs w:val="24"/>
        </w:rPr>
        <w:t>Subproblem 5</w:t>
      </w:r>
      <w:bookmarkEnd w:id="53"/>
      <w:r>
        <w:rPr>
          <w:rFonts w:ascii="Times New Roman" w:hAnsi="Times New Roman" w:cs="Times New Roman"/>
          <w:b/>
          <w:color w:val="auto"/>
          <w:sz w:val="24"/>
          <w:szCs w:val="24"/>
        </w:rPr>
        <w:t xml:space="preserve"> </w:t>
      </w:r>
    </w:p>
    <w:p w14:paraId="2C9D7420" w14:textId="77777777" w:rsidR="007567A7" w:rsidRDefault="007567A7" w:rsidP="007567A7"/>
    <w:p w14:paraId="79DA3B6E" w14:textId="2BFB298B" w:rsidR="007567A7" w:rsidRDefault="007567A7" w:rsidP="007567A7">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Subproblem 5, “What e-marketing practices are being used to recruit graduate students at four-year private non-profit colleges and universities in the United States,” was analyzed using descriptive statistics. After analyzing the </w:t>
      </w:r>
      <w:r w:rsidR="00AA61D9">
        <w:rPr>
          <w:rFonts w:ascii="Times New Roman" w:eastAsia="Calibri" w:hAnsi="Times New Roman" w:cs="Times New Roman"/>
          <w:sz w:val="24"/>
          <w:szCs w:val="24"/>
        </w:rPr>
        <w:t>descriptive</w:t>
      </w:r>
      <w:r>
        <w:rPr>
          <w:rFonts w:ascii="Times New Roman" w:eastAsia="Calibri" w:hAnsi="Times New Roman" w:cs="Times New Roman"/>
          <w:sz w:val="24"/>
          <w:szCs w:val="24"/>
        </w:rPr>
        <w:t xml:space="preserve"> statistics for this subproblem, the researcher found the most used e-marketing practices at four-year private colleges and universities include e-mail communication with prospects (100%), recruiting pages on the institution’s website (100%), online display advertising (78.57%), website </w:t>
      </w:r>
      <w:r w:rsidR="00DA607F">
        <w:rPr>
          <w:rFonts w:ascii="Times New Roman" w:eastAsia="Calibri" w:hAnsi="Times New Roman" w:cs="Times New Roman"/>
          <w:sz w:val="24"/>
          <w:szCs w:val="24"/>
        </w:rPr>
        <w:t xml:space="preserve">optimized </w:t>
      </w:r>
      <w:r>
        <w:rPr>
          <w:rFonts w:ascii="Times New Roman" w:eastAsia="Calibri" w:hAnsi="Times New Roman" w:cs="Times New Roman"/>
          <w:sz w:val="24"/>
          <w:szCs w:val="24"/>
        </w:rPr>
        <w:t>for mobile browsers (71.42%), listing on a college planning website (71.42%), and cookie driven retargeting (71.42%). Table 15 shows the descriptive statistics for this variable.</w:t>
      </w:r>
    </w:p>
    <w:p w14:paraId="5229DEEB" w14:textId="77777777" w:rsidR="007567A7" w:rsidRDefault="007567A7" w:rsidP="0078599A">
      <w:pPr>
        <w:spacing w:line="480" w:lineRule="auto"/>
        <w:rPr>
          <w:rFonts w:ascii="Times New Roman" w:eastAsia="Calibri" w:hAnsi="Times New Roman" w:cs="Times New Roman"/>
          <w:sz w:val="24"/>
          <w:szCs w:val="24"/>
        </w:rPr>
      </w:pPr>
    </w:p>
    <w:p w14:paraId="4426E95D" w14:textId="5BA3E8BB"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lastRenderedPageBreak/>
        <w:t>Table 15</w:t>
      </w:r>
    </w:p>
    <w:p w14:paraId="23D37F1C" w14:textId="7796BBFC"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E-Marketing Use at Four-Year Private</w:t>
      </w:r>
      <w:r w:rsidR="007F2888">
        <w:rPr>
          <w:rFonts w:ascii="Times New Roman" w:eastAsia="Calibri" w:hAnsi="Times New Roman" w:cs="Times New Roman"/>
        </w:rPr>
        <w:t xml:space="preserve"> Non-Profit</w:t>
      </w:r>
      <w:r w:rsidRPr="00B80062">
        <w:rPr>
          <w:rFonts w:ascii="Times New Roman" w:eastAsia="Calibri" w:hAnsi="Times New Roman" w:cs="Times New Roman"/>
        </w:rPr>
        <w:t xml:space="preserve"> Colleges/Universities in the United States (N=14)</w:t>
      </w:r>
    </w:p>
    <w:p w14:paraId="03C02559" w14:textId="1627A965" w:rsidR="007567A7" w:rsidRPr="00B80062" w:rsidRDefault="007567A7" w:rsidP="007567A7">
      <w:pPr>
        <w:pBdr>
          <w:top w:val="single" w:sz="12" w:space="1" w:color="auto"/>
          <w:bottom w:val="single" w:sz="12" w:space="1" w:color="auto"/>
        </w:pBdr>
        <w:rPr>
          <w:rFonts w:ascii="Times New Roman" w:eastAsia="Calibri" w:hAnsi="Times New Roman" w:cs="Times New Roman"/>
        </w:rPr>
      </w:pPr>
      <w:r w:rsidRPr="00B80062">
        <w:rPr>
          <w:rFonts w:ascii="Times New Roman" w:eastAsia="Calibri" w:hAnsi="Times New Roman" w:cs="Times New Roman"/>
        </w:rPr>
        <w:t>E-Marketing Practices Used</w:t>
      </w:r>
      <w:r w:rsidR="007F2888">
        <w:rPr>
          <w:rFonts w:ascii="Times New Roman" w:eastAsia="Calibri" w:hAnsi="Times New Roman" w:cs="Times New Roman"/>
        </w:rPr>
        <w:t>#</w:t>
      </w:r>
      <w:r w:rsidRPr="00B80062">
        <w:rPr>
          <w:rFonts w:ascii="Times New Roman" w:eastAsia="Calibri" w:hAnsi="Times New Roman" w:cs="Times New Roman"/>
        </w:rPr>
        <w:t xml:space="preserve">                                                                                     N            %            </w:t>
      </w:r>
    </w:p>
    <w:p w14:paraId="7D658871" w14:textId="412F25EE"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E-Mail Communication with Prospects                                                                    14       100.</w:t>
      </w:r>
      <w:r w:rsidR="00FF62F2">
        <w:rPr>
          <w:rFonts w:ascii="Times New Roman" w:eastAsia="Calibri" w:hAnsi="Times New Roman" w:cs="Times New Roman"/>
        </w:rPr>
        <w:t>0</w:t>
      </w:r>
    </w:p>
    <w:p w14:paraId="3B305156" w14:textId="48CEFE84"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Recruiting Pages on Website                                                                                    14       100.0</w:t>
      </w:r>
    </w:p>
    <w:p w14:paraId="47AD1480" w14:textId="4806ECBD"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Online Display Advertising                                                                                       11        78.57</w:t>
      </w:r>
    </w:p>
    <w:p w14:paraId="55F85E8C" w14:textId="4CB4DFE2"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Website Optimized for Mobile Browsers                                                                   10       71.42</w:t>
      </w:r>
    </w:p>
    <w:p w14:paraId="344FF7DA" w14:textId="51FDB70B"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Listing on College Planning Site                                                                               10        71.42</w:t>
      </w:r>
    </w:p>
    <w:p w14:paraId="7AE43B9C" w14:textId="0D6407F3"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Cookie Driven Retargeting                                                                                         10       71.42</w:t>
      </w:r>
    </w:p>
    <w:p w14:paraId="20CFD293" w14:textId="5191BEC8"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Pay-Per-Click Advertising on Social Media Channels                                                9        64.28</w:t>
      </w:r>
    </w:p>
    <w:p w14:paraId="5FCE1177" w14:textId="626D48EF"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Pay-Per-Click Advertising on Search Sites (e</w:t>
      </w:r>
      <w:r w:rsidR="00C73B0E">
        <w:rPr>
          <w:rFonts w:ascii="Times New Roman" w:eastAsia="Calibri" w:hAnsi="Times New Roman" w:cs="Times New Roman"/>
        </w:rPr>
        <w:t>.g</w:t>
      </w:r>
      <w:r w:rsidRPr="00B80062">
        <w:rPr>
          <w:rFonts w:ascii="Times New Roman" w:eastAsia="Calibri" w:hAnsi="Times New Roman" w:cs="Times New Roman"/>
        </w:rPr>
        <w:t xml:space="preserve">. </w:t>
      </w:r>
      <w:proofErr w:type="gramStart"/>
      <w:r w:rsidRPr="00B80062">
        <w:rPr>
          <w:rFonts w:ascii="Times New Roman" w:eastAsia="Calibri" w:hAnsi="Times New Roman" w:cs="Times New Roman"/>
        </w:rPr>
        <w:t xml:space="preserve">Bing)   </w:t>
      </w:r>
      <w:proofErr w:type="gramEnd"/>
      <w:r w:rsidRPr="00B80062">
        <w:rPr>
          <w:rFonts w:ascii="Times New Roman" w:eastAsia="Calibri" w:hAnsi="Times New Roman" w:cs="Times New Roman"/>
        </w:rPr>
        <w:t xml:space="preserve">                                             9        64.28</w:t>
      </w:r>
    </w:p>
    <w:p w14:paraId="7F80E7AE" w14:textId="04E4305B"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Analytic Resources (</w:t>
      </w:r>
      <w:r w:rsidR="00C73B0E">
        <w:rPr>
          <w:rFonts w:ascii="Times New Roman" w:eastAsia="Calibri" w:hAnsi="Times New Roman" w:cs="Times New Roman"/>
        </w:rPr>
        <w:t>e.g.</w:t>
      </w:r>
      <w:r w:rsidRPr="00B80062">
        <w:rPr>
          <w:rFonts w:ascii="Times New Roman" w:eastAsia="Calibri" w:hAnsi="Times New Roman" w:cs="Times New Roman"/>
        </w:rPr>
        <w:t xml:space="preserve"> Google </w:t>
      </w:r>
      <w:proofErr w:type="gramStart"/>
      <w:r w:rsidRPr="00B80062">
        <w:rPr>
          <w:rFonts w:ascii="Times New Roman" w:eastAsia="Calibri" w:hAnsi="Times New Roman" w:cs="Times New Roman"/>
        </w:rPr>
        <w:t xml:space="preserve">Analytics)   </w:t>
      </w:r>
      <w:proofErr w:type="gramEnd"/>
      <w:r w:rsidRPr="00B80062">
        <w:rPr>
          <w:rFonts w:ascii="Times New Roman" w:eastAsia="Calibri" w:hAnsi="Times New Roman" w:cs="Times New Roman"/>
        </w:rPr>
        <w:t xml:space="preserve">                                                             9        64.28</w:t>
      </w:r>
    </w:p>
    <w:p w14:paraId="0F44FC2B" w14:textId="26936AFC"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Search Engine Optimization (</w:t>
      </w:r>
      <w:proofErr w:type="gramStart"/>
      <w:r w:rsidRPr="00B80062">
        <w:rPr>
          <w:rFonts w:ascii="Times New Roman" w:eastAsia="Calibri" w:hAnsi="Times New Roman" w:cs="Times New Roman"/>
        </w:rPr>
        <w:t xml:space="preserve">SEO)   </w:t>
      </w:r>
      <w:proofErr w:type="gramEnd"/>
      <w:r w:rsidRPr="00B80062">
        <w:rPr>
          <w:rFonts w:ascii="Times New Roman" w:eastAsia="Calibri" w:hAnsi="Times New Roman" w:cs="Times New Roman"/>
        </w:rPr>
        <w:t xml:space="preserve">                                                                         9         64.28</w:t>
      </w:r>
    </w:p>
    <w:p w14:paraId="648ABE22" w14:textId="007C11C1"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Special Landing Pages for E-mail Campaigns                                                            9        64.28</w:t>
      </w:r>
    </w:p>
    <w:p w14:paraId="39AD0740" w14:textId="32C1C22D"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Videos Embedded on Website                                                                                     8        57.14</w:t>
      </w:r>
    </w:p>
    <w:p w14:paraId="3DFC077B" w14:textId="4E430081"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Online Graduate/Professional Fair                                                                              7        50.00</w:t>
      </w:r>
    </w:p>
    <w:p w14:paraId="08B7BC60" w14:textId="7B773721"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Webcasts                                                                                                                      6        42.85</w:t>
      </w:r>
    </w:p>
    <w:p w14:paraId="0BC25551" w14:textId="278AE27A" w:rsidR="007567A7"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Content Management System (CMS) Used to Update Website                                  6        42.85</w:t>
      </w:r>
    </w:p>
    <w:p w14:paraId="3A290573" w14:textId="161F34F8" w:rsidR="0078599A" w:rsidRPr="00B80062" w:rsidRDefault="0078599A" w:rsidP="007567A7">
      <w:pPr>
        <w:spacing w:line="240" w:lineRule="auto"/>
        <w:rPr>
          <w:rFonts w:ascii="Times New Roman" w:eastAsia="Calibri" w:hAnsi="Times New Roman" w:cs="Times New Roman"/>
        </w:rPr>
      </w:pPr>
      <w:r>
        <w:rPr>
          <w:rFonts w:ascii="Times New Roman" w:eastAsia="Calibri" w:hAnsi="Times New Roman" w:cs="Times New Roman"/>
        </w:rPr>
        <w:t>Student Searches via E-mail                                                                                        6        42.85</w:t>
      </w:r>
    </w:p>
    <w:p w14:paraId="394FBEDF" w14:textId="463FCEFB"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Personalized Homepages for Prospects                                                                      5         35.71  </w:t>
      </w:r>
    </w:p>
    <w:p w14:paraId="435A3E90" w14:textId="18F45890"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Skype, Facetime, Google Hangout                                                                              5        35.71</w:t>
      </w:r>
    </w:p>
    <w:p w14:paraId="781EF413" w14:textId="70F65CEF"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 xml:space="preserve">Tailored Information for Prospective Students Based on SM Profile                          5       35.71       </w:t>
      </w:r>
    </w:p>
    <w:p w14:paraId="56866DF8" w14:textId="365827BF"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Virtual Tours                                                                                                                4        28.57</w:t>
      </w:r>
    </w:p>
    <w:p w14:paraId="7E35A0AD" w14:textId="6EF9AC04"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Mass Text Messaging                                                                                                  4        28.57</w:t>
      </w:r>
    </w:p>
    <w:p w14:paraId="6A620807" w14:textId="7B49094A"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Interactive Campus Map                                                                                             3        21.42</w:t>
      </w:r>
    </w:p>
    <w:p w14:paraId="4DDAE60F" w14:textId="3BF65531"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Instant Messaging/Live Chats                                                                                     3        21.42</w:t>
      </w:r>
    </w:p>
    <w:p w14:paraId="61B8AE68" w14:textId="742F15A2"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Online Net Price Calculator                                                                                         3        21.42</w:t>
      </w:r>
    </w:p>
    <w:p w14:paraId="2753942B" w14:textId="4D5DEA14"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Mobile Apps                                                                                                                2        14.28</w:t>
      </w:r>
    </w:p>
    <w:p w14:paraId="4C6800A0" w14:textId="26E9CF6B" w:rsidR="007567A7" w:rsidRP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QR Codes                                                                                                                     2        14.28</w:t>
      </w:r>
    </w:p>
    <w:p w14:paraId="0BD252F8" w14:textId="72C700A7" w:rsidR="00B80062" w:rsidRDefault="007567A7" w:rsidP="007567A7">
      <w:pPr>
        <w:spacing w:line="240" w:lineRule="auto"/>
        <w:rPr>
          <w:rFonts w:ascii="Times New Roman" w:eastAsia="Calibri" w:hAnsi="Times New Roman" w:cs="Times New Roman"/>
        </w:rPr>
      </w:pPr>
      <w:r w:rsidRPr="00B80062">
        <w:rPr>
          <w:rFonts w:ascii="Times New Roman" w:eastAsia="Calibri" w:hAnsi="Times New Roman" w:cs="Times New Roman"/>
        </w:rPr>
        <w:t>Webcam                                                                                                                       2        14.28</w:t>
      </w:r>
    </w:p>
    <w:p w14:paraId="1F3063EC" w14:textId="1F088517" w:rsidR="00B80062" w:rsidRPr="00B80062" w:rsidRDefault="007F2888" w:rsidP="007567A7">
      <w:pPr>
        <w:spacing w:line="240" w:lineRule="auto"/>
        <w:rPr>
          <w:rFonts w:ascii="Times New Roman" w:eastAsia="Calibri" w:hAnsi="Times New Roman" w:cs="Times New Roman"/>
        </w:rPr>
      </w:pPr>
      <w:r>
        <w:rPr>
          <w:rFonts w:ascii="Times New Roman" w:eastAsia="Calibri" w:hAnsi="Times New Roman" w:cs="Times New Roman"/>
        </w:rPr>
        <w:t xml:space="preserve"># </w:t>
      </w:r>
      <w:r w:rsidR="00B80062">
        <w:rPr>
          <w:rFonts w:ascii="Times New Roman" w:eastAsia="Calibri" w:hAnsi="Times New Roman" w:cs="Times New Roman"/>
        </w:rPr>
        <w:t>Respondents could select more than one answer.</w:t>
      </w:r>
    </w:p>
    <w:p w14:paraId="3C61999A" w14:textId="23D44254" w:rsidR="007567A7" w:rsidRDefault="007567A7" w:rsidP="007567A7">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lastRenderedPageBreak/>
        <w:t>Additionally, four private colleges and universities reported using personalized home pages for students during all aspects of the admissions funnel from prospect (75%) to deposited/confirmed students (100%). Table 16 shows the results for personalized hompeages.</w:t>
      </w:r>
    </w:p>
    <w:p w14:paraId="074E7DFE" w14:textId="21015B99" w:rsidR="007567A7" w:rsidRPr="00BF208F"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Table 16</w:t>
      </w:r>
    </w:p>
    <w:p w14:paraId="69443E6E" w14:textId="2E52CDA8" w:rsidR="007567A7" w:rsidRPr="00BF208F"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E-Marketing Use at Four-Year Private</w:t>
      </w:r>
      <w:r w:rsidR="007F2888">
        <w:rPr>
          <w:rFonts w:ascii="Times New Roman" w:eastAsia="Calibri" w:hAnsi="Times New Roman" w:cs="Times New Roman"/>
          <w:sz w:val="24"/>
          <w:szCs w:val="24"/>
        </w:rPr>
        <w:t xml:space="preserve"> Non-Profit</w:t>
      </w:r>
      <w:r>
        <w:rPr>
          <w:rFonts w:ascii="Times New Roman" w:eastAsia="Calibri" w:hAnsi="Times New Roman" w:cs="Times New Roman"/>
          <w:sz w:val="24"/>
          <w:szCs w:val="24"/>
        </w:rPr>
        <w:t xml:space="preserve"> Colleges/Universities in the United States (N=4</w:t>
      </w:r>
      <w:r w:rsidRPr="00BF208F">
        <w:rPr>
          <w:rFonts w:ascii="Times New Roman" w:eastAsia="Calibri" w:hAnsi="Times New Roman" w:cs="Times New Roman"/>
          <w:sz w:val="24"/>
          <w:szCs w:val="24"/>
        </w:rPr>
        <w:t>)</w:t>
      </w:r>
    </w:p>
    <w:p w14:paraId="7A1BF4E6" w14:textId="77777777" w:rsidR="007567A7" w:rsidRDefault="007567A7" w:rsidP="007567A7">
      <w:pPr>
        <w:pBdr>
          <w:top w:val="single" w:sz="12" w:space="1" w:color="auto"/>
          <w:bottom w:val="single" w:sz="12" w:space="1" w:color="auto"/>
        </w:pBdr>
        <w:rPr>
          <w:rFonts w:ascii="Times New Roman" w:eastAsia="Calibri" w:hAnsi="Times New Roman" w:cs="Times New Roman"/>
          <w:sz w:val="24"/>
          <w:szCs w:val="24"/>
        </w:rPr>
      </w:pPr>
      <w:r>
        <w:rPr>
          <w:rFonts w:ascii="Times New Roman" w:eastAsia="Calibri" w:hAnsi="Times New Roman" w:cs="Times New Roman"/>
          <w:sz w:val="24"/>
          <w:szCs w:val="24"/>
        </w:rPr>
        <w:t>E-Marketing Practices Used                                                                N</w:t>
      </w:r>
      <w:r w:rsidRPr="00BF20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F208F">
        <w:rPr>
          <w:rFonts w:ascii="Times New Roman" w:eastAsia="Calibri" w:hAnsi="Times New Roman" w:cs="Times New Roman"/>
          <w:sz w:val="24"/>
          <w:szCs w:val="24"/>
        </w:rPr>
        <w:t xml:space="preserve">%            </w:t>
      </w:r>
    </w:p>
    <w:p w14:paraId="1D8F0DD3" w14:textId="77777777"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Personalized Homepages Used For</w:t>
      </w:r>
    </w:p>
    <w:p w14:paraId="14120B48" w14:textId="5770FD21"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Prospects                                                                                         3          75.00</w:t>
      </w:r>
    </w:p>
    <w:p w14:paraId="13478268" w14:textId="24ABBB93"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Inquiries                                                                                          4          100.00</w:t>
      </w:r>
    </w:p>
    <w:p w14:paraId="39627A91" w14:textId="6B47AF0C"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Applicants                                                                                       4          100.00</w:t>
      </w:r>
    </w:p>
    <w:p w14:paraId="1204DBA7" w14:textId="3813457D" w:rsidR="007567A7" w:rsidRDefault="007567A7" w:rsidP="007567A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Accepted Students                                                                          4           100.00</w:t>
      </w:r>
    </w:p>
    <w:p w14:paraId="1022B670" w14:textId="565D9610" w:rsidR="007567A7" w:rsidRDefault="007567A7" w:rsidP="00B80062">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Deposited/Confirmed Students                                                       4           100.00                                                     </w:t>
      </w:r>
    </w:p>
    <w:p w14:paraId="2824B236" w14:textId="77777777" w:rsidR="00B80062" w:rsidRPr="00B80062" w:rsidRDefault="00B80062" w:rsidP="00B80062">
      <w:pPr>
        <w:spacing w:line="240" w:lineRule="auto"/>
        <w:rPr>
          <w:rFonts w:ascii="Times New Roman" w:eastAsia="Calibri" w:hAnsi="Times New Roman" w:cs="Times New Roman"/>
          <w:sz w:val="24"/>
          <w:szCs w:val="24"/>
        </w:rPr>
      </w:pPr>
    </w:p>
    <w:p w14:paraId="1EBD9452" w14:textId="1AC9ECAC" w:rsidR="007567A7" w:rsidRPr="007567A7" w:rsidRDefault="007567A7" w:rsidP="007567A7">
      <w:pPr>
        <w:pStyle w:val="Heading2"/>
        <w:rPr>
          <w:rFonts w:ascii="Times New Roman" w:eastAsia="Calibri" w:hAnsi="Times New Roman" w:cs="Times New Roman"/>
          <w:b/>
          <w:color w:val="FF0000"/>
          <w:sz w:val="24"/>
          <w:szCs w:val="24"/>
        </w:rPr>
      </w:pPr>
      <w:bookmarkStart w:id="54" w:name="_Toc531260021"/>
      <w:r w:rsidRPr="00690553">
        <w:rPr>
          <w:rFonts w:ascii="Times New Roman" w:eastAsia="Calibri" w:hAnsi="Times New Roman" w:cs="Times New Roman"/>
          <w:b/>
          <w:color w:val="auto"/>
          <w:sz w:val="24"/>
          <w:szCs w:val="24"/>
        </w:rPr>
        <w:t>Subproblem 6</w:t>
      </w:r>
      <w:bookmarkEnd w:id="54"/>
      <w:r>
        <w:rPr>
          <w:rFonts w:ascii="Times New Roman" w:eastAsia="Calibri" w:hAnsi="Times New Roman" w:cs="Times New Roman"/>
          <w:b/>
          <w:color w:val="auto"/>
          <w:sz w:val="24"/>
          <w:szCs w:val="24"/>
        </w:rPr>
        <w:t xml:space="preserve"> </w:t>
      </w:r>
    </w:p>
    <w:p w14:paraId="69EFD904" w14:textId="77777777" w:rsidR="007567A7" w:rsidRPr="00690553" w:rsidRDefault="007567A7" w:rsidP="007567A7"/>
    <w:p w14:paraId="31655661" w14:textId="55A3FCAF" w:rsidR="007567A7" w:rsidRDefault="007567A7" w:rsidP="007567A7">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Subproblem 6, “What are the relationships between e-marketing practices of public versus private four-year non-profit colleges and universities in the United States,” was analyzed using the Pearson Chi Square and Fisher’s Exact Test. If the analysis violated the parameters of Pearson Chi Square, the researcher then used Fisher’s Exact Test to determine if any statistical relationships existed between the variables. The hypotheses for this subproblem were:</w:t>
      </w:r>
    </w:p>
    <w:p w14:paraId="17AF9E9C" w14:textId="0F21B8BE" w:rsidR="007567A7" w:rsidRDefault="007567A7" w:rsidP="007567A7">
      <w:pPr>
        <w:spacing w:line="240" w:lineRule="auto"/>
        <w:jc w:val="both"/>
        <w:rPr>
          <w:rFonts w:ascii="Times New Roman" w:hAnsi="Times New Roman" w:cs="Times New Roman"/>
          <w:sz w:val="24"/>
          <w:szCs w:val="24"/>
        </w:rPr>
      </w:pPr>
      <w:r w:rsidRPr="00516C4E">
        <w:rPr>
          <w:rFonts w:ascii="Times New Roman" w:hAnsi="Times New Roman" w:cs="Times New Roman"/>
          <w:sz w:val="24"/>
          <w:szCs w:val="24"/>
        </w:rPr>
        <w:t>H</w:t>
      </w:r>
      <w:r w:rsidRPr="00516C4E">
        <w:rPr>
          <w:rFonts w:ascii="Times New Roman" w:hAnsi="Times New Roman" w:cs="Times New Roman"/>
          <w:sz w:val="24"/>
          <w:szCs w:val="24"/>
          <w:vertAlign w:val="superscript"/>
        </w:rPr>
        <w:t>0</w:t>
      </w:r>
      <w:r>
        <w:rPr>
          <w:rFonts w:ascii="Times New Roman" w:hAnsi="Times New Roman" w:cs="Times New Roman"/>
          <w:sz w:val="24"/>
          <w:szCs w:val="24"/>
          <w:vertAlign w:val="superscript"/>
        </w:rPr>
        <w:t>2</w:t>
      </w:r>
      <w:r w:rsidRPr="00516C4E">
        <w:rPr>
          <w:rFonts w:ascii="Times New Roman" w:hAnsi="Times New Roman" w:cs="Times New Roman"/>
          <w:sz w:val="24"/>
          <w:szCs w:val="24"/>
        </w:rPr>
        <w:t xml:space="preserve">= </w:t>
      </w:r>
      <w:r>
        <w:rPr>
          <w:rFonts w:ascii="Times New Roman" w:hAnsi="Times New Roman" w:cs="Times New Roman"/>
          <w:sz w:val="24"/>
          <w:szCs w:val="24"/>
        </w:rPr>
        <w:t>Relationships</w:t>
      </w:r>
      <w:r w:rsidRPr="00516C4E">
        <w:rPr>
          <w:rFonts w:ascii="Times New Roman" w:hAnsi="Times New Roman" w:cs="Times New Roman"/>
          <w:sz w:val="24"/>
          <w:szCs w:val="24"/>
        </w:rPr>
        <w:t xml:space="preserve"> do not exist among e-marketing practices between four-year public and private non-profit colleges and universities in the United States.</w:t>
      </w:r>
    </w:p>
    <w:p w14:paraId="162C3062" w14:textId="010FD567" w:rsidR="00B80062" w:rsidRDefault="007567A7" w:rsidP="007567A7">
      <w:pPr>
        <w:spacing w:line="240" w:lineRule="auto"/>
        <w:jc w:val="both"/>
        <w:rPr>
          <w:rFonts w:ascii="Times New Roman" w:hAnsi="Times New Roman" w:cs="Times New Roman"/>
          <w:sz w:val="24"/>
          <w:szCs w:val="24"/>
        </w:rPr>
      </w:pPr>
      <w:r w:rsidRPr="00516C4E">
        <w:rPr>
          <w:rFonts w:ascii="Times New Roman" w:hAnsi="Times New Roman" w:cs="Times New Roman"/>
          <w:sz w:val="24"/>
          <w:szCs w:val="24"/>
        </w:rPr>
        <w:t>H</w:t>
      </w:r>
      <w:r>
        <w:rPr>
          <w:rFonts w:ascii="Times New Roman" w:hAnsi="Times New Roman" w:cs="Times New Roman"/>
          <w:sz w:val="24"/>
          <w:szCs w:val="24"/>
          <w:vertAlign w:val="superscript"/>
        </w:rPr>
        <w:t>a2</w:t>
      </w:r>
      <w:r w:rsidRPr="00516C4E">
        <w:rPr>
          <w:rFonts w:ascii="Times New Roman" w:hAnsi="Times New Roman" w:cs="Times New Roman"/>
          <w:sz w:val="24"/>
          <w:szCs w:val="24"/>
        </w:rPr>
        <w:t xml:space="preserve">= </w:t>
      </w:r>
      <w:r>
        <w:rPr>
          <w:rFonts w:ascii="Times New Roman" w:hAnsi="Times New Roman" w:cs="Times New Roman"/>
          <w:sz w:val="24"/>
          <w:szCs w:val="24"/>
        </w:rPr>
        <w:t>Relationships</w:t>
      </w:r>
      <w:r w:rsidRPr="00516C4E">
        <w:rPr>
          <w:rFonts w:ascii="Times New Roman" w:hAnsi="Times New Roman" w:cs="Times New Roman"/>
          <w:sz w:val="24"/>
          <w:szCs w:val="24"/>
        </w:rPr>
        <w:t xml:space="preserve"> exist among e-marketing practices between four-year public and private non-profit colleges and universities in the United States.</w:t>
      </w:r>
    </w:p>
    <w:p w14:paraId="5F6E7A10" w14:textId="77777777" w:rsidR="00B80062" w:rsidRDefault="00B80062" w:rsidP="007567A7">
      <w:pPr>
        <w:spacing w:line="240" w:lineRule="auto"/>
        <w:jc w:val="both"/>
        <w:rPr>
          <w:rFonts w:ascii="Times New Roman" w:hAnsi="Times New Roman" w:cs="Times New Roman"/>
          <w:sz w:val="24"/>
          <w:szCs w:val="24"/>
        </w:rPr>
      </w:pPr>
    </w:p>
    <w:p w14:paraId="54499C04" w14:textId="64C5D0BB" w:rsidR="002410B8" w:rsidRDefault="00B80062" w:rsidP="007567A7">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Table 17 below shows the comparison between e-marketing practices at four-year public and private colleges and universities in the United States.</w:t>
      </w:r>
    </w:p>
    <w:p w14:paraId="53A86DE8" w14:textId="6B236877" w:rsidR="00B80062" w:rsidRPr="00B80062" w:rsidRDefault="00B80062" w:rsidP="00B80062">
      <w:pPr>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lastRenderedPageBreak/>
        <w:t>Table 17</w:t>
      </w:r>
    </w:p>
    <w:p w14:paraId="7F8D48E0" w14:textId="1E1941CF" w:rsidR="00B80062" w:rsidRPr="00B80062" w:rsidRDefault="00B80062" w:rsidP="00B80062">
      <w:pPr>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E-Marketing Use at Four-Year Public &amp; Private</w:t>
      </w:r>
      <w:r w:rsidR="007F2888">
        <w:rPr>
          <w:rFonts w:ascii="Times New Roman" w:eastAsia="Calibri" w:hAnsi="Times New Roman" w:cs="Times New Roman"/>
          <w:sz w:val="20"/>
          <w:szCs w:val="20"/>
        </w:rPr>
        <w:t xml:space="preserve"> Non-Profit</w:t>
      </w:r>
      <w:r w:rsidRPr="00B80062">
        <w:rPr>
          <w:rFonts w:ascii="Times New Roman" w:eastAsia="Calibri" w:hAnsi="Times New Roman" w:cs="Times New Roman"/>
          <w:sz w:val="20"/>
          <w:szCs w:val="20"/>
        </w:rPr>
        <w:t xml:space="preserve"> Colleges/Universities in the United States (N=37)</w:t>
      </w:r>
    </w:p>
    <w:p w14:paraId="6A31B348" w14:textId="3D6021E4" w:rsidR="00B80062" w:rsidRPr="00B80062" w:rsidRDefault="00B80062" w:rsidP="00B80062">
      <w:pPr>
        <w:pBdr>
          <w:top w:val="single" w:sz="12" w:space="1" w:color="auto"/>
          <w:bottom w:val="single" w:sz="12" w:space="1" w:color="auto"/>
        </w:pBdr>
        <w:rPr>
          <w:rFonts w:ascii="Times New Roman" w:eastAsia="Calibri" w:hAnsi="Times New Roman" w:cs="Times New Roman"/>
          <w:sz w:val="20"/>
          <w:szCs w:val="20"/>
        </w:rPr>
      </w:pPr>
      <w:r w:rsidRPr="00B80062">
        <w:rPr>
          <w:rFonts w:ascii="Times New Roman" w:eastAsia="Calibri" w:hAnsi="Times New Roman" w:cs="Times New Roman"/>
          <w:sz w:val="20"/>
          <w:szCs w:val="20"/>
        </w:rPr>
        <w:t>E-Marketing Practice Used</w:t>
      </w:r>
      <w:r w:rsidR="007F2888">
        <w:rPr>
          <w:rFonts w:ascii="Times New Roman" w:eastAsia="Calibri" w:hAnsi="Times New Roman" w:cs="Times New Roman"/>
          <w:sz w:val="20"/>
          <w:szCs w:val="20"/>
        </w:rPr>
        <w:t>#</w:t>
      </w:r>
      <w:r w:rsidRPr="00B80062">
        <w:rPr>
          <w:rFonts w:ascii="Times New Roman" w:eastAsia="Calibri" w:hAnsi="Times New Roman" w:cs="Times New Roman"/>
          <w:sz w:val="20"/>
          <w:szCs w:val="20"/>
        </w:rPr>
        <w:t xml:space="preserve">                                  Public (</w:t>
      </w:r>
      <w:r w:rsidR="00D5287B">
        <w:rPr>
          <w:rFonts w:ascii="Times New Roman" w:eastAsia="Calibri" w:hAnsi="Times New Roman" w:cs="Times New Roman"/>
          <w:sz w:val="20"/>
          <w:szCs w:val="20"/>
        </w:rPr>
        <w:t>n</w:t>
      </w:r>
      <w:r w:rsidRPr="00B80062">
        <w:rPr>
          <w:rFonts w:ascii="Times New Roman" w:eastAsia="Calibri" w:hAnsi="Times New Roman" w:cs="Times New Roman"/>
          <w:sz w:val="20"/>
          <w:szCs w:val="20"/>
        </w:rPr>
        <w:t>=23)    %</w:t>
      </w:r>
      <w:r w:rsidR="00D5287B">
        <w:rPr>
          <w:rFonts w:ascii="Times New Roman" w:eastAsia="Calibri" w:hAnsi="Times New Roman" w:cs="Times New Roman"/>
          <w:sz w:val="20"/>
          <w:szCs w:val="20"/>
        </w:rPr>
        <w:t xml:space="preserve"> (</w:t>
      </w:r>
      <w:proofErr w:type="gramStart"/>
      <w:r w:rsidR="00D5287B">
        <w:rPr>
          <w:rFonts w:ascii="Times New Roman" w:eastAsia="Calibri" w:hAnsi="Times New Roman" w:cs="Times New Roman"/>
          <w:sz w:val="20"/>
          <w:szCs w:val="20"/>
        </w:rPr>
        <w:t>n)</w:t>
      </w:r>
      <w:r w:rsidRPr="00B80062">
        <w:rPr>
          <w:rFonts w:ascii="Times New Roman" w:eastAsia="Calibri" w:hAnsi="Times New Roman" w:cs="Times New Roman"/>
          <w:sz w:val="20"/>
          <w:szCs w:val="20"/>
        </w:rPr>
        <w:t xml:space="preserve">   </w:t>
      </w:r>
      <w:proofErr w:type="gramEnd"/>
      <w:r w:rsidRPr="00B80062">
        <w:rPr>
          <w:rFonts w:ascii="Times New Roman" w:eastAsia="Calibri" w:hAnsi="Times New Roman" w:cs="Times New Roman"/>
          <w:sz w:val="20"/>
          <w:szCs w:val="20"/>
        </w:rPr>
        <w:t xml:space="preserve">                         Private (</w:t>
      </w:r>
      <w:r w:rsidR="00D5287B">
        <w:rPr>
          <w:rFonts w:ascii="Times New Roman" w:eastAsia="Calibri" w:hAnsi="Times New Roman" w:cs="Times New Roman"/>
          <w:sz w:val="20"/>
          <w:szCs w:val="20"/>
        </w:rPr>
        <w:t>n</w:t>
      </w:r>
      <w:r w:rsidRPr="00B80062">
        <w:rPr>
          <w:rFonts w:ascii="Times New Roman" w:eastAsia="Calibri" w:hAnsi="Times New Roman" w:cs="Times New Roman"/>
          <w:sz w:val="20"/>
          <w:szCs w:val="20"/>
        </w:rPr>
        <w:t>=14)      %</w:t>
      </w:r>
      <w:r w:rsidR="00D5287B">
        <w:rPr>
          <w:rFonts w:ascii="Times New Roman" w:eastAsia="Calibri" w:hAnsi="Times New Roman" w:cs="Times New Roman"/>
          <w:sz w:val="20"/>
          <w:szCs w:val="20"/>
        </w:rPr>
        <w:t xml:space="preserve"> (n)</w:t>
      </w:r>
      <w:r w:rsidRPr="00B80062">
        <w:rPr>
          <w:rFonts w:ascii="Times New Roman" w:eastAsia="Calibri" w:hAnsi="Times New Roman" w:cs="Times New Roman"/>
          <w:sz w:val="20"/>
          <w:szCs w:val="20"/>
        </w:rPr>
        <w:t xml:space="preserve">         </w:t>
      </w:r>
    </w:p>
    <w:p w14:paraId="0FB7BF61" w14:textId="12D700D2" w:rsidR="00B80062" w:rsidRPr="00B80062" w:rsidRDefault="00B80062" w:rsidP="00B80062">
      <w:pPr>
        <w:tabs>
          <w:tab w:val="left" w:pos="8505"/>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 xml:space="preserve">E-Mail Communication with Prospects                           22       </w:t>
      </w:r>
      <w:r w:rsidR="00D5287B">
        <w:rPr>
          <w:rFonts w:ascii="Times New Roman" w:eastAsia="Calibri" w:hAnsi="Times New Roman" w:cs="Times New Roman"/>
          <w:sz w:val="20"/>
          <w:szCs w:val="20"/>
        </w:rPr>
        <w:t xml:space="preserve"> 95.65</w:t>
      </w:r>
      <w:r w:rsidRPr="00B80062">
        <w:rPr>
          <w:rFonts w:ascii="Times New Roman" w:eastAsia="Calibri" w:hAnsi="Times New Roman" w:cs="Times New Roman"/>
          <w:sz w:val="20"/>
          <w:szCs w:val="20"/>
        </w:rPr>
        <w:t xml:space="preserve">                                      </w:t>
      </w:r>
      <w:r w:rsidR="00D5287B">
        <w:rPr>
          <w:rFonts w:ascii="Times New Roman" w:eastAsia="Calibri" w:hAnsi="Times New Roman" w:cs="Times New Roman"/>
          <w:sz w:val="20"/>
          <w:szCs w:val="20"/>
        </w:rPr>
        <w:t xml:space="preserve"> </w:t>
      </w:r>
      <w:r w:rsidRPr="00B80062">
        <w:rPr>
          <w:rFonts w:ascii="Times New Roman" w:eastAsia="Calibri" w:hAnsi="Times New Roman" w:cs="Times New Roman"/>
          <w:sz w:val="20"/>
          <w:szCs w:val="20"/>
        </w:rPr>
        <w:t>14</w:t>
      </w:r>
      <w:r w:rsidRPr="00B80062">
        <w:rPr>
          <w:rFonts w:ascii="Times New Roman" w:eastAsia="Calibri" w:hAnsi="Times New Roman" w:cs="Times New Roman"/>
          <w:sz w:val="20"/>
          <w:szCs w:val="20"/>
        </w:rPr>
        <w:tab/>
      </w:r>
      <w:r w:rsidR="00D5287B">
        <w:rPr>
          <w:rFonts w:ascii="Times New Roman" w:eastAsia="Calibri" w:hAnsi="Times New Roman" w:cs="Times New Roman"/>
          <w:sz w:val="20"/>
          <w:szCs w:val="20"/>
        </w:rPr>
        <w:t>100.0</w:t>
      </w:r>
    </w:p>
    <w:p w14:paraId="1735A722" w14:textId="2EB5E320" w:rsidR="00B80062" w:rsidRPr="00B80062" w:rsidRDefault="00B80062" w:rsidP="00B80062">
      <w:pPr>
        <w:tabs>
          <w:tab w:val="left" w:pos="7545"/>
          <w:tab w:val="left" w:pos="8505"/>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 xml:space="preserve">Recruiting Pages on Website                                           22        </w:t>
      </w:r>
      <w:r w:rsidR="00D5287B">
        <w:rPr>
          <w:rFonts w:ascii="Times New Roman" w:eastAsia="Calibri" w:hAnsi="Times New Roman" w:cs="Times New Roman"/>
          <w:sz w:val="20"/>
          <w:szCs w:val="20"/>
        </w:rPr>
        <w:t>95.65</w:t>
      </w:r>
      <w:r w:rsidRPr="00B80062">
        <w:rPr>
          <w:rFonts w:ascii="Times New Roman" w:eastAsia="Calibri" w:hAnsi="Times New Roman" w:cs="Times New Roman"/>
          <w:sz w:val="20"/>
          <w:szCs w:val="20"/>
        </w:rPr>
        <w:t xml:space="preserve">                                       14             </w:t>
      </w:r>
      <w:r w:rsidR="00FF62F2">
        <w:rPr>
          <w:rFonts w:ascii="Times New Roman" w:eastAsia="Calibri" w:hAnsi="Times New Roman" w:cs="Times New Roman"/>
          <w:sz w:val="20"/>
          <w:szCs w:val="20"/>
        </w:rPr>
        <w:t xml:space="preserve">   </w:t>
      </w:r>
      <w:r w:rsidRPr="00B80062">
        <w:rPr>
          <w:rFonts w:ascii="Times New Roman" w:eastAsia="Calibri" w:hAnsi="Times New Roman" w:cs="Times New Roman"/>
          <w:sz w:val="20"/>
          <w:szCs w:val="20"/>
        </w:rPr>
        <w:t xml:space="preserve"> </w:t>
      </w:r>
      <w:r w:rsidR="00D5287B">
        <w:rPr>
          <w:rFonts w:ascii="Times New Roman" w:eastAsia="Calibri" w:hAnsi="Times New Roman" w:cs="Times New Roman"/>
          <w:sz w:val="20"/>
          <w:szCs w:val="20"/>
        </w:rPr>
        <w:t>100.0</w:t>
      </w:r>
    </w:p>
    <w:p w14:paraId="0059945A" w14:textId="5B5A3526" w:rsidR="00B80062" w:rsidRPr="00B80062" w:rsidRDefault="00B80062" w:rsidP="00B80062">
      <w:pPr>
        <w:tabs>
          <w:tab w:val="left" w:pos="7545"/>
          <w:tab w:val="left" w:pos="8505"/>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 xml:space="preserve">Website Optimized for Mobile Browsers                        15        </w:t>
      </w:r>
      <w:r w:rsidR="00D5287B">
        <w:rPr>
          <w:rFonts w:ascii="Times New Roman" w:eastAsia="Calibri" w:hAnsi="Times New Roman" w:cs="Times New Roman"/>
          <w:sz w:val="20"/>
          <w:szCs w:val="20"/>
        </w:rPr>
        <w:t>65.21</w:t>
      </w:r>
      <w:r w:rsidRPr="00B80062">
        <w:rPr>
          <w:rFonts w:ascii="Times New Roman" w:eastAsia="Calibri" w:hAnsi="Times New Roman" w:cs="Times New Roman"/>
          <w:sz w:val="20"/>
          <w:szCs w:val="20"/>
        </w:rPr>
        <w:t xml:space="preserve">                                       10             </w:t>
      </w:r>
      <w:r w:rsidR="00FF62F2">
        <w:rPr>
          <w:rFonts w:ascii="Times New Roman" w:eastAsia="Calibri" w:hAnsi="Times New Roman" w:cs="Times New Roman"/>
          <w:sz w:val="20"/>
          <w:szCs w:val="20"/>
        </w:rPr>
        <w:t xml:space="preserve">   </w:t>
      </w:r>
      <w:r w:rsidRPr="00B80062">
        <w:rPr>
          <w:rFonts w:ascii="Times New Roman" w:eastAsia="Calibri" w:hAnsi="Times New Roman" w:cs="Times New Roman"/>
          <w:sz w:val="20"/>
          <w:szCs w:val="20"/>
        </w:rPr>
        <w:t xml:space="preserve"> </w:t>
      </w:r>
      <w:r w:rsidR="00D5287B">
        <w:rPr>
          <w:rFonts w:ascii="Times New Roman" w:eastAsia="Calibri" w:hAnsi="Times New Roman" w:cs="Times New Roman"/>
          <w:sz w:val="20"/>
          <w:szCs w:val="20"/>
        </w:rPr>
        <w:t>71.42</w:t>
      </w:r>
    </w:p>
    <w:p w14:paraId="079D01BD" w14:textId="5D4C8369" w:rsidR="00B80062" w:rsidRPr="00B80062" w:rsidRDefault="00B80062" w:rsidP="00B80062">
      <w:pPr>
        <w:tabs>
          <w:tab w:val="left" w:pos="7455"/>
          <w:tab w:val="left" w:pos="7545"/>
          <w:tab w:val="left" w:pos="8505"/>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 xml:space="preserve">CMS Used to Update Website                                         14        </w:t>
      </w:r>
      <w:r w:rsidR="00D5287B">
        <w:rPr>
          <w:rFonts w:ascii="Times New Roman" w:eastAsia="Calibri" w:hAnsi="Times New Roman" w:cs="Times New Roman"/>
          <w:sz w:val="20"/>
          <w:szCs w:val="20"/>
        </w:rPr>
        <w:t>60.86</w:t>
      </w:r>
      <w:r w:rsidRPr="00B80062">
        <w:rPr>
          <w:rFonts w:ascii="Times New Roman" w:eastAsia="Calibri" w:hAnsi="Times New Roman" w:cs="Times New Roman"/>
          <w:sz w:val="20"/>
          <w:szCs w:val="20"/>
        </w:rPr>
        <w:tab/>
        <w:t xml:space="preserve">    6</w:t>
      </w:r>
      <w:r w:rsidRPr="00B80062">
        <w:rPr>
          <w:rFonts w:ascii="Times New Roman" w:eastAsia="Calibri" w:hAnsi="Times New Roman" w:cs="Times New Roman"/>
          <w:sz w:val="20"/>
          <w:szCs w:val="20"/>
        </w:rPr>
        <w:tab/>
      </w:r>
      <w:r w:rsidR="00D5287B">
        <w:rPr>
          <w:rFonts w:ascii="Times New Roman" w:eastAsia="Calibri" w:hAnsi="Times New Roman" w:cs="Times New Roman"/>
          <w:sz w:val="20"/>
          <w:szCs w:val="20"/>
        </w:rPr>
        <w:t xml:space="preserve"> 42.85</w:t>
      </w:r>
      <w:r w:rsidRPr="00B80062">
        <w:rPr>
          <w:rFonts w:ascii="Times New Roman" w:eastAsia="Calibri" w:hAnsi="Times New Roman" w:cs="Times New Roman"/>
          <w:sz w:val="20"/>
          <w:szCs w:val="20"/>
        </w:rPr>
        <w:tab/>
      </w:r>
    </w:p>
    <w:p w14:paraId="2D585640" w14:textId="2D597E3C" w:rsidR="00B80062" w:rsidRPr="00B80062" w:rsidRDefault="00B80062" w:rsidP="00B80062">
      <w:pPr>
        <w:tabs>
          <w:tab w:val="left" w:pos="7545"/>
          <w:tab w:val="left" w:pos="8550"/>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 xml:space="preserve">Online Graduate/Professional Fair                                  13        </w:t>
      </w:r>
      <w:r w:rsidR="00D5287B">
        <w:rPr>
          <w:rFonts w:ascii="Times New Roman" w:eastAsia="Calibri" w:hAnsi="Times New Roman" w:cs="Times New Roman"/>
          <w:sz w:val="20"/>
          <w:szCs w:val="20"/>
        </w:rPr>
        <w:t>56.52</w:t>
      </w:r>
      <w:r w:rsidRPr="00B80062">
        <w:rPr>
          <w:rFonts w:ascii="Times New Roman" w:eastAsia="Calibri" w:hAnsi="Times New Roman" w:cs="Times New Roman"/>
          <w:sz w:val="20"/>
          <w:szCs w:val="20"/>
        </w:rPr>
        <w:t xml:space="preserve">           </w:t>
      </w:r>
      <w:proofErr w:type="gramStart"/>
      <w:r w:rsidRPr="00B80062">
        <w:rPr>
          <w:rFonts w:ascii="Times New Roman" w:eastAsia="Calibri" w:hAnsi="Times New Roman" w:cs="Times New Roman"/>
          <w:sz w:val="20"/>
          <w:szCs w:val="20"/>
        </w:rPr>
        <w:tab/>
        <w:t xml:space="preserve">  7</w:t>
      </w:r>
      <w:proofErr w:type="gramEnd"/>
      <w:r w:rsidRPr="00B80062">
        <w:rPr>
          <w:rFonts w:ascii="Times New Roman" w:eastAsia="Calibri" w:hAnsi="Times New Roman" w:cs="Times New Roman"/>
          <w:sz w:val="20"/>
          <w:szCs w:val="20"/>
        </w:rPr>
        <w:t xml:space="preserve">                </w:t>
      </w:r>
      <w:r w:rsidR="00D5287B">
        <w:rPr>
          <w:rFonts w:ascii="Times New Roman" w:eastAsia="Calibri" w:hAnsi="Times New Roman" w:cs="Times New Roman"/>
          <w:sz w:val="20"/>
          <w:szCs w:val="20"/>
        </w:rPr>
        <w:t>50.00</w:t>
      </w:r>
    </w:p>
    <w:p w14:paraId="30F1AC02" w14:textId="448B7FAF" w:rsidR="00B80062" w:rsidRPr="00B80062" w:rsidRDefault="00B80062" w:rsidP="00B80062">
      <w:pPr>
        <w:tabs>
          <w:tab w:val="left" w:pos="7545"/>
          <w:tab w:val="left" w:pos="8595"/>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Analytic Resources (</w:t>
      </w:r>
      <w:r w:rsidR="00C73B0E">
        <w:rPr>
          <w:rFonts w:ascii="Times New Roman" w:eastAsia="Calibri" w:hAnsi="Times New Roman" w:cs="Times New Roman"/>
          <w:sz w:val="20"/>
          <w:szCs w:val="20"/>
        </w:rPr>
        <w:t>e.g</w:t>
      </w:r>
      <w:r w:rsidRPr="00B80062">
        <w:rPr>
          <w:rFonts w:ascii="Times New Roman" w:eastAsia="Calibri" w:hAnsi="Times New Roman" w:cs="Times New Roman"/>
          <w:sz w:val="20"/>
          <w:szCs w:val="20"/>
        </w:rPr>
        <w:t xml:space="preserve">. Google </w:t>
      </w:r>
      <w:proofErr w:type="gramStart"/>
      <w:r w:rsidRPr="00B80062">
        <w:rPr>
          <w:rFonts w:ascii="Times New Roman" w:eastAsia="Calibri" w:hAnsi="Times New Roman" w:cs="Times New Roman"/>
          <w:sz w:val="20"/>
          <w:szCs w:val="20"/>
        </w:rPr>
        <w:t xml:space="preserve">Analytics)   </w:t>
      </w:r>
      <w:proofErr w:type="gramEnd"/>
      <w:r w:rsidRPr="00B80062">
        <w:rPr>
          <w:rFonts w:ascii="Times New Roman" w:eastAsia="Calibri" w:hAnsi="Times New Roman" w:cs="Times New Roman"/>
          <w:sz w:val="20"/>
          <w:szCs w:val="20"/>
        </w:rPr>
        <w:t xml:space="preserve">                 12        </w:t>
      </w:r>
      <w:r w:rsidR="00D5287B">
        <w:rPr>
          <w:rFonts w:ascii="Times New Roman" w:eastAsia="Calibri" w:hAnsi="Times New Roman" w:cs="Times New Roman"/>
          <w:sz w:val="20"/>
          <w:szCs w:val="20"/>
        </w:rPr>
        <w:t>51.17</w:t>
      </w:r>
      <w:r w:rsidRPr="00B80062">
        <w:rPr>
          <w:rFonts w:ascii="Times New Roman" w:eastAsia="Calibri" w:hAnsi="Times New Roman" w:cs="Times New Roman"/>
          <w:sz w:val="20"/>
          <w:szCs w:val="20"/>
        </w:rPr>
        <w:tab/>
        <w:t xml:space="preserve">  9</w:t>
      </w:r>
      <w:r w:rsidRPr="00B80062">
        <w:rPr>
          <w:rFonts w:ascii="Times New Roman" w:eastAsia="Calibri" w:hAnsi="Times New Roman" w:cs="Times New Roman"/>
          <w:sz w:val="20"/>
          <w:szCs w:val="20"/>
        </w:rPr>
        <w:tab/>
      </w:r>
      <w:r w:rsidR="00D5287B">
        <w:rPr>
          <w:rFonts w:ascii="Times New Roman" w:eastAsia="Calibri" w:hAnsi="Times New Roman" w:cs="Times New Roman"/>
          <w:sz w:val="20"/>
          <w:szCs w:val="20"/>
        </w:rPr>
        <w:t>64.28</w:t>
      </w:r>
    </w:p>
    <w:p w14:paraId="4260A05B" w14:textId="5FDA236B" w:rsidR="00B80062" w:rsidRPr="00B80062" w:rsidRDefault="00B80062" w:rsidP="00B80062">
      <w:pPr>
        <w:tabs>
          <w:tab w:val="left" w:pos="7545"/>
          <w:tab w:val="left" w:pos="8595"/>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Search Engine Optimization (</w:t>
      </w:r>
      <w:proofErr w:type="gramStart"/>
      <w:r w:rsidRPr="00B80062">
        <w:rPr>
          <w:rFonts w:ascii="Times New Roman" w:eastAsia="Calibri" w:hAnsi="Times New Roman" w:cs="Times New Roman"/>
          <w:sz w:val="20"/>
          <w:szCs w:val="20"/>
        </w:rPr>
        <w:t xml:space="preserve">SEO)   </w:t>
      </w:r>
      <w:proofErr w:type="gramEnd"/>
      <w:r w:rsidRPr="00B80062">
        <w:rPr>
          <w:rFonts w:ascii="Times New Roman" w:eastAsia="Calibri" w:hAnsi="Times New Roman" w:cs="Times New Roman"/>
          <w:sz w:val="20"/>
          <w:szCs w:val="20"/>
        </w:rPr>
        <w:t xml:space="preserve">                             11         </w:t>
      </w:r>
      <w:r w:rsidR="00D5287B">
        <w:rPr>
          <w:rFonts w:ascii="Times New Roman" w:eastAsia="Calibri" w:hAnsi="Times New Roman" w:cs="Times New Roman"/>
          <w:sz w:val="20"/>
          <w:szCs w:val="20"/>
        </w:rPr>
        <w:t>47.82</w:t>
      </w:r>
      <w:r w:rsidRPr="00B80062">
        <w:rPr>
          <w:rFonts w:ascii="Times New Roman" w:eastAsia="Calibri" w:hAnsi="Times New Roman" w:cs="Times New Roman"/>
          <w:sz w:val="20"/>
          <w:szCs w:val="20"/>
        </w:rPr>
        <w:tab/>
        <w:t xml:space="preserve">  9</w:t>
      </w:r>
      <w:r w:rsidRPr="00B80062">
        <w:rPr>
          <w:rFonts w:ascii="Times New Roman" w:eastAsia="Calibri" w:hAnsi="Times New Roman" w:cs="Times New Roman"/>
          <w:sz w:val="20"/>
          <w:szCs w:val="20"/>
        </w:rPr>
        <w:tab/>
      </w:r>
      <w:r w:rsidR="00D5287B">
        <w:rPr>
          <w:rFonts w:ascii="Times New Roman" w:eastAsia="Calibri" w:hAnsi="Times New Roman" w:cs="Times New Roman"/>
          <w:sz w:val="20"/>
          <w:szCs w:val="20"/>
        </w:rPr>
        <w:t>64.28</w:t>
      </w:r>
    </w:p>
    <w:p w14:paraId="0FF49A2A" w14:textId="4471E139" w:rsidR="00B80062" w:rsidRPr="00B80062" w:rsidRDefault="00B80062" w:rsidP="00B80062">
      <w:pPr>
        <w:tabs>
          <w:tab w:val="left" w:pos="7545"/>
          <w:tab w:val="left" w:pos="8595"/>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 xml:space="preserve">Online Display Advertising                                              9         </w:t>
      </w:r>
      <w:r w:rsidR="00D5287B">
        <w:rPr>
          <w:rFonts w:ascii="Times New Roman" w:eastAsia="Calibri" w:hAnsi="Times New Roman" w:cs="Times New Roman"/>
          <w:sz w:val="20"/>
          <w:szCs w:val="20"/>
        </w:rPr>
        <w:t>39.13</w:t>
      </w:r>
      <w:proofErr w:type="gramStart"/>
      <w:r w:rsidRPr="00B80062">
        <w:rPr>
          <w:rFonts w:ascii="Times New Roman" w:eastAsia="Calibri" w:hAnsi="Times New Roman" w:cs="Times New Roman"/>
          <w:sz w:val="20"/>
          <w:szCs w:val="20"/>
        </w:rPr>
        <w:tab/>
        <w:t xml:space="preserve">  11</w:t>
      </w:r>
      <w:proofErr w:type="gramEnd"/>
      <w:r w:rsidR="007F2888">
        <w:rPr>
          <w:rFonts w:ascii="Times New Roman" w:eastAsia="Calibri" w:hAnsi="Times New Roman" w:cs="Times New Roman"/>
          <w:sz w:val="20"/>
          <w:szCs w:val="20"/>
        </w:rPr>
        <w:t>*</w:t>
      </w:r>
      <w:r w:rsidRPr="00B80062">
        <w:rPr>
          <w:rFonts w:ascii="Times New Roman" w:eastAsia="Calibri" w:hAnsi="Times New Roman" w:cs="Times New Roman"/>
          <w:sz w:val="20"/>
          <w:szCs w:val="20"/>
        </w:rPr>
        <w:tab/>
      </w:r>
      <w:r w:rsidR="00D5287B">
        <w:rPr>
          <w:rFonts w:ascii="Times New Roman" w:eastAsia="Calibri" w:hAnsi="Times New Roman" w:cs="Times New Roman"/>
          <w:sz w:val="20"/>
          <w:szCs w:val="20"/>
        </w:rPr>
        <w:t>78.56</w:t>
      </w:r>
    </w:p>
    <w:p w14:paraId="35CB09FC" w14:textId="0025C7E2" w:rsidR="00B80062" w:rsidRPr="00B80062" w:rsidRDefault="00B80062" w:rsidP="00B80062">
      <w:pPr>
        <w:tabs>
          <w:tab w:val="left" w:pos="7545"/>
          <w:tab w:val="left" w:pos="8595"/>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 xml:space="preserve">Listing on College Planning Site                                      9         </w:t>
      </w:r>
      <w:r w:rsidR="00D5287B">
        <w:rPr>
          <w:rFonts w:ascii="Times New Roman" w:eastAsia="Calibri" w:hAnsi="Times New Roman" w:cs="Times New Roman"/>
          <w:sz w:val="20"/>
          <w:szCs w:val="20"/>
        </w:rPr>
        <w:t>39.13</w:t>
      </w:r>
      <w:proofErr w:type="gramStart"/>
      <w:r w:rsidRPr="00B80062">
        <w:rPr>
          <w:rFonts w:ascii="Times New Roman" w:eastAsia="Calibri" w:hAnsi="Times New Roman" w:cs="Times New Roman"/>
          <w:sz w:val="20"/>
          <w:szCs w:val="20"/>
        </w:rPr>
        <w:tab/>
        <w:t xml:space="preserve">  10</w:t>
      </w:r>
      <w:proofErr w:type="gramEnd"/>
      <w:r w:rsidRPr="00B80062">
        <w:rPr>
          <w:rFonts w:ascii="Times New Roman" w:eastAsia="Calibri" w:hAnsi="Times New Roman" w:cs="Times New Roman"/>
          <w:sz w:val="20"/>
          <w:szCs w:val="20"/>
        </w:rPr>
        <w:tab/>
      </w:r>
      <w:r w:rsidR="00C7051E">
        <w:rPr>
          <w:rFonts w:ascii="Times New Roman" w:eastAsia="Calibri" w:hAnsi="Times New Roman" w:cs="Times New Roman"/>
          <w:sz w:val="20"/>
          <w:szCs w:val="20"/>
        </w:rPr>
        <w:t>71.42</w:t>
      </w:r>
    </w:p>
    <w:p w14:paraId="494AE263" w14:textId="38286134" w:rsidR="00B80062" w:rsidRPr="00B80062" w:rsidRDefault="00B80062" w:rsidP="00B80062">
      <w:pPr>
        <w:tabs>
          <w:tab w:val="left" w:pos="7545"/>
          <w:tab w:val="left" w:pos="8595"/>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 xml:space="preserve">Webcasts                                                                           9         </w:t>
      </w:r>
      <w:r w:rsidR="00D5287B">
        <w:rPr>
          <w:rFonts w:ascii="Times New Roman" w:eastAsia="Calibri" w:hAnsi="Times New Roman" w:cs="Times New Roman"/>
          <w:sz w:val="20"/>
          <w:szCs w:val="20"/>
        </w:rPr>
        <w:t>39.13</w:t>
      </w:r>
      <w:r w:rsidRPr="00B80062">
        <w:rPr>
          <w:rFonts w:ascii="Times New Roman" w:eastAsia="Calibri" w:hAnsi="Times New Roman" w:cs="Times New Roman"/>
          <w:sz w:val="20"/>
          <w:szCs w:val="20"/>
        </w:rPr>
        <w:tab/>
        <w:t xml:space="preserve">   6</w:t>
      </w:r>
      <w:r w:rsidRPr="00B80062">
        <w:rPr>
          <w:rFonts w:ascii="Times New Roman" w:eastAsia="Calibri" w:hAnsi="Times New Roman" w:cs="Times New Roman"/>
          <w:sz w:val="20"/>
          <w:szCs w:val="20"/>
        </w:rPr>
        <w:tab/>
      </w:r>
      <w:r w:rsidR="00C7051E">
        <w:rPr>
          <w:rFonts w:ascii="Times New Roman" w:eastAsia="Calibri" w:hAnsi="Times New Roman" w:cs="Times New Roman"/>
          <w:sz w:val="20"/>
          <w:szCs w:val="20"/>
        </w:rPr>
        <w:t xml:space="preserve"> 42.85</w:t>
      </w:r>
    </w:p>
    <w:p w14:paraId="58DBC1A3" w14:textId="5446B8B2" w:rsidR="00B80062" w:rsidRPr="00B80062" w:rsidRDefault="00B80062" w:rsidP="00B80062">
      <w:pPr>
        <w:tabs>
          <w:tab w:val="left" w:pos="7545"/>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 xml:space="preserve">Online Net Price Calculator                                              8         </w:t>
      </w:r>
      <w:r w:rsidR="00D5287B">
        <w:rPr>
          <w:rFonts w:ascii="Times New Roman" w:eastAsia="Calibri" w:hAnsi="Times New Roman" w:cs="Times New Roman"/>
          <w:sz w:val="20"/>
          <w:szCs w:val="20"/>
        </w:rPr>
        <w:t>34.78</w:t>
      </w:r>
      <w:r w:rsidRPr="00B80062">
        <w:rPr>
          <w:rFonts w:ascii="Times New Roman" w:eastAsia="Calibri" w:hAnsi="Times New Roman" w:cs="Times New Roman"/>
          <w:sz w:val="20"/>
          <w:szCs w:val="20"/>
        </w:rPr>
        <w:tab/>
        <w:t xml:space="preserve">   3                 </w:t>
      </w:r>
      <w:r w:rsidR="00C7051E">
        <w:rPr>
          <w:rFonts w:ascii="Times New Roman" w:eastAsia="Calibri" w:hAnsi="Times New Roman" w:cs="Times New Roman"/>
          <w:sz w:val="20"/>
          <w:szCs w:val="20"/>
        </w:rPr>
        <w:t>21.42</w:t>
      </w:r>
    </w:p>
    <w:p w14:paraId="01A0639C" w14:textId="0401CDF4" w:rsidR="00B80062" w:rsidRPr="00B80062" w:rsidRDefault="00B80062" w:rsidP="00B80062">
      <w:pPr>
        <w:tabs>
          <w:tab w:val="left" w:pos="7545"/>
          <w:tab w:val="left" w:pos="8610"/>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 xml:space="preserve">Skype, Facetime, Google Hangout                                   8         </w:t>
      </w:r>
      <w:r w:rsidR="00D5287B">
        <w:rPr>
          <w:rFonts w:ascii="Times New Roman" w:eastAsia="Calibri" w:hAnsi="Times New Roman" w:cs="Times New Roman"/>
          <w:sz w:val="20"/>
          <w:szCs w:val="20"/>
        </w:rPr>
        <w:t>34.78</w:t>
      </w:r>
      <w:r w:rsidRPr="00B80062">
        <w:rPr>
          <w:rFonts w:ascii="Times New Roman" w:eastAsia="Calibri" w:hAnsi="Times New Roman" w:cs="Times New Roman"/>
          <w:sz w:val="20"/>
          <w:szCs w:val="20"/>
        </w:rPr>
        <w:tab/>
        <w:t xml:space="preserve">   5                </w:t>
      </w:r>
      <w:r w:rsidR="00C7051E">
        <w:rPr>
          <w:rFonts w:ascii="Times New Roman" w:eastAsia="Calibri" w:hAnsi="Times New Roman" w:cs="Times New Roman"/>
          <w:sz w:val="20"/>
          <w:szCs w:val="20"/>
        </w:rPr>
        <w:t xml:space="preserve"> 35.71</w:t>
      </w:r>
    </w:p>
    <w:p w14:paraId="0119FF8A" w14:textId="67F6D978" w:rsidR="00B80062" w:rsidRPr="00B80062" w:rsidRDefault="00B80062" w:rsidP="00B80062">
      <w:pPr>
        <w:tabs>
          <w:tab w:val="left" w:pos="7545"/>
          <w:tab w:val="left" w:pos="8505"/>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Pay-Per-Click Ads on Social Media Channels                 8         34.78</w:t>
      </w:r>
      <w:r w:rsidRPr="00B80062">
        <w:rPr>
          <w:rFonts w:ascii="Times New Roman" w:eastAsia="Calibri" w:hAnsi="Times New Roman" w:cs="Times New Roman"/>
          <w:sz w:val="20"/>
          <w:szCs w:val="20"/>
        </w:rPr>
        <w:tab/>
        <w:t xml:space="preserve">   9</w:t>
      </w:r>
      <w:r w:rsidRPr="00B80062">
        <w:rPr>
          <w:rFonts w:ascii="Times New Roman" w:eastAsia="Calibri" w:hAnsi="Times New Roman" w:cs="Times New Roman"/>
          <w:sz w:val="20"/>
          <w:szCs w:val="20"/>
        </w:rPr>
        <w:tab/>
        <w:t xml:space="preserve"> </w:t>
      </w:r>
      <w:r w:rsidR="00C7051E">
        <w:rPr>
          <w:rFonts w:ascii="Times New Roman" w:eastAsia="Calibri" w:hAnsi="Times New Roman" w:cs="Times New Roman"/>
          <w:sz w:val="20"/>
          <w:szCs w:val="20"/>
        </w:rPr>
        <w:t xml:space="preserve">  64.28</w:t>
      </w:r>
    </w:p>
    <w:p w14:paraId="5D6CF686" w14:textId="19A637CF" w:rsidR="00B80062" w:rsidRPr="00B80062" w:rsidRDefault="00B80062" w:rsidP="00B80062">
      <w:pPr>
        <w:tabs>
          <w:tab w:val="left" w:pos="7545"/>
          <w:tab w:val="left" w:pos="8505"/>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Pay-Per-Click Ads on Search Sites (e</w:t>
      </w:r>
      <w:r w:rsidR="00C73B0E">
        <w:rPr>
          <w:rFonts w:ascii="Times New Roman" w:eastAsia="Calibri" w:hAnsi="Times New Roman" w:cs="Times New Roman"/>
          <w:sz w:val="20"/>
          <w:szCs w:val="20"/>
        </w:rPr>
        <w:t>.g</w:t>
      </w:r>
      <w:r w:rsidRPr="00B80062">
        <w:rPr>
          <w:rFonts w:ascii="Times New Roman" w:eastAsia="Calibri" w:hAnsi="Times New Roman" w:cs="Times New Roman"/>
          <w:sz w:val="20"/>
          <w:szCs w:val="20"/>
        </w:rPr>
        <w:t xml:space="preserve">. </w:t>
      </w:r>
      <w:proofErr w:type="gramStart"/>
      <w:r w:rsidRPr="00B80062">
        <w:rPr>
          <w:rFonts w:ascii="Times New Roman" w:eastAsia="Calibri" w:hAnsi="Times New Roman" w:cs="Times New Roman"/>
          <w:sz w:val="20"/>
          <w:szCs w:val="20"/>
        </w:rPr>
        <w:t xml:space="preserve">Bing)   </w:t>
      </w:r>
      <w:proofErr w:type="gramEnd"/>
      <w:r w:rsidRPr="00B80062">
        <w:rPr>
          <w:rFonts w:ascii="Times New Roman" w:eastAsia="Calibri" w:hAnsi="Times New Roman" w:cs="Times New Roman"/>
          <w:sz w:val="20"/>
          <w:szCs w:val="20"/>
        </w:rPr>
        <w:t xml:space="preserve">              7         </w:t>
      </w:r>
      <w:r w:rsidR="00D5287B">
        <w:rPr>
          <w:rFonts w:ascii="Times New Roman" w:eastAsia="Calibri" w:hAnsi="Times New Roman" w:cs="Times New Roman"/>
          <w:sz w:val="20"/>
          <w:szCs w:val="20"/>
        </w:rPr>
        <w:t>30.43</w:t>
      </w:r>
      <w:r w:rsidRPr="00B80062">
        <w:rPr>
          <w:rFonts w:ascii="Times New Roman" w:eastAsia="Calibri" w:hAnsi="Times New Roman" w:cs="Times New Roman"/>
          <w:sz w:val="20"/>
          <w:szCs w:val="20"/>
        </w:rPr>
        <w:tab/>
        <w:t xml:space="preserve">   9</w:t>
      </w:r>
      <w:r w:rsidR="007F2888">
        <w:rPr>
          <w:rFonts w:ascii="Times New Roman" w:eastAsia="Calibri" w:hAnsi="Times New Roman" w:cs="Times New Roman"/>
          <w:sz w:val="20"/>
          <w:szCs w:val="20"/>
        </w:rPr>
        <w:t xml:space="preserve">*            </w:t>
      </w:r>
      <w:r w:rsidRPr="00B80062">
        <w:rPr>
          <w:rFonts w:ascii="Times New Roman" w:eastAsia="Calibri" w:hAnsi="Times New Roman" w:cs="Times New Roman"/>
          <w:sz w:val="20"/>
          <w:szCs w:val="20"/>
        </w:rPr>
        <w:t xml:space="preserve"> </w:t>
      </w:r>
      <w:r w:rsidR="00C7051E">
        <w:rPr>
          <w:rFonts w:ascii="Times New Roman" w:eastAsia="Calibri" w:hAnsi="Times New Roman" w:cs="Times New Roman"/>
          <w:sz w:val="20"/>
          <w:szCs w:val="20"/>
        </w:rPr>
        <w:t xml:space="preserve">  64.28</w:t>
      </w:r>
    </w:p>
    <w:p w14:paraId="383A4A28" w14:textId="4A46F97B" w:rsidR="00B80062" w:rsidRPr="00B80062" w:rsidRDefault="00B80062" w:rsidP="00B80062">
      <w:pPr>
        <w:tabs>
          <w:tab w:val="left" w:pos="7545"/>
          <w:tab w:val="left" w:pos="8505"/>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 xml:space="preserve">Virtual Tours                                                                    7         </w:t>
      </w:r>
      <w:r w:rsidR="00D5287B">
        <w:rPr>
          <w:rFonts w:ascii="Times New Roman" w:eastAsia="Calibri" w:hAnsi="Times New Roman" w:cs="Times New Roman"/>
          <w:sz w:val="20"/>
          <w:szCs w:val="20"/>
        </w:rPr>
        <w:t>30.43</w:t>
      </w:r>
      <w:r w:rsidRPr="00B80062">
        <w:rPr>
          <w:rFonts w:ascii="Times New Roman" w:eastAsia="Calibri" w:hAnsi="Times New Roman" w:cs="Times New Roman"/>
          <w:sz w:val="20"/>
          <w:szCs w:val="20"/>
        </w:rPr>
        <w:tab/>
        <w:t xml:space="preserve">   4</w:t>
      </w:r>
      <w:r w:rsidRPr="00B80062">
        <w:rPr>
          <w:rFonts w:ascii="Times New Roman" w:eastAsia="Calibri" w:hAnsi="Times New Roman" w:cs="Times New Roman"/>
          <w:sz w:val="20"/>
          <w:szCs w:val="20"/>
        </w:rPr>
        <w:tab/>
        <w:t xml:space="preserve"> </w:t>
      </w:r>
      <w:r w:rsidR="00FF62F2">
        <w:rPr>
          <w:rFonts w:ascii="Times New Roman" w:eastAsia="Calibri" w:hAnsi="Times New Roman" w:cs="Times New Roman"/>
          <w:sz w:val="20"/>
          <w:szCs w:val="20"/>
        </w:rPr>
        <w:t xml:space="preserve">  </w:t>
      </w:r>
      <w:r w:rsidR="00C7051E">
        <w:rPr>
          <w:rFonts w:ascii="Times New Roman" w:eastAsia="Calibri" w:hAnsi="Times New Roman" w:cs="Times New Roman"/>
          <w:sz w:val="20"/>
          <w:szCs w:val="20"/>
        </w:rPr>
        <w:t>28.57</w:t>
      </w:r>
    </w:p>
    <w:p w14:paraId="2F3BB919" w14:textId="174F7FC7" w:rsidR="00B80062" w:rsidRPr="00B80062" w:rsidRDefault="00B80062" w:rsidP="00B80062">
      <w:pPr>
        <w:tabs>
          <w:tab w:val="left" w:pos="7545"/>
          <w:tab w:val="left" w:pos="8565"/>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 xml:space="preserve">Videos Embedded on Website                                         7         </w:t>
      </w:r>
      <w:r w:rsidR="00D5287B">
        <w:rPr>
          <w:rFonts w:ascii="Times New Roman" w:eastAsia="Calibri" w:hAnsi="Times New Roman" w:cs="Times New Roman"/>
          <w:sz w:val="20"/>
          <w:szCs w:val="20"/>
        </w:rPr>
        <w:t>30.43</w:t>
      </w:r>
      <w:r w:rsidRPr="00B80062">
        <w:rPr>
          <w:rFonts w:ascii="Times New Roman" w:eastAsia="Calibri" w:hAnsi="Times New Roman" w:cs="Times New Roman"/>
          <w:sz w:val="20"/>
          <w:szCs w:val="20"/>
        </w:rPr>
        <w:tab/>
        <w:t xml:space="preserve">   8</w:t>
      </w:r>
      <w:proofErr w:type="gramStart"/>
      <w:r w:rsidRPr="00B80062">
        <w:rPr>
          <w:rFonts w:ascii="Times New Roman" w:eastAsia="Calibri" w:hAnsi="Times New Roman" w:cs="Times New Roman"/>
          <w:sz w:val="20"/>
          <w:szCs w:val="20"/>
        </w:rPr>
        <w:tab/>
      </w:r>
      <w:r w:rsidR="00FF62F2">
        <w:rPr>
          <w:rFonts w:ascii="Times New Roman" w:eastAsia="Calibri" w:hAnsi="Times New Roman" w:cs="Times New Roman"/>
          <w:sz w:val="20"/>
          <w:szCs w:val="20"/>
        </w:rPr>
        <w:t xml:space="preserve">  </w:t>
      </w:r>
      <w:r w:rsidRPr="00B80062">
        <w:rPr>
          <w:rFonts w:ascii="Times New Roman" w:eastAsia="Calibri" w:hAnsi="Times New Roman" w:cs="Times New Roman"/>
          <w:sz w:val="20"/>
          <w:szCs w:val="20"/>
        </w:rPr>
        <w:t>21.62</w:t>
      </w:r>
      <w:proofErr w:type="gramEnd"/>
    </w:p>
    <w:p w14:paraId="2138C262" w14:textId="60D64A2A" w:rsidR="00B80062" w:rsidRPr="00B80062" w:rsidRDefault="00B80062" w:rsidP="00B80062">
      <w:pPr>
        <w:tabs>
          <w:tab w:val="left" w:pos="7545"/>
          <w:tab w:val="left" w:pos="8565"/>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 xml:space="preserve">Interactive Campus Map                                                  6         </w:t>
      </w:r>
      <w:r w:rsidR="00D5287B">
        <w:rPr>
          <w:rFonts w:ascii="Times New Roman" w:eastAsia="Calibri" w:hAnsi="Times New Roman" w:cs="Times New Roman"/>
          <w:sz w:val="20"/>
          <w:szCs w:val="20"/>
        </w:rPr>
        <w:t>26.08</w:t>
      </w:r>
      <w:r w:rsidRPr="00B80062">
        <w:rPr>
          <w:rFonts w:ascii="Times New Roman" w:eastAsia="Calibri" w:hAnsi="Times New Roman" w:cs="Times New Roman"/>
          <w:sz w:val="20"/>
          <w:szCs w:val="20"/>
        </w:rPr>
        <w:tab/>
        <w:t xml:space="preserve">   3</w:t>
      </w:r>
      <w:r w:rsidRPr="00B80062">
        <w:rPr>
          <w:rFonts w:ascii="Times New Roman" w:eastAsia="Calibri" w:hAnsi="Times New Roman" w:cs="Times New Roman"/>
          <w:sz w:val="20"/>
          <w:szCs w:val="20"/>
        </w:rPr>
        <w:tab/>
        <w:t xml:space="preserve"> </w:t>
      </w:r>
      <w:r w:rsidR="00FF62F2">
        <w:rPr>
          <w:rFonts w:ascii="Times New Roman" w:eastAsia="Calibri" w:hAnsi="Times New Roman" w:cs="Times New Roman"/>
          <w:sz w:val="20"/>
          <w:szCs w:val="20"/>
        </w:rPr>
        <w:t xml:space="preserve">  </w:t>
      </w:r>
      <w:r w:rsidR="00C7051E">
        <w:rPr>
          <w:rFonts w:ascii="Times New Roman" w:eastAsia="Calibri" w:hAnsi="Times New Roman" w:cs="Times New Roman"/>
          <w:sz w:val="20"/>
          <w:szCs w:val="20"/>
        </w:rPr>
        <w:t>21.42</w:t>
      </w:r>
    </w:p>
    <w:p w14:paraId="1985FC53" w14:textId="3B22FEBB" w:rsidR="00B80062" w:rsidRPr="00B80062" w:rsidRDefault="00B80062" w:rsidP="00B80062">
      <w:pPr>
        <w:tabs>
          <w:tab w:val="left" w:pos="7545"/>
          <w:tab w:val="left" w:pos="8565"/>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 xml:space="preserve">Instant Messaging/Live Chats                                          6         </w:t>
      </w:r>
      <w:r w:rsidR="00D5287B">
        <w:rPr>
          <w:rFonts w:ascii="Times New Roman" w:eastAsia="Calibri" w:hAnsi="Times New Roman" w:cs="Times New Roman"/>
          <w:sz w:val="20"/>
          <w:szCs w:val="20"/>
        </w:rPr>
        <w:t>26.08</w:t>
      </w:r>
      <w:r w:rsidRPr="00B80062">
        <w:rPr>
          <w:rFonts w:ascii="Times New Roman" w:eastAsia="Calibri" w:hAnsi="Times New Roman" w:cs="Times New Roman"/>
          <w:sz w:val="20"/>
          <w:szCs w:val="20"/>
        </w:rPr>
        <w:tab/>
        <w:t xml:space="preserve">   3</w:t>
      </w:r>
      <w:r w:rsidRPr="00B80062">
        <w:rPr>
          <w:rFonts w:ascii="Times New Roman" w:eastAsia="Calibri" w:hAnsi="Times New Roman" w:cs="Times New Roman"/>
          <w:sz w:val="20"/>
          <w:szCs w:val="20"/>
        </w:rPr>
        <w:tab/>
        <w:t xml:space="preserve"> </w:t>
      </w:r>
      <w:r w:rsidR="00FF62F2">
        <w:rPr>
          <w:rFonts w:ascii="Times New Roman" w:eastAsia="Calibri" w:hAnsi="Times New Roman" w:cs="Times New Roman"/>
          <w:sz w:val="20"/>
          <w:szCs w:val="20"/>
        </w:rPr>
        <w:t xml:space="preserve">  </w:t>
      </w:r>
      <w:r w:rsidR="00C7051E">
        <w:rPr>
          <w:rFonts w:ascii="Times New Roman" w:eastAsia="Calibri" w:hAnsi="Times New Roman" w:cs="Times New Roman"/>
          <w:sz w:val="20"/>
          <w:szCs w:val="20"/>
        </w:rPr>
        <w:t>21.42</w:t>
      </w:r>
    </w:p>
    <w:p w14:paraId="442DC402" w14:textId="4D00B26D" w:rsidR="00B80062" w:rsidRPr="00B80062" w:rsidRDefault="00B80062" w:rsidP="00B80062">
      <w:pPr>
        <w:tabs>
          <w:tab w:val="left" w:pos="7545"/>
          <w:tab w:val="left" w:pos="8490"/>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 xml:space="preserve">Special Landing Pages for E-mail Campaigns                 6         </w:t>
      </w:r>
      <w:r w:rsidR="00D5287B">
        <w:rPr>
          <w:rFonts w:ascii="Times New Roman" w:eastAsia="Calibri" w:hAnsi="Times New Roman" w:cs="Times New Roman"/>
          <w:sz w:val="20"/>
          <w:szCs w:val="20"/>
        </w:rPr>
        <w:t>26.08</w:t>
      </w:r>
      <w:r w:rsidRPr="00B80062">
        <w:rPr>
          <w:rFonts w:ascii="Times New Roman" w:eastAsia="Calibri" w:hAnsi="Times New Roman" w:cs="Times New Roman"/>
          <w:sz w:val="20"/>
          <w:szCs w:val="20"/>
        </w:rPr>
        <w:tab/>
        <w:t xml:space="preserve">   9</w:t>
      </w:r>
      <w:r w:rsidR="007F2888">
        <w:rPr>
          <w:rFonts w:ascii="Times New Roman" w:eastAsia="Calibri" w:hAnsi="Times New Roman" w:cs="Times New Roman"/>
          <w:sz w:val="20"/>
          <w:szCs w:val="20"/>
        </w:rPr>
        <w:t>*</w:t>
      </w:r>
      <w:r w:rsidRPr="00B80062">
        <w:rPr>
          <w:rFonts w:ascii="Times New Roman" w:eastAsia="Calibri" w:hAnsi="Times New Roman" w:cs="Times New Roman"/>
          <w:sz w:val="20"/>
          <w:szCs w:val="20"/>
        </w:rPr>
        <w:tab/>
        <w:t xml:space="preserve">  </w:t>
      </w:r>
      <w:r w:rsidR="00C7051E">
        <w:rPr>
          <w:rFonts w:ascii="Times New Roman" w:eastAsia="Calibri" w:hAnsi="Times New Roman" w:cs="Times New Roman"/>
          <w:sz w:val="20"/>
          <w:szCs w:val="20"/>
        </w:rPr>
        <w:t xml:space="preserve"> </w:t>
      </w:r>
      <w:r w:rsidR="00FF62F2">
        <w:rPr>
          <w:rFonts w:ascii="Times New Roman" w:eastAsia="Calibri" w:hAnsi="Times New Roman" w:cs="Times New Roman"/>
          <w:sz w:val="20"/>
          <w:szCs w:val="20"/>
        </w:rPr>
        <w:t xml:space="preserve">  </w:t>
      </w:r>
      <w:r w:rsidR="00C7051E">
        <w:rPr>
          <w:rFonts w:ascii="Times New Roman" w:eastAsia="Calibri" w:hAnsi="Times New Roman" w:cs="Times New Roman"/>
          <w:sz w:val="20"/>
          <w:szCs w:val="20"/>
        </w:rPr>
        <w:t>64.28</w:t>
      </w:r>
    </w:p>
    <w:p w14:paraId="2AC561FC" w14:textId="0F2EE04E" w:rsidR="00B80062" w:rsidRPr="00B80062" w:rsidRDefault="00B80062" w:rsidP="00B80062">
      <w:pPr>
        <w:tabs>
          <w:tab w:val="left" w:pos="7545"/>
          <w:tab w:val="left" w:pos="8490"/>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 xml:space="preserve">Mobile Apps                                                                     5         </w:t>
      </w:r>
      <w:r w:rsidR="00D5287B">
        <w:rPr>
          <w:rFonts w:ascii="Times New Roman" w:eastAsia="Calibri" w:hAnsi="Times New Roman" w:cs="Times New Roman"/>
          <w:sz w:val="20"/>
          <w:szCs w:val="20"/>
        </w:rPr>
        <w:t>21.73</w:t>
      </w:r>
      <w:r w:rsidRPr="00B80062">
        <w:rPr>
          <w:rFonts w:ascii="Times New Roman" w:eastAsia="Calibri" w:hAnsi="Times New Roman" w:cs="Times New Roman"/>
          <w:sz w:val="20"/>
          <w:szCs w:val="20"/>
        </w:rPr>
        <w:tab/>
        <w:t xml:space="preserve">   2</w:t>
      </w:r>
      <w:r w:rsidRPr="00B80062">
        <w:rPr>
          <w:rFonts w:ascii="Times New Roman" w:eastAsia="Calibri" w:hAnsi="Times New Roman" w:cs="Times New Roman"/>
          <w:sz w:val="20"/>
          <w:szCs w:val="20"/>
        </w:rPr>
        <w:tab/>
        <w:t xml:space="preserve">   </w:t>
      </w:r>
      <w:r w:rsidR="00FF62F2">
        <w:rPr>
          <w:rFonts w:ascii="Times New Roman" w:eastAsia="Calibri" w:hAnsi="Times New Roman" w:cs="Times New Roman"/>
          <w:sz w:val="20"/>
          <w:szCs w:val="20"/>
        </w:rPr>
        <w:t xml:space="preserve">  </w:t>
      </w:r>
      <w:r w:rsidR="00C7051E">
        <w:rPr>
          <w:rFonts w:ascii="Times New Roman" w:eastAsia="Calibri" w:hAnsi="Times New Roman" w:cs="Times New Roman"/>
          <w:sz w:val="20"/>
          <w:szCs w:val="20"/>
        </w:rPr>
        <w:t>14.28</w:t>
      </w:r>
    </w:p>
    <w:p w14:paraId="714CD18B" w14:textId="3940F03A" w:rsidR="00B80062" w:rsidRPr="00B80062" w:rsidRDefault="00B80062" w:rsidP="00B80062">
      <w:pPr>
        <w:tabs>
          <w:tab w:val="left" w:pos="7545"/>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 xml:space="preserve">QR Codes                                                                         5         </w:t>
      </w:r>
      <w:r w:rsidR="00D5287B">
        <w:rPr>
          <w:rFonts w:ascii="Times New Roman" w:eastAsia="Calibri" w:hAnsi="Times New Roman" w:cs="Times New Roman"/>
          <w:sz w:val="20"/>
          <w:szCs w:val="20"/>
        </w:rPr>
        <w:t>21.73</w:t>
      </w:r>
      <w:r w:rsidRPr="00B80062">
        <w:rPr>
          <w:rFonts w:ascii="Times New Roman" w:eastAsia="Calibri" w:hAnsi="Times New Roman" w:cs="Times New Roman"/>
          <w:sz w:val="20"/>
          <w:szCs w:val="20"/>
        </w:rPr>
        <w:tab/>
        <w:t xml:space="preserve">   2                 </w:t>
      </w:r>
      <w:r w:rsidR="00FF62F2">
        <w:rPr>
          <w:rFonts w:ascii="Times New Roman" w:eastAsia="Calibri" w:hAnsi="Times New Roman" w:cs="Times New Roman"/>
          <w:sz w:val="20"/>
          <w:szCs w:val="20"/>
        </w:rPr>
        <w:t xml:space="preserve">  </w:t>
      </w:r>
      <w:r w:rsidR="00C7051E">
        <w:rPr>
          <w:rFonts w:ascii="Times New Roman" w:eastAsia="Calibri" w:hAnsi="Times New Roman" w:cs="Times New Roman"/>
          <w:sz w:val="20"/>
          <w:szCs w:val="20"/>
        </w:rPr>
        <w:t>14.28</w:t>
      </w:r>
    </w:p>
    <w:p w14:paraId="2B0FA8E6" w14:textId="17B444F4" w:rsidR="00B80062" w:rsidRPr="00B80062" w:rsidRDefault="00B80062" w:rsidP="00B80062">
      <w:pPr>
        <w:tabs>
          <w:tab w:val="left" w:pos="7545"/>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 xml:space="preserve">Webcam                                                                           4         </w:t>
      </w:r>
      <w:r w:rsidR="00D5287B">
        <w:rPr>
          <w:rFonts w:ascii="Times New Roman" w:eastAsia="Calibri" w:hAnsi="Times New Roman" w:cs="Times New Roman"/>
          <w:sz w:val="20"/>
          <w:szCs w:val="20"/>
        </w:rPr>
        <w:t xml:space="preserve"> 17.39</w:t>
      </w:r>
      <w:r w:rsidRPr="00B80062">
        <w:rPr>
          <w:rFonts w:ascii="Times New Roman" w:eastAsia="Calibri" w:hAnsi="Times New Roman" w:cs="Times New Roman"/>
          <w:sz w:val="20"/>
          <w:szCs w:val="20"/>
        </w:rPr>
        <w:tab/>
        <w:t xml:space="preserve">   2                 </w:t>
      </w:r>
      <w:r w:rsidR="00FF62F2">
        <w:rPr>
          <w:rFonts w:ascii="Times New Roman" w:eastAsia="Calibri" w:hAnsi="Times New Roman" w:cs="Times New Roman"/>
          <w:sz w:val="20"/>
          <w:szCs w:val="20"/>
        </w:rPr>
        <w:t xml:space="preserve">  </w:t>
      </w:r>
      <w:r w:rsidR="00C7051E">
        <w:rPr>
          <w:rFonts w:ascii="Times New Roman" w:eastAsia="Calibri" w:hAnsi="Times New Roman" w:cs="Times New Roman"/>
          <w:sz w:val="20"/>
          <w:szCs w:val="20"/>
        </w:rPr>
        <w:t>14.28</w:t>
      </w:r>
    </w:p>
    <w:p w14:paraId="12CF4C82" w14:textId="399316AB" w:rsidR="00B80062" w:rsidRPr="00B80062" w:rsidRDefault="00B80062" w:rsidP="00B80062">
      <w:pPr>
        <w:tabs>
          <w:tab w:val="left" w:pos="7545"/>
          <w:tab w:val="left" w:pos="8580"/>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 xml:space="preserve">Cookie Driven Retargeting                                              4         </w:t>
      </w:r>
      <w:r w:rsidR="00D5287B">
        <w:rPr>
          <w:rFonts w:ascii="Times New Roman" w:eastAsia="Calibri" w:hAnsi="Times New Roman" w:cs="Times New Roman"/>
          <w:sz w:val="20"/>
          <w:szCs w:val="20"/>
        </w:rPr>
        <w:t xml:space="preserve"> 17.39</w:t>
      </w:r>
      <w:proofErr w:type="gramStart"/>
      <w:r w:rsidRPr="00B80062">
        <w:rPr>
          <w:rFonts w:ascii="Times New Roman" w:eastAsia="Calibri" w:hAnsi="Times New Roman" w:cs="Times New Roman"/>
          <w:sz w:val="20"/>
          <w:szCs w:val="20"/>
        </w:rPr>
        <w:tab/>
        <w:t xml:space="preserve">  10</w:t>
      </w:r>
      <w:proofErr w:type="gramEnd"/>
      <w:r w:rsidR="007F2888">
        <w:rPr>
          <w:rFonts w:ascii="Times New Roman" w:eastAsia="Calibri" w:hAnsi="Times New Roman" w:cs="Times New Roman"/>
          <w:sz w:val="20"/>
          <w:szCs w:val="20"/>
        </w:rPr>
        <w:t>***</w:t>
      </w:r>
      <w:r w:rsidRPr="00B80062">
        <w:rPr>
          <w:rFonts w:ascii="Times New Roman" w:eastAsia="Calibri" w:hAnsi="Times New Roman" w:cs="Times New Roman"/>
          <w:sz w:val="20"/>
          <w:szCs w:val="20"/>
        </w:rPr>
        <w:tab/>
      </w:r>
      <w:r w:rsidR="00C7051E">
        <w:rPr>
          <w:rFonts w:ascii="Times New Roman" w:eastAsia="Calibri" w:hAnsi="Times New Roman" w:cs="Times New Roman"/>
          <w:sz w:val="20"/>
          <w:szCs w:val="20"/>
        </w:rPr>
        <w:t xml:space="preserve"> </w:t>
      </w:r>
      <w:r w:rsidR="00FF62F2">
        <w:rPr>
          <w:rFonts w:ascii="Times New Roman" w:eastAsia="Calibri" w:hAnsi="Times New Roman" w:cs="Times New Roman"/>
          <w:sz w:val="20"/>
          <w:szCs w:val="20"/>
        </w:rPr>
        <w:t xml:space="preserve">  </w:t>
      </w:r>
      <w:r w:rsidR="00C7051E">
        <w:rPr>
          <w:rFonts w:ascii="Times New Roman" w:eastAsia="Calibri" w:hAnsi="Times New Roman" w:cs="Times New Roman"/>
          <w:sz w:val="20"/>
          <w:szCs w:val="20"/>
        </w:rPr>
        <w:t>71.42</w:t>
      </w:r>
    </w:p>
    <w:p w14:paraId="35B6DF9C" w14:textId="62213DF4" w:rsidR="00B80062" w:rsidRDefault="00B80062" w:rsidP="00B80062">
      <w:pPr>
        <w:tabs>
          <w:tab w:val="left" w:pos="7545"/>
          <w:tab w:val="left" w:pos="8580"/>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 xml:space="preserve">Personalized Homepages for Prospects                           4         </w:t>
      </w:r>
      <w:r w:rsidR="00D5287B">
        <w:rPr>
          <w:rFonts w:ascii="Times New Roman" w:eastAsia="Calibri" w:hAnsi="Times New Roman" w:cs="Times New Roman"/>
          <w:sz w:val="20"/>
          <w:szCs w:val="20"/>
        </w:rPr>
        <w:t xml:space="preserve"> 17.39</w:t>
      </w:r>
      <w:r w:rsidRPr="00B80062">
        <w:rPr>
          <w:rFonts w:ascii="Times New Roman" w:eastAsia="Calibri" w:hAnsi="Times New Roman" w:cs="Times New Roman"/>
          <w:sz w:val="20"/>
          <w:szCs w:val="20"/>
        </w:rPr>
        <w:tab/>
        <w:t xml:space="preserve">   5</w:t>
      </w:r>
      <w:r w:rsidRPr="00B80062">
        <w:rPr>
          <w:rFonts w:ascii="Times New Roman" w:eastAsia="Calibri" w:hAnsi="Times New Roman" w:cs="Times New Roman"/>
          <w:sz w:val="20"/>
          <w:szCs w:val="20"/>
        </w:rPr>
        <w:tab/>
      </w:r>
      <w:r w:rsidR="00C7051E">
        <w:rPr>
          <w:rFonts w:ascii="Times New Roman" w:eastAsia="Calibri" w:hAnsi="Times New Roman" w:cs="Times New Roman"/>
          <w:sz w:val="20"/>
          <w:szCs w:val="20"/>
        </w:rPr>
        <w:t xml:space="preserve"> </w:t>
      </w:r>
      <w:r w:rsidR="00FF62F2">
        <w:rPr>
          <w:rFonts w:ascii="Times New Roman" w:eastAsia="Calibri" w:hAnsi="Times New Roman" w:cs="Times New Roman"/>
          <w:sz w:val="20"/>
          <w:szCs w:val="20"/>
        </w:rPr>
        <w:t xml:space="preserve">  </w:t>
      </w:r>
      <w:r w:rsidR="00C7051E">
        <w:rPr>
          <w:rFonts w:ascii="Times New Roman" w:eastAsia="Calibri" w:hAnsi="Times New Roman" w:cs="Times New Roman"/>
          <w:sz w:val="20"/>
          <w:szCs w:val="20"/>
        </w:rPr>
        <w:t>35.71</w:t>
      </w:r>
    </w:p>
    <w:p w14:paraId="30606F5E" w14:textId="6DFE842D" w:rsidR="0078599A" w:rsidRPr="00B80062" w:rsidRDefault="0078599A" w:rsidP="00B80062">
      <w:pPr>
        <w:tabs>
          <w:tab w:val="left" w:pos="7545"/>
          <w:tab w:val="left" w:pos="8580"/>
        </w:tabs>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Student Searches via E-mail                                            4          17.39                                       </w:t>
      </w:r>
      <w:r w:rsidR="00FF62F2">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6                 </w:t>
      </w:r>
      <w:r w:rsidR="00FF62F2">
        <w:rPr>
          <w:rFonts w:ascii="Times New Roman" w:eastAsia="Calibri" w:hAnsi="Times New Roman" w:cs="Times New Roman"/>
          <w:sz w:val="20"/>
          <w:szCs w:val="20"/>
        </w:rPr>
        <w:t xml:space="preserve">  </w:t>
      </w:r>
      <w:r>
        <w:rPr>
          <w:rFonts w:ascii="Times New Roman" w:eastAsia="Calibri" w:hAnsi="Times New Roman" w:cs="Times New Roman"/>
          <w:sz w:val="20"/>
          <w:szCs w:val="20"/>
        </w:rPr>
        <w:t>42.85</w:t>
      </w:r>
    </w:p>
    <w:p w14:paraId="43AD28FB" w14:textId="1E786C3B" w:rsidR="00B80062" w:rsidRPr="00B80062" w:rsidRDefault="00B80062" w:rsidP="00B80062">
      <w:pPr>
        <w:tabs>
          <w:tab w:val="left" w:pos="7545"/>
          <w:tab w:val="left" w:pos="8580"/>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 xml:space="preserve">Mass Text Messaging                                                       3        </w:t>
      </w:r>
      <w:r w:rsidR="00D5287B">
        <w:rPr>
          <w:rFonts w:ascii="Times New Roman" w:eastAsia="Calibri" w:hAnsi="Times New Roman" w:cs="Times New Roman"/>
          <w:sz w:val="20"/>
          <w:szCs w:val="20"/>
        </w:rPr>
        <w:t xml:space="preserve"> 13.04</w:t>
      </w:r>
      <w:r w:rsidRPr="00B80062">
        <w:rPr>
          <w:rFonts w:ascii="Times New Roman" w:eastAsia="Calibri" w:hAnsi="Times New Roman" w:cs="Times New Roman"/>
          <w:sz w:val="20"/>
          <w:szCs w:val="20"/>
        </w:rPr>
        <w:t xml:space="preserve"> </w:t>
      </w:r>
      <w:r w:rsidRPr="00B80062">
        <w:rPr>
          <w:rFonts w:ascii="Times New Roman" w:eastAsia="Calibri" w:hAnsi="Times New Roman" w:cs="Times New Roman"/>
          <w:sz w:val="20"/>
          <w:szCs w:val="20"/>
        </w:rPr>
        <w:tab/>
        <w:t xml:space="preserve">   4</w:t>
      </w:r>
      <w:r w:rsidRPr="00B80062">
        <w:rPr>
          <w:rFonts w:ascii="Times New Roman" w:eastAsia="Calibri" w:hAnsi="Times New Roman" w:cs="Times New Roman"/>
          <w:sz w:val="20"/>
          <w:szCs w:val="20"/>
        </w:rPr>
        <w:tab/>
      </w:r>
      <w:r w:rsidR="00C7051E">
        <w:rPr>
          <w:rFonts w:ascii="Times New Roman" w:eastAsia="Calibri" w:hAnsi="Times New Roman" w:cs="Times New Roman"/>
          <w:sz w:val="20"/>
          <w:szCs w:val="20"/>
        </w:rPr>
        <w:t xml:space="preserve"> </w:t>
      </w:r>
      <w:r w:rsidR="00FF62F2">
        <w:rPr>
          <w:rFonts w:ascii="Times New Roman" w:eastAsia="Calibri" w:hAnsi="Times New Roman" w:cs="Times New Roman"/>
          <w:sz w:val="20"/>
          <w:szCs w:val="20"/>
        </w:rPr>
        <w:t xml:space="preserve">  </w:t>
      </w:r>
      <w:r w:rsidR="00C7051E">
        <w:rPr>
          <w:rFonts w:ascii="Times New Roman" w:eastAsia="Calibri" w:hAnsi="Times New Roman" w:cs="Times New Roman"/>
          <w:sz w:val="20"/>
          <w:szCs w:val="20"/>
        </w:rPr>
        <w:t>28.57</w:t>
      </w:r>
    </w:p>
    <w:p w14:paraId="28580444" w14:textId="11A45252" w:rsidR="00B80062" w:rsidRDefault="00B80062" w:rsidP="00B80062">
      <w:pPr>
        <w:tabs>
          <w:tab w:val="left" w:pos="7545"/>
          <w:tab w:val="left" w:pos="8580"/>
        </w:tabs>
        <w:spacing w:line="240" w:lineRule="auto"/>
        <w:rPr>
          <w:rFonts w:ascii="Times New Roman" w:eastAsia="Calibri" w:hAnsi="Times New Roman" w:cs="Times New Roman"/>
          <w:sz w:val="20"/>
          <w:szCs w:val="20"/>
        </w:rPr>
      </w:pPr>
      <w:r w:rsidRPr="00B80062">
        <w:rPr>
          <w:rFonts w:ascii="Times New Roman" w:eastAsia="Calibri" w:hAnsi="Times New Roman" w:cs="Times New Roman"/>
          <w:sz w:val="20"/>
          <w:szCs w:val="20"/>
        </w:rPr>
        <w:t xml:space="preserve">Tailored Info for Students Based on SM Profiles            1          </w:t>
      </w:r>
      <w:r w:rsidR="00D5287B">
        <w:rPr>
          <w:rFonts w:ascii="Times New Roman" w:eastAsia="Calibri" w:hAnsi="Times New Roman" w:cs="Times New Roman"/>
          <w:sz w:val="20"/>
          <w:szCs w:val="20"/>
        </w:rPr>
        <w:t xml:space="preserve"> 4.34</w:t>
      </w:r>
      <w:r w:rsidRPr="00B80062">
        <w:rPr>
          <w:rFonts w:ascii="Times New Roman" w:eastAsia="Calibri" w:hAnsi="Times New Roman" w:cs="Times New Roman"/>
          <w:sz w:val="20"/>
          <w:szCs w:val="20"/>
        </w:rPr>
        <w:t xml:space="preserve">    </w:t>
      </w:r>
      <w:r w:rsidRPr="00B80062">
        <w:rPr>
          <w:rFonts w:ascii="Times New Roman" w:eastAsia="Calibri" w:hAnsi="Times New Roman" w:cs="Times New Roman"/>
          <w:sz w:val="20"/>
          <w:szCs w:val="20"/>
        </w:rPr>
        <w:tab/>
        <w:t xml:space="preserve">   5</w:t>
      </w:r>
      <w:r w:rsidR="007F2888">
        <w:rPr>
          <w:rFonts w:ascii="Times New Roman" w:eastAsia="Calibri" w:hAnsi="Times New Roman" w:cs="Times New Roman"/>
          <w:sz w:val="20"/>
          <w:szCs w:val="20"/>
        </w:rPr>
        <w:t>*</w:t>
      </w:r>
      <w:r w:rsidRPr="00B80062">
        <w:rPr>
          <w:rFonts w:ascii="Times New Roman" w:eastAsia="Calibri" w:hAnsi="Times New Roman" w:cs="Times New Roman"/>
          <w:sz w:val="20"/>
          <w:szCs w:val="20"/>
        </w:rPr>
        <w:tab/>
      </w:r>
      <w:r w:rsidR="00C7051E">
        <w:rPr>
          <w:rFonts w:ascii="Times New Roman" w:eastAsia="Calibri" w:hAnsi="Times New Roman" w:cs="Times New Roman"/>
          <w:sz w:val="20"/>
          <w:szCs w:val="20"/>
        </w:rPr>
        <w:t xml:space="preserve"> </w:t>
      </w:r>
      <w:r w:rsidR="00FF62F2">
        <w:rPr>
          <w:rFonts w:ascii="Times New Roman" w:eastAsia="Calibri" w:hAnsi="Times New Roman" w:cs="Times New Roman"/>
          <w:sz w:val="20"/>
          <w:szCs w:val="20"/>
        </w:rPr>
        <w:t xml:space="preserve">  </w:t>
      </w:r>
      <w:r w:rsidR="00C7051E">
        <w:rPr>
          <w:rFonts w:ascii="Times New Roman" w:eastAsia="Calibri" w:hAnsi="Times New Roman" w:cs="Times New Roman"/>
          <w:sz w:val="20"/>
          <w:szCs w:val="20"/>
        </w:rPr>
        <w:t>35.71</w:t>
      </w:r>
    </w:p>
    <w:p w14:paraId="529F75E1" w14:textId="5BE6D526" w:rsidR="00B80062" w:rsidRDefault="007F2888" w:rsidP="00B80062">
      <w:pPr>
        <w:tabs>
          <w:tab w:val="left" w:pos="7545"/>
          <w:tab w:val="left" w:pos="8580"/>
        </w:tabs>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w:t>
      </w:r>
      <w:r w:rsidR="00B80062">
        <w:rPr>
          <w:rFonts w:ascii="Times New Roman" w:eastAsia="Calibri" w:hAnsi="Times New Roman" w:cs="Times New Roman"/>
          <w:sz w:val="20"/>
          <w:szCs w:val="20"/>
        </w:rPr>
        <w:t xml:space="preserve"> Respondents could select more than one answer</w:t>
      </w:r>
    </w:p>
    <w:p w14:paraId="6A42700A" w14:textId="3A7D543F" w:rsidR="007F2888" w:rsidRDefault="007F2888" w:rsidP="007F2888">
      <w:pPr>
        <w:tabs>
          <w:tab w:val="left" w:pos="7545"/>
          <w:tab w:val="left" w:pos="8580"/>
        </w:tabs>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p&lt;.05</w:t>
      </w:r>
    </w:p>
    <w:p w14:paraId="7515B8C5" w14:textId="2F685158" w:rsidR="007F2888" w:rsidRPr="007F2888" w:rsidRDefault="007F2888" w:rsidP="007F2888">
      <w:pPr>
        <w:tabs>
          <w:tab w:val="left" w:pos="7545"/>
          <w:tab w:val="left" w:pos="8580"/>
        </w:tabs>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p≤.001</w:t>
      </w:r>
    </w:p>
    <w:p w14:paraId="73C8470E" w14:textId="77777777" w:rsidR="00A13282" w:rsidRPr="00B80062" w:rsidRDefault="00A13282" w:rsidP="00B80062">
      <w:pPr>
        <w:tabs>
          <w:tab w:val="left" w:pos="7545"/>
          <w:tab w:val="left" w:pos="8580"/>
        </w:tabs>
        <w:spacing w:line="240" w:lineRule="auto"/>
        <w:rPr>
          <w:rFonts w:ascii="Times New Roman" w:eastAsia="Calibri" w:hAnsi="Times New Roman" w:cs="Times New Roman"/>
          <w:sz w:val="20"/>
          <w:szCs w:val="20"/>
        </w:rPr>
      </w:pPr>
    </w:p>
    <w:p w14:paraId="4918AA4D" w14:textId="1A470340" w:rsidR="007567A7" w:rsidRDefault="007567A7" w:rsidP="007567A7">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After analyzing this subproblem, the researcher found many significant relationships and trends in e-marketing practices between four-year public and private colleges and universities in the United States. The researcher found significant relationships among the following e-marketing practices: </w:t>
      </w:r>
      <w:r w:rsidR="003F0F19">
        <w:rPr>
          <w:rFonts w:ascii="Times New Roman" w:eastAsia="Calibri" w:hAnsi="Times New Roman" w:cs="Times New Roman"/>
          <w:sz w:val="24"/>
          <w:szCs w:val="24"/>
        </w:rPr>
        <w:t xml:space="preserve">pay-per-click ads on search sites, online display advertising, tailored information for students based on their public profile (i.e. Facebook, etc.), cookie driven retargeting, and special landing pages for e-mail campaigns. </w:t>
      </w:r>
    </w:p>
    <w:p w14:paraId="2C941BC1" w14:textId="5D757955" w:rsidR="007567A7" w:rsidRDefault="007567A7" w:rsidP="003F0F19">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There was a significant relationship </w:t>
      </w:r>
      <w:r w:rsidR="003F0F19">
        <w:rPr>
          <w:rFonts w:ascii="Times New Roman" w:eastAsia="Calibri" w:hAnsi="Times New Roman" w:cs="Times New Roman"/>
          <w:sz w:val="24"/>
          <w:szCs w:val="24"/>
        </w:rPr>
        <w:t>in the Pearson Chi Square analysis (</w:t>
      </w:r>
      <w:r w:rsidR="003F0F19">
        <w:rPr>
          <w:rFonts w:ascii="Times New Roman" w:eastAsia="Calibri" w:hAnsi="Times New Roman" w:cs="Times New Roman"/>
          <w:i/>
          <w:sz w:val="24"/>
          <w:szCs w:val="24"/>
        </w:rPr>
        <w:t>x</w:t>
      </w:r>
      <w:r w:rsidR="003F0F19">
        <w:rPr>
          <w:rFonts w:ascii="Times New Roman" w:eastAsia="Calibri" w:hAnsi="Times New Roman" w:cs="Times New Roman"/>
          <w:sz w:val="24"/>
          <w:szCs w:val="24"/>
          <w:vertAlign w:val="superscript"/>
        </w:rPr>
        <w:t>2</w:t>
      </w:r>
      <w:r w:rsidR="003F0F19">
        <w:rPr>
          <w:rFonts w:ascii="Times New Roman" w:eastAsia="Calibri" w:hAnsi="Times New Roman" w:cs="Times New Roman"/>
          <w:sz w:val="24"/>
          <w:szCs w:val="24"/>
        </w:rPr>
        <w:t xml:space="preserve">(1) =.044, </w:t>
      </w:r>
      <w:r w:rsidR="003F0F19">
        <w:rPr>
          <w:rFonts w:ascii="Times New Roman" w:eastAsia="Calibri" w:hAnsi="Times New Roman" w:cs="Times New Roman"/>
          <w:i/>
          <w:sz w:val="24"/>
          <w:szCs w:val="24"/>
        </w:rPr>
        <w:t>p</w:t>
      </w:r>
      <w:r w:rsidR="003F0F19">
        <w:rPr>
          <w:rFonts w:ascii="Times New Roman" w:eastAsia="Calibri" w:hAnsi="Times New Roman" w:cs="Times New Roman"/>
          <w:sz w:val="24"/>
          <w:szCs w:val="24"/>
        </w:rPr>
        <w:t>&lt;.05) for pay-per-click ads on search sites. Results showed that 64.3% of private institutions use pay-per-click ads on search sites (i.e. Google, Bing, etc.) whereas only 30.4% of public institutions use this e-marketing practice.</w:t>
      </w:r>
    </w:p>
    <w:p w14:paraId="0CFA626A" w14:textId="7530D624" w:rsidR="003F0F19" w:rsidRDefault="003F0F19" w:rsidP="003F0F19">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There was a significant relationship in the Pearson Chi Square analysis (</w:t>
      </w:r>
      <w:r>
        <w:rPr>
          <w:rFonts w:ascii="Times New Roman" w:eastAsia="Calibri" w:hAnsi="Times New Roman" w:cs="Times New Roman"/>
          <w:i/>
          <w:sz w:val="24"/>
          <w:szCs w:val="24"/>
        </w:rPr>
        <w:t>x</w:t>
      </w:r>
      <w:r>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(1) =.020, </w:t>
      </w:r>
      <w:r>
        <w:rPr>
          <w:rFonts w:ascii="Times New Roman" w:eastAsia="Calibri" w:hAnsi="Times New Roman" w:cs="Times New Roman"/>
          <w:i/>
          <w:sz w:val="24"/>
          <w:szCs w:val="24"/>
        </w:rPr>
        <w:t>p</w:t>
      </w:r>
      <w:r>
        <w:rPr>
          <w:rFonts w:ascii="Times New Roman" w:eastAsia="Calibri" w:hAnsi="Times New Roman" w:cs="Times New Roman"/>
          <w:sz w:val="24"/>
          <w:szCs w:val="24"/>
        </w:rPr>
        <w:t>&lt;.05) for online display advertising. Results showed that 78.6% of private institutions use online display advertising whereas only 39.1% of public institutions use this e-marketing practice.</w:t>
      </w:r>
    </w:p>
    <w:p w14:paraId="2BA8F9B4" w14:textId="653768A1" w:rsidR="003F0F19" w:rsidRDefault="003F0F19" w:rsidP="003F0F19">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There was a significant relationship in the Fisher’s Exact Test (p=.021) for tailored information for students based on their public profile (i.e. Facebook, Google+, etc.). Results showed that 35.7% of private institutions use tailored information for students whereas only 4.3% of public institutions use this e-marketing practice.</w:t>
      </w:r>
    </w:p>
    <w:p w14:paraId="5BA5D0B0" w14:textId="6E2ED3B3" w:rsidR="003F0F19" w:rsidRDefault="003F0F19" w:rsidP="003F0F19">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There was a significant relationship in the Pearson Chi Square analysis (</w:t>
      </w:r>
      <w:r>
        <w:rPr>
          <w:rFonts w:ascii="Times New Roman" w:eastAsia="Calibri" w:hAnsi="Times New Roman" w:cs="Times New Roman"/>
          <w:i/>
          <w:sz w:val="24"/>
          <w:szCs w:val="24"/>
        </w:rPr>
        <w:t>x</w:t>
      </w:r>
      <w:r>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(1) =.001, </w:t>
      </w:r>
      <w:r>
        <w:rPr>
          <w:rFonts w:ascii="Times New Roman" w:eastAsia="Calibri" w:hAnsi="Times New Roman" w:cs="Times New Roman"/>
          <w:i/>
          <w:sz w:val="24"/>
          <w:szCs w:val="24"/>
        </w:rPr>
        <w:t>p</w:t>
      </w:r>
      <w:r>
        <w:rPr>
          <w:rFonts w:ascii="Times New Roman" w:eastAsia="Calibri" w:hAnsi="Times New Roman" w:cs="Times New Roman"/>
          <w:sz w:val="24"/>
          <w:szCs w:val="24"/>
        </w:rPr>
        <w:t>&lt;.05) for cookie driven retargeting ads. Results showed that 71.4% of private institutions use cookie driven retargeting ads whereas only 17.4% of public institutions use this e-marketing practice.</w:t>
      </w:r>
    </w:p>
    <w:p w14:paraId="0826754A" w14:textId="632ABE06" w:rsidR="003F0F19" w:rsidRDefault="00092D75" w:rsidP="00092D75">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lastRenderedPageBreak/>
        <w:t>There was a significant relationship in the Pearson Chi Square analysis (</w:t>
      </w:r>
      <w:r>
        <w:rPr>
          <w:rFonts w:ascii="Times New Roman" w:eastAsia="Calibri" w:hAnsi="Times New Roman" w:cs="Times New Roman"/>
          <w:i/>
          <w:sz w:val="24"/>
          <w:szCs w:val="24"/>
        </w:rPr>
        <w:t>x</w:t>
      </w:r>
      <w:r>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(1) =.022, </w:t>
      </w:r>
      <w:r>
        <w:rPr>
          <w:rFonts w:ascii="Times New Roman" w:eastAsia="Calibri" w:hAnsi="Times New Roman" w:cs="Times New Roman"/>
          <w:i/>
          <w:sz w:val="24"/>
          <w:szCs w:val="24"/>
        </w:rPr>
        <w:t>p</w:t>
      </w:r>
      <w:r>
        <w:rPr>
          <w:rFonts w:ascii="Times New Roman" w:eastAsia="Calibri" w:hAnsi="Times New Roman" w:cs="Times New Roman"/>
          <w:sz w:val="24"/>
          <w:szCs w:val="24"/>
        </w:rPr>
        <w:t>&lt;.05) for special landing pages for e-mail campaigns. Results showed that 64.3% of private institutions use special landing pages for e-mail campaigns whereas only 26.1% of public institutions use this e-marketing practice.</w:t>
      </w:r>
    </w:p>
    <w:p w14:paraId="14A18CC6" w14:textId="7EBCA8C9" w:rsidR="00092D75" w:rsidRDefault="007567A7" w:rsidP="00092D75">
      <w:pPr>
        <w:spacing w:line="480" w:lineRule="auto"/>
        <w:ind w:firstLine="720"/>
        <w:rPr>
          <w:rFonts w:ascii="Times New Roman" w:eastAsia="Calibri" w:hAnsi="Times New Roman" w:cs="Times New Roman"/>
          <w:sz w:val="24"/>
          <w:szCs w:val="24"/>
        </w:rPr>
      </w:pPr>
      <w:r>
        <w:rPr>
          <w:rFonts w:ascii="Times New Roman" w:hAnsi="Times New Roman" w:cs="Times New Roman"/>
          <w:sz w:val="24"/>
          <w:szCs w:val="24"/>
        </w:rPr>
        <w:t>Additionally, there were some e-marketing practices that showed a trend</w:t>
      </w:r>
      <w:bookmarkStart w:id="55" w:name="_Hlk506879597"/>
      <w:r>
        <w:rPr>
          <w:rFonts w:ascii="Times New Roman" w:hAnsi="Times New Roman" w:cs="Times New Roman"/>
          <w:sz w:val="24"/>
          <w:szCs w:val="24"/>
        </w:rPr>
        <w:t xml:space="preserve">: </w:t>
      </w:r>
      <w:r w:rsidR="00092D75">
        <w:rPr>
          <w:rFonts w:ascii="Times New Roman" w:hAnsi="Times New Roman" w:cs="Times New Roman"/>
          <w:sz w:val="24"/>
          <w:szCs w:val="24"/>
        </w:rPr>
        <w:t xml:space="preserve">pay-per-click ads on social media sites and videos embedded on campus website. </w:t>
      </w:r>
      <w:r w:rsidR="00092D75">
        <w:rPr>
          <w:rFonts w:ascii="Times New Roman" w:eastAsia="Calibri" w:hAnsi="Times New Roman" w:cs="Times New Roman"/>
          <w:sz w:val="24"/>
          <w:szCs w:val="24"/>
        </w:rPr>
        <w:t>There was a trend in the Pearson Chi Square analysis (</w:t>
      </w:r>
      <w:r w:rsidR="00092D75">
        <w:rPr>
          <w:rFonts w:ascii="Times New Roman" w:eastAsia="Calibri" w:hAnsi="Times New Roman" w:cs="Times New Roman"/>
          <w:i/>
          <w:sz w:val="24"/>
          <w:szCs w:val="24"/>
        </w:rPr>
        <w:t>x</w:t>
      </w:r>
      <w:r w:rsidR="00092D75">
        <w:rPr>
          <w:rFonts w:ascii="Times New Roman" w:eastAsia="Calibri" w:hAnsi="Times New Roman" w:cs="Times New Roman"/>
          <w:sz w:val="24"/>
          <w:szCs w:val="24"/>
          <w:vertAlign w:val="superscript"/>
        </w:rPr>
        <w:t>2</w:t>
      </w:r>
      <w:r w:rsidR="00092D75">
        <w:rPr>
          <w:rFonts w:ascii="Times New Roman" w:eastAsia="Calibri" w:hAnsi="Times New Roman" w:cs="Times New Roman"/>
          <w:sz w:val="24"/>
          <w:szCs w:val="24"/>
        </w:rPr>
        <w:t>(1) p= .081) for pay-per-click ads on social media sites. Results showed that 64.3% of private institutions use pay-per-click ads on social media sites whereas only 34.8% of public institutions use this e-marketing practice.</w:t>
      </w:r>
    </w:p>
    <w:p w14:paraId="28EF43D1" w14:textId="085068ED" w:rsidR="007567A7" w:rsidRPr="00092D75" w:rsidRDefault="00092D75" w:rsidP="00092D75">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There was a trend in the Pearson Chi Square analysis (</w:t>
      </w:r>
      <w:r>
        <w:rPr>
          <w:rFonts w:ascii="Times New Roman" w:eastAsia="Calibri" w:hAnsi="Times New Roman" w:cs="Times New Roman"/>
          <w:i/>
          <w:sz w:val="24"/>
          <w:szCs w:val="24"/>
        </w:rPr>
        <w:t>x</w:t>
      </w:r>
      <w:r>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(1) p=.109) for videos embedded on campus website. Results showed that 57.1% of private institutions use videos embedded on college websites whereas only 30.4% of public institutions use this e-marketing practice.</w:t>
      </w:r>
    </w:p>
    <w:p w14:paraId="79A54FD9" w14:textId="04059613" w:rsidR="00503E03" w:rsidRDefault="007567A7" w:rsidP="007F2888">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Overall, the results of this subproblem show that many relationships </w:t>
      </w:r>
      <w:r w:rsidR="00092D75">
        <w:rPr>
          <w:rFonts w:ascii="Times New Roman" w:eastAsia="Calibri" w:hAnsi="Times New Roman" w:cs="Times New Roman"/>
          <w:sz w:val="24"/>
          <w:szCs w:val="24"/>
        </w:rPr>
        <w:t xml:space="preserve">and trends </w:t>
      </w:r>
      <w:r>
        <w:rPr>
          <w:rFonts w:ascii="Times New Roman" w:eastAsia="Calibri" w:hAnsi="Times New Roman" w:cs="Times New Roman"/>
          <w:sz w:val="24"/>
          <w:szCs w:val="24"/>
        </w:rPr>
        <w:t xml:space="preserve">exist among e-marketing practices between four-year public and private non-profit colleges and universities in the United States. Therefore, the null hypothesis </w:t>
      </w:r>
      <w:r w:rsidRPr="00001CF6">
        <w:rPr>
          <w:rFonts w:ascii="Times New Roman" w:eastAsia="Calibri" w:hAnsi="Times New Roman" w:cs="Times New Roman"/>
          <w:sz w:val="24"/>
          <w:szCs w:val="24"/>
        </w:rPr>
        <w:t>H</w:t>
      </w:r>
      <w:r w:rsidR="00DA607F">
        <w:rPr>
          <w:rFonts w:ascii="Times New Roman" w:eastAsia="Calibri" w:hAnsi="Times New Roman" w:cs="Times New Roman"/>
          <w:sz w:val="24"/>
          <w:szCs w:val="24"/>
          <w:vertAlign w:val="subscript"/>
        </w:rPr>
        <w:t>0</w:t>
      </w:r>
      <w:r>
        <w:rPr>
          <w:rFonts w:ascii="Times New Roman" w:eastAsia="Calibri" w:hAnsi="Times New Roman" w:cs="Times New Roman"/>
          <w:sz w:val="24"/>
          <w:szCs w:val="24"/>
        </w:rPr>
        <w:t xml:space="preserve"> is rejected and the alternate hypothesis </w:t>
      </w:r>
      <w:r w:rsidRPr="00001CF6">
        <w:rPr>
          <w:rFonts w:ascii="Times New Roman" w:eastAsia="Calibri" w:hAnsi="Times New Roman" w:cs="Times New Roman"/>
          <w:sz w:val="24"/>
          <w:szCs w:val="24"/>
        </w:rPr>
        <w:t>H</w:t>
      </w:r>
      <w:r w:rsidRPr="00001CF6">
        <w:rPr>
          <w:rFonts w:ascii="Times New Roman" w:eastAsia="Calibri" w:hAnsi="Times New Roman" w:cs="Times New Roman"/>
          <w:sz w:val="24"/>
          <w:szCs w:val="24"/>
          <w:vertAlign w:val="subscript"/>
        </w:rPr>
        <w:t>a</w:t>
      </w:r>
      <w:r w:rsidRPr="00001C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is accepted. </w:t>
      </w:r>
    </w:p>
    <w:p w14:paraId="5D9C490D" w14:textId="14C596A5" w:rsidR="00092D75" w:rsidRPr="00AA6C28" w:rsidRDefault="00092D75" w:rsidP="00AA6C28">
      <w:pPr>
        <w:pStyle w:val="Heading2"/>
        <w:spacing w:line="480" w:lineRule="auto"/>
        <w:rPr>
          <w:rFonts w:ascii="Times New Roman" w:eastAsia="Calibri" w:hAnsi="Times New Roman" w:cs="Times New Roman"/>
          <w:b/>
          <w:color w:val="auto"/>
          <w:sz w:val="24"/>
          <w:szCs w:val="24"/>
        </w:rPr>
      </w:pPr>
      <w:bookmarkStart w:id="56" w:name="_Toc531260022"/>
      <w:r w:rsidRPr="00AA6C28">
        <w:rPr>
          <w:rFonts w:ascii="Times New Roman" w:eastAsia="Calibri" w:hAnsi="Times New Roman" w:cs="Times New Roman"/>
          <w:b/>
          <w:color w:val="auto"/>
          <w:sz w:val="24"/>
          <w:szCs w:val="24"/>
        </w:rPr>
        <w:t>Supplemental Analysis</w:t>
      </w:r>
      <w:bookmarkEnd w:id="56"/>
    </w:p>
    <w:p w14:paraId="2E051DF8" w14:textId="354D0FD3" w:rsidR="00E27E35" w:rsidRPr="00F802C5" w:rsidRDefault="00092D75" w:rsidP="00F802C5">
      <w:pPr>
        <w:spacing w:line="480" w:lineRule="auto"/>
        <w:ind w:firstLine="720"/>
      </w:pPr>
      <w:r>
        <w:rPr>
          <w:rFonts w:ascii="Times New Roman" w:eastAsia="Calibri" w:hAnsi="Times New Roman" w:cs="Times New Roman"/>
          <w:sz w:val="24"/>
          <w:szCs w:val="24"/>
        </w:rPr>
        <w:t xml:space="preserve">The researcher conducted supplemental analysis </w:t>
      </w:r>
      <w:r w:rsidR="00503E03">
        <w:rPr>
          <w:rFonts w:ascii="Times New Roman" w:eastAsia="Calibri" w:hAnsi="Times New Roman" w:cs="Times New Roman"/>
          <w:sz w:val="24"/>
          <w:szCs w:val="24"/>
        </w:rPr>
        <w:t>examining if any relationships existed between graduate enrollment management</w:t>
      </w:r>
      <w:r w:rsidR="005B00D0">
        <w:rPr>
          <w:rFonts w:ascii="Times New Roman" w:eastAsia="Calibri" w:hAnsi="Times New Roman" w:cs="Times New Roman"/>
          <w:sz w:val="24"/>
          <w:szCs w:val="24"/>
        </w:rPr>
        <w:t xml:space="preserve"> (GEM)</w:t>
      </w:r>
      <w:r w:rsidR="00503E03">
        <w:rPr>
          <w:rFonts w:ascii="Times New Roman" w:eastAsia="Calibri" w:hAnsi="Times New Roman" w:cs="Times New Roman"/>
          <w:sz w:val="24"/>
          <w:szCs w:val="24"/>
        </w:rPr>
        <w:t xml:space="preserve"> marketing budget funds and social media and e-marketing practices. The researcher conducted a supplemental analysis using the Pearson Chi Square and Fisher’s Exact Test. If the analysis violated the parameters of Pearson Chi Square, the researcher then used Fisher’s Exact Test to determine if any statistical relationships existed </w:t>
      </w:r>
      <w:r w:rsidR="00503E03">
        <w:rPr>
          <w:rFonts w:ascii="Times New Roman" w:eastAsia="Calibri" w:hAnsi="Times New Roman" w:cs="Times New Roman"/>
          <w:sz w:val="24"/>
          <w:szCs w:val="24"/>
        </w:rPr>
        <w:lastRenderedPageBreak/>
        <w:t>between the variables.</w:t>
      </w:r>
      <w:r w:rsidR="005B00D0">
        <w:rPr>
          <w:rFonts w:ascii="Times New Roman" w:eastAsia="Calibri" w:hAnsi="Times New Roman" w:cs="Times New Roman"/>
          <w:sz w:val="24"/>
          <w:szCs w:val="24"/>
        </w:rPr>
        <w:t xml:space="preserve"> The researcher examined the top five social media and top nine e-marketing practices according to responses from the survey to conduct this analysis.</w:t>
      </w:r>
      <w:r w:rsidR="00AA6C28">
        <w:rPr>
          <w:rFonts w:ascii="Times New Roman" w:eastAsia="Calibri" w:hAnsi="Times New Roman" w:cs="Times New Roman"/>
          <w:sz w:val="24"/>
          <w:szCs w:val="24"/>
        </w:rPr>
        <w:t xml:space="preserve"> The top social media and e-marketing practices were identified by responses to the survey. </w:t>
      </w:r>
      <w:r w:rsidR="00A123C9">
        <w:rPr>
          <w:rFonts w:ascii="Times New Roman" w:eastAsia="Calibri" w:hAnsi="Times New Roman" w:cs="Times New Roman"/>
          <w:sz w:val="24"/>
          <w:szCs w:val="24"/>
        </w:rPr>
        <w:t>The supplemental analysis was conduct</w:t>
      </w:r>
      <w:r w:rsidR="00DA607F">
        <w:rPr>
          <w:rFonts w:ascii="Times New Roman" w:eastAsia="Calibri" w:hAnsi="Times New Roman" w:cs="Times New Roman"/>
          <w:sz w:val="24"/>
          <w:szCs w:val="24"/>
        </w:rPr>
        <w:t xml:space="preserve">ed </w:t>
      </w:r>
      <w:r w:rsidR="00A123C9">
        <w:rPr>
          <w:rFonts w:ascii="Times New Roman" w:eastAsia="Calibri" w:hAnsi="Times New Roman" w:cs="Times New Roman"/>
          <w:sz w:val="24"/>
          <w:szCs w:val="24"/>
        </w:rPr>
        <w:t xml:space="preserve">by transforming the budget variables into two categories: budgets up to $50,000 and budgets $50,001+. </w:t>
      </w:r>
    </w:p>
    <w:p w14:paraId="2F26EC59" w14:textId="0FFADA27" w:rsidR="00132020" w:rsidRDefault="005B00D0" w:rsidP="00132020">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First, the researcher conducted an analysis of social media and e-marketing practices based off </w:t>
      </w:r>
      <w:r w:rsidR="00DA607F">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overall GEM marketing budget. After conducting the analysis, the researcher found a significant relationship between overall GEM marketing budget and the following social media </w:t>
      </w:r>
      <w:r w:rsidR="00AA6C28">
        <w:rPr>
          <w:rFonts w:ascii="Times New Roman" w:eastAsia="Calibri" w:hAnsi="Times New Roman" w:cs="Times New Roman"/>
          <w:sz w:val="24"/>
          <w:szCs w:val="24"/>
        </w:rPr>
        <w:t>sites</w:t>
      </w:r>
      <w:r>
        <w:rPr>
          <w:rFonts w:ascii="Times New Roman" w:eastAsia="Calibri" w:hAnsi="Times New Roman" w:cs="Times New Roman"/>
          <w:sz w:val="24"/>
          <w:szCs w:val="24"/>
        </w:rPr>
        <w:t xml:space="preserve">: Instagram (p=.022), YouTube (p=.019), and LinkedIn (p=.022). </w:t>
      </w:r>
      <w:r w:rsidR="00132020">
        <w:rPr>
          <w:rFonts w:ascii="Times New Roman" w:eastAsia="Calibri" w:hAnsi="Times New Roman" w:cs="Times New Roman"/>
          <w:sz w:val="24"/>
          <w:szCs w:val="24"/>
        </w:rPr>
        <w:t>There was a significant relationship in the Pearson Chi Square analysis (</w:t>
      </w:r>
      <w:r w:rsidR="00132020">
        <w:rPr>
          <w:rFonts w:ascii="Times New Roman" w:eastAsia="Calibri" w:hAnsi="Times New Roman" w:cs="Times New Roman"/>
          <w:i/>
          <w:sz w:val="24"/>
          <w:szCs w:val="24"/>
        </w:rPr>
        <w:t>x</w:t>
      </w:r>
      <w:r w:rsidR="00132020">
        <w:rPr>
          <w:rFonts w:ascii="Times New Roman" w:eastAsia="Calibri" w:hAnsi="Times New Roman" w:cs="Times New Roman"/>
          <w:sz w:val="24"/>
          <w:szCs w:val="24"/>
          <w:vertAlign w:val="superscript"/>
        </w:rPr>
        <w:t>2</w:t>
      </w:r>
      <w:r w:rsidR="00132020">
        <w:rPr>
          <w:rFonts w:ascii="Times New Roman" w:eastAsia="Calibri" w:hAnsi="Times New Roman" w:cs="Times New Roman"/>
          <w:sz w:val="24"/>
          <w:szCs w:val="24"/>
        </w:rPr>
        <w:t xml:space="preserve">(1) =.022, </w:t>
      </w:r>
      <w:r w:rsidR="00132020">
        <w:rPr>
          <w:rFonts w:ascii="Times New Roman" w:eastAsia="Calibri" w:hAnsi="Times New Roman" w:cs="Times New Roman"/>
          <w:i/>
          <w:sz w:val="24"/>
          <w:szCs w:val="24"/>
        </w:rPr>
        <w:t>p</w:t>
      </w:r>
      <w:r w:rsidR="00132020">
        <w:rPr>
          <w:rFonts w:ascii="Times New Roman" w:eastAsia="Calibri" w:hAnsi="Times New Roman" w:cs="Times New Roman"/>
          <w:sz w:val="24"/>
          <w:szCs w:val="24"/>
        </w:rPr>
        <w:t xml:space="preserve">&lt;.05) for Instagram. </w:t>
      </w:r>
      <w:r w:rsidR="00132020" w:rsidRPr="00132020">
        <w:rPr>
          <w:rFonts w:ascii="Times New Roman" w:eastAsia="Calibri" w:hAnsi="Times New Roman" w:cs="Times New Roman"/>
          <w:sz w:val="24"/>
          <w:szCs w:val="24"/>
        </w:rPr>
        <w:t>Of the institutions that reported having an overall GEM budget of $50,001+, 84.6% use Instagram whereas only 45.8% of institutions with a budget up to $50,000 use this social media platform</w:t>
      </w:r>
      <w:r w:rsidR="00132020">
        <w:rPr>
          <w:rFonts w:ascii="Times New Roman" w:eastAsia="Calibri" w:hAnsi="Times New Roman" w:cs="Times New Roman"/>
          <w:sz w:val="24"/>
          <w:szCs w:val="24"/>
        </w:rPr>
        <w:t>.</w:t>
      </w:r>
    </w:p>
    <w:p w14:paraId="6CF10603" w14:textId="39FD8916" w:rsidR="00132020" w:rsidRDefault="00132020" w:rsidP="00132020">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 researcher found a significant relationship in the Pearson Chi Square analysis (</w:t>
      </w:r>
      <w:r>
        <w:rPr>
          <w:rFonts w:ascii="Times New Roman" w:eastAsia="Calibri" w:hAnsi="Times New Roman" w:cs="Times New Roman"/>
          <w:i/>
          <w:sz w:val="24"/>
          <w:szCs w:val="24"/>
        </w:rPr>
        <w:t>x</w:t>
      </w:r>
      <w:r>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(1) =.019, </w:t>
      </w:r>
      <w:r>
        <w:rPr>
          <w:rFonts w:ascii="Times New Roman" w:eastAsia="Calibri" w:hAnsi="Times New Roman" w:cs="Times New Roman"/>
          <w:i/>
          <w:sz w:val="24"/>
          <w:szCs w:val="24"/>
        </w:rPr>
        <w:t>p</w:t>
      </w:r>
      <w:r>
        <w:rPr>
          <w:rFonts w:ascii="Times New Roman" w:eastAsia="Calibri" w:hAnsi="Times New Roman" w:cs="Times New Roman"/>
          <w:sz w:val="24"/>
          <w:szCs w:val="24"/>
        </w:rPr>
        <w:t xml:space="preserve">&lt;.05) for YouTube. </w:t>
      </w:r>
      <w:r w:rsidRPr="00132020">
        <w:rPr>
          <w:rFonts w:ascii="Times New Roman" w:eastAsia="Calibri" w:hAnsi="Times New Roman" w:cs="Times New Roman"/>
          <w:sz w:val="24"/>
          <w:szCs w:val="24"/>
        </w:rPr>
        <w:t>Of the institutions that reported having an over</w:t>
      </w:r>
      <w:r>
        <w:rPr>
          <w:rFonts w:ascii="Times New Roman" w:eastAsia="Calibri" w:hAnsi="Times New Roman" w:cs="Times New Roman"/>
          <w:sz w:val="24"/>
          <w:szCs w:val="24"/>
        </w:rPr>
        <w:t>all GEM budget of $50,001+, 69.2</w:t>
      </w:r>
      <w:r w:rsidRPr="00132020">
        <w:rPr>
          <w:rFonts w:ascii="Times New Roman" w:eastAsia="Calibri" w:hAnsi="Times New Roman" w:cs="Times New Roman"/>
          <w:sz w:val="24"/>
          <w:szCs w:val="24"/>
        </w:rPr>
        <w:t>%</w:t>
      </w:r>
      <w:r>
        <w:rPr>
          <w:rFonts w:ascii="Times New Roman" w:eastAsia="Calibri" w:hAnsi="Times New Roman" w:cs="Times New Roman"/>
          <w:sz w:val="24"/>
          <w:szCs w:val="24"/>
        </w:rPr>
        <w:t xml:space="preserve"> use YouTube whereas only 29.2</w:t>
      </w:r>
      <w:r w:rsidRPr="00132020">
        <w:rPr>
          <w:rFonts w:ascii="Times New Roman" w:eastAsia="Calibri" w:hAnsi="Times New Roman" w:cs="Times New Roman"/>
          <w:sz w:val="24"/>
          <w:szCs w:val="24"/>
        </w:rPr>
        <w:t>% of institutions with a budget up to $50,000 use this social media platform</w:t>
      </w:r>
      <w:r>
        <w:rPr>
          <w:rFonts w:ascii="Times New Roman" w:eastAsia="Calibri" w:hAnsi="Times New Roman" w:cs="Times New Roman"/>
          <w:sz w:val="24"/>
          <w:szCs w:val="24"/>
        </w:rPr>
        <w:t>.</w:t>
      </w:r>
    </w:p>
    <w:p w14:paraId="1AB57A80" w14:textId="67D16231" w:rsidR="00132020" w:rsidRDefault="00132020" w:rsidP="00132020">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 researcher found a significant relationship in the Pearson Chi Square analysis (</w:t>
      </w:r>
      <w:r>
        <w:rPr>
          <w:rFonts w:ascii="Times New Roman" w:eastAsia="Calibri" w:hAnsi="Times New Roman" w:cs="Times New Roman"/>
          <w:i/>
          <w:sz w:val="24"/>
          <w:szCs w:val="24"/>
        </w:rPr>
        <w:t>x</w:t>
      </w:r>
      <w:r>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(1) =.022, </w:t>
      </w:r>
      <w:r>
        <w:rPr>
          <w:rFonts w:ascii="Times New Roman" w:eastAsia="Calibri" w:hAnsi="Times New Roman" w:cs="Times New Roman"/>
          <w:i/>
          <w:sz w:val="24"/>
          <w:szCs w:val="24"/>
        </w:rPr>
        <w:t>p</w:t>
      </w:r>
      <w:r>
        <w:rPr>
          <w:rFonts w:ascii="Times New Roman" w:eastAsia="Calibri" w:hAnsi="Times New Roman" w:cs="Times New Roman"/>
          <w:sz w:val="24"/>
          <w:szCs w:val="24"/>
        </w:rPr>
        <w:t xml:space="preserve">&lt;.05) for LinkedIn. </w:t>
      </w:r>
      <w:r w:rsidRPr="00132020">
        <w:rPr>
          <w:rFonts w:ascii="Times New Roman" w:eastAsia="Calibri" w:hAnsi="Times New Roman" w:cs="Times New Roman"/>
          <w:sz w:val="24"/>
          <w:szCs w:val="24"/>
        </w:rPr>
        <w:t>Of the institutions that reported having an over</w:t>
      </w:r>
      <w:r>
        <w:rPr>
          <w:rFonts w:ascii="Times New Roman" w:eastAsia="Calibri" w:hAnsi="Times New Roman" w:cs="Times New Roman"/>
          <w:sz w:val="24"/>
          <w:szCs w:val="24"/>
        </w:rPr>
        <w:t>all GEM budget of $50,001+, 84.6</w:t>
      </w:r>
      <w:r w:rsidRPr="00132020">
        <w:rPr>
          <w:rFonts w:ascii="Times New Roman" w:eastAsia="Calibri" w:hAnsi="Times New Roman" w:cs="Times New Roman"/>
          <w:sz w:val="24"/>
          <w:szCs w:val="24"/>
        </w:rPr>
        <w:t>%</w:t>
      </w:r>
      <w:r>
        <w:rPr>
          <w:rFonts w:ascii="Times New Roman" w:eastAsia="Calibri" w:hAnsi="Times New Roman" w:cs="Times New Roman"/>
          <w:sz w:val="24"/>
          <w:szCs w:val="24"/>
        </w:rPr>
        <w:t xml:space="preserve"> use LinkedIn whereas only 45.8</w:t>
      </w:r>
      <w:r w:rsidRPr="00132020">
        <w:rPr>
          <w:rFonts w:ascii="Times New Roman" w:eastAsia="Calibri" w:hAnsi="Times New Roman" w:cs="Times New Roman"/>
          <w:sz w:val="24"/>
          <w:szCs w:val="24"/>
        </w:rPr>
        <w:t>% of institutions with a budget up to $50,000 use this social media platform</w:t>
      </w:r>
      <w:r>
        <w:rPr>
          <w:rFonts w:ascii="Times New Roman" w:eastAsia="Calibri" w:hAnsi="Times New Roman" w:cs="Times New Roman"/>
          <w:sz w:val="24"/>
          <w:szCs w:val="24"/>
        </w:rPr>
        <w:t>.</w:t>
      </w:r>
    </w:p>
    <w:p w14:paraId="5A31A98F" w14:textId="59AEE9CB" w:rsidR="00132020" w:rsidRDefault="00132020" w:rsidP="00132020">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Similarly, the researcher found a significant relationship between overall GEM marketing budget and the following e-marketing practices: online graduate/professional school fairs </w:t>
      </w:r>
      <w:r>
        <w:rPr>
          <w:rFonts w:ascii="Times New Roman" w:eastAsia="Calibri" w:hAnsi="Times New Roman" w:cs="Times New Roman"/>
          <w:sz w:val="24"/>
          <w:szCs w:val="24"/>
        </w:rPr>
        <w:lastRenderedPageBreak/>
        <w:t>(p=.040), search engine optimization (SEO) to improve search results (p=.040), and online display advertising (p=.001). The researcher found a significant relationship in the Pearson Chi Square analysis (</w:t>
      </w:r>
      <w:r>
        <w:rPr>
          <w:rFonts w:ascii="Times New Roman" w:eastAsia="Calibri" w:hAnsi="Times New Roman" w:cs="Times New Roman"/>
          <w:i/>
          <w:sz w:val="24"/>
          <w:szCs w:val="24"/>
        </w:rPr>
        <w:t>x</w:t>
      </w:r>
      <w:r>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(1) =.040, </w:t>
      </w:r>
      <w:r>
        <w:rPr>
          <w:rFonts w:ascii="Times New Roman" w:eastAsia="Calibri" w:hAnsi="Times New Roman" w:cs="Times New Roman"/>
          <w:i/>
          <w:sz w:val="24"/>
          <w:szCs w:val="24"/>
        </w:rPr>
        <w:t>p</w:t>
      </w:r>
      <w:r>
        <w:rPr>
          <w:rFonts w:ascii="Times New Roman" w:eastAsia="Calibri" w:hAnsi="Times New Roman" w:cs="Times New Roman"/>
          <w:sz w:val="24"/>
          <w:szCs w:val="24"/>
        </w:rPr>
        <w:t xml:space="preserve">&lt;.05) for online graduate/professional school fairs. </w:t>
      </w:r>
      <w:r w:rsidRPr="00132020">
        <w:rPr>
          <w:rFonts w:ascii="Times New Roman" w:eastAsia="Calibri" w:hAnsi="Times New Roman" w:cs="Times New Roman"/>
          <w:sz w:val="24"/>
          <w:szCs w:val="24"/>
        </w:rPr>
        <w:t>Of the institutions that reported having an over</w:t>
      </w:r>
      <w:r>
        <w:rPr>
          <w:rFonts w:ascii="Times New Roman" w:eastAsia="Calibri" w:hAnsi="Times New Roman" w:cs="Times New Roman"/>
          <w:sz w:val="24"/>
          <w:szCs w:val="24"/>
        </w:rPr>
        <w:t>all GEM budget of $50,001+, 76.9% use online graduate/professional fairs whereas only 41.7</w:t>
      </w:r>
      <w:r w:rsidRPr="00132020">
        <w:rPr>
          <w:rFonts w:ascii="Times New Roman" w:eastAsia="Calibri" w:hAnsi="Times New Roman" w:cs="Times New Roman"/>
          <w:sz w:val="24"/>
          <w:szCs w:val="24"/>
        </w:rPr>
        <w:t>% of institutions with a budget up to $50,00</w:t>
      </w:r>
      <w:r>
        <w:rPr>
          <w:rFonts w:ascii="Times New Roman" w:eastAsia="Calibri" w:hAnsi="Times New Roman" w:cs="Times New Roman"/>
          <w:sz w:val="24"/>
          <w:szCs w:val="24"/>
        </w:rPr>
        <w:t>0 use this e-marketing practice.</w:t>
      </w:r>
    </w:p>
    <w:p w14:paraId="6D5E43F1" w14:textId="353797C8" w:rsidR="00132020" w:rsidRDefault="00132020" w:rsidP="00132020">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 researcher found a significant relationship in the Pearson Chi Square analysis (</w:t>
      </w:r>
      <w:r>
        <w:rPr>
          <w:rFonts w:ascii="Times New Roman" w:eastAsia="Calibri" w:hAnsi="Times New Roman" w:cs="Times New Roman"/>
          <w:i/>
          <w:sz w:val="24"/>
          <w:szCs w:val="24"/>
        </w:rPr>
        <w:t>x</w:t>
      </w:r>
      <w:r>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(1) =.040, </w:t>
      </w:r>
      <w:r>
        <w:rPr>
          <w:rFonts w:ascii="Times New Roman" w:eastAsia="Calibri" w:hAnsi="Times New Roman" w:cs="Times New Roman"/>
          <w:i/>
          <w:sz w:val="24"/>
          <w:szCs w:val="24"/>
        </w:rPr>
        <w:t>p</w:t>
      </w:r>
      <w:r>
        <w:rPr>
          <w:rFonts w:ascii="Times New Roman" w:eastAsia="Calibri" w:hAnsi="Times New Roman" w:cs="Times New Roman"/>
          <w:sz w:val="24"/>
          <w:szCs w:val="24"/>
        </w:rPr>
        <w:t xml:space="preserve">&lt;.05) for search engine optimization to improve search results. </w:t>
      </w:r>
      <w:r w:rsidRPr="00132020">
        <w:rPr>
          <w:rFonts w:ascii="Times New Roman" w:eastAsia="Calibri" w:hAnsi="Times New Roman" w:cs="Times New Roman"/>
          <w:sz w:val="24"/>
          <w:szCs w:val="24"/>
        </w:rPr>
        <w:t>Of the institutions that reported having an over</w:t>
      </w:r>
      <w:r>
        <w:rPr>
          <w:rFonts w:ascii="Times New Roman" w:eastAsia="Calibri" w:hAnsi="Times New Roman" w:cs="Times New Roman"/>
          <w:sz w:val="24"/>
          <w:szCs w:val="24"/>
        </w:rPr>
        <w:t>all GEM budget of $50,001+, 76.9% use search engine optimization whereas only 41.7</w:t>
      </w:r>
      <w:r w:rsidRPr="00132020">
        <w:rPr>
          <w:rFonts w:ascii="Times New Roman" w:eastAsia="Calibri" w:hAnsi="Times New Roman" w:cs="Times New Roman"/>
          <w:sz w:val="24"/>
          <w:szCs w:val="24"/>
        </w:rPr>
        <w:t>% of institutions with a budget up to $50,00</w:t>
      </w:r>
      <w:r>
        <w:rPr>
          <w:rFonts w:ascii="Times New Roman" w:eastAsia="Calibri" w:hAnsi="Times New Roman" w:cs="Times New Roman"/>
          <w:sz w:val="24"/>
          <w:szCs w:val="24"/>
        </w:rPr>
        <w:t>0 use this e-marketing practice.</w:t>
      </w:r>
    </w:p>
    <w:p w14:paraId="30C69299" w14:textId="66EF041F" w:rsidR="00132020" w:rsidRDefault="00132020" w:rsidP="00132020">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 researcher found a significant relationship in the Pearson Chi Square analysis (</w:t>
      </w:r>
      <w:r>
        <w:rPr>
          <w:rFonts w:ascii="Times New Roman" w:eastAsia="Calibri" w:hAnsi="Times New Roman" w:cs="Times New Roman"/>
          <w:i/>
          <w:sz w:val="24"/>
          <w:szCs w:val="24"/>
        </w:rPr>
        <w:t>x</w:t>
      </w:r>
      <w:r>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(1) =.001, </w:t>
      </w:r>
      <w:r>
        <w:rPr>
          <w:rFonts w:ascii="Times New Roman" w:eastAsia="Calibri" w:hAnsi="Times New Roman" w:cs="Times New Roman"/>
          <w:i/>
          <w:sz w:val="24"/>
          <w:szCs w:val="24"/>
        </w:rPr>
        <w:t>p</w:t>
      </w:r>
      <w:r>
        <w:rPr>
          <w:rFonts w:ascii="Times New Roman" w:eastAsia="Calibri" w:hAnsi="Times New Roman" w:cs="Times New Roman"/>
          <w:sz w:val="24"/>
          <w:szCs w:val="24"/>
        </w:rPr>
        <w:t xml:space="preserve">&lt;.05) for online display advertising. </w:t>
      </w:r>
      <w:r w:rsidRPr="00132020">
        <w:rPr>
          <w:rFonts w:ascii="Times New Roman" w:eastAsia="Calibri" w:hAnsi="Times New Roman" w:cs="Times New Roman"/>
          <w:sz w:val="24"/>
          <w:szCs w:val="24"/>
        </w:rPr>
        <w:t>Of the institutions that reported having an over</w:t>
      </w:r>
      <w:r>
        <w:rPr>
          <w:rFonts w:ascii="Times New Roman" w:eastAsia="Calibri" w:hAnsi="Times New Roman" w:cs="Times New Roman"/>
          <w:sz w:val="24"/>
          <w:szCs w:val="24"/>
        </w:rPr>
        <w:t>all GEM budget of $50,001+, 92.3% use online display advertising whereas only 33.3</w:t>
      </w:r>
      <w:r w:rsidRPr="00132020">
        <w:rPr>
          <w:rFonts w:ascii="Times New Roman" w:eastAsia="Calibri" w:hAnsi="Times New Roman" w:cs="Times New Roman"/>
          <w:sz w:val="24"/>
          <w:szCs w:val="24"/>
        </w:rPr>
        <w:t>% of institutions with a budget up to $50,00</w:t>
      </w:r>
      <w:r>
        <w:rPr>
          <w:rFonts w:ascii="Times New Roman" w:eastAsia="Calibri" w:hAnsi="Times New Roman" w:cs="Times New Roman"/>
          <w:sz w:val="24"/>
          <w:szCs w:val="24"/>
        </w:rPr>
        <w:t>0 use this e-marketing practice.</w:t>
      </w:r>
    </w:p>
    <w:p w14:paraId="7A7E0DC6" w14:textId="78EA054D" w:rsidR="00132020" w:rsidRDefault="00132020" w:rsidP="00132020">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 researcher found a trend in the Pearson Chi Square analysis (</w:t>
      </w:r>
      <w:r>
        <w:rPr>
          <w:rFonts w:ascii="Times New Roman" w:eastAsia="Calibri" w:hAnsi="Times New Roman" w:cs="Times New Roman"/>
          <w:i/>
          <w:sz w:val="24"/>
          <w:szCs w:val="24"/>
        </w:rPr>
        <w:t>x</w:t>
      </w:r>
      <w:r>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(1) p=.068) for analytic resources (such as Google analytics). </w:t>
      </w:r>
      <w:r w:rsidRPr="00132020">
        <w:rPr>
          <w:rFonts w:ascii="Times New Roman" w:eastAsia="Calibri" w:hAnsi="Times New Roman" w:cs="Times New Roman"/>
          <w:sz w:val="24"/>
          <w:szCs w:val="24"/>
        </w:rPr>
        <w:t>Of the institutions that reported having an over</w:t>
      </w:r>
      <w:r>
        <w:rPr>
          <w:rFonts w:ascii="Times New Roman" w:eastAsia="Calibri" w:hAnsi="Times New Roman" w:cs="Times New Roman"/>
          <w:sz w:val="24"/>
          <w:szCs w:val="24"/>
        </w:rPr>
        <w:t>all GEM budget of $50,001+, 76.9% use analytic resources (such as Google analytics) whereas only 45.8</w:t>
      </w:r>
      <w:r w:rsidRPr="00132020">
        <w:rPr>
          <w:rFonts w:ascii="Times New Roman" w:eastAsia="Calibri" w:hAnsi="Times New Roman" w:cs="Times New Roman"/>
          <w:sz w:val="24"/>
          <w:szCs w:val="24"/>
        </w:rPr>
        <w:t>% of institutions with a budget up to $50,00</w:t>
      </w:r>
      <w:r>
        <w:rPr>
          <w:rFonts w:ascii="Times New Roman" w:eastAsia="Calibri" w:hAnsi="Times New Roman" w:cs="Times New Roman"/>
          <w:sz w:val="24"/>
          <w:szCs w:val="24"/>
        </w:rPr>
        <w:t>0 use this e-marketing practice.</w:t>
      </w:r>
    </w:p>
    <w:p w14:paraId="3EDA4434" w14:textId="267C6865" w:rsidR="009F7EAB" w:rsidRDefault="009F7EAB" w:rsidP="00132020">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 researcher then conducted an analysis of social media use based off social media marketing budgets. After conducting the analysis, the researcher found one significant relationship between social media marketing budget and LinkedIn (p=.015). There was a significant relationship in the Pearson Chi Square analysis (</w:t>
      </w:r>
      <w:r>
        <w:rPr>
          <w:rFonts w:ascii="Times New Roman" w:eastAsia="Calibri" w:hAnsi="Times New Roman" w:cs="Times New Roman"/>
          <w:i/>
          <w:sz w:val="24"/>
          <w:szCs w:val="24"/>
        </w:rPr>
        <w:t>x</w:t>
      </w:r>
      <w:r>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(1) =.015, </w:t>
      </w:r>
      <w:r>
        <w:rPr>
          <w:rFonts w:ascii="Times New Roman" w:eastAsia="Calibri" w:hAnsi="Times New Roman" w:cs="Times New Roman"/>
          <w:i/>
          <w:sz w:val="24"/>
          <w:szCs w:val="24"/>
        </w:rPr>
        <w:t>p</w:t>
      </w:r>
      <w:r>
        <w:rPr>
          <w:rFonts w:ascii="Times New Roman" w:eastAsia="Calibri" w:hAnsi="Times New Roman" w:cs="Times New Roman"/>
          <w:sz w:val="24"/>
          <w:szCs w:val="24"/>
        </w:rPr>
        <w:t xml:space="preserve">&lt;.05) for LinkedIn. </w:t>
      </w:r>
      <w:r w:rsidRPr="00132020">
        <w:rPr>
          <w:rFonts w:ascii="Times New Roman" w:eastAsia="Calibri" w:hAnsi="Times New Roman" w:cs="Times New Roman"/>
          <w:sz w:val="24"/>
          <w:szCs w:val="24"/>
        </w:rPr>
        <w:t xml:space="preserve">Of </w:t>
      </w:r>
      <w:r w:rsidRPr="00132020">
        <w:rPr>
          <w:rFonts w:ascii="Times New Roman" w:eastAsia="Calibri" w:hAnsi="Times New Roman" w:cs="Times New Roman"/>
          <w:sz w:val="24"/>
          <w:szCs w:val="24"/>
        </w:rPr>
        <w:lastRenderedPageBreak/>
        <w:t>the institutions tha</w:t>
      </w:r>
      <w:r>
        <w:rPr>
          <w:rFonts w:ascii="Times New Roman" w:eastAsia="Calibri" w:hAnsi="Times New Roman" w:cs="Times New Roman"/>
          <w:sz w:val="24"/>
          <w:szCs w:val="24"/>
        </w:rPr>
        <w:t>t reported having a social media marketing budget of $50,001+, 100</w:t>
      </w:r>
      <w:r w:rsidRPr="00132020">
        <w:rPr>
          <w:rFonts w:ascii="Times New Roman" w:eastAsia="Calibri" w:hAnsi="Times New Roman" w:cs="Times New Roman"/>
          <w:sz w:val="24"/>
          <w:szCs w:val="24"/>
        </w:rPr>
        <w:t>%</w:t>
      </w:r>
      <w:r>
        <w:rPr>
          <w:rFonts w:ascii="Times New Roman" w:eastAsia="Calibri" w:hAnsi="Times New Roman" w:cs="Times New Roman"/>
          <w:sz w:val="24"/>
          <w:szCs w:val="24"/>
        </w:rPr>
        <w:t xml:space="preserve"> use LinkedIn whereas only 50</w:t>
      </w:r>
      <w:r w:rsidRPr="00132020">
        <w:rPr>
          <w:rFonts w:ascii="Times New Roman" w:eastAsia="Calibri" w:hAnsi="Times New Roman" w:cs="Times New Roman"/>
          <w:sz w:val="24"/>
          <w:szCs w:val="24"/>
        </w:rPr>
        <w:t>% of institutions with a budget up to $50,000 use this social media platform</w:t>
      </w:r>
      <w:r>
        <w:rPr>
          <w:rFonts w:ascii="Times New Roman" w:eastAsia="Calibri" w:hAnsi="Times New Roman" w:cs="Times New Roman"/>
          <w:sz w:val="24"/>
          <w:szCs w:val="24"/>
        </w:rPr>
        <w:t>.</w:t>
      </w:r>
    </w:p>
    <w:p w14:paraId="6C74C188" w14:textId="69BF17A9" w:rsidR="009F7EAB" w:rsidRDefault="009F7EAB" w:rsidP="009F7EAB">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The researcher then conducted an analysis of e-marketing practices based off e-marketing budgets. After conducting the analysis, the researcher found no significant relationships between e-marketing practices and e-marketing budgets. However, the researcher found two trends between the variables: online display advertising (p=.097) and search engine optimization (p=.072). The researcher found a trend in the Fisher’s Exact Test (p=.097) for online display advertising. </w:t>
      </w:r>
      <w:r w:rsidRPr="00132020">
        <w:rPr>
          <w:rFonts w:ascii="Times New Roman" w:eastAsia="Calibri" w:hAnsi="Times New Roman" w:cs="Times New Roman"/>
          <w:sz w:val="24"/>
          <w:szCs w:val="24"/>
        </w:rPr>
        <w:t>Of the institutions tha</w:t>
      </w:r>
      <w:r>
        <w:rPr>
          <w:rFonts w:ascii="Times New Roman" w:eastAsia="Calibri" w:hAnsi="Times New Roman" w:cs="Times New Roman"/>
          <w:sz w:val="24"/>
          <w:szCs w:val="24"/>
        </w:rPr>
        <w:t>t reported having an e-marketing budget of $50,001+, 85.7</w:t>
      </w:r>
      <w:r w:rsidRPr="00132020">
        <w:rPr>
          <w:rFonts w:ascii="Times New Roman" w:eastAsia="Calibri" w:hAnsi="Times New Roman" w:cs="Times New Roman"/>
          <w:sz w:val="24"/>
          <w:szCs w:val="24"/>
        </w:rPr>
        <w:t>%</w:t>
      </w:r>
      <w:r>
        <w:rPr>
          <w:rFonts w:ascii="Times New Roman" w:eastAsia="Calibri" w:hAnsi="Times New Roman" w:cs="Times New Roman"/>
          <w:sz w:val="24"/>
          <w:szCs w:val="24"/>
        </w:rPr>
        <w:t xml:space="preserve"> use online display advertising whereas only 46.7</w:t>
      </w:r>
      <w:r w:rsidRPr="00132020">
        <w:rPr>
          <w:rFonts w:ascii="Times New Roman" w:eastAsia="Calibri" w:hAnsi="Times New Roman" w:cs="Times New Roman"/>
          <w:sz w:val="24"/>
          <w:szCs w:val="24"/>
        </w:rPr>
        <w:t>% of institutions with a budget up to $50,00</w:t>
      </w:r>
      <w:r>
        <w:rPr>
          <w:rFonts w:ascii="Times New Roman" w:eastAsia="Calibri" w:hAnsi="Times New Roman" w:cs="Times New Roman"/>
          <w:sz w:val="24"/>
          <w:szCs w:val="24"/>
        </w:rPr>
        <w:t>0 use this e-marketing practice.</w:t>
      </w:r>
    </w:p>
    <w:p w14:paraId="6A498D91" w14:textId="1B3B32BF" w:rsidR="009F7EAB" w:rsidRDefault="009F7EAB" w:rsidP="009F7EAB">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The researcher found a trend in the Fisher’s Exact Test (p=.072) for search engine optimization. </w:t>
      </w:r>
      <w:r w:rsidRPr="00132020">
        <w:rPr>
          <w:rFonts w:ascii="Times New Roman" w:eastAsia="Calibri" w:hAnsi="Times New Roman" w:cs="Times New Roman"/>
          <w:sz w:val="24"/>
          <w:szCs w:val="24"/>
        </w:rPr>
        <w:t>Of the institutions tha</w:t>
      </w:r>
      <w:r>
        <w:rPr>
          <w:rFonts w:ascii="Times New Roman" w:eastAsia="Calibri" w:hAnsi="Times New Roman" w:cs="Times New Roman"/>
          <w:sz w:val="24"/>
          <w:szCs w:val="24"/>
        </w:rPr>
        <w:t>t reported having an e-marketing budget of $50,001+, 85.7</w:t>
      </w:r>
      <w:r w:rsidRPr="00132020">
        <w:rPr>
          <w:rFonts w:ascii="Times New Roman" w:eastAsia="Calibri" w:hAnsi="Times New Roman" w:cs="Times New Roman"/>
          <w:sz w:val="24"/>
          <w:szCs w:val="24"/>
        </w:rPr>
        <w:t>%</w:t>
      </w:r>
      <w:r>
        <w:rPr>
          <w:rFonts w:ascii="Times New Roman" w:eastAsia="Calibri" w:hAnsi="Times New Roman" w:cs="Times New Roman"/>
          <w:sz w:val="24"/>
          <w:szCs w:val="24"/>
        </w:rPr>
        <w:t xml:space="preserve"> use online display advertising whereas only 46.7</w:t>
      </w:r>
      <w:r w:rsidRPr="00132020">
        <w:rPr>
          <w:rFonts w:ascii="Times New Roman" w:eastAsia="Calibri" w:hAnsi="Times New Roman" w:cs="Times New Roman"/>
          <w:sz w:val="24"/>
          <w:szCs w:val="24"/>
        </w:rPr>
        <w:t>% of institutions with a budget up to $50,00</w:t>
      </w:r>
      <w:r>
        <w:rPr>
          <w:rFonts w:ascii="Times New Roman" w:eastAsia="Calibri" w:hAnsi="Times New Roman" w:cs="Times New Roman"/>
          <w:sz w:val="24"/>
          <w:szCs w:val="24"/>
        </w:rPr>
        <w:t>0 use this e-marketing practice.</w:t>
      </w:r>
    </w:p>
    <w:p w14:paraId="71E7A76F" w14:textId="42F18B31" w:rsidR="007567A7" w:rsidRDefault="00A123C9" w:rsidP="00A123C9">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In conclusion, institutions who have graduate enrollment management marketing budgets $50,001+ use more social media and e-marketing practices compared to institutions with budgets under $50,000.</w:t>
      </w:r>
    </w:p>
    <w:p w14:paraId="4775A6F9" w14:textId="4B3164A5" w:rsidR="00A123C9" w:rsidRDefault="00A123C9" w:rsidP="00A123C9">
      <w:pPr>
        <w:spacing w:line="480" w:lineRule="auto"/>
        <w:ind w:firstLine="720"/>
        <w:rPr>
          <w:rFonts w:ascii="Times New Roman" w:eastAsia="Calibri" w:hAnsi="Times New Roman" w:cs="Times New Roman"/>
          <w:sz w:val="24"/>
          <w:szCs w:val="24"/>
        </w:rPr>
      </w:pPr>
    </w:p>
    <w:p w14:paraId="26CE3B3B" w14:textId="77777777" w:rsidR="00A123C9" w:rsidRDefault="00A123C9" w:rsidP="00FF62F2">
      <w:pPr>
        <w:spacing w:line="480" w:lineRule="auto"/>
        <w:rPr>
          <w:rFonts w:ascii="Times New Roman" w:eastAsia="Calibri" w:hAnsi="Times New Roman" w:cs="Times New Roman"/>
          <w:sz w:val="24"/>
          <w:szCs w:val="24"/>
        </w:rPr>
      </w:pPr>
    </w:p>
    <w:p w14:paraId="5F0F5252" w14:textId="77777777" w:rsidR="007567A7" w:rsidRPr="00E8725E" w:rsidRDefault="007567A7" w:rsidP="007567A7">
      <w:pPr>
        <w:pStyle w:val="Heading1"/>
        <w:jc w:val="center"/>
        <w:rPr>
          <w:rFonts w:ascii="Times New Roman" w:eastAsia="Calibri" w:hAnsi="Times New Roman" w:cs="Times New Roman"/>
          <w:color w:val="auto"/>
          <w:sz w:val="24"/>
          <w:szCs w:val="24"/>
        </w:rPr>
      </w:pPr>
      <w:bookmarkStart w:id="57" w:name="_Toc531260023"/>
      <w:r w:rsidRPr="00E8725E">
        <w:rPr>
          <w:rFonts w:ascii="Times New Roman" w:eastAsia="Calibri" w:hAnsi="Times New Roman" w:cs="Times New Roman"/>
          <w:color w:val="auto"/>
          <w:sz w:val="24"/>
          <w:szCs w:val="24"/>
        </w:rPr>
        <w:lastRenderedPageBreak/>
        <w:t>Chapter Five</w:t>
      </w:r>
      <w:bookmarkEnd w:id="57"/>
    </w:p>
    <w:p w14:paraId="69D5FD83" w14:textId="77777777" w:rsidR="007567A7" w:rsidRDefault="007567A7" w:rsidP="007567A7">
      <w:pPr>
        <w:pStyle w:val="Heading1"/>
        <w:jc w:val="center"/>
        <w:rPr>
          <w:rFonts w:ascii="Times New Roman" w:eastAsia="Calibri" w:hAnsi="Times New Roman" w:cs="Times New Roman"/>
          <w:color w:val="auto"/>
          <w:sz w:val="24"/>
          <w:szCs w:val="24"/>
        </w:rPr>
      </w:pPr>
      <w:bookmarkStart w:id="58" w:name="_Toc531260024"/>
      <w:r w:rsidRPr="00E8725E">
        <w:rPr>
          <w:rFonts w:ascii="Times New Roman" w:eastAsia="Calibri" w:hAnsi="Times New Roman" w:cs="Times New Roman"/>
          <w:color w:val="auto"/>
          <w:sz w:val="24"/>
          <w:szCs w:val="24"/>
        </w:rPr>
        <w:t>Discussion, Conclusions, and Recommendations</w:t>
      </w:r>
      <w:bookmarkEnd w:id="58"/>
    </w:p>
    <w:p w14:paraId="516B6FBE" w14:textId="77777777" w:rsidR="007567A7" w:rsidRPr="00E8725E" w:rsidRDefault="007567A7" w:rsidP="007567A7"/>
    <w:p w14:paraId="21AAAE1B" w14:textId="764308B2"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study aimed to examine the social media and e-marketing practices used in graduate student recruitment at four-year public and private colleges and universities in the United States. Prior to this research, there have been studies conducted examining various uses of social media and e-marketing practices in undergraduate student recruitment (Sandlin and Peña, 2014;</w:t>
      </w:r>
      <w:r w:rsidR="005959ED">
        <w:rPr>
          <w:rFonts w:ascii="Times New Roman" w:hAnsi="Times New Roman" w:cs="Times New Roman"/>
          <w:sz w:val="24"/>
          <w:szCs w:val="24"/>
        </w:rPr>
        <w:t xml:space="preserve"> Hemsley-Brown and Oplatka, 2006; Ivy, 2008; Nicolescu, 2009; and Kalyanman and McIntyre, 2002</w:t>
      </w:r>
      <w:r>
        <w:rPr>
          <w:rFonts w:ascii="Times New Roman" w:hAnsi="Times New Roman" w:cs="Times New Roman"/>
          <w:sz w:val="24"/>
          <w:szCs w:val="24"/>
        </w:rPr>
        <w:t xml:space="preserve">), but there are not any current studies investigating these same practices in graduate student recruitment. </w:t>
      </w:r>
    </w:p>
    <w:p w14:paraId="2BE612BC" w14:textId="0FD61169"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research study had two hypotheses each looking to see if differences existed among social media and e-marketing practices in graduate student recruitment at four-year public and private colleges and universities in the United States. Participants for this study were recruited from the National Association of Graduate Admissions Professionals (NAGAP) and current higher education graduate enrollment management professionals. The results of this study showed that some relationships do exist among social media and many exist among e-marketing practices at these institutions and both hypotheses were rejected.</w:t>
      </w:r>
    </w:p>
    <w:p w14:paraId="3469705E" w14:textId="77777777"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this section, the researcher will begin by interpreting the results of the study. These results will then be compared to any main points drawn from the scholarly literature identified in Chapter Two of this study. The researcher will then discuss these results as they pertain to graduate enrollment management practices in higher education. Finally, recommendations for professional practice and future research on this topic will be identified and discussed.</w:t>
      </w:r>
    </w:p>
    <w:p w14:paraId="009E2DB8" w14:textId="28761E19" w:rsidR="007567A7" w:rsidRDefault="007567A7" w:rsidP="007567A7">
      <w:pPr>
        <w:pStyle w:val="Heading2"/>
        <w:spacing w:line="480" w:lineRule="auto"/>
        <w:rPr>
          <w:rFonts w:ascii="Times New Roman" w:hAnsi="Times New Roman" w:cs="Times New Roman"/>
          <w:b/>
          <w:color w:val="auto"/>
          <w:sz w:val="24"/>
          <w:szCs w:val="24"/>
        </w:rPr>
      </w:pPr>
      <w:bookmarkStart w:id="59" w:name="_Toc531260025"/>
      <w:r>
        <w:rPr>
          <w:rFonts w:ascii="Times New Roman" w:hAnsi="Times New Roman" w:cs="Times New Roman"/>
          <w:b/>
          <w:color w:val="auto"/>
          <w:sz w:val="24"/>
          <w:szCs w:val="24"/>
        </w:rPr>
        <w:lastRenderedPageBreak/>
        <w:t>Discussion</w:t>
      </w:r>
      <w:bookmarkEnd w:id="59"/>
    </w:p>
    <w:p w14:paraId="4C14A180" w14:textId="258FC0F1" w:rsidR="001B450B" w:rsidRDefault="001B450B" w:rsidP="001B450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were many significant relationships in terms of e-marketing practices, such as online display advertising, tailored websites for students based on their public profile, cookie driven retargeting, landing pages for e-mail campaigns, and </w:t>
      </w:r>
      <w:r w:rsidR="00A62692">
        <w:rPr>
          <w:rFonts w:ascii="Times New Roman" w:hAnsi="Times New Roman" w:cs="Times New Roman"/>
          <w:sz w:val="24"/>
          <w:szCs w:val="24"/>
        </w:rPr>
        <w:t>pay-per-click ads on search sites (such as Google, Bing, etc.)</w:t>
      </w:r>
      <w:r>
        <w:rPr>
          <w:rFonts w:ascii="Times New Roman" w:hAnsi="Times New Roman" w:cs="Times New Roman"/>
          <w:sz w:val="24"/>
          <w:szCs w:val="24"/>
        </w:rPr>
        <w:t xml:space="preserve">. Many of these e-marketing practices are driven by a consumer’s previous web searches and website visits, thus delivering specific content to consumers based on searches may yield a higher interest in a </w:t>
      </w:r>
      <w:proofErr w:type="gramStart"/>
      <w:r>
        <w:rPr>
          <w:rFonts w:ascii="Times New Roman" w:hAnsi="Times New Roman" w:cs="Times New Roman"/>
          <w:sz w:val="24"/>
          <w:szCs w:val="24"/>
        </w:rPr>
        <w:t>particular product</w:t>
      </w:r>
      <w:proofErr w:type="gramEnd"/>
      <w:r>
        <w:rPr>
          <w:rFonts w:ascii="Times New Roman" w:hAnsi="Times New Roman" w:cs="Times New Roman"/>
          <w:sz w:val="24"/>
          <w:szCs w:val="24"/>
        </w:rPr>
        <w:t xml:space="preserve"> or service, which in this study is graduate education. Additionally, combining social media with specific e-marketing practices, such as cookie driven retargeting and tailored information based on a public profile, can ensure that colleges and universities are delivering proper content and information to this targeted population (Hemsley-Brown &amp; Oplatka, 2006; Ivy, 2008; and Nicolescu, 2009). Certain retargeting ads</w:t>
      </w:r>
      <w:r w:rsidR="00A62692">
        <w:rPr>
          <w:rFonts w:ascii="Times New Roman" w:hAnsi="Times New Roman" w:cs="Times New Roman"/>
          <w:sz w:val="24"/>
          <w:szCs w:val="24"/>
        </w:rPr>
        <w:t>, pay</w:t>
      </w:r>
      <w:r>
        <w:rPr>
          <w:rFonts w:ascii="Times New Roman" w:hAnsi="Times New Roman" w:cs="Times New Roman"/>
          <w:sz w:val="24"/>
          <w:szCs w:val="24"/>
        </w:rPr>
        <w:t xml:space="preserve"> and e-mail campaigns send consumers to a specific landing </w:t>
      </w:r>
      <w:r w:rsidR="005959ED">
        <w:rPr>
          <w:rFonts w:ascii="Times New Roman" w:hAnsi="Times New Roman" w:cs="Times New Roman"/>
          <w:sz w:val="24"/>
          <w:szCs w:val="24"/>
        </w:rPr>
        <w:t>page;</w:t>
      </w:r>
      <w:r>
        <w:rPr>
          <w:rFonts w:ascii="Times New Roman" w:hAnsi="Times New Roman" w:cs="Times New Roman"/>
          <w:sz w:val="24"/>
          <w:szCs w:val="24"/>
        </w:rPr>
        <w:t xml:space="preserve"> </w:t>
      </w:r>
      <w:proofErr w:type="gramStart"/>
      <w:r>
        <w:rPr>
          <w:rFonts w:ascii="Times New Roman" w:hAnsi="Times New Roman" w:cs="Times New Roman"/>
          <w:sz w:val="24"/>
          <w:szCs w:val="24"/>
        </w:rPr>
        <w:t>therefore</w:t>
      </w:r>
      <w:proofErr w:type="gramEnd"/>
      <w:r>
        <w:rPr>
          <w:rFonts w:ascii="Times New Roman" w:hAnsi="Times New Roman" w:cs="Times New Roman"/>
          <w:sz w:val="24"/>
          <w:szCs w:val="24"/>
        </w:rPr>
        <w:t xml:space="preserve"> it is necessary that colleges and universities have a well-designed and user-friendly website (Kalyanman and McIntyre, 2002). </w:t>
      </w:r>
    </w:p>
    <w:p w14:paraId="45D2BC63" w14:textId="7021A1BA" w:rsidR="00474F97" w:rsidRDefault="00BE249D"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6B527A">
        <w:rPr>
          <w:rFonts w:ascii="Times New Roman" w:hAnsi="Times New Roman" w:cs="Times New Roman"/>
          <w:sz w:val="24"/>
          <w:szCs w:val="24"/>
        </w:rPr>
        <w:t>descriptive</w:t>
      </w:r>
      <w:r>
        <w:rPr>
          <w:rFonts w:ascii="Times New Roman" w:hAnsi="Times New Roman" w:cs="Times New Roman"/>
          <w:sz w:val="24"/>
          <w:szCs w:val="24"/>
        </w:rPr>
        <w:t xml:space="preserve"> results of the survey do show some interesting differences between four-year public and private colleges and universities in the United Sta</w:t>
      </w:r>
      <w:r w:rsidR="001B450B">
        <w:rPr>
          <w:rFonts w:ascii="Times New Roman" w:hAnsi="Times New Roman" w:cs="Times New Roman"/>
          <w:sz w:val="24"/>
          <w:szCs w:val="24"/>
        </w:rPr>
        <w:t>tes in terms of</w:t>
      </w:r>
      <w:r>
        <w:rPr>
          <w:rFonts w:ascii="Times New Roman" w:hAnsi="Times New Roman" w:cs="Times New Roman"/>
          <w:sz w:val="24"/>
          <w:szCs w:val="24"/>
        </w:rPr>
        <w:t xml:space="preserve"> e-marketing practices. </w:t>
      </w:r>
      <w:r w:rsidR="006B527A">
        <w:rPr>
          <w:rFonts w:ascii="Times New Roman" w:hAnsi="Times New Roman" w:cs="Times New Roman"/>
          <w:sz w:val="24"/>
          <w:szCs w:val="24"/>
        </w:rPr>
        <w:t xml:space="preserve">First, four-year private colleges and universities use more of the following e-marketing practices than four-year public institutions: cookie driven retargeting (71.42% private; 17.39% public), tailored information for prospective students based on social media profiles (35.71% private; 4.34% public), pay-per-click ads on social media sites (64.28% private; 34.78% public), and pay-per-click ads on search sites (64.28% private; 30.43% public). </w:t>
      </w:r>
      <w:r w:rsidR="00A278AF">
        <w:rPr>
          <w:rFonts w:ascii="Times New Roman" w:hAnsi="Times New Roman" w:cs="Times New Roman"/>
          <w:sz w:val="24"/>
          <w:szCs w:val="24"/>
        </w:rPr>
        <w:t xml:space="preserve">Depending on the </w:t>
      </w:r>
      <w:r w:rsidR="00FD2357">
        <w:rPr>
          <w:rFonts w:ascii="Times New Roman" w:hAnsi="Times New Roman" w:cs="Times New Roman"/>
          <w:sz w:val="24"/>
          <w:szCs w:val="24"/>
        </w:rPr>
        <w:t xml:space="preserve">level and amount of e-marketing an institution is </w:t>
      </w:r>
      <w:r w:rsidR="00474F97">
        <w:rPr>
          <w:rFonts w:ascii="Times New Roman" w:hAnsi="Times New Roman" w:cs="Times New Roman"/>
          <w:sz w:val="24"/>
          <w:szCs w:val="24"/>
        </w:rPr>
        <w:t>undertaking</w:t>
      </w:r>
      <w:r w:rsidR="00FD2357">
        <w:rPr>
          <w:rFonts w:ascii="Times New Roman" w:hAnsi="Times New Roman" w:cs="Times New Roman"/>
          <w:sz w:val="24"/>
          <w:szCs w:val="24"/>
        </w:rPr>
        <w:t xml:space="preserve">, costs may vary significantly. For example, Facebook ads on their social media site allow users to create and run paid advertising </w:t>
      </w:r>
      <w:r w:rsidR="00FD2357">
        <w:rPr>
          <w:rFonts w:ascii="Times New Roman" w:hAnsi="Times New Roman" w:cs="Times New Roman"/>
          <w:sz w:val="24"/>
          <w:szCs w:val="24"/>
        </w:rPr>
        <w:lastRenderedPageBreak/>
        <w:t>for as little as $1 per day (</w:t>
      </w:r>
      <w:r w:rsidR="00704390">
        <w:rPr>
          <w:rFonts w:ascii="Times New Roman" w:hAnsi="Times New Roman" w:cs="Times New Roman"/>
          <w:sz w:val="24"/>
          <w:szCs w:val="24"/>
        </w:rPr>
        <w:t>Facebook Business</w:t>
      </w:r>
      <w:r w:rsidR="00FD2357">
        <w:rPr>
          <w:rFonts w:ascii="Times New Roman" w:hAnsi="Times New Roman" w:cs="Times New Roman"/>
          <w:sz w:val="24"/>
          <w:szCs w:val="24"/>
        </w:rPr>
        <w:t>, 2018). These paid ads can target specific Facebook users based off demographic information from their public profiles, such as geographic area, interests, age, etc. There are also various e-marketing platforms and programs, such as Salesforce Marketing Cloud, that colleges and universities can use to focus on social media and digital marketing campaigns. Salesforce Marketing Cloud is operated using a web-based platform that can create, disseminate, and track various e-marketing campaigns</w:t>
      </w:r>
      <w:r w:rsidR="00474F97">
        <w:rPr>
          <w:rFonts w:ascii="Times New Roman" w:hAnsi="Times New Roman" w:cs="Times New Roman"/>
          <w:sz w:val="24"/>
          <w:szCs w:val="24"/>
        </w:rPr>
        <w:t xml:space="preserve"> (e-mails, text messages, social media advertising, etc.)</w:t>
      </w:r>
      <w:r w:rsidR="00FD2357">
        <w:rPr>
          <w:rFonts w:ascii="Times New Roman" w:hAnsi="Times New Roman" w:cs="Times New Roman"/>
          <w:sz w:val="24"/>
          <w:szCs w:val="24"/>
        </w:rPr>
        <w:t xml:space="preserve"> to specific target audiences (in this case, prospective students). Additionally, this software can be easily integrated into various customer relationship management (CRM) systems that colleges and universities use to track inquiries and applicants through the admissions funnel (among other uses) (</w:t>
      </w:r>
      <w:hyperlink r:id="rId34" w:history="1">
        <w:r w:rsidR="00FD2357" w:rsidRPr="0070349C">
          <w:rPr>
            <w:rStyle w:val="Hyperlink"/>
            <w:rFonts w:ascii="Times New Roman" w:hAnsi="Times New Roman" w:cs="Times New Roman"/>
            <w:sz w:val="24"/>
            <w:szCs w:val="24"/>
          </w:rPr>
          <w:t>www.getapp.com</w:t>
        </w:r>
      </w:hyperlink>
      <w:r w:rsidR="00FD2357">
        <w:rPr>
          <w:rFonts w:ascii="Times New Roman" w:hAnsi="Times New Roman" w:cs="Times New Roman"/>
          <w:sz w:val="24"/>
          <w:szCs w:val="24"/>
        </w:rPr>
        <w:t xml:space="preserve">, 2018). </w:t>
      </w:r>
      <w:r w:rsidR="00474F97">
        <w:rPr>
          <w:rFonts w:ascii="Times New Roman" w:hAnsi="Times New Roman" w:cs="Times New Roman"/>
          <w:sz w:val="24"/>
          <w:szCs w:val="24"/>
        </w:rPr>
        <w:t>Pricing for Salesforce Marketing Cloud begins at $400 per month and can go up to $1,250 per month depending on various plugins and programs being used within the platform (</w:t>
      </w:r>
      <w:hyperlink r:id="rId35" w:history="1">
        <w:r w:rsidR="00474F97" w:rsidRPr="0070349C">
          <w:rPr>
            <w:rStyle w:val="Hyperlink"/>
            <w:rFonts w:ascii="Times New Roman" w:hAnsi="Times New Roman" w:cs="Times New Roman"/>
            <w:sz w:val="24"/>
            <w:szCs w:val="24"/>
          </w:rPr>
          <w:t>www.getapp.com</w:t>
        </w:r>
      </w:hyperlink>
      <w:r w:rsidR="00474F97">
        <w:rPr>
          <w:rFonts w:ascii="Times New Roman" w:hAnsi="Times New Roman" w:cs="Times New Roman"/>
          <w:sz w:val="24"/>
          <w:szCs w:val="24"/>
        </w:rPr>
        <w:t xml:space="preserve">, 2018). </w:t>
      </w:r>
    </w:p>
    <w:p w14:paraId="77DAD28D" w14:textId="7B5E296B" w:rsidR="001B450B" w:rsidRDefault="00335AA4" w:rsidP="001B450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reason why private </w:t>
      </w:r>
      <w:proofErr w:type="gramStart"/>
      <w:r>
        <w:rPr>
          <w:rFonts w:ascii="Times New Roman" w:hAnsi="Times New Roman" w:cs="Times New Roman"/>
          <w:sz w:val="24"/>
          <w:szCs w:val="24"/>
        </w:rPr>
        <w:t>institutions</w:t>
      </w:r>
      <w:proofErr w:type="gramEnd"/>
      <w:r>
        <w:rPr>
          <w:rFonts w:ascii="Times New Roman" w:hAnsi="Times New Roman" w:cs="Times New Roman"/>
          <w:sz w:val="24"/>
          <w:szCs w:val="24"/>
        </w:rPr>
        <w:t xml:space="preserve"> may utilize these e-marketing practices more than public institutions is because they need to stay competitive in terms of recruiting students. </w:t>
      </w:r>
      <w:r w:rsidR="00694A82">
        <w:rPr>
          <w:rFonts w:ascii="Times New Roman" w:hAnsi="Times New Roman" w:cs="Times New Roman"/>
          <w:sz w:val="24"/>
          <w:szCs w:val="24"/>
        </w:rPr>
        <w:t>Generally speaking,</w:t>
      </w:r>
      <w:r>
        <w:rPr>
          <w:rFonts w:ascii="Times New Roman" w:hAnsi="Times New Roman" w:cs="Times New Roman"/>
          <w:sz w:val="24"/>
          <w:szCs w:val="24"/>
        </w:rPr>
        <w:t xml:space="preserve"> public institutions, such as </w:t>
      </w:r>
      <w:r w:rsidR="00694A82">
        <w:rPr>
          <w:rFonts w:ascii="Times New Roman" w:hAnsi="Times New Roman" w:cs="Times New Roman"/>
          <w:sz w:val="24"/>
          <w:szCs w:val="24"/>
        </w:rPr>
        <w:t xml:space="preserve">the plethora </w:t>
      </w:r>
      <w:r>
        <w:rPr>
          <w:rFonts w:ascii="Times New Roman" w:hAnsi="Times New Roman" w:cs="Times New Roman"/>
          <w:sz w:val="24"/>
          <w:szCs w:val="24"/>
        </w:rPr>
        <w:t xml:space="preserve">of state colleges and universities, </w:t>
      </w:r>
      <w:r w:rsidR="00694A82">
        <w:rPr>
          <w:rFonts w:ascii="Times New Roman" w:hAnsi="Times New Roman" w:cs="Times New Roman"/>
          <w:sz w:val="24"/>
          <w:szCs w:val="24"/>
        </w:rPr>
        <w:t xml:space="preserve">typically </w:t>
      </w:r>
      <w:r>
        <w:rPr>
          <w:rFonts w:ascii="Times New Roman" w:hAnsi="Times New Roman" w:cs="Times New Roman"/>
          <w:sz w:val="24"/>
          <w:szCs w:val="24"/>
        </w:rPr>
        <w:t xml:space="preserve">receive a larger amount of student applications annually compared to private </w:t>
      </w:r>
      <w:r w:rsidR="00694A82">
        <w:rPr>
          <w:rFonts w:ascii="Times New Roman" w:hAnsi="Times New Roman" w:cs="Times New Roman"/>
          <w:sz w:val="24"/>
          <w:szCs w:val="24"/>
        </w:rPr>
        <w:t xml:space="preserve">institutions for a number of reasons (i.e. public college tuition is cheaper than private college tuition, public institutions offer a larger selection of academic majors and programs compared to private institutions, public institutions offer greater amounts of funding and financial aid compared to private institutions, etc.). </w:t>
      </w:r>
      <w:r w:rsidR="00580250">
        <w:rPr>
          <w:rFonts w:ascii="Times New Roman" w:hAnsi="Times New Roman" w:cs="Times New Roman"/>
          <w:sz w:val="24"/>
          <w:szCs w:val="24"/>
        </w:rPr>
        <w:t>According to the National Center of Education Statistics, the average cost of graduate tuition and fees</w:t>
      </w:r>
      <w:r w:rsidR="00305DA4">
        <w:rPr>
          <w:rFonts w:ascii="Times New Roman" w:hAnsi="Times New Roman" w:cs="Times New Roman"/>
          <w:sz w:val="24"/>
          <w:szCs w:val="24"/>
        </w:rPr>
        <w:t xml:space="preserve"> in 2012-13</w:t>
      </w:r>
      <w:r w:rsidR="00580250">
        <w:rPr>
          <w:rFonts w:ascii="Times New Roman" w:hAnsi="Times New Roman" w:cs="Times New Roman"/>
          <w:sz w:val="24"/>
          <w:szCs w:val="24"/>
        </w:rPr>
        <w:t xml:space="preserve"> at public colleges and universities in the United States </w:t>
      </w:r>
      <w:r w:rsidR="00DA607F">
        <w:rPr>
          <w:rFonts w:ascii="Times New Roman" w:hAnsi="Times New Roman" w:cs="Times New Roman"/>
          <w:sz w:val="24"/>
          <w:szCs w:val="24"/>
        </w:rPr>
        <w:t>was</w:t>
      </w:r>
      <w:r w:rsidR="00580250">
        <w:rPr>
          <w:rFonts w:ascii="Times New Roman" w:hAnsi="Times New Roman" w:cs="Times New Roman"/>
          <w:sz w:val="24"/>
          <w:szCs w:val="24"/>
        </w:rPr>
        <w:t xml:space="preserve"> $11,617 and graduate tuition and fees costs $26,551 at private colleges and </w:t>
      </w:r>
      <w:r w:rsidR="00580250">
        <w:rPr>
          <w:rFonts w:ascii="Times New Roman" w:hAnsi="Times New Roman" w:cs="Times New Roman"/>
          <w:sz w:val="24"/>
          <w:szCs w:val="24"/>
        </w:rPr>
        <w:lastRenderedPageBreak/>
        <w:t xml:space="preserve">universities (National Center of Education Statistics, 2018). </w:t>
      </w:r>
      <w:r w:rsidR="00694A82">
        <w:rPr>
          <w:rFonts w:ascii="Times New Roman" w:hAnsi="Times New Roman" w:cs="Times New Roman"/>
          <w:sz w:val="24"/>
          <w:szCs w:val="24"/>
        </w:rPr>
        <w:t xml:space="preserve">Therefore, private colleges and universities need to conduct a greater deal of personal communication and target marketing to prospective students to be among some of their possible college choices. However, there are some large private institutions, such as </w:t>
      </w:r>
      <w:r w:rsidR="00DA607F">
        <w:rPr>
          <w:rFonts w:ascii="Times New Roman" w:hAnsi="Times New Roman" w:cs="Times New Roman"/>
          <w:sz w:val="24"/>
          <w:szCs w:val="24"/>
        </w:rPr>
        <w:t>I</w:t>
      </w:r>
      <w:r w:rsidR="00694A82">
        <w:rPr>
          <w:rFonts w:ascii="Times New Roman" w:hAnsi="Times New Roman" w:cs="Times New Roman"/>
          <w:sz w:val="24"/>
          <w:szCs w:val="24"/>
        </w:rPr>
        <w:t xml:space="preserve">vy league institutions, that would be an exception to this as they see a large applicant pool annually due to their reputation and prestige. </w:t>
      </w:r>
      <w:r w:rsidR="001B450B">
        <w:rPr>
          <w:rFonts w:ascii="Times New Roman" w:hAnsi="Times New Roman" w:cs="Times New Roman"/>
          <w:sz w:val="24"/>
          <w:szCs w:val="24"/>
        </w:rPr>
        <w:t>Therefore</w:t>
      </w:r>
      <w:r w:rsidR="00474F97">
        <w:rPr>
          <w:rFonts w:ascii="Times New Roman" w:hAnsi="Times New Roman" w:cs="Times New Roman"/>
          <w:sz w:val="24"/>
          <w:szCs w:val="24"/>
        </w:rPr>
        <w:t>, it makes sense that 42.85% (N=6) of private colleges and universities report having an e-marketing budget between $25,001-75,000 annually</w:t>
      </w:r>
      <w:r w:rsidR="001B450B">
        <w:rPr>
          <w:rFonts w:ascii="Times New Roman" w:hAnsi="Times New Roman" w:cs="Times New Roman"/>
          <w:sz w:val="24"/>
          <w:szCs w:val="24"/>
        </w:rPr>
        <w:t xml:space="preserve"> because they need to use these tactics in order to effectively market to graduate students</w:t>
      </w:r>
      <w:r w:rsidR="00A90844">
        <w:rPr>
          <w:rFonts w:ascii="Times New Roman" w:hAnsi="Times New Roman" w:cs="Times New Roman"/>
          <w:sz w:val="24"/>
          <w:szCs w:val="24"/>
        </w:rPr>
        <w:t xml:space="preserve"> in the higher education industry</w:t>
      </w:r>
      <w:r w:rsidR="00474F97">
        <w:rPr>
          <w:rFonts w:ascii="Times New Roman" w:hAnsi="Times New Roman" w:cs="Times New Roman"/>
          <w:sz w:val="24"/>
          <w:szCs w:val="24"/>
        </w:rPr>
        <w:t>.</w:t>
      </w:r>
    </w:p>
    <w:p w14:paraId="6D053D8D" w14:textId="2368C494" w:rsidR="00212A81" w:rsidRDefault="007567A7" w:rsidP="00A6269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analyzing the data, the researcher discovered that </w:t>
      </w:r>
      <w:r w:rsidR="001B450B">
        <w:rPr>
          <w:rFonts w:ascii="Times New Roman" w:hAnsi="Times New Roman" w:cs="Times New Roman"/>
          <w:sz w:val="24"/>
          <w:szCs w:val="24"/>
        </w:rPr>
        <w:t xml:space="preserve">few </w:t>
      </w:r>
      <w:r w:rsidR="00477194">
        <w:rPr>
          <w:rFonts w:ascii="Times New Roman" w:hAnsi="Times New Roman" w:cs="Times New Roman"/>
          <w:sz w:val="24"/>
          <w:szCs w:val="24"/>
        </w:rPr>
        <w:t>differences</w:t>
      </w:r>
      <w:r>
        <w:rPr>
          <w:rFonts w:ascii="Times New Roman" w:hAnsi="Times New Roman" w:cs="Times New Roman"/>
          <w:sz w:val="24"/>
          <w:szCs w:val="24"/>
        </w:rPr>
        <w:t xml:space="preserve"> do exist in both social media and e-marketing practices between four-year public and private colleges and universities in the United States. </w:t>
      </w:r>
      <w:r w:rsidR="001B450B">
        <w:rPr>
          <w:rFonts w:ascii="Times New Roman" w:hAnsi="Times New Roman" w:cs="Times New Roman"/>
          <w:sz w:val="24"/>
          <w:szCs w:val="24"/>
        </w:rPr>
        <w:t>The only s</w:t>
      </w:r>
      <w:r>
        <w:rPr>
          <w:rFonts w:ascii="Times New Roman" w:hAnsi="Times New Roman" w:cs="Times New Roman"/>
          <w:sz w:val="24"/>
          <w:szCs w:val="24"/>
        </w:rPr>
        <w:t xml:space="preserve">ocial media </w:t>
      </w:r>
      <w:r w:rsidR="001B450B">
        <w:rPr>
          <w:rFonts w:ascii="Times New Roman" w:hAnsi="Times New Roman" w:cs="Times New Roman"/>
          <w:sz w:val="24"/>
          <w:szCs w:val="24"/>
        </w:rPr>
        <w:t>difference</w:t>
      </w:r>
      <w:r>
        <w:rPr>
          <w:rFonts w:ascii="Times New Roman" w:hAnsi="Times New Roman" w:cs="Times New Roman"/>
          <w:sz w:val="24"/>
          <w:szCs w:val="24"/>
        </w:rPr>
        <w:t xml:space="preserve"> among four-year public and private colleges and universities included the </w:t>
      </w:r>
      <w:r w:rsidR="00DA607F">
        <w:rPr>
          <w:rFonts w:ascii="Times New Roman" w:hAnsi="Times New Roman" w:cs="Times New Roman"/>
          <w:sz w:val="24"/>
          <w:szCs w:val="24"/>
        </w:rPr>
        <w:t>use of</w:t>
      </w:r>
      <w:r>
        <w:rPr>
          <w:rFonts w:ascii="Times New Roman" w:hAnsi="Times New Roman" w:cs="Times New Roman"/>
          <w:sz w:val="24"/>
          <w:szCs w:val="24"/>
        </w:rPr>
        <w:t xml:space="preserve"> </w:t>
      </w:r>
      <w:r w:rsidR="00A62692">
        <w:rPr>
          <w:rFonts w:ascii="Times New Roman" w:hAnsi="Times New Roman" w:cs="Times New Roman"/>
          <w:sz w:val="24"/>
          <w:szCs w:val="24"/>
        </w:rPr>
        <w:t>Instagram</w:t>
      </w:r>
      <w:r>
        <w:rPr>
          <w:rFonts w:ascii="Times New Roman" w:hAnsi="Times New Roman" w:cs="Times New Roman"/>
          <w:sz w:val="24"/>
          <w:szCs w:val="24"/>
        </w:rPr>
        <w:t xml:space="preserve">. </w:t>
      </w:r>
      <w:r w:rsidR="00A62692">
        <w:rPr>
          <w:rFonts w:ascii="Times New Roman" w:hAnsi="Times New Roman" w:cs="Times New Roman"/>
          <w:sz w:val="24"/>
          <w:szCs w:val="24"/>
        </w:rPr>
        <w:t xml:space="preserve">Results showed that more private colleges and universities (85.7%; n=12) are using Instagram compared to public colleges and universities (43.5%; n=10). </w:t>
      </w:r>
      <w:r w:rsidR="004B1E86">
        <w:rPr>
          <w:rFonts w:ascii="Times New Roman" w:hAnsi="Times New Roman" w:cs="Times New Roman"/>
          <w:sz w:val="24"/>
          <w:szCs w:val="24"/>
        </w:rPr>
        <w:t xml:space="preserve">Additionally, results from the supplemental analysis showed that institutions with larger graduate enrollment management (GEM) marketing budgets ($50,001+) use Instagram, YouTube, and LinkedIn more compared to institutions with smaller GEM marketing budgets (up to $50,000). </w:t>
      </w:r>
      <w:r w:rsidR="00A62692">
        <w:rPr>
          <w:rFonts w:ascii="Times New Roman" w:hAnsi="Times New Roman" w:cs="Times New Roman"/>
          <w:sz w:val="24"/>
          <w:szCs w:val="24"/>
        </w:rPr>
        <w:t>T</w:t>
      </w:r>
      <w:r w:rsidR="00A90844">
        <w:rPr>
          <w:rFonts w:ascii="Times New Roman" w:hAnsi="Times New Roman" w:cs="Times New Roman"/>
          <w:sz w:val="24"/>
          <w:szCs w:val="24"/>
        </w:rPr>
        <w:t xml:space="preserve">he </w:t>
      </w:r>
      <w:r w:rsidR="008330D2">
        <w:rPr>
          <w:rFonts w:ascii="Times New Roman" w:hAnsi="Times New Roman" w:cs="Times New Roman"/>
          <w:sz w:val="24"/>
          <w:szCs w:val="24"/>
        </w:rPr>
        <w:t xml:space="preserve">descriptive </w:t>
      </w:r>
      <w:r w:rsidR="00A90844">
        <w:rPr>
          <w:rFonts w:ascii="Times New Roman" w:hAnsi="Times New Roman" w:cs="Times New Roman"/>
          <w:sz w:val="24"/>
          <w:szCs w:val="24"/>
        </w:rPr>
        <w:t xml:space="preserve">results of this study show that popular social media platforms, such as Facebook, YouTube, Twitter, Instagram, and LinkedIn, are being used more by private colleges and universities compared to public institutions (see Table 11). </w:t>
      </w:r>
      <w:r>
        <w:rPr>
          <w:rFonts w:ascii="Times New Roman" w:hAnsi="Times New Roman" w:cs="Times New Roman"/>
          <w:sz w:val="24"/>
          <w:szCs w:val="24"/>
        </w:rPr>
        <w:t>The top three social media sites used by institutions in Greenwood (2012) were Face</w:t>
      </w:r>
      <w:r w:rsidR="00A90844">
        <w:rPr>
          <w:rFonts w:ascii="Times New Roman" w:hAnsi="Times New Roman" w:cs="Times New Roman"/>
          <w:sz w:val="24"/>
          <w:szCs w:val="24"/>
        </w:rPr>
        <w:t xml:space="preserve">book, Twitter, and YouTube. </w:t>
      </w:r>
      <w:r>
        <w:rPr>
          <w:rFonts w:ascii="Times New Roman" w:hAnsi="Times New Roman" w:cs="Times New Roman"/>
          <w:sz w:val="24"/>
          <w:szCs w:val="24"/>
        </w:rPr>
        <w:t>Omnicore Agency, a digital marketing research firm, reports that Instagram currently has over 1 billion monthly active users, whic</w:t>
      </w:r>
      <w:r w:rsidR="00DE3108">
        <w:rPr>
          <w:rFonts w:ascii="Times New Roman" w:hAnsi="Times New Roman" w:cs="Times New Roman"/>
          <w:sz w:val="24"/>
          <w:szCs w:val="24"/>
        </w:rPr>
        <w:t>h is significantly more than active monthly users on Twitter</w:t>
      </w:r>
      <w:r>
        <w:rPr>
          <w:rFonts w:ascii="Times New Roman" w:hAnsi="Times New Roman" w:cs="Times New Roman"/>
          <w:sz w:val="24"/>
          <w:szCs w:val="24"/>
        </w:rPr>
        <w:t xml:space="preserve"> </w:t>
      </w:r>
      <w:r w:rsidR="00DE3108">
        <w:rPr>
          <w:rFonts w:ascii="Times New Roman" w:hAnsi="Times New Roman" w:cs="Times New Roman"/>
          <w:sz w:val="24"/>
          <w:szCs w:val="24"/>
        </w:rPr>
        <w:t>(</w:t>
      </w:r>
      <w:r>
        <w:rPr>
          <w:rFonts w:ascii="Times New Roman" w:hAnsi="Times New Roman" w:cs="Times New Roman"/>
          <w:sz w:val="24"/>
          <w:szCs w:val="24"/>
        </w:rPr>
        <w:t xml:space="preserve">335 </w:t>
      </w:r>
      <w:r w:rsidR="00DE3108">
        <w:rPr>
          <w:rFonts w:ascii="Times New Roman" w:hAnsi="Times New Roman" w:cs="Times New Roman"/>
          <w:sz w:val="24"/>
          <w:szCs w:val="24"/>
        </w:rPr>
        <w:t xml:space="preserve">million) and LinkedIn (63 million) </w:t>
      </w:r>
      <w:r>
        <w:rPr>
          <w:rFonts w:ascii="Times New Roman" w:hAnsi="Times New Roman" w:cs="Times New Roman"/>
          <w:sz w:val="24"/>
          <w:szCs w:val="24"/>
        </w:rPr>
        <w:t>(</w:t>
      </w:r>
      <w:hyperlink r:id="rId36" w:history="1">
        <w:r w:rsidRPr="00737D57">
          <w:rPr>
            <w:rStyle w:val="Hyperlink"/>
            <w:rFonts w:ascii="Times New Roman" w:hAnsi="Times New Roman" w:cs="Times New Roman"/>
            <w:sz w:val="24"/>
            <w:szCs w:val="24"/>
          </w:rPr>
          <w:t>https://www.omnicoreagency.com</w:t>
        </w:r>
      </w:hyperlink>
      <w:r>
        <w:rPr>
          <w:rFonts w:ascii="Times New Roman" w:hAnsi="Times New Roman" w:cs="Times New Roman"/>
          <w:sz w:val="24"/>
          <w:szCs w:val="24"/>
        </w:rPr>
        <w:t xml:space="preserve">, 2018). </w:t>
      </w:r>
      <w:r w:rsidR="00DE3108">
        <w:rPr>
          <w:rFonts w:ascii="Times New Roman" w:hAnsi="Times New Roman" w:cs="Times New Roman"/>
          <w:sz w:val="24"/>
          <w:szCs w:val="24"/>
        </w:rPr>
        <w:lastRenderedPageBreak/>
        <w:t>Facebook and YouTube have the most active monthly users with 2.23 billion and 1.9 billion respectively (</w:t>
      </w:r>
      <w:hyperlink r:id="rId37" w:history="1">
        <w:r w:rsidR="00DE3108" w:rsidRPr="00EB3D9F">
          <w:rPr>
            <w:rStyle w:val="Hyperlink"/>
            <w:rFonts w:ascii="Times New Roman" w:hAnsi="Times New Roman" w:cs="Times New Roman"/>
            <w:sz w:val="24"/>
            <w:szCs w:val="24"/>
          </w:rPr>
          <w:t>https://www.omnicroeagency.com</w:t>
        </w:r>
      </w:hyperlink>
      <w:r w:rsidR="00DE3108">
        <w:rPr>
          <w:rFonts w:ascii="Times New Roman" w:hAnsi="Times New Roman" w:cs="Times New Roman"/>
          <w:sz w:val="24"/>
          <w:szCs w:val="24"/>
        </w:rPr>
        <w:t xml:space="preserve">, 2018). </w:t>
      </w:r>
      <w:r>
        <w:rPr>
          <w:rFonts w:ascii="Times New Roman" w:hAnsi="Times New Roman" w:cs="Times New Roman"/>
          <w:sz w:val="24"/>
          <w:szCs w:val="24"/>
        </w:rPr>
        <w:t>Additionally, Omnicore Agency (2018) reports that 59% of all Instagram users are between the ages of 18-29, while only 36% of Twitter users in the United States</w:t>
      </w:r>
      <w:r w:rsidR="00477194">
        <w:rPr>
          <w:rFonts w:ascii="Times New Roman" w:hAnsi="Times New Roman" w:cs="Times New Roman"/>
          <w:sz w:val="24"/>
          <w:szCs w:val="24"/>
        </w:rPr>
        <w:t xml:space="preserve"> are between ages 18-29</w:t>
      </w:r>
      <w:r>
        <w:rPr>
          <w:rFonts w:ascii="Times New Roman" w:hAnsi="Times New Roman" w:cs="Times New Roman"/>
          <w:sz w:val="24"/>
          <w:szCs w:val="24"/>
        </w:rPr>
        <w:t>. The large amount of monthly Instagram users shows that this social media platform is becoming more popular with a youn</w:t>
      </w:r>
      <w:r w:rsidR="00F21E70">
        <w:rPr>
          <w:rFonts w:ascii="Times New Roman" w:hAnsi="Times New Roman" w:cs="Times New Roman"/>
          <w:sz w:val="24"/>
          <w:szCs w:val="24"/>
        </w:rPr>
        <w:t>ger demographic. With the competitive landscape of graduate student recruitment, private institutions need to maximize expos</w:t>
      </w:r>
      <w:r w:rsidR="00DA607F">
        <w:rPr>
          <w:rFonts w:ascii="Times New Roman" w:hAnsi="Times New Roman" w:cs="Times New Roman"/>
          <w:sz w:val="24"/>
          <w:szCs w:val="24"/>
        </w:rPr>
        <w:t>ure</w:t>
      </w:r>
      <w:r w:rsidR="00F21E70">
        <w:rPr>
          <w:rFonts w:ascii="Times New Roman" w:hAnsi="Times New Roman" w:cs="Times New Roman"/>
          <w:sz w:val="24"/>
          <w:szCs w:val="24"/>
        </w:rPr>
        <w:t xml:space="preserve"> to prospective students in order to sustain a fruitful applicant pool, which</w:t>
      </w:r>
      <w:r>
        <w:rPr>
          <w:rFonts w:ascii="Times New Roman" w:hAnsi="Times New Roman" w:cs="Times New Roman"/>
          <w:sz w:val="24"/>
          <w:szCs w:val="24"/>
        </w:rPr>
        <w:t xml:space="preserve"> may explain why </w:t>
      </w:r>
      <w:r w:rsidR="00F21E70">
        <w:rPr>
          <w:rFonts w:ascii="Times New Roman" w:hAnsi="Times New Roman" w:cs="Times New Roman"/>
          <w:sz w:val="24"/>
          <w:szCs w:val="24"/>
        </w:rPr>
        <w:t>Inst</w:t>
      </w:r>
      <w:r w:rsidR="00DE3108">
        <w:rPr>
          <w:rFonts w:ascii="Times New Roman" w:hAnsi="Times New Roman" w:cs="Times New Roman"/>
          <w:sz w:val="24"/>
          <w:szCs w:val="24"/>
        </w:rPr>
        <w:t>a</w:t>
      </w:r>
      <w:r w:rsidR="00F21E70">
        <w:rPr>
          <w:rFonts w:ascii="Times New Roman" w:hAnsi="Times New Roman" w:cs="Times New Roman"/>
          <w:sz w:val="24"/>
          <w:szCs w:val="24"/>
        </w:rPr>
        <w:t>gram is being used more by</w:t>
      </w:r>
      <w:r>
        <w:rPr>
          <w:rFonts w:ascii="Times New Roman" w:hAnsi="Times New Roman" w:cs="Times New Roman"/>
          <w:sz w:val="24"/>
          <w:szCs w:val="24"/>
        </w:rPr>
        <w:t xml:space="preserve"> private colleges and universities</w:t>
      </w:r>
      <w:r w:rsidR="00A90844">
        <w:rPr>
          <w:rFonts w:ascii="Times New Roman" w:hAnsi="Times New Roman" w:cs="Times New Roman"/>
          <w:sz w:val="24"/>
          <w:szCs w:val="24"/>
        </w:rPr>
        <w:t xml:space="preserve"> </w:t>
      </w:r>
      <w:r w:rsidR="00F21E70">
        <w:rPr>
          <w:rFonts w:ascii="Times New Roman" w:hAnsi="Times New Roman" w:cs="Times New Roman"/>
          <w:sz w:val="24"/>
          <w:szCs w:val="24"/>
        </w:rPr>
        <w:t xml:space="preserve">compared to public institutions. </w:t>
      </w:r>
    </w:p>
    <w:p w14:paraId="015D576B" w14:textId="054A1A91" w:rsidR="00F802C5" w:rsidRDefault="00DE3108" w:rsidP="00F802C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Additionally, Omnicore Agency (2018) reports that 87 </w:t>
      </w:r>
      <w:r w:rsidR="005959ED">
        <w:rPr>
          <w:rFonts w:ascii="Times New Roman" w:hAnsi="Times New Roman" w:cs="Times New Roman"/>
          <w:sz w:val="24"/>
          <w:szCs w:val="24"/>
        </w:rPr>
        <w:t xml:space="preserve">million </w:t>
      </w:r>
      <w:r>
        <w:rPr>
          <w:rFonts w:ascii="Times New Roman" w:hAnsi="Times New Roman" w:cs="Times New Roman"/>
          <w:sz w:val="24"/>
          <w:szCs w:val="24"/>
        </w:rPr>
        <w:t>Millennials</w:t>
      </w:r>
      <w:r w:rsidR="005959ED">
        <w:rPr>
          <w:rFonts w:ascii="Times New Roman" w:hAnsi="Times New Roman" w:cs="Times New Roman"/>
          <w:sz w:val="24"/>
          <w:szCs w:val="24"/>
        </w:rPr>
        <w:t xml:space="preserve"> have a LinkedIn profile</w:t>
      </w:r>
      <w:r>
        <w:rPr>
          <w:rFonts w:ascii="Times New Roman" w:hAnsi="Times New Roman" w:cs="Times New Roman"/>
          <w:sz w:val="24"/>
          <w:szCs w:val="24"/>
        </w:rPr>
        <w:t xml:space="preserve">. </w:t>
      </w:r>
      <w:r w:rsidR="00426B40">
        <w:rPr>
          <w:rFonts w:ascii="Times New Roman" w:hAnsi="Times New Roman" w:cs="Times New Roman"/>
          <w:sz w:val="24"/>
          <w:szCs w:val="24"/>
        </w:rPr>
        <w:t>Millennials</w:t>
      </w:r>
      <w:r w:rsidR="00B4743D">
        <w:rPr>
          <w:rFonts w:ascii="Times New Roman" w:hAnsi="Times New Roman" w:cs="Times New Roman"/>
          <w:sz w:val="24"/>
          <w:szCs w:val="24"/>
        </w:rPr>
        <w:t xml:space="preserve"> were born </w:t>
      </w:r>
      <w:r w:rsidR="00426B40">
        <w:rPr>
          <w:rFonts w:ascii="Times New Roman" w:hAnsi="Times New Roman" w:cs="Times New Roman"/>
          <w:sz w:val="24"/>
          <w:szCs w:val="24"/>
        </w:rPr>
        <w:t xml:space="preserve">roughly </w:t>
      </w:r>
      <w:r w:rsidR="00B4743D">
        <w:rPr>
          <w:rFonts w:ascii="Times New Roman" w:hAnsi="Times New Roman" w:cs="Times New Roman"/>
          <w:sz w:val="24"/>
          <w:szCs w:val="24"/>
        </w:rPr>
        <w:t>between 1982-200</w:t>
      </w:r>
      <w:r w:rsidR="00426B40">
        <w:rPr>
          <w:rFonts w:ascii="Times New Roman" w:hAnsi="Times New Roman" w:cs="Times New Roman"/>
          <w:sz w:val="24"/>
          <w:szCs w:val="24"/>
        </w:rPr>
        <w:t>2, which put them between the ages of 16-36 (Rickes, 2009).</w:t>
      </w:r>
      <w:r w:rsidR="00B4743D">
        <w:rPr>
          <w:rFonts w:ascii="Times New Roman" w:hAnsi="Times New Roman" w:cs="Times New Roman"/>
          <w:sz w:val="24"/>
          <w:szCs w:val="24"/>
        </w:rPr>
        <w:t xml:space="preserve"> </w:t>
      </w:r>
      <w:r>
        <w:rPr>
          <w:rFonts w:ascii="Times New Roman" w:hAnsi="Times New Roman" w:cs="Times New Roman"/>
          <w:sz w:val="24"/>
          <w:szCs w:val="24"/>
        </w:rPr>
        <w:t xml:space="preserve">LinkedIn is a social media platform where user profiles are created in a “resume style” listing academic and professional background among other experiences and individual skillsets. </w:t>
      </w:r>
      <w:r w:rsidR="000F679B">
        <w:rPr>
          <w:rFonts w:ascii="Times New Roman" w:hAnsi="Times New Roman" w:cs="Times New Roman"/>
          <w:sz w:val="24"/>
          <w:szCs w:val="24"/>
        </w:rPr>
        <w:t xml:space="preserve">Approximately 61 million LinkedIn members are listed as “senior-level influencers” in key </w:t>
      </w:r>
      <w:r w:rsidR="005959ED">
        <w:rPr>
          <w:rFonts w:ascii="Times New Roman" w:hAnsi="Times New Roman" w:cs="Times New Roman"/>
          <w:sz w:val="24"/>
          <w:szCs w:val="24"/>
        </w:rPr>
        <w:t>decision-making</w:t>
      </w:r>
      <w:r w:rsidR="000F679B">
        <w:rPr>
          <w:rFonts w:ascii="Times New Roman" w:hAnsi="Times New Roman" w:cs="Times New Roman"/>
          <w:sz w:val="24"/>
          <w:szCs w:val="24"/>
        </w:rPr>
        <w:t xml:space="preserve"> positions (Omnicore Agency, 2018). Many working professionals use LinkedIn as a professional networking tool to find employment and various volunteer opportunities. This social media platform lend</w:t>
      </w:r>
      <w:r w:rsidR="00DA607F">
        <w:rPr>
          <w:rFonts w:ascii="Times New Roman" w:hAnsi="Times New Roman" w:cs="Times New Roman"/>
          <w:sz w:val="24"/>
          <w:szCs w:val="24"/>
        </w:rPr>
        <w:t>s</w:t>
      </w:r>
      <w:r w:rsidR="000F679B">
        <w:rPr>
          <w:rFonts w:ascii="Times New Roman" w:hAnsi="Times New Roman" w:cs="Times New Roman"/>
          <w:sz w:val="24"/>
          <w:szCs w:val="24"/>
        </w:rPr>
        <w:t xml:space="preserve"> itself well to colleges and universities recruiting graduate students for numerous reasons. First, working professionals are always looking to advance their careers. Aside from work experience requirements, some professional positions may require an advanced graduate degree in order to be a qualified candidate. Colleges and universities can target LinkedIn members based off specific keywords or phrases (such as industry, job title, company name, etc.) and deliver specific content about a graduate program that would help them advance their career. These paid ads should be short and </w:t>
      </w:r>
      <w:r w:rsidR="000F679B">
        <w:rPr>
          <w:rFonts w:ascii="Times New Roman" w:hAnsi="Times New Roman" w:cs="Times New Roman"/>
          <w:sz w:val="24"/>
          <w:szCs w:val="24"/>
        </w:rPr>
        <w:lastRenderedPageBreak/>
        <w:t>quickly draw the user’s attention. For example, a company manager may be attracted towards an Executive MBA program as it will allow him/her to further develop their business and leadership skills. The ad this individual may see on their LinkedIn homepage or banner may read, “Earn Your MBA Online in 12 Months</w:t>
      </w:r>
      <w:r w:rsidR="00096051">
        <w:rPr>
          <w:rFonts w:ascii="Times New Roman" w:hAnsi="Times New Roman" w:cs="Times New Roman"/>
          <w:sz w:val="24"/>
          <w:szCs w:val="24"/>
        </w:rPr>
        <w:t>.</w:t>
      </w:r>
      <w:r w:rsidR="000F679B">
        <w:rPr>
          <w:rFonts w:ascii="Times New Roman" w:hAnsi="Times New Roman" w:cs="Times New Roman"/>
          <w:sz w:val="24"/>
          <w:szCs w:val="24"/>
        </w:rPr>
        <w:t>”, or “Executive Online MBA:</w:t>
      </w:r>
      <w:r w:rsidR="008330D2">
        <w:rPr>
          <w:rFonts w:ascii="Times New Roman" w:hAnsi="Times New Roman" w:cs="Times New Roman"/>
          <w:sz w:val="24"/>
          <w:szCs w:val="24"/>
        </w:rPr>
        <w:t xml:space="preserve"> Learn Today to become a Leader Tomorrow.” These examples would spark the attention of the user and prompt them to click on the ad, which would take them to the institution’s website and provide more information on the program. As seen, social media is a widely used and popular mode of communication that needs to be used more strategically in strategic graduate enrollment management plans by public and private colleges and universities to recruit graduate students. </w:t>
      </w:r>
    </w:p>
    <w:p w14:paraId="6E90E44E" w14:textId="53775ECA" w:rsidR="00C9649C" w:rsidRDefault="00C9649C" w:rsidP="00C9649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Furthermore, it makes sense that institutions with larger </w:t>
      </w:r>
      <w:r w:rsidR="00C04F99">
        <w:rPr>
          <w:rFonts w:ascii="Times New Roman" w:hAnsi="Times New Roman" w:cs="Times New Roman"/>
          <w:sz w:val="24"/>
          <w:szCs w:val="24"/>
        </w:rPr>
        <w:t xml:space="preserve">overall </w:t>
      </w:r>
      <w:r>
        <w:rPr>
          <w:rFonts w:ascii="Times New Roman" w:hAnsi="Times New Roman" w:cs="Times New Roman"/>
          <w:sz w:val="24"/>
          <w:szCs w:val="24"/>
        </w:rPr>
        <w:t xml:space="preserve">GEM marketing budgets ($50,001+) are using social media sites and specific e-marketing practices more compared to institutions with lower budgets (up to $50,000). Advertising on certain social </w:t>
      </w:r>
      <w:r w:rsidR="00DA607F">
        <w:rPr>
          <w:rFonts w:ascii="Times New Roman" w:hAnsi="Times New Roman" w:cs="Times New Roman"/>
          <w:sz w:val="24"/>
          <w:szCs w:val="24"/>
        </w:rPr>
        <w:t>media sites is</w:t>
      </w:r>
      <w:r>
        <w:rPr>
          <w:rFonts w:ascii="Times New Roman" w:hAnsi="Times New Roman" w:cs="Times New Roman"/>
          <w:sz w:val="24"/>
          <w:szCs w:val="24"/>
        </w:rPr>
        <w:t xml:space="preserve"> inexpensive and similar in operation. For example, YouTube, LinkedIn, and Instagram allow users to set their own budget that will target a specific audience (i.e. </w:t>
      </w:r>
      <w:proofErr w:type="gramStart"/>
      <w:r>
        <w:rPr>
          <w:rFonts w:ascii="Times New Roman" w:hAnsi="Times New Roman" w:cs="Times New Roman"/>
          <w:sz w:val="24"/>
          <w:szCs w:val="24"/>
        </w:rPr>
        <w:t>a number of</w:t>
      </w:r>
      <w:proofErr w:type="gramEnd"/>
      <w:r>
        <w:rPr>
          <w:rFonts w:ascii="Times New Roman" w:hAnsi="Times New Roman" w:cs="Times New Roman"/>
          <w:sz w:val="24"/>
          <w:szCs w:val="24"/>
        </w:rPr>
        <w:t xml:space="preserve"> people in a defined area over a period of time). Users can establish a budget where they will be billed on a per day, per-week, or per month basis (</w:t>
      </w:r>
      <w:hyperlink r:id="rId38" w:history="1">
        <w:r w:rsidRPr="002B24AF">
          <w:rPr>
            <w:rStyle w:val="Hyperlink"/>
            <w:rFonts w:ascii="Times New Roman" w:hAnsi="Times New Roman" w:cs="Times New Roman"/>
            <w:sz w:val="24"/>
            <w:szCs w:val="24"/>
          </w:rPr>
          <w:t>www.business.linkedin.com</w:t>
        </w:r>
      </w:hyperlink>
      <w:r>
        <w:rPr>
          <w:rFonts w:ascii="Times New Roman" w:hAnsi="Times New Roman" w:cs="Times New Roman"/>
          <w:sz w:val="24"/>
          <w:szCs w:val="24"/>
        </w:rPr>
        <w:t xml:space="preserve">, 2018; </w:t>
      </w:r>
      <w:hyperlink r:id="rId39" w:history="1">
        <w:r w:rsidRPr="002B24AF">
          <w:rPr>
            <w:rStyle w:val="Hyperlink"/>
            <w:rFonts w:ascii="Times New Roman" w:hAnsi="Times New Roman" w:cs="Times New Roman"/>
            <w:sz w:val="24"/>
            <w:szCs w:val="24"/>
          </w:rPr>
          <w:t>www.youtube.com</w:t>
        </w:r>
      </w:hyperlink>
      <w:r>
        <w:rPr>
          <w:rFonts w:ascii="Times New Roman" w:hAnsi="Times New Roman" w:cs="Times New Roman"/>
          <w:sz w:val="24"/>
          <w:szCs w:val="24"/>
        </w:rPr>
        <w:t xml:space="preserve">, 2018; </w:t>
      </w:r>
      <w:hyperlink r:id="rId40" w:history="1">
        <w:r w:rsidRPr="002B24AF">
          <w:rPr>
            <w:rStyle w:val="Hyperlink"/>
            <w:rFonts w:ascii="Times New Roman" w:hAnsi="Times New Roman" w:cs="Times New Roman"/>
            <w:sz w:val="24"/>
            <w:szCs w:val="24"/>
          </w:rPr>
          <w:t>www.business.instagram.com</w:t>
        </w:r>
      </w:hyperlink>
      <w:r>
        <w:rPr>
          <w:rFonts w:ascii="Times New Roman" w:hAnsi="Times New Roman" w:cs="Times New Roman"/>
          <w:sz w:val="24"/>
          <w:szCs w:val="24"/>
        </w:rPr>
        <w:t xml:space="preserve">, 2018). The more money allocated towards their daily, weekly, or monthly budget will increase the number of consumers who view these ads. Also, users can set up various social media marketing campaigns where they are billed a cost per view (CPV) or cost per click (CPC) versus a flat amount. The large amount of active monthly users of these popular social media platforms, such as YouTube, LinkedIn, and Instagram, coupled with low costs for paid advertising on these sites allow for institutions to increase the amount and frequency of their ads to their target audience (i.e. prospective graduate students). Moreover, the </w:t>
      </w:r>
      <w:r>
        <w:rPr>
          <w:rFonts w:ascii="Times New Roman" w:hAnsi="Times New Roman" w:cs="Times New Roman"/>
          <w:sz w:val="24"/>
          <w:szCs w:val="24"/>
        </w:rPr>
        <w:lastRenderedPageBreak/>
        <w:t xml:space="preserve">low costs associated with social media marketing can allow for institutions to increase GEM marketing and recruitment efforts in particular markets and areas where they currently do not recruit students (i.e. geographic and budget constraints limit in-person recruiting/travel to specific areas for graduate student recruitment). </w:t>
      </w:r>
    </w:p>
    <w:p w14:paraId="00241482" w14:textId="292E14E7" w:rsidR="003A2056" w:rsidRDefault="00C04F99" w:rsidP="003A2056">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terms of overall GEM marketing budgets</w:t>
      </w:r>
      <w:r w:rsidR="00E40058">
        <w:rPr>
          <w:rFonts w:ascii="Times New Roman" w:hAnsi="Times New Roman" w:cs="Times New Roman"/>
          <w:sz w:val="24"/>
          <w:szCs w:val="24"/>
        </w:rPr>
        <w:t xml:space="preserve"> and e-marketing practices, institutions with larger budgets ($50,001+) are using the following e-marketing practices more than institutions with smaller budgets (up to $50,000): online graduate/professional school fairs, search engine optimization (SEO), and online display advertising. </w:t>
      </w:r>
      <w:r w:rsidR="002263AE">
        <w:rPr>
          <w:rFonts w:ascii="Times New Roman" w:hAnsi="Times New Roman" w:cs="Times New Roman"/>
          <w:sz w:val="24"/>
          <w:szCs w:val="24"/>
        </w:rPr>
        <w:t>According to Google</w:t>
      </w:r>
      <w:r w:rsidR="002C6FC9">
        <w:rPr>
          <w:rFonts w:ascii="Times New Roman" w:hAnsi="Times New Roman" w:cs="Times New Roman"/>
          <w:sz w:val="24"/>
          <w:szCs w:val="24"/>
        </w:rPr>
        <w:t>, Inc.</w:t>
      </w:r>
      <w:r w:rsidR="002263AE">
        <w:rPr>
          <w:rFonts w:ascii="Times New Roman" w:hAnsi="Times New Roman" w:cs="Times New Roman"/>
          <w:sz w:val="24"/>
          <w:szCs w:val="24"/>
        </w:rPr>
        <w:t xml:space="preserve"> (2018)</w:t>
      </w:r>
      <w:r w:rsidR="002C6FC9">
        <w:rPr>
          <w:rFonts w:ascii="Times New Roman" w:hAnsi="Times New Roman" w:cs="Times New Roman"/>
          <w:sz w:val="24"/>
          <w:szCs w:val="24"/>
        </w:rPr>
        <w:t xml:space="preserve">, users can launch paid advertising on the Google search engine according to their own budget. Similar to social media sites, users can create their own budget for Google ads and, based off the budget amount and duration (daily, weekly, monthly), these ads will reach consumers based off demographic criteria established by the user (i.e. geographic region, search keywords, etc.). Costs will vary based off the length </w:t>
      </w:r>
      <w:r w:rsidR="00794375">
        <w:rPr>
          <w:rFonts w:ascii="Times New Roman" w:hAnsi="Times New Roman" w:cs="Times New Roman"/>
          <w:sz w:val="24"/>
          <w:szCs w:val="24"/>
        </w:rPr>
        <w:t>of time ads run, the position listed within search results, and consumer clicks on your advertisement (</w:t>
      </w:r>
      <w:hyperlink r:id="rId41" w:history="1">
        <w:r w:rsidR="00794375" w:rsidRPr="002B24AF">
          <w:rPr>
            <w:rStyle w:val="Hyperlink"/>
            <w:rFonts w:ascii="Times New Roman" w:hAnsi="Times New Roman" w:cs="Times New Roman"/>
            <w:sz w:val="24"/>
            <w:szCs w:val="24"/>
          </w:rPr>
          <w:t>www.ads.google.com</w:t>
        </w:r>
      </w:hyperlink>
      <w:r w:rsidR="00794375">
        <w:rPr>
          <w:rFonts w:ascii="Times New Roman" w:hAnsi="Times New Roman" w:cs="Times New Roman"/>
          <w:sz w:val="24"/>
          <w:szCs w:val="24"/>
        </w:rPr>
        <w:t xml:space="preserve">, 2018). </w:t>
      </w:r>
      <w:r w:rsidR="00FF7D8F">
        <w:rPr>
          <w:rFonts w:ascii="Times New Roman" w:hAnsi="Times New Roman" w:cs="Times New Roman"/>
          <w:sz w:val="24"/>
          <w:szCs w:val="24"/>
        </w:rPr>
        <w:t>Also, the cost of analytic resources varies from program to program. As mentioned previously, Salesforce Marketing Cloud begins at $400 per month and can go up to $1,250 per month depending on programs used within the software (</w:t>
      </w:r>
      <w:hyperlink r:id="rId42" w:history="1">
        <w:r w:rsidR="00FF7D8F" w:rsidRPr="0070349C">
          <w:rPr>
            <w:rStyle w:val="Hyperlink"/>
            <w:rFonts w:ascii="Times New Roman" w:hAnsi="Times New Roman" w:cs="Times New Roman"/>
            <w:sz w:val="24"/>
            <w:szCs w:val="24"/>
          </w:rPr>
          <w:t>www.getapp.com</w:t>
        </w:r>
      </w:hyperlink>
      <w:r w:rsidR="00FF7D8F">
        <w:rPr>
          <w:rFonts w:ascii="Times New Roman" w:hAnsi="Times New Roman" w:cs="Times New Roman"/>
          <w:sz w:val="24"/>
          <w:szCs w:val="24"/>
        </w:rPr>
        <w:t>, 2018). Google Analytics is a free service from Google that tracks website visits, online searches, and click rates for users (</w:t>
      </w:r>
      <w:hyperlink r:id="rId43" w:history="1">
        <w:r w:rsidR="00FF7D8F" w:rsidRPr="002B24AF">
          <w:rPr>
            <w:rStyle w:val="Hyperlink"/>
            <w:rFonts w:ascii="Times New Roman" w:hAnsi="Times New Roman" w:cs="Times New Roman"/>
            <w:sz w:val="24"/>
            <w:szCs w:val="24"/>
          </w:rPr>
          <w:t>www.analytics.google.com</w:t>
        </w:r>
      </w:hyperlink>
      <w:r w:rsidR="00FF7D8F">
        <w:rPr>
          <w:rFonts w:ascii="Times New Roman" w:hAnsi="Times New Roman" w:cs="Times New Roman"/>
          <w:sz w:val="24"/>
          <w:szCs w:val="24"/>
        </w:rPr>
        <w:t xml:space="preserve">, 2018). However, users can purchase Google Analytics 360 that will integrate their search and display ads </w:t>
      </w:r>
      <w:r w:rsidR="003A2056">
        <w:rPr>
          <w:rFonts w:ascii="Times New Roman" w:hAnsi="Times New Roman" w:cs="Times New Roman"/>
          <w:sz w:val="24"/>
          <w:szCs w:val="24"/>
        </w:rPr>
        <w:t>into the program to track customer acquisition costs and rates, funnel analysis, and state-of-the-art reports and analyses (</w:t>
      </w:r>
      <w:hyperlink r:id="rId44" w:history="1">
        <w:r w:rsidR="003A2056" w:rsidRPr="002B24AF">
          <w:rPr>
            <w:rStyle w:val="Hyperlink"/>
            <w:rFonts w:ascii="Times New Roman" w:hAnsi="Times New Roman" w:cs="Times New Roman"/>
            <w:sz w:val="24"/>
            <w:szCs w:val="24"/>
          </w:rPr>
          <w:t>www.analytics.google.com</w:t>
        </w:r>
      </w:hyperlink>
      <w:r w:rsidR="003A2056">
        <w:rPr>
          <w:rFonts w:ascii="Times New Roman" w:hAnsi="Times New Roman" w:cs="Times New Roman"/>
          <w:sz w:val="24"/>
          <w:szCs w:val="24"/>
        </w:rPr>
        <w:t>, 2018).</w:t>
      </w:r>
      <w:r w:rsidR="00FF7D8F">
        <w:rPr>
          <w:rFonts w:ascii="Times New Roman" w:hAnsi="Times New Roman" w:cs="Times New Roman"/>
          <w:sz w:val="24"/>
          <w:szCs w:val="24"/>
        </w:rPr>
        <w:t xml:space="preserve"> </w:t>
      </w:r>
      <w:r w:rsidR="003A2056">
        <w:rPr>
          <w:rFonts w:ascii="Times New Roman" w:hAnsi="Times New Roman" w:cs="Times New Roman"/>
          <w:sz w:val="24"/>
          <w:szCs w:val="24"/>
        </w:rPr>
        <w:t xml:space="preserve">These types of online advertising and analytic resources allow colleges and universities to maximize online marketing exposure to recruit a larger </w:t>
      </w:r>
      <w:proofErr w:type="gramStart"/>
      <w:r w:rsidR="003A2056">
        <w:rPr>
          <w:rFonts w:ascii="Times New Roman" w:hAnsi="Times New Roman" w:cs="Times New Roman"/>
          <w:sz w:val="24"/>
          <w:szCs w:val="24"/>
        </w:rPr>
        <w:t>amount</w:t>
      </w:r>
      <w:proofErr w:type="gramEnd"/>
      <w:r w:rsidR="003A2056">
        <w:rPr>
          <w:rFonts w:ascii="Times New Roman" w:hAnsi="Times New Roman" w:cs="Times New Roman"/>
          <w:sz w:val="24"/>
          <w:szCs w:val="24"/>
        </w:rPr>
        <w:t xml:space="preserve"> of graduate students.</w:t>
      </w:r>
    </w:p>
    <w:p w14:paraId="12CD71BC" w14:textId="63E5F650" w:rsidR="00C9649C" w:rsidRDefault="00794375" w:rsidP="003A2056">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Online graduate/professional school fairs are another way </w:t>
      </w:r>
      <w:proofErr w:type="gramStart"/>
      <w:r w:rsidR="003A2056">
        <w:rPr>
          <w:rFonts w:ascii="Times New Roman" w:hAnsi="Times New Roman" w:cs="Times New Roman"/>
          <w:sz w:val="24"/>
          <w:szCs w:val="24"/>
        </w:rPr>
        <w:t>institution</w:t>
      </w:r>
      <w:r w:rsidR="00C01A63">
        <w:rPr>
          <w:rFonts w:ascii="Times New Roman" w:hAnsi="Times New Roman" w:cs="Times New Roman"/>
          <w:sz w:val="24"/>
          <w:szCs w:val="24"/>
        </w:rPr>
        <w:t>s</w:t>
      </w:r>
      <w:proofErr w:type="gramEnd"/>
      <w:r>
        <w:rPr>
          <w:rFonts w:ascii="Times New Roman" w:hAnsi="Times New Roman" w:cs="Times New Roman"/>
          <w:sz w:val="24"/>
          <w:szCs w:val="24"/>
        </w:rPr>
        <w:t xml:space="preserve"> can increase their exposure to a wide range of prospective graduate students. CareerEco is a company that operates an online platform for virtual graduate/professional school and career fairs to be held online. After examining their website, the average cost to register for an online graduate/professional school fair is between approximately $300-400 per event (</w:t>
      </w:r>
      <w:hyperlink r:id="rId45" w:history="1">
        <w:r w:rsidR="00C01A63" w:rsidRPr="00147F8D">
          <w:rPr>
            <w:rStyle w:val="Hyperlink"/>
            <w:rFonts w:ascii="Times New Roman" w:hAnsi="Times New Roman" w:cs="Times New Roman"/>
            <w:sz w:val="24"/>
            <w:szCs w:val="24"/>
          </w:rPr>
          <w:t>www.careereco.com</w:t>
        </w:r>
      </w:hyperlink>
      <w:r>
        <w:rPr>
          <w:rFonts w:ascii="Times New Roman" w:hAnsi="Times New Roman" w:cs="Times New Roman"/>
          <w:sz w:val="24"/>
          <w:szCs w:val="24"/>
        </w:rPr>
        <w:t>, 2018). The cost associated with attend</w:t>
      </w:r>
      <w:r w:rsidR="00C01A63">
        <w:rPr>
          <w:rFonts w:ascii="Times New Roman" w:hAnsi="Times New Roman" w:cs="Times New Roman"/>
          <w:sz w:val="24"/>
          <w:szCs w:val="24"/>
        </w:rPr>
        <w:t>ing</w:t>
      </w:r>
      <w:r>
        <w:rPr>
          <w:rFonts w:ascii="Times New Roman" w:hAnsi="Times New Roman" w:cs="Times New Roman"/>
          <w:sz w:val="24"/>
          <w:szCs w:val="24"/>
        </w:rPr>
        <w:t xml:space="preserve"> an online graduate/professional school fair may be more cost effective compared to sending a</w:t>
      </w:r>
      <w:r w:rsidR="00C01A63">
        <w:rPr>
          <w:rFonts w:ascii="Times New Roman" w:hAnsi="Times New Roman" w:cs="Times New Roman"/>
          <w:sz w:val="24"/>
          <w:szCs w:val="24"/>
        </w:rPr>
        <w:t>n</w:t>
      </w:r>
      <w:r>
        <w:rPr>
          <w:rFonts w:ascii="Times New Roman" w:hAnsi="Times New Roman" w:cs="Times New Roman"/>
          <w:sz w:val="24"/>
          <w:szCs w:val="24"/>
        </w:rPr>
        <w:t xml:space="preserve"> admission counselor to attend an in-person graduate/professional school fair (after factoring in the cost for event registration, </w:t>
      </w:r>
      <w:r w:rsidR="00FF7D8F">
        <w:rPr>
          <w:rFonts w:ascii="Times New Roman" w:hAnsi="Times New Roman" w:cs="Times New Roman"/>
          <w:sz w:val="24"/>
          <w:szCs w:val="24"/>
        </w:rPr>
        <w:t xml:space="preserve">travel and hotel accommodations, food and mileage expenses, etc.). Additionally, online graduate/professional school fairs allow institutions to increase their recruitment efforts in various markets and geographic areas they may have been limited to in the past due to budget and/or staff constraints. </w:t>
      </w:r>
    </w:p>
    <w:p w14:paraId="256204AE" w14:textId="44966123" w:rsidR="003A2056" w:rsidRDefault="007044CE" w:rsidP="003A2056">
      <w:pPr>
        <w:spacing w:line="480" w:lineRule="auto"/>
        <w:ind w:firstLine="720"/>
        <w:rPr>
          <w:rFonts w:ascii="Times New Roman" w:hAnsi="Times New Roman" w:cs="Times New Roman"/>
          <w:sz w:val="24"/>
          <w:szCs w:val="24"/>
        </w:rPr>
      </w:pPr>
      <w:r>
        <w:rPr>
          <w:rFonts w:ascii="Times New Roman" w:hAnsi="Times New Roman" w:cs="Times New Roman"/>
          <w:sz w:val="24"/>
          <w:szCs w:val="24"/>
        </w:rPr>
        <w:t>Finally, results of the supplemental analysis show that 50% (n=7) of private colleges and universities have overall GEM marketing budgets of $50,001+ while only 26.09% (n=6) of public colleges and universities have an overall GEM marketing budget of $50,001+</w:t>
      </w:r>
      <w:r w:rsidR="008E3244">
        <w:rPr>
          <w:rFonts w:ascii="Times New Roman" w:hAnsi="Times New Roman" w:cs="Times New Roman"/>
          <w:sz w:val="24"/>
          <w:szCs w:val="24"/>
        </w:rPr>
        <w:t xml:space="preserve"> (see Table </w:t>
      </w:r>
      <w:r w:rsidR="00C01A63">
        <w:rPr>
          <w:rFonts w:ascii="Times New Roman" w:hAnsi="Times New Roman" w:cs="Times New Roman"/>
          <w:sz w:val="24"/>
          <w:szCs w:val="24"/>
        </w:rPr>
        <w:t>4</w:t>
      </w:r>
      <w:r w:rsidR="008E3244">
        <w:rPr>
          <w:rFonts w:ascii="Times New Roman" w:hAnsi="Times New Roman" w:cs="Times New Roman"/>
          <w:sz w:val="24"/>
          <w:szCs w:val="24"/>
        </w:rPr>
        <w:t>)</w:t>
      </w:r>
      <w:r>
        <w:rPr>
          <w:rFonts w:ascii="Times New Roman" w:hAnsi="Times New Roman" w:cs="Times New Roman"/>
          <w:sz w:val="24"/>
          <w:szCs w:val="24"/>
        </w:rPr>
        <w:t xml:space="preserve">. These findings are consistent with the researcher’s earlier discussion regarding tuition </w:t>
      </w:r>
      <w:r w:rsidR="009361B5">
        <w:rPr>
          <w:rFonts w:ascii="Times New Roman" w:hAnsi="Times New Roman" w:cs="Times New Roman"/>
          <w:sz w:val="24"/>
          <w:szCs w:val="24"/>
        </w:rPr>
        <w:t xml:space="preserve">and fees at public and private colleges and universities in the United States. Annual graduate tuition and fees at public institutions was $14,937 less than graduate tuition and fees at private colleges and universities for the 2012-2013 academic year, which shows that it is more than twice as expensive to attend graduate school at </w:t>
      </w:r>
      <w:r w:rsidR="008E3244">
        <w:rPr>
          <w:rFonts w:ascii="Times New Roman" w:hAnsi="Times New Roman" w:cs="Times New Roman"/>
          <w:sz w:val="24"/>
          <w:szCs w:val="24"/>
        </w:rPr>
        <w:t>a private institution versus a public institution</w:t>
      </w:r>
      <w:r w:rsidR="009361B5">
        <w:rPr>
          <w:rFonts w:ascii="Times New Roman" w:hAnsi="Times New Roman" w:cs="Times New Roman"/>
          <w:sz w:val="24"/>
          <w:szCs w:val="24"/>
        </w:rPr>
        <w:t xml:space="preserve"> (National Center of Education Statistics, 2018). </w:t>
      </w:r>
      <w:r w:rsidR="008E3244">
        <w:rPr>
          <w:rFonts w:ascii="Times New Roman" w:hAnsi="Times New Roman" w:cs="Times New Roman"/>
          <w:sz w:val="24"/>
          <w:szCs w:val="24"/>
        </w:rPr>
        <w:t>Therefore, the</w:t>
      </w:r>
      <w:r w:rsidR="00C01A63">
        <w:rPr>
          <w:rFonts w:ascii="Times New Roman" w:hAnsi="Times New Roman" w:cs="Times New Roman"/>
          <w:sz w:val="24"/>
          <w:szCs w:val="24"/>
        </w:rPr>
        <w:t xml:space="preserve"> results of the</w:t>
      </w:r>
      <w:r w:rsidR="008E3244">
        <w:rPr>
          <w:rFonts w:ascii="Times New Roman" w:hAnsi="Times New Roman" w:cs="Times New Roman"/>
          <w:sz w:val="24"/>
          <w:szCs w:val="24"/>
        </w:rPr>
        <w:t xml:space="preserve"> supplemental analysis make sense that private colleges and universities in the United States would need a larger overall GEM marketing budget compared to public institutions in order to strategically use social media and e-marketing practices to effectively recruit graduate students. </w:t>
      </w:r>
    </w:p>
    <w:p w14:paraId="58195EB2" w14:textId="1A8CB7DF" w:rsidR="00D1430E" w:rsidRDefault="00CE5565" w:rsidP="003A2056">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When examining ethical implications of higher education, professionals need to ensure they are keeping the best interest of the student in mind. Stefkovich </w:t>
      </w:r>
      <w:r w:rsidR="0038264B">
        <w:rPr>
          <w:rFonts w:ascii="Times New Roman" w:hAnsi="Times New Roman" w:cs="Times New Roman"/>
          <w:sz w:val="24"/>
          <w:szCs w:val="24"/>
        </w:rPr>
        <w:t xml:space="preserve">and O’Brien </w:t>
      </w:r>
      <w:r>
        <w:rPr>
          <w:rFonts w:ascii="Times New Roman" w:hAnsi="Times New Roman" w:cs="Times New Roman"/>
          <w:sz w:val="24"/>
          <w:szCs w:val="24"/>
        </w:rPr>
        <w:t xml:space="preserve">(2004) speaks about the “Best Interests” model. </w:t>
      </w:r>
      <w:r w:rsidR="0038264B">
        <w:rPr>
          <w:rFonts w:ascii="Times New Roman" w:hAnsi="Times New Roman" w:cs="Times New Roman"/>
          <w:sz w:val="24"/>
          <w:szCs w:val="24"/>
        </w:rPr>
        <w:t xml:space="preserve">It is the duty of the institution and professionals therein to ensure that rights, responsibilities, and respect are at the forefront of guiding ethical decisions surrounding the best interest of the student (Stefkovich and O’Brien, 2004). </w:t>
      </w:r>
      <w:r>
        <w:rPr>
          <w:rFonts w:ascii="Times New Roman" w:hAnsi="Times New Roman" w:cs="Times New Roman"/>
          <w:sz w:val="24"/>
          <w:szCs w:val="24"/>
        </w:rPr>
        <w:t xml:space="preserve">Within the realm of GEM, </w:t>
      </w:r>
      <w:r w:rsidR="00554A4B">
        <w:rPr>
          <w:rFonts w:ascii="Times New Roman" w:hAnsi="Times New Roman" w:cs="Times New Roman"/>
          <w:sz w:val="24"/>
          <w:szCs w:val="24"/>
        </w:rPr>
        <w:t>the National Association of Graduate Admissions Professionals (</w:t>
      </w:r>
      <w:r>
        <w:rPr>
          <w:rFonts w:ascii="Times New Roman" w:hAnsi="Times New Roman" w:cs="Times New Roman"/>
          <w:sz w:val="24"/>
          <w:szCs w:val="24"/>
        </w:rPr>
        <w:t>NAGAP</w:t>
      </w:r>
      <w:r w:rsidR="00554A4B">
        <w:rPr>
          <w:rFonts w:ascii="Times New Roman" w:hAnsi="Times New Roman" w:cs="Times New Roman"/>
          <w:sz w:val="24"/>
          <w:szCs w:val="24"/>
        </w:rPr>
        <w:t>)</w:t>
      </w:r>
      <w:r>
        <w:rPr>
          <w:rFonts w:ascii="Times New Roman" w:hAnsi="Times New Roman" w:cs="Times New Roman"/>
          <w:sz w:val="24"/>
          <w:szCs w:val="24"/>
        </w:rPr>
        <w:t xml:space="preserve"> has a set of guidelines for best practices among graduate enrollment management professionals. These practices include “fairness and non-discrimination”, “maintain prospective and current students’ information in confidence and respect the private nature of these data…”, and “treat each student as an individual in developing a fundamental educational plan” (p. 1) (NAGAP, 2018)</w:t>
      </w:r>
      <w:r w:rsidR="00554A4B">
        <w:rPr>
          <w:rFonts w:ascii="Times New Roman" w:hAnsi="Times New Roman" w:cs="Times New Roman"/>
          <w:sz w:val="24"/>
          <w:szCs w:val="24"/>
        </w:rPr>
        <w:t xml:space="preserve">. Additionally, these guidelines also state that GEM professionals should present clear and transparent information to prospective students through all communication channels, including social media. When advising prospective students, GEM professionals should always be acting in the best interest of the student. Students should be guided to programs and institutions that fit their personal, academic, and professional needs. Sometimes, graduate students may be “undecided” or unclear as what direction to go in order to enter a certain industry or gain employment. When this occurs, GEM professionals should inform students of all program options available. For example, if a student informed a Graduate Admissions representative that he or she was interested in pursuing a career in higher education, </w:t>
      </w:r>
      <w:r w:rsidR="003F3952">
        <w:rPr>
          <w:rFonts w:ascii="Times New Roman" w:hAnsi="Times New Roman" w:cs="Times New Roman"/>
          <w:sz w:val="24"/>
          <w:szCs w:val="24"/>
        </w:rPr>
        <w:t>the student should be informed of the variety of academic programs available to help enter the higher education field (i.e. Higher Education Administration, Student Affairs Administration, etc.).</w:t>
      </w:r>
      <w:r w:rsidR="00554A4B">
        <w:rPr>
          <w:rFonts w:ascii="Times New Roman" w:hAnsi="Times New Roman" w:cs="Times New Roman"/>
          <w:sz w:val="24"/>
          <w:szCs w:val="24"/>
        </w:rPr>
        <w:t xml:space="preserve"> Not every institution is going to have academic programs to fit a student’s academic and professional goals, thus colleges and </w:t>
      </w:r>
      <w:r w:rsidR="00554A4B">
        <w:rPr>
          <w:rFonts w:ascii="Times New Roman" w:hAnsi="Times New Roman" w:cs="Times New Roman"/>
          <w:sz w:val="24"/>
          <w:szCs w:val="24"/>
        </w:rPr>
        <w:lastRenderedPageBreak/>
        <w:t>universities should never guide a student to enroll into a dissimilar program at their institution solely to enroll one more student.</w:t>
      </w:r>
      <w:r w:rsidR="003F3952">
        <w:rPr>
          <w:rFonts w:ascii="Times New Roman" w:hAnsi="Times New Roman" w:cs="Times New Roman"/>
          <w:sz w:val="24"/>
          <w:szCs w:val="24"/>
        </w:rPr>
        <w:t xml:space="preserve"> </w:t>
      </w:r>
    </w:p>
    <w:p w14:paraId="4976C6A8" w14:textId="4D6C335C" w:rsidR="003F3952" w:rsidRDefault="003F3952" w:rsidP="003A205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using social media and e-marketing practices in graduate student recruitment, content and program information should not lead students with false promises, such as “guaranteed admission” or “guaranteed scholarship/financial aid”. These statements may be attractive to some prospective students causing them to click on these advertisements and/or apply to these programs. This unethical practice allows institutions to see higher metrics on the success of social media and e-marketing campaigns, as well as increased inquiries and applicants in the admissions funnel. After examining the best practices of GEM professionals according to NAGAP (2018), there is very little mention on social media and e-marketing communications used in graduate student recruitment. </w:t>
      </w:r>
    </w:p>
    <w:p w14:paraId="7CC71662" w14:textId="67DF0F63" w:rsidR="007567A7" w:rsidRPr="0008683C" w:rsidRDefault="007567A7" w:rsidP="007567A7">
      <w:pPr>
        <w:pStyle w:val="Heading2"/>
        <w:rPr>
          <w:rFonts w:ascii="Times New Roman" w:hAnsi="Times New Roman" w:cs="Times New Roman"/>
          <w:b/>
          <w:color w:val="auto"/>
          <w:sz w:val="24"/>
          <w:szCs w:val="24"/>
        </w:rPr>
      </w:pPr>
      <w:bookmarkStart w:id="60" w:name="_Toc531260026"/>
      <w:r w:rsidRPr="0008683C">
        <w:rPr>
          <w:rFonts w:ascii="Times New Roman" w:hAnsi="Times New Roman" w:cs="Times New Roman"/>
          <w:b/>
          <w:color w:val="auto"/>
          <w:sz w:val="24"/>
          <w:szCs w:val="24"/>
        </w:rPr>
        <w:t>Limitations of the Study</w:t>
      </w:r>
      <w:bookmarkEnd w:id="60"/>
    </w:p>
    <w:p w14:paraId="7CB2AF26" w14:textId="77777777" w:rsidR="007567A7" w:rsidRPr="0008683C" w:rsidRDefault="007567A7" w:rsidP="007567A7"/>
    <w:p w14:paraId="49F8D632" w14:textId="6CA27193" w:rsidR="003A2056" w:rsidRDefault="007567A7" w:rsidP="008E324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Limitations to the study included: the published survey instrument did not have any reported validity and reliability statistics. Therefore, the researcher was required to seek assistance from a panel of experts to verify the validity and reliability for the survey instrument. The researcher was also limited by the response rate of the survey. Due to a low response rate, the findings of this study cannot be generalized to all four-year public and private colleges and universities in the United States. </w:t>
      </w:r>
      <w:r w:rsidR="00390900">
        <w:rPr>
          <w:rFonts w:ascii="Times New Roman" w:hAnsi="Times New Roman" w:cs="Times New Roman"/>
          <w:sz w:val="24"/>
          <w:szCs w:val="24"/>
        </w:rPr>
        <w:t xml:space="preserve"> </w:t>
      </w:r>
    </w:p>
    <w:p w14:paraId="6FE47E1B" w14:textId="372A4AF2" w:rsidR="007567A7" w:rsidRDefault="007567A7" w:rsidP="007567A7">
      <w:pPr>
        <w:pStyle w:val="Heading2"/>
        <w:rPr>
          <w:rFonts w:ascii="Times New Roman" w:hAnsi="Times New Roman" w:cs="Times New Roman"/>
          <w:b/>
          <w:sz w:val="24"/>
          <w:szCs w:val="24"/>
        </w:rPr>
      </w:pPr>
      <w:bookmarkStart w:id="61" w:name="_Toc531260027"/>
      <w:r>
        <w:rPr>
          <w:rFonts w:ascii="Times New Roman" w:hAnsi="Times New Roman" w:cs="Times New Roman"/>
          <w:b/>
          <w:color w:val="auto"/>
          <w:sz w:val="24"/>
          <w:szCs w:val="24"/>
        </w:rPr>
        <w:t>Implications</w:t>
      </w:r>
      <w:bookmarkEnd w:id="61"/>
    </w:p>
    <w:p w14:paraId="2BC6D47C" w14:textId="77777777" w:rsidR="007567A7" w:rsidRPr="008A6670" w:rsidRDefault="007567A7" w:rsidP="007567A7"/>
    <w:p w14:paraId="05D26A7F" w14:textId="298EEC3E"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research lends itself to numerous implications for professional practice. First, the results of this study highlight specific social media and e-marketing practices that colleges and universities should examine and explore implementing within their strategic enrollment </w:t>
      </w:r>
      <w:r>
        <w:rPr>
          <w:rFonts w:ascii="Times New Roman" w:hAnsi="Times New Roman" w:cs="Times New Roman"/>
          <w:sz w:val="24"/>
          <w:szCs w:val="24"/>
        </w:rPr>
        <w:lastRenderedPageBreak/>
        <w:t xml:space="preserve">management marketing plan. Previous literature and research </w:t>
      </w:r>
      <w:r w:rsidR="00B65293">
        <w:rPr>
          <w:rFonts w:ascii="Times New Roman" w:hAnsi="Times New Roman" w:cs="Times New Roman"/>
          <w:sz w:val="24"/>
          <w:szCs w:val="24"/>
        </w:rPr>
        <w:t>show</w:t>
      </w:r>
      <w:r>
        <w:rPr>
          <w:rFonts w:ascii="Times New Roman" w:hAnsi="Times New Roman" w:cs="Times New Roman"/>
          <w:sz w:val="24"/>
          <w:szCs w:val="24"/>
        </w:rPr>
        <w:t xml:space="preserve"> that high school students are using various modes of social media throughout the college search process. The information delivered to students via social media is unique, can be accessed quickly and easily, and delivers the specific message(s) colleges and universities want to convey to prospective students. It will only be four years before these high school students begin the college search process for graduate schools. Since these students are already familiar with using social media in the undergraduate school search process, they will most likely </w:t>
      </w:r>
      <w:proofErr w:type="gramStart"/>
      <w:r>
        <w:rPr>
          <w:rFonts w:ascii="Times New Roman" w:hAnsi="Times New Roman" w:cs="Times New Roman"/>
          <w:sz w:val="24"/>
          <w:szCs w:val="24"/>
        </w:rPr>
        <w:t>revert back</w:t>
      </w:r>
      <w:proofErr w:type="gramEnd"/>
      <w:r>
        <w:rPr>
          <w:rFonts w:ascii="Times New Roman" w:hAnsi="Times New Roman" w:cs="Times New Roman"/>
          <w:sz w:val="24"/>
          <w:szCs w:val="24"/>
        </w:rPr>
        <w:t xml:space="preserve"> to what is familiar to them and repeat the same steps when searching for graduate and professional school. There is no reason to “reinvent the wheel” in this case. Students will stick to what is familiar with them and products they know how to use well. Thus, colleges and universities should look towards mirroring undergraduate recruitment social media marketing practices and strategies to be used for graduate student recruitment. </w:t>
      </w:r>
    </w:p>
    <w:p w14:paraId="744C4E9E" w14:textId="77777777"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Additionally, colleges and universities will not only be able to see what social media and e-marketing practices are being used within the industry, but they will be able to take these results and determine the proper enrollment management marketing budget needed to increase their prospect applicant pool in future recruiting cycles. These results show what social media and e-marketing practices are being used within the higher education industry today. Colleges and universities can take these results and compare them with their own social media and e-marketing recruiting strategies to see what can be changed, implemented, and/or revamped. This will allow them to determine the appropriate amount of financial resources and budget needed to implement changes or enhancements to social media and e-marketing practices. </w:t>
      </w:r>
    </w:p>
    <w:p w14:paraId="2E71045A" w14:textId="275A92DD" w:rsidR="007567A7" w:rsidRDefault="00477194"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While generalizability is somewhat limited, the researcher suggests</w:t>
      </w:r>
      <w:r w:rsidR="007567A7">
        <w:rPr>
          <w:rFonts w:ascii="Times New Roman" w:hAnsi="Times New Roman" w:cs="Times New Roman"/>
          <w:sz w:val="24"/>
          <w:szCs w:val="24"/>
        </w:rPr>
        <w:t xml:space="preserve"> that colleges and universities conduct a SWOT analysis on their current social media and e-marketing practices to </w:t>
      </w:r>
      <w:r w:rsidR="007567A7">
        <w:rPr>
          <w:rFonts w:ascii="Times New Roman" w:hAnsi="Times New Roman" w:cs="Times New Roman"/>
          <w:sz w:val="24"/>
          <w:szCs w:val="24"/>
        </w:rPr>
        <w:lastRenderedPageBreak/>
        <w:t xml:space="preserve">see where improvements can be made in order to increase and sustain a fruitful applicant pool. The SWOT analysis should be conducted by the appropriate office(s) responsible for maintaining and delivering graduate enrollment management social media and e-marketing content (i.e. graduate admissions division, marketing/communications department, etc.). This analysis should be conducted every two to three years in order to ensure the institution is keeping pace with industry changes and enhancements in social media and e-marketing technology and practices. This will further ensure that colleges and universities can maintain a competitive advantage within this crowded marketspace. </w:t>
      </w:r>
    </w:p>
    <w:p w14:paraId="40C0BB66" w14:textId="3509AD34"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is also recommended that colleges and universities allocate increased budget resources to e-marketing and social media recruitment practices and initiatives. The days of mailing out program catalogs and bulky, lengthy brochures to students </w:t>
      </w:r>
      <w:r w:rsidR="00477194">
        <w:rPr>
          <w:rFonts w:ascii="Times New Roman" w:hAnsi="Times New Roman" w:cs="Times New Roman"/>
          <w:sz w:val="24"/>
          <w:szCs w:val="24"/>
        </w:rPr>
        <w:t>are almost gone, but some colleges and universities believe this is a great way to send a large amount of information to students</w:t>
      </w:r>
      <w:r>
        <w:rPr>
          <w:rFonts w:ascii="Times New Roman" w:hAnsi="Times New Roman" w:cs="Times New Roman"/>
          <w:sz w:val="24"/>
          <w:szCs w:val="24"/>
        </w:rPr>
        <w:t xml:space="preserve">. </w:t>
      </w:r>
      <w:proofErr w:type="gramStart"/>
      <w:r>
        <w:rPr>
          <w:rFonts w:ascii="Times New Roman" w:hAnsi="Times New Roman" w:cs="Times New Roman"/>
          <w:sz w:val="24"/>
          <w:szCs w:val="24"/>
        </w:rPr>
        <w:t>A majority of</w:t>
      </w:r>
      <w:proofErr w:type="gramEnd"/>
      <w:r>
        <w:rPr>
          <w:rFonts w:ascii="Times New Roman" w:hAnsi="Times New Roman" w:cs="Times New Roman"/>
          <w:sz w:val="24"/>
          <w:szCs w:val="24"/>
        </w:rPr>
        <w:t xml:space="preserve"> this content has been digitized by colleges and universities and is now housed on their websites. Costs for sending materials through traditional mail have increased exponentially over the years. It would be more cost effective if institutions take money from a “mailing budget” and shift those resources towards social media and e-marketing practices. Many prospective students receive bulky mailings from numerous colleges and universities they aren’t even interested in simply because that institution purchased prospect names and contact information from listservs, such as SAT and GRE names. </w:t>
      </w:r>
      <w:proofErr w:type="gramStart"/>
      <w:r>
        <w:rPr>
          <w:rFonts w:ascii="Times New Roman" w:hAnsi="Times New Roman" w:cs="Times New Roman"/>
          <w:sz w:val="24"/>
          <w:szCs w:val="24"/>
        </w:rPr>
        <w:t>A majority of</w:t>
      </w:r>
      <w:proofErr w:type="gramEnd"/>
      <w:r>
        <w:rPr>
          <w:rFonts w:ascii="Times New Roman" w:hAnsi="Times New Roman" w:cs="Times New Roman"/>
          <w:sz w:val="24"/>
          <w:szCs w:val="24"/>
        </w:rPr>
        <w:t xml:space="preserve"> those mailings received by students are then thrown away because they view it as “junk mail”. </w:t>
      </w:r>
      <w:r w:rsidR="003A2056">
        <w:rPr>
          <w:rFonts w:ascii="Times New Roman" w:hAnsi="Times New Roman" w:cs="Times New Roman"/>
          <w:sz w:val="24"/>
          <w:szCs w:val="24"/>
        </w:rPr>
        <w:t xml:space="preserve">It is shown that colleges and universities with larger graduate enrollment management (GEM) marketing budgets have greater uses of various social media and e-marketing practices. </w:t>
      </w:r>
      <w:r>
        <w:rPr>
          <w:rFonts w:ascii="Times New Roman" w:hAnsi="Times New Roman" w:cs="Times New Roman"/>
          <w:sz w:val="24"/>
          <w:szCs w:val="24"/>
        </w:rPr>
        <w:t xml:space="preserve">By reallocating budget resources to social media and e-marketing practices, colleges and universities can become more strategic in </w:t>
      </w:r>
      <w:r>
        <w:rPr>
          <w:rFonts w:ascii="Times New Roman" w:hAnsi="Times New Roman" w:cs="Times New Roman"/>
          <w:sz w:val="24"/>
          <w:szCs w:val="24"/>
        </w:rPr>
        <w:lastRenderedPageBreak/>
        <w:t xml:space="preserve">delivering specific, relevant content and information to prospective students whom they have a better chance of recruiting compared to sending mass mailings to a purchased listserv. </w:t>
      </w:r>
    </w:p>
    <w:p w14:paraId="4F4683CC" w14:textId="69006480" w:rsidR="0038264B" w:rsidRDefault="0038264B"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Finally, the researcher noted that NAGAP (2018) mentions very little on the use of social media and e-marketing practices in communication with prospective graduate students. The ethical implications of serving the “best interest of the student”, according to Stefkovich and O’Brien (2004), should be integrated into social media and e-marketing practices at colleges and universities by ensuring the validity and integrity of communication with prospective students. Therefore, the researcher recommends that NAGAP revisits these best practices and develop ethical guidelines for social media and e-marketing use within graduate enrollment management. </w:t>
      </w:r>
    </w:p>
    <w:p w14:paraId="3CE21591" w14:textId="77777777" w:rsidR="007567A7" w:rsidRDefault="007567A7" w:rsidP="007567A7">
      <w:pPr>
        <w:pStyle w:val="Heading2"/>
        <w:rPr>
          <w:rFonts w:ascii="Times New Roman" w:hAnsi="Times New Roman" w:cs="Times New Roman"/>
          <w:b/>
          <w:sz w:val="24"/>
          <w:szCs w:val="24"/>
        </w:rPr>
      </w:pPr>
      <w:bookmarkStart w:id="62" w:name="_Toc531260028"/>
      <w:r w:rsidRPr="008A6670">
        <w:rPr>
          <w:rFonts w:ascii="Times New Roman" w:hAnsi="Times New Roman" w:cs="Times New Roman"/>
          <w:b/>
          <w:color w:val="auto"/>
          <w:sz w:val="24"/>
          <w:szCs w:val="24"/>
        </w:rPr>
        <w:t>Future Research</w:t>
      </w:r>
      <w:bookmarkEnd w:id="62"/>
    </w:p>
    <w:p w14:paraId="48622987" w14:textId="77777777" w:rsidR="007567A7" w:rsidRPr="008A6670" w:rsidRDefault="007567A7" w:rsidP="007567A7"/>
    <w:p w14:paraId="70216D21" w14:textId="2EEC02FF" w:rsidR="007567A7" w:rsidRPr="008A6670" w:rsidRDefault="007567A7" w:rsidP="006F72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researcher has identified several areas for future research. First, future research can be conducted on social media and e-marketing practices of various departments/divisions within colleges and universities in the United States. It would be interesting to see if there are specific social media and e-marketing practices used by specific departments/divisions (i.e. engineering, science, medicine, law, business, etc.) and how they impact graduate student recruitment. Additionally, research can be conducted on the use of social media and e-marketing practices on international student recruitment. International student recruitment is a growing population of interest for student recruitment at colleges and universities in the United States. It would be interesting to see if there are any social media and e-marketing practices that better impact international student recruitment compared to domestic student recruitment. </w:t>
      </w:r>
      <w:r w:rsidR="00B65293">
        <w:rPr>
          <w:rFonts w:ascii="Times New Roman" w:hAnsi="Times New Roman" w:cs="Times New Roman"/>
          <w:sz w:val="24"/>
          <w:szCs w:val="24"/>
        </w:rPr>
        <w:t xml:space="preserve">Additionally, a similar research study can be conducted looking at social media and e-marketing practices at four-year private and public for-profit colleges and universities in the United States. Including institutions from the for-profit higher education sector may increase the response rate and allow </w:t>
      </w:r>
      <w:r w:rsidR="00B65293">
        <w:rPr>
          <w:rFonts w:ascii="Times New Roman" w:hAnsi="Times New Roman" w:cs="Times New Roman"/>
          <w:sz w:val="24"/>
          <w:szCs w:val="24"/>
        </w:rPr>
        <w:lastRenderedPageBreak/>
        <w:t xml:space="preserve">for comparisons to be made between for-profit and colleges and universities in the United States in terms of social media and e-marketing practices in graduate student recruitment. </w:t>
      </w:r>
      <w:r>
        <w:rPr>
          <w:rFonts w:ascii="Times New Roman" w:hAnsi="Times New Roman" w:cs="Times New Roman"/>
          <w:sz w:val="24"/>
          <w:szCs w:val="24"/>
        </w:rPr>
        <w:t xml:space="preserve">Finally, research can be conducted to measure the impact of social media and e-marketing practices on graduate school applications. This research can investigate how much impact social media and e-marketing content influenced the student’s decision to apply and enroll into a </w:t>
      </w:r>
      <w:proofErr w:type="gramStart"/>
      <w:r>
        <w:rPr>
          <w:rFonts w:ascii="Times New Roman" w:hAnsi="Times New Roman" w:cs="Times New Roman"/>
          <w:sz w:val="24"/>
          <w:szCs w:val="24"/>
        </w:rPr>
        <w:t>particular college/university</w:t>
      </w:r>
      <w:proofErr w:type="gramEnd"/>
      <w:r>
        <w:rPr>
          <w:rFonts w:ascii="Times New Roman" w:hAnsi="Times New Roman" w:cs="Times New Roman"/>
          <w:sz w:val="24"/>
          <w:szCs w:val="24"/>
        </w:rPr>
        <w:t xml:space="preserve">. This will be able to better quantify a return on investment (ROI) of budget money spent towards social media and e-marketing practices in graduate student recruitment. </w:t>
      </w:r>
    </w:p>
    <w:p w14:paraId="360146D0" w14:textId="5B075585" w:rsidR="007567A7" w:rsidRDefault="007567A7" w:rsidP="007567A7">
      <w:pPr>
        <w:pStyle w:val="Heading2"/>
        <w:rPr>
          <w:rFonts w:ascii="Times New Roman" w:eastAsia="Calibri" w:hAnsi="Times New Roman" w:cs="Times New Roman"/>
          <w:color w:val="auto"/>
          <w:sz w:val="24"/>
          <w:szCs w:val="24"/>
        </w:rPr>
      </w:pPr>
      <w:bookmarkStart w:id="63" w:name="_Toc531260029"/>
      <w:r w:rsidRPr="001C397C">
        <w:rPr>
          <w:rFonts w:ascii="Times New Roman" w:eastAsia="Calibri" w:hAnsi="Times New Roman" w:cs="Times New Roman"/>
          <w:b/>
          <w:color w:val="auto"/>
          <w:sz w:val="24"/>
          <w:szCs w:val="24"/>
        </w:rPr>
        <w:t>Conclusion</w:t>
      </w:r>
      <w:bookmarkEnd w:id="63"/>
    </w:p>
    <w:p w14:paraId="4368A93B" w14:textId="21311513" w:rsidR="007567A7" w:rsidRDefault="007567A7" w:rsidP="007567A7"/>
    <w:p w14:paraId="73024F2B" w14:textId="1387717D" w:rsidR="007567A7" w:rsidRDefault="007567A7" w:rsidP="007567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aim of this study was to investigate the use of social media and e-marketing practices in graduate student recruitment at colleges and universities in the United States. The researcher examined if relationships existed between social media and e-marketing practices at four-year public and private colleges and universities in the United States. Results of this study found that few significant relationships and trends exist between social media practices, however many significant relationships and trends exist between e-marketing practices among the respondents of this study. </w:t>
      </w:r>
      <w:r w:rsidR="00173168">
        <w:rPr>
          <w:rFonts w:ascii="Times New Roman" w:hAnsi="Times New Roman" w:cs="Times New Roman"/>
          <w:sz w:val="24"/>
          <w:szCs w:val="24"/>
        </w:rPr>
        <w:t>Four-year private colleges and universities were using Instagram more compared to four-year public colleges and universities. A trend among using student blogs showed that</w:t>
      </w:r>
      <w:r w:rsidR="008E4DE2">
        <w:rPr>
          <w:rFonts w:ascii="Times New Roman" w:hAnsi="Times New Roman" w:cs="Times New Roman"/>
          <w:sz w:val="24"/>
          <w:szCs w:val="24"/>
        </w:rPr>
        <w:t xml:space="preserve"> more</w:t>
      </w:r>
      <w:r w:rsidR="00173168">
        <w:rPr>
          <w:rFonts w:ascii="Times New Roman" w:hAnsi="Times New Roman" w:cs="Times New Roman"/>
          <w:sz w:val="24"/>
          <w:szCs w:val="24"/>
        </w:rPr>
        <w:t xml:space="preserve"> four-year private colleges and universities were using this social media mode compared to public institutions in this study. Additionally, the results of this study found many relationships and trends among e-marketing practices between four-year public and private colleges and universities in the United States. Results showed that private institutions were using </w:t>
      </w:r>
      <w:r w:rsidR="008E4DE2">
        <w:rPr>
          <w:rFonts w:ascii="Times New Roman" w:hAnsi="Times New Roman" w:cs="Times New Roman"/>
          <w:sz w:val="24"/>
          <w:szCs w:val="24"/>
        </w:rPr>
        <w:t xml:space="preserve">specific e-marketing practices more than public institutions, such as online display advertising, tailed information based on students’ public profiles, cookie driven retargeting, landing pages for e-mail campaigns, and webcasts. Trends in e-marketing practices found that more private </w:t>
      </w:r>
      <w:r w:rsidR="008E4DE2">
        <w:rPr>
          <w:rFonts w:ascii="Times New Roman" w:hAnsi="Times New Roman" w:cs="Times New Roman"/>
          <w:sz w:val="24"/>
          <w:szCs w:val="24"/>
        </w:rPr>
        <w:lastRenderedPageBreak/>
        <w:t>institutions were using student searches via e-mail and pay-per-click advertising compared to public institutions in this study.</w:t>
      </w:r>
    </w:p>
    <w:p w14:paraId="27311809" w14:textId="4F1C6268" w:rsidR="007567A7" w:rsidRDefault="008E4DE2" w:rsidP="00B6529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Since there is a very limited amount of research published in the field of graduate enrollment management, this study helps lay the foundation for future research studies within this field of higher education. As stated earlier, colleges and universities need to think creatively and strategically </w:t>
      </w:r>
      <w:r w:rsidR="00A73079">
        <w:rPr>
          <w:rFonts w:ascii="Times New Roman" w:hAnsi="Times New Roman" w:cs="Times New Roman"/>
          <w:sz w:val="24"/>
          <w:szCs w:val="24"/>
        </w:rPr>
        <w:t>to</w:t>
      </w:r>
      <w:r>
        <w:rPr>
          <w:rFonts w:ascii="Times New Roman" w:hAnsi="Times New Roman" w:cs="Times New Roman"/>
          <w:sz w:val="24"/>
          <w:szCs w:val="24"/>
        </w:rPr>
        <w:t xml:space="preserve"> gain and sustain a competitive advantage within the crowded higher education market. Current undergraduate students are turning to social media and digital content to conduct their college search process and will most likely </w:t>
      </w:r>
      <w:r w:rsidR="00A73079">
        <w:rPr>
          <w:rFonts w:ascii="Times New Roman" w:hAnsi="Times New Roman" w:cs="Times New Roman"/>
          <w:sz w:val="24"/>
          <w:szCs w:val="24"/>
        </w:rPr>
        <w:t xml:space="preserve">continue to use those same communication channels when searching for graduate school. It is vital for the success of any strategic graduate enrollment management plan to integrate social media and e-marketing practices into their recruitment strategy and marketing plan in order to meet and/or exceed annual recruitment and student enrollment targets. </w:t>
      </w:r>
    </w:p>
    <w:p w14:paraId="0EF81CCE" w14:textId="5F75C953" w:rsidR="0038264B" w:rsidRDefault="0038264B" w:rsidP="00B65293">
      <w:pPr>
        <w:spacing w:line="480" w:lineRule="auto"/>
        <w:ind w:firstLine="720"/>
        <w:rPr>
          <w:rFonts w:ascii="Times New Roman" w:hAnsi="Times New Roman" w:cs="Times New Roman"/>
          <w:sz w:val="24"/>
          <w:szCs w:val="24"/>
        </w:rPr>
      </w:pPr>
    </w:p>
    <w:p w14:paraId="44B961B9" w14:textId="16E6D79E" w:rsidR="0038264B" w:rsidRDefault="0038264B" w:rsidP="00B65293">
      <w:pPr>
        <w:spacing w:line="480" w:lineRule="auto"/>
        <w:ind w:firstLine="720"/>
        <w:rPr>
          <w:rFonts w:ascii="Times New Roman" w:hAnsi="Times New Roman" w:cs="Times New Roman"/>
          <w:sz w:val="24"/>
          <w:szCs w:val="24"/>
        </w:rPr>
      </w:pPr>
    </w:p>
    <w:p w14:paraId="30EA80F8" w14:textId="2F628941" w:rsidR="0038264B" w:rsidRDefault="0038264B" w:rsidP="00B65293">
      <w:pPr>
        <w:spacing w:line="480" w:lineRule="auto"/>
        <w:ind w:firstLine="720"/>
        <w:rPr>
          <w:rFonts w:ascii="Times New Roman" w:hAnsi="Times New Roman" w:cs="Times New Roman"/>
          <w:sz w:val="24"/>
          <w:szCs w:val="24"/>
        </w:rPr>
      </w:pPr>
    </w:p>
    <w:p w14:paraId="72385050" w14:textId="77777777" w:rsidR="0038264B" w:rsidRDefault="0038264B" w:rsidP="00B65293">
      <w:pPr>
        <w:spacing w:line="480" w:lineRule="auto"/>
        <w:ind w:firstLine="720"/>
        <w:rPr>
          <w:rFonts w:ascii="Times New Roman" w:hAnsi="Times New Roman" w:cs="Times New Roman"/>
          <w:sz w:val="24"/>
          <w:szCs w:val="24"/>
        </w:rPr>
      </w:pPr>
    </w:p>
    <w:p w14:paraId="1A711DA2" w14:textId="77777777" w:rsidR="008330D2" w:rsidRDefault="008330D2" w:rsidP="00B65293">
      <w:pPr>
        <w:spacing w:line="480" w:lineRule="auto"/>
        <w:ind w:firstLine="720"/>
        <w:rPr>
          <w:rFonts w:ascii="Times New Roman" w:hAnsi="Times New Roman" w:cs="Times New Roman"/>
          <w:sz w:val="24"/>
          <w:szCs w:val="24"/>
        </w:rPr>
      </w:pPr>
    </w:p>
    <w:p w14:paraId="0731F3A2" w14:textId="6048DB7D" w:rsidR="008330D2" w:rsidRDefault="008330D2" w:rsidP="00426B40">
      <w:pPr>
        <w:spacing w:line="480" w:lineRule="auto"/>
        <w:rPr>
          <w:rFonts w:ascii="Times New Roman" w:hAnsi="Times New Roman" w:cs="Times New Roman"/>
          <w:sz w:val="24"/>
          <w:szCs w:val="24"/>
        </w:rPr>
      </w:pPr>
    </w:p>
    <w:p w14:paraId="661921B3" w14:textId="6D2EC151" w:rsidR="00FF62F2" w:rsidRDefault="00FF62F2" w:rsidP="00426B40">
      <w:pPr>
        <w:spacing w:line="480" w:lineRule="auto"/>
        <w:rPr>
          <w:rFonts w:ascii="Times New Roman" w:hAnsi="Times New Roman" w:cs="Times New Roman"/>
          <w:sz w:val="24"/>
          <w:szCs w:val="24"/>
        </w:rPr>
      </w:pPr>
    </w:p>
    <w:p w14:paraId="35BB32D8" w14:textId="77777777" w:rsidR="00FF62F2" w:rsidRDefault="00FF62F2" w:rsidP="00426B40">
      <w:pPr>
        <w:spacing w:line="480" w:lineRule="auto"/>
        <w:rPr>
          <w:rFonts w:ascii="Times New Roman" w:hAnsi="Times New Roman" w:cs="Times New Roman"/>
          <w:sz w:val="24"/>
          <w:szCs w:val="24"/>
        </w:rPr>
      </w:pPr>
    </w:p>
    <w:p w14:paraId="2173CC17" w14:textId="77777777" w:rsidR="007567A7" w:rsidRDefault="007567A7" w:rsidP="007567A7">
      <w:pPr>
        <w:pStyle w:val="Heading1"/>
        <w:rPr>
          <w:rFonts w:ascii="Times New Roman" w:hAnsi="Times New Roman" w:cs="Times New Roman"/>
          <w:color w:val="auto"/>
          <w:sz w:val="24"/>
          <w:szCs w:val="24"/>
        </w:rPr>
      </w:pPr>
      <w:bookmarkStart w:id="64" w:name="_Toc531260030"/>
      <w:r w:rsidRPr="0008683C">
        <w:rPr>
          <w:rFonts w:ascii="Times New Roman" w:hAnsi="Times New Roman" w:cs="Times New Roman"/>
          <w:color w:val="auto"/>
          <w:sz w:val="24"/>
          <w:szCs w:val="24"/>
        </w:rPr>
        <w:lastRenderedPageBreak/>
        <w:t>References</w:t>
      </w:r>
      <w:bookmarkEnd w:id="64"/>
    </w:p>
    <w:p w14:paraId="72695862" w14:textId="77777777" w:rsidR="007567A7" w:rsidRPr="0008683C" w:rsidRDefault="007567A7" w:rsidP="007567A7"/>
    <w:p w14:paraId="4E709320"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Black, J. (2004). Defining enrollment management: The structural frame. </w:t>
      </w:r>
      <w:r w:rsidRPr="00F55EC4">
        <w:rPr>
          <w:rFonts w:ascii="Times New Roman" w:hAnsi="Times New Roman" w:cs="Times New Roman"/>
          <w:i/>
          <w:iCs/>
          <w:sz w:val="24"/>
          <w:szCs w:val="24"/>
        </w:rPr>
        <w:t xml:space="preserve">College and </w:t>
      </w:r>
      <w:r>
        <w:rPr>
          <w:rFonts w:ascii="Times New Roman" w:hAnsi="Times New Roman" w:cs="Times New Roman"/>
          <w:i/>
          <w:iCs/>
          <w:sz w:val="24"/>
          <w:szCs w:val="24"/>
        </w:rPr>
        <w:tab/>
      </w:r>
      <w:r w:rsidRPr="00F55EC4">
        <w:rPr>
          <w:rFonts w:ascii="Times New Roman" w:hAnsi="Times New Roman" w:cs="Times New Roman"/>
          <w:i/>
          <w:iCs/>
          <w:sz w:val="24"/>
          <w:szCs w:val="24"/>
        </w:rPr>
        <w:t>University</w:t>
      </w:r>
      <w:r w:rsidRPr="00F55EC4">
        <w:rPr>
          <w:rFonts w:ascii="Times New Roman" w:hAnsi="Times New Roman" w:cs="Times New Roman"/>
          <w:sz w:val="24"/>
          <w:szCs w:val="24"/>
        </w:rPr>
        <w:t>, </w:t>
      </w:r>
      <w:r w:rsidRPr="00F55EC4">
        <w:rPr>
          <w:rFonts w:ascii="Times New Roman" w:hAnsi="Times New Roman" w:cs="Times New Roman"/>
          <w:i/>
          <w:iCs/>
          <w:sz w:val="24"/>
          <w:szCs w:val="24"/>
        </w:rPr>
        <w:t>79</w:t>
      </w:r>
      <w:r w:rsidRPr="00F55EC4">
        <w:rPr>
          <w:rFonts w:ascii="Times New Roman" w:hAnsi="Times New Roman" w:cs="Times New Roman"/>
          <w:sz w:val="24"/>
          <w:szCs w:val="24"/>
        </w:rPr>
        <w:t>(4), 37-39.</w:t>
      </w:r>
    </w:p>
    <w:p w14:paraId="4FC8FF47"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 xml:space="preserve">Bontrager, B. (2004). Strategic enrollment management: Core strategies and best </w:t>
      </w:r>
      <w:r>
        <w:rPr>
          <w:rFonts w:ascii="Times New Roman" w:hAnsi="Times New Roman" w:cs="Times New Roman"/>
          <w:sz w:val="24"/>
          <w:szCs w:val="24"/>
        </w:rPr>
        <w:tab/>
      </w:r>
      <w:r w:rsidRPr="00F55EC4">
        <w:rPr>
          <w:rFonts w:ascii="Times New Roman" w:hAnsi="Times New Roman" w:cs="Times New Roman"/>
          <w:sz w:val="24"/>
          <w:szCs w:val="24"/>
        </w:rPr>
        <w:t>practices. </w:t>
      </w:r>
      <w:r w:rsidRPr="00F55EC4">
        <w:rPr>
          <w:rFonts w:ascii="Times New Roman" w:hAnsi="Times New Roman" w:cs="Times New Roman"/>
          <w:i/>
          <w:iCs/>
          <w:sz w:val="24"/>
          <w:szCs w:val="24"/>
        </w:rPr>
        <w:t>College and University</w:t>
      </w:r>
      <w:r w:rsidRPr="00F55EC4">
        <w:rPr>
          <w:rFonts w:ascii="Times New Roman" w:hAnsi="Times New Roman" w:cs="Times New Roman"/>
          <w:sz w:val="24"/>
          <w:szCs w:val="24"/>
        </w:rPr>
        <w:t>, </w:t>
      </w:r>
      <w:r w:rsidRPr="00F55EC4">
        <w:rPr>
          <w:rFonts w:ascii="Times New Roman" w:hAnsi="Times New Roman" w:cs="Times New Roman"/>
          <w:i/>
          <w:iCs/>
          <w:sz w:val="24"/>
          <w:szCs w:val="24"/>
        </w:rPr>
        <w:t>79</w:t>
      </w:r>
      <w:r>
        <w:rPr>
          <w:rFonts w:ascii="Times New Roman" w:hAnsi="Times New Roman" w:cs="Times New Roman"/>
          <w:sz w:val="24"/>
          <w:szCs w:val="24"/>
        </w:rPr>
        <w:t>(4), 9.</w:t>
      </w:r>
    </w:p>
    <w:p w14:paraId="6CF619A9" w14:textId="6CBF0198"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Brookes, M. (2003). Higher education: marketing in a quasi</w:t>
      </w:r>
      <w:r w:rsidRPr="00F55EC4">
        <w:rPr>
          <w:rFonts w:ascii="Cambria Math" w:hAnsi="Cambria Math" w:cs="Cambria Math"/>
          <w:sz w:val="24"/>
          <w:szCs w:val="24"/>
        </w:rPr>
        <w:t>‐</w:t>
      </w:r>
      <w:r w:rsidRPr="00F55EC4">
        <w:rPr>
          <w:rFonts w:ascii="Times New Roman" w:hAnsi="Times New Roman" w:cs="Times New Roman"/>
          <w:sz w:val="24"/>
          <w:szCs w:val="24"/>
        </w:rPr>
        <w:t xml:space="preserve">commercial service </w:t>
      </w:r>
      <w:r>
        <w:rPr>
          <w:rFonts w:ascii="Times New Roman" w:hAnsi="Times New Roman" w:cs="Times New Roman"/>
          <w:sz w:val="24"/>
          <w:szCs w:val="24"/>
        </w:rPr>
        <w:tab/>
      </w:r>
      <w:r w:rsidRPr="00F55EC4">
        <w:rPr>
          <w:rFonts w:ascii="Times New Roman" w:hAnsi="Times New Roman" w:cs="Times New Roman"/>
          <w:sz w:val="24"/>
          <w:szCs w:val="24"/>
        </w:rPr>
        <w:t>industry. </w:t>
      </w:r>
      <w:r w:rsidRPr="00F55EC4">
        <w:rPr>
          <w:rFonts w:ascii="Times New Roman" w:hAnsi="Times New Roman" w:cs="Times New Roman"/>
          <w:i/>
          <w:iCs/>
          <w:sz w:val="24"/>
          <w:szCs w:val="24"/>
        </w:rPr>
        <w:t>International Journal of Nonprofit and Voluntary Sector Marketing</w:t>
      </w:r>
      <w:r w:rsidRPr="00F55EC4">
        <w:rPr>
          <w:rFonts w:ascii="Times New Roman" w:hAnsi="Times New Roman" w:cs="Times New Roman"/>
          <w:sz w:val="24"/>
          <w:szCs w:val="24"/>
        </w:rPr>
        <w:t>, </w:t>
      </w:r>
      <w:r w:rsidRPr="00F55EC4">
        <w:rPr>
          <w:rFonts w:ascii="Times New Roman" w:hAnsi="Times New Roman" w:cs="Times New Roman"/>
          <w:i/>
          <w:iCs/>
          <w:sz w:val="24"/>
          <w:szCs w:val="24"/>
        </w:rPr>
        <w:t>8</w:t>
      </w:r>
      <w:r w:rsidRPr="00F55EC4">
        <w:rPr>
          <w:rFonts w:ascii="Times New Roman" w:hAnsi="Times New Roman" w:cs="Times New Roman"/>
          <w:sz w:val="24"/>
          <w:szCs w:val="24"/>
        </w:rPr>
        <w:t>(2), 134-</w:t>
      </w:r>
      <w:r>
        <w:rPr>
          <w:rFonts w:ascii="Times New Roman" w:hAnsi="Times New Roman" w:cs="Times New Roman"/>
          <w:sz w:val="24"/>
          <w:szCs w:val="24"/>
        </w:rPr>
        <w:tab/>
      </w:r>
      <w:r w:rsidRPr="00F55EC4">
        <w:rPr>
          <w:rFonts w:ascii="Times New Roman" w:hAnsi="Times New Roman" w:cs="Times New Roman"/>
          <w:sz w:val="24"/>
          <w:szCs w:val="24"/>
        </w:rPr>
        <w:t>142.</w:t>
      </w:r>
    </w:p>
    <w:p w14:paraId="76AD1FA0" w14:textId="2EF51FCE" w:rsidR="00241CED" w:rsidRDefault="00241CED" w:rsidP="007567A7">
      <w:pPr>
        <w:spacing w:line="480" w:lineRule="auto"/>
        <w:rPr>
          <w:rFonts w:ascii="Times New Roman" w:hAnsi="Times New Roman" w:cs="Times New Roman"/>
          <w:sz w:val="24"/>
          <w:szCs w:val="24"/>
        </w:rPr>
      </w:pPr>
      <w:r>
        <w:rPr>
          <w:rFonts w:ascii="Times New Roman" w:hAnsi="Times New Roman" w:cs="Times New Roman"/>
          <w:sz w:val="24"/>
          <w:szCs w:val="24"/>
        </w:rPr>
        <w:t xml:space="preserve">CareerEco (2018). Upcoming fairs. Retrieved from </w:t>
      </w:r>
      <w:r w:rsidRPr="00241CED">
        <w:rPr>
          <w:rFonts w:ascii="Times New Roman" w:hAnsi="Times New Roman" w:cs="Times New Roman"/>
          <w:sz w:val="24"/>
          <w:szCs w:val="24"/>
        </w:rPr>
        <w:t>https://www.careereco.com/Fair/</w:t>
      </w:r>
      <w:r>
        <w:rPr>
          <w:rFonts w:ascii="Times New Roman" w:hAnsi="Times New Roman" w:cs="Times New Roman"/>
          <w:sz w:val="24"/>
          <w:szCs w:val="24"/>
        </w:rPr>
        <w:t xml:space="preserve"> </w:t>
      </w:r>
      <w:r>
        <w:rPr>
          <w:rFonts w:ascii="Times New Roman" w:hAnsi="Times New Roman" w:cs="Times New Roman"/>
          <w:sz w:val="24"/>
          <w:szCs w:val="24"/>
        </w:rPr>
        <w:tab/>
      </w:r>
      <w:r w:rsidRPr="00241CED">
        <w:rPr>
          <w:rFonts w:ascii="Times New Roman" w:hAnsi="Times New Roman" w:cs="Times New Roman"/>
          <w:sz w:val="24"/>
          <w:szCs w:val="24"/>
        </w:rPr>
        <w:t>UpcomingFairs#1</w:t>
      </w:r>
      <w:r>
        <w:rPr>
          <w:rFonts w:ascii="Times New Roman" w:hAnsi="Times New Roman" w:cs="Times New Roman"/>
          <w:sz w:val="24"/>
          <w:szCs w:val="24"/>
        </w:rPr>
        <w:t xml:space="preserve">. Accessed 11/1/2018. </w:t>
      </w:r>
    </w:p>
    <w:p w14:paraId="3843648D"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 xml:space="preserve">Campbell, C. D., &amp; Smith, J. (2014). </w:t>
      </w:r>
      <w:r>
        <w:rPr>
          <w:rFonts w:ascii="Times New Roman" w:hAnsi="Times New Roman" w:cs="Times New Roman"/>
          <w:sz w:val="24"/>
          <w:szCs w:val="24"/>
        </w:rPr>
        <w:t>Crossing the GEM frontier: graduate a</w:t>
      </w:r>
      <w:r w:rsidRPr="00F55EC4">
        <w:rPr>
          <w:rFonts w:ascii="Times New Roman" w:hAnsi="Times New Roman" w:cs="Times New Roman"/>
          <w:sz w:val="24"/>
          <w:szCs w:val="24"/>
        </w:rPr>
        <w:t xml:space="preserve">dmissions </w:t>
      </w:r>
      <w:r>
        <w:rPr>
          <w:rFonts w:ascii="Times New Roman" w:hAnsi="Times New Roman" w:cs="Times New Roman"/>
          <w:sz w:val="24"/>
          <w:szCs w:val="24"/>
        </w:rPr>
        <w:tab/>
        <w:t>professionals' participation in enrollment m</w:t>
      </w:r>
      <w:r w:rsidRPr="00F55EC4">
        <w:rPr>
          <w:rFonts w:ascii="Times New Roman" w:hAnsi="Times New Roman" w:cs="Times New Roman"/>
          <w:sz w:val="24"/>
          <w:szCs w:val="24"/>
        </w:rPr>
        <w:t>anagement. </w:t>
      </w:r>
      <w:r w:rsidRPr="00F55EC4">
        <w:rPr>
          <w:rFonts w:ascii="Times New Roman" w:hAnsi="Times New Roman" w:cs="Times New Roman"/>
          <w:i/>
          <w:iCs/>
          <w:sz w:val="24"/>
          <w:szCs w:val="24"/>
        </w:rPr>
        <w:t>College and University</w:t>
      </w:r>
      <w:r w:rsidRPr="00F55EC4">
        <w:rPr>
          <w:rFonts w:ascii="Times New Roman" w:hAnsi="Times New Roman" w:cs="Times New Roman"/>
          <w:sz w:val="24"/>
          <w:szCs w:val="24"/>
        </w:rPr>
        <w:t>, </w:t>
      </w:r>
      <w:r w:rsidRPr="00F55EC4">
        <w:rPr>
          <w:rFonts w:ascii="Times New Roman" w:hAnsi="Times New Roman" w:cs="Times New Roman"/>
          <w:i/>
          <w:iCs/>
          <w:sz w:val="24"/>
          <w:szCs w:val="24"/>
        </w:rPr>
        <w:t>89</w:t>
      </w:r>
      <w:r w:rsidRPr="00F55EC4">
        <w:rPr>
          <w:rFonts w:ascii="Times New Roman" w:hAnsi="Times New Roman" w:cs="Times New Roman"/>
          <w:sz w:val="24"/>
          <w:szCs w:val="24"/>
        </w:rPr>
        <w:t>(3), 2.</w:t>
      </w:r>
    </w:p>
    <w:p w14:paraId="0C754E51"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Canterbury, R. M. (2000). Higher education marketing: A challenge. </w:t>
      </w:r>
      <w:r w:rsidRPr="00F55EC4">
        <w:rPr>
          <w:rFonts w:ascii="Times New Roman" w:hAnsi="Times New Roman" w:cs="Times New Roman"/>
          <w:i/>
          <w:iCs/>
          <w:sz w:val="24"/>
          <w:szCs w:val="24"/>
        </w:rPr>
        <w:t xml:space="preserve">Journal of Marketing for </w:t>
      </w:r>
      <w:r>
        <w:rPr>
          <w:rFonts w:ascii="Times New Roman" w:hAnsi="Times New Roman" w:cs="Times New Roman"/>
          <w:i/>
          <w:iCs/>
          <w:sz w:val="24"/>
          <w:szCs w:val="24"/>
        </w:rPr>
        <w:tab/>
      </w:r>
      <w:r w:rsidRPr="00F55EC4">
        <w:rPr>
          <w:rFonts w:ascii="Times New Roman" w:hAnsi="Times New Roman" w:cs="Times New Roman"/>
          <w:i/>
          <w:iCs/>
          <w:sz w:val="24"/>
          <w:szCs w:val="24"/>
        </w:rPr>
        <w:t>Higher Education</w:t>
      </w:r>
      <w:r w:rsidRPr="00F55EC4">
        <w:rPr>
          <w:rFonts w:ascii="Times New Roman" w:hAnsi="Times New Roman" w:cs="Times New Roman"/>
          <w:sz w:val="24"/>
          <w:szCs w:val="24"/>
        </w:rPr>
        <w:t>, </w:t>
      </w:r>
      <w:r w:rsidRPr="00F55EC4">
        <w:rPr>
          <w:rFonts w:ascii="Times New Roman" w:hAnsi="Times New Roman" w:cs="Times New Roman"/>
          <w:i/>
          <w:iCs/>
          <w:sz w:val="24"/>
          <w:szCs w:val="24"/>
        </w:rPr>
        <w:t>9</w:t>
      </w:r>
      <w:r w:rsidRPr="00F55EC4">
        <w:rPr>
          <w:rFonts w:ascii="Times New Roman" w:hAnsi="Times New Roman" w:cs="Times New Roman"/>
          <w:sz w:val="24"/>
          <w:szCs w:val="24"/>
        </w:rPr>
        <w:t>(3), 15-24.</w:t>
      </w:r>
    </w:p>
    <w:p w14:paraId="0B4A2BC8" w14:textId="77777777" w:rsidR="007567A7" w:rsidRDefault="007567A7" w:rsidP="007567A7">
      <w:pPr>
        <w:spacing w:line="480" w:lineRule="auto"/>
        <w:rPr>
          <w:rFonts w:ascii="Times New Roman" w:hAnsi="Times New Roman" w:cs="Times New Roman"/>
          <w:sz w:val="24"/>
          <w:szCs w:val="24"/>
        </w:rPr>
      </w:pPr>
      <w:r w:rsidRPr="00EF5866">
        <w:rPr>
          <w:rFonts w:ascii="Times New Roman" w:hAnsi="Times New Roman" w:cs="Times New Roman"/>
          <w:sz w:val="24"/>
          <w:szCs w:val="24"/>
        </w:rPr>
        <w:t>Chapman, R. G., &amp; Jackson, R. (1987). </w:t>
      </w:r>
      <w:r w:rsidRPr="00EF5866">
        <w:rPr>
          <w:rFonts w:ascii="Times New Roman" w:hAnsi="Times New Roman" w:cs="Times New Roman"/>
          <w:i/>
          <w:iCs/>
          <w:sz w:val="24"/>
          <w:szCs w:val="24"/>
        </w:rPr>
        <w:t xml:space="preserve">College Choices of Academically Able Students: The </w:t>
      </w:r>
      <w:r>
        <w:rPr>
          <w:rFonts w:ascii="Times New Roman" w:hAnsi="Times New Roman" w:cs="Times New Roman"/>
          <w:i/>
          <w:iCs/>
          <w:sz w:val="24"/>
          <w:szCs w:val="24"/>
        </w:rPr>
        <w:tab/>
      </w:r>
      <w:r w:rsidRPr="00EF5866">
        <w:rPr>
          <w:rFonts w:ascii="Times New Roman" w:hAnsi="Times New Roman" w:cs="Times New Roman"/>
          <w:i/>
          <w:iCs/>
          <w:sz w:val="24"/>
          <w:szCs w:val="24"/>
        </w:rPr>
        <w:t>Influence of No-Need Financial Aid and Other Factors. Research Monograph No. 10</w:t>
      </w:r>
      <w:r w:rsidRPr="00EF5866">
        <w:rPr>
          <w:rFonts w:ascii="Times New Roman" w:hAnsi="Times New Roman" w:cs="Times New Roman"/>
          <w:sz w:val="24"/>
          <w:szCs w:val="24"/>
        </w:rPr>
        <w:t xml:space="preserve">. </w:t>
      </w:r>
      <w:r>
        <w:rPr>
          <w:rFonts w:ascii="Times New Roman" w:hAnsi="Times New Roman" w:cs="Times New Roman"/>
          <w:sz w:val="24"/>
          <w:szCs w:val="24"/>
        </w:rPr>
        <w:tab/>
      </w:r>
      <w:r w:rsidRPr="00EF5866">
        <w:rPr>
          <w:rFonts w:ascii="Times New Roman" w:hAnsi="Times New Roman" w:cs="Times New Roman"/>
          <w:sz w:val="24"/>
          <w:szCs w:val="24"/>
        </w:rPr>
        <w:t xml:space="preserve">College </w:t>
      </w:r>
      <w:r>
        <w:rPr>
          <w:rFonts w:ascii="Times New Roman" w:hAnsi="Times New Roman" w:cs="Times New Roman"/>
          <w:sz w:val="24"/>
          <w:szCs w:val="24"/>
        </w:rPr>
        <w:t>Board Publications, New York, NY.</w:t>
      </w:r>
    </w:p>
    <w:p w14:paraId="377E4D88" w14:textId="77777777" w:rsidR="007567A7" w:rsidRPr="00506763" w:rsidRDefault="007567A7" w:rsidP="007567A7">
      <w:pPr>
        <w:spacing w:line="480" w:lineRule="auto"/>
        <w:rPr>
          <w:rFonts w:ascii="Times New Roman" w:hAnsi="Times New Roman" w:cs="Times New Roman"/>
          <w:sz w:val="24"/>
          <w:szCs w:val="24"/>
        </w:rPr>
      </w:pPr>
      <w:r>
        <w:rPr>
          <w:rFonts w:ascii="Times New Roman" w:hAnsi="Times New Roman" w:cs="Times New Roman"/>
          <w:sz w:val="24"/>
          <w:szCs w:val="24"/>
        </w:rPr>
        <w:t xml:space="preserve">Connor, C., LaFave, J., &amp; Balayan, A. (2017). </w:t>
      </w:r>
      <w:r>
        <w:rPr>
          <w:rFonts w:ascii="Times New Roman" w:hAnsi="Times New Roman" w:cs="Times New Roman"/>
          <w:i/>
          <w:sz w:val="24"/>
          <w:szCs w:val="24"/>
        </w:rPr>
        <w:t xml:space="preserve">Integrated Interdependence: The Emergence of </w:t>
      </w:r>
      <w:r>
        <w:rPr>
          <w:rFonts w:ascii="Times New Roman" w:hAnsi="Times New Roman" w:cs="Times New Roman"/>
          <w:i/>
          <w:sz w:val="24"/>
          <w:szCs w:val="24"/>
        </w:rPr>
        <w:tab/>
        <w:t>Graduate Enrollment Management (GEM)</w:t>
      </w:r>
      <w:r>
        <w:rPr>
          <w:rFonts w:ascii="Times New Roman" w:hAnsi="Times New Roman" w:cs="Times New Roman"/>
          <w:sz w:val="24"/>
          <w:szCs w:val="24"/>
        </w:rPr>
        <w:t xml:space="preserve">. The National Association of Graduate </w:t>
      </w:r>
      <w:r>
        <w:rPr>
          <w:rFonts w:ascii="Times New Roman" w:hAnsi="Times New Roman" w:cs="Times New Roman"/>
          <w:sz w:val="24"/>
          <w:szCs w:val="24"/>
        </w:rPr>
        <w:tab/>
        <w:t xml:space="preserve">Admissions Professionals. Retrieved from </w:t>
      </w:r>
      <w:hyperlink r:id="rId46" w:history="1">
        <w:r w:rsidRPr="004A5325">
          <w:rPr>
            <w:rStyle w:val="Hyperlink"/>
            <w:rFonts w:ascii="Times New Roman" w:hAnsi="Times New Roman" w:cs="Times New Roman"/>
            <w:sz w:val="24"/>
            <w:szCs w:val="24"/>
          </w:rPr>
          <w:t>https://nagap.org/gem-resources/</w:t>
        </w:r>
      </w:hyperlink>
      <w:r>
        <w:rPr>
          <w:rFonts w:ascii="Times New Roman" w:hAnsi="Times New Roman" w:cs="Times New Roman"/>
          <w:sz w:val="24"/>
          <w:szCs w:val="24"/>
        </w:rPr>
        <w:t xml:space="preserve"> Accessed </w:t>
      </w:r>
      <w:r>
        <w:rPr>
          <w:rFonts w:ascii="Times New Roman" w:hAnsi="Times New Roman" w:cs="Times New Roman"/>
          <w:sz w:val="24"/>
          <w:szCs w:val="24"/>
        </w:rPr>
        <w:tab/>
        <w:t xml:space="preserve">October 11, 2017. </w:t>
      </w:r>
    </w:p>
    <w:p w14:paraId="037124E4"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lastRenderedPageBreak/>
        <w:t xml:space="preserve">Constantinides, E., &amp; Zinck Stagno, M. C. (2011). Potential of the social media as instruments of </w:t>
      </w:r>
      <w:r>
        <w:rPr>
          <w:rFonts w:ascii="Times New Roman" w:hAnsi="Times New Roman" w:cs="Times New Roman"/>
          <w:sz w:val="24"/>
          <w:szCs w:val="24"/>
        </w:rPr>
        <w:tab/>
      </w:r>
      <w:r w:rsidRPr="00F55EC4">
        <w:rPr>
          <w:rFonts w:ascii="Times New Roman" w:hAnsi="Times New Roman" w:cs="Times New Roman"/>
          <w:sz w:val="24"/>
          <w:szCs w:val="24"/>
        </w:rPr>
        <w:t>higher education marketing: a segmentation study. </w:t>
      </w:r>
      <w:r>
        <w:rPr>
          <w:rFonts w:ascii="Times New Roman" w:hAnsi="Times New Roman" w:cs="Times New Roman"/>
          <w:i/>
          <w:iCs/>
          <w:sz w:val="24"/>
          <w:szCs w:val="24"/>
        </w:rPr>
        <w:t>Journal of Marketing for H</w:t>
      </w:r>
      <w:r w:rsidRPr="00F55EC4">
        <w:rPr>
          <w:rFonts w:ascii="Times New Roman" w:hAnsi="Times New Roman" w:cs="Times New Roman"/>
          <w:i/>
          <w:iCs/>
          <w:sz w:val="24"/>
          <w:szCs w:val="24"/>
        </w:rPr>
        <w:t xml:space="preserve">igher </w:t>
      </w:r>
      <w:r>
        <w:rPr>
          <w:rFonts w:ascii="Times New Roman" w:hAnsi="Times New Roman" w:cs="Times New Roman"/>
          <w:i/>
          <w:iCs/>
          <w:sz w:val="24"/>
          <w:szCs w:val="24"/>
        </w:rPr>
        <w:tab/>
        <w:t>E</w:t>
      </w:r>
      <w:r w:rsidRPr="00F55EC4">
        <w:rPr>
          <w:rFonts w:ascii="Times New Roman" w:hAnsi="Times New Roman" w:cs="Times New Roman"/>
          <w:i/>
          <w:iCs/>
          <w:sz w:val="24"/>
          <w:szCs w:val="24"/>
        </w:rPr>
        <w:t>ducation</w:t>
      </w:r>
      <w:r w:rsidRPr="00F55EC4">
        <w:rPr>
          <w:rFonts w:ascii="Times New Roman" w:hAnsi="Times New Roman" w:cs="Times New Roman"/>
          <w:sz w:val="24"/>
          <w:szCs w:val="24"/>
        </w:rPr>
        <w:t>, </w:t>
      </w:r>
      <w:r w:rsidRPr="00F55EC4">
        <w:rPr>
          <w:rFonts w:ascii="Times New Roman" w:hAnsi="Times New Roman" w:cs="Times New Roman"/>
          <w:i/>
          <w:iCs/>
          <w:sz w:val="24"/>
          <w:szCs w:val="24"/>
        </w:rPr>
        <w:t>21</w:t>
      </w:r>
      <w:r w:rsidRPr="00F55EC4">
        <w:rPr>
          <w:rFonts w:ascii="Times New Roman" w:hAnsi="Times New Roman" w:cs="Times New Roman"/>
          <w:sz w:val="24"/>
          <w:szCs w:val="24"/>
        </w:rPr>
        <w:t>(1), 7-24.</w:t>
      </w:r>
    </w:p>
    <w:p w14:paraId="26A0E112"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Coomes, M. D. (2000). The historical roots of enrollment management. </w:t>
      </w:r>
      <w:r>
        <w:rPr>
          <w:rFonts w:ascii="Times New Roman" w:hAnsi="Times New Roman" w:cs="Times New Roman"/>
          <w:i/>
          <w:iCs/>
          <w:sz w:val="24"/>
          <w:szCs w:val="24"/>
        </w:rPr>
        <w:t>New D</w:t>
      </w:r>
      <w:r w:rsidRPr="00F55EC4">
        <w:rPr>
          <w:rFonts w:ascii="Times New Roman" w:hAnsi="Times New Roman" w:cs="Times New Roman"/>
          <w:i/>
          <w:iCs/>
          <w:sz w:val="24"/>
          <w:szCs w:val="24"/>
        </w:rPr>
        <w:t xml:space="preserve">irections for </w:t>
      </w:r>
      <w:r>
        <w:rPr>
          <w:rFonts w:ascii="Times New Roman" w:hAnsi="Times New Roman" w:cs="Times New Roman"/>
          <w:i/>
          <w:iCs/>
          <w:sz w:val="24"/>
          <w:szCs w:val="24"/>
        </w:rPr>
        <w:tab/>
        <w:t>Student S</w:t>
      </w:r>
      <w:r w:rsidRPr="00F55EC4">
        <w:rPr>
          <w:rFonts w:ascii="Times New Roman" w:hAnsi="Times New Roman" w:cs="Times New Roman"/>
          <w:i/>
          <w:iCs/>
          <w:sz w:val="24"/>
          <w:szCs w:val="24"/>
        </w:rPr>
        <w:t>ervices</w:t>
      </w:r>
      <w:r w:rsidRPr="00F55EC4">
        <w:rPr>
          <w:rFonts w:ascii="Times New Roman" w:hAnsi="Times New Roman" w:cs="Times New Roman"/>
          <w:sz w:val="24"/>
          <w:szCs w:val="24"/>
        </w:rPr>
        <w:t>, </w:t>
      </w:r>
      <w:r w:rsidRPr="00F55EC4">
        <w:rPr>
          <w:rFonts w:ascii="Times New Roman" w:hAnsi="Times New Roman" w:cs="Times New Roman"/>
          <w:i/>
          <w:iCs/>
          <w:sz w:val="24"/>
          <w:szCs w:val="24"/>
        </w:rPr>
        <w:t>2000</w:t>
      </w:r>
      <w:r w:rsidRPr="00F55EC4">
        <w:rPr>
          <w:rFonts w:ascii="Times New Roman" w:hAnsi="Times New Roman" w:cs="Times New Roman"/>
          <w:sz w:val="24"/>
          <w:szCs w:val="24"/>
        </w:rPr>
        <w:t>(89), 5-18.</w:t>
      </w:r>
    </w:p>
    <w:p w14:paraId="04E749C2"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Coviello, N. E., Brodie, R. J., Brookes, R. W., &amp; Palmer, R. A. (2003). Assessing the role of e-</w:t>
      </w:r>
      <w:r>
        <w:rPr>
          <w:rFonts w:ascii="Times New Roman" w:hAnsi="Times New Roman" w:cs="Times New Roman"/>
          <w:sz w:val="24"/>
          <w:szCs w:val="24"/>
        </w:rPr>
        <w:tab/>
      </w:r>
      <w:r w:rsidRPr="00F55EC4">
        <w:rPr>
          <w:rFonts w:ascii="Times New Roman" w:hAnsi="Times New Roman" w:cs="Times New Roman"/>
          <w:sz w:val="24"/>
          <w:szCs w:val="24"/>
        </w:rPr>
        <w:t>marketing in contemporary marketing practice. </w:t>
      </w:r>
      <w:r w:rsidRPr="00F55EC4">
        <w:rPr>
          <w:rFonts w:ascii="Times New Roman" w:hAnsi="Times New Roman" w:cs="Times New Roman"/>
          <w:i/>
          <w:iCs/>
          <w:sz w:val="24"/>
          <w:szCs w:val="24"/>
        </w:rPr>
        <w:t>Journal of Marketing Management</w:t>
      </w:r>
      <w:r w:rsidRPr="00F55EC4">
        <w:rPr>
          <w:rFonts w:ascii="Times New Roman" w:hAnsi="Times New Roman" w:cs="Times New Roman"/>
          <w:sz w:val="24"/>
          <w:szCs w:val="24"/>
        </w:rPr>
        <w:t>, </w:t>
      </w:r>
      <w:r w:rsidRPr="00F55EC4">
        <w:rPr>
          <w:rFonts w:ascii="Times New Roman" w:hAnsi="Times New Roman" w:cs="Times New Roman"/>
          <w:i/>
          <w:iCs/>
          <w:sz w:val="24"/>
          <w:szCs w:val="24"/>
        </w:rPr>
        <w:t>19</w:t>
      </w:r>
      <w:r w:rsidRPr="00F55EC4">
        <w:rPr>
          <w:rFonts w:ascii="Times New Roman" w:hAnsi="Times New Roman" w:cs="Times New Roman"/>
          <w:sz w:val="24"/>
          <w:szCs w:val="24"/>
        </w:rPr>
        <w:t>(7-</w:t>
      </w:r>
      <w:r>
        <w:rPr>
          <w:rFonts w:ascii="Times New Roman" w:hAnsi="Times New Roman" w:cs="Times New Roman"/>
          <w:sz w:val="24"/>
          <w:szCs w:val="24"/>
        </w:rPr>
        <w:tab/>
      </w:r>
      <w:r w:rsidRPr="00F55EC4">
        <w:rPr>
          <w:rFonts w:ascii="Times New Roman" w:hAnsi="Times New Roman" w:cs="Times New Roman"/>
          <w:sz w:val="24"/>
          <w:szCs w:val="24"/>
        </w:rPr>
        <w:t>8), 857-881.</w:t>
      </w:r>
    </w:p>
    <w:p w14:paraId="38053F44" w14:textId="77777777" w:rsidR="007567A7" w:rsidRDefault="007567A7" w:rsidP="007567A7">
      <w:pPr>
        <w:spacing w:line="480" w:lineRule="auto"/>
        <w:rPr>
          <w:rFonts w:ascii="Times New Roman" w:hAnsi="Times New Roman" w:cs="Times New Roman"/>
          <w:i/>
          <w:sz w:val="24"/>
          <w:szCs w:val="24"/>
        </w:rPr>
      </w:pPr>
      <w:r>
        <w:rPr>
          <w:rFonts w:ascii="Times New Roman" w:hAnsi="Times New Roman" w:cs="Times New Roman"/>
          <w:sz w:val="24"/>
          <w:szCs w:val="24"/>
        </w:rPr>
        <w:t xml:space="preserve">Creswell, J. (2014). </w:t>
      </w:r>
      <w:r>
        <w:rPr>
          <w:rFonts w:ascii="Times New Roman" w:hAnsi="Times New Roman" w:cs="Times New Roman"/>
          <w:i/>
          <w:sz w:val="24"/>
          <w:szCs w:val="24"/>
        </w:rPr>
        <w:t>Research Design: Qualitative, Quantitative, and Mixed Methods</w:t>
      </w:r>
    </w:p>
    <w:p w14:paraId="3C58D87D" w14:textId="77777777" w:rsidR="007567A7" w:rsidRPr="0027136F" w:rsidRDefault="007567A7" w:rsidP="007567A7">
      <w:pPr>
        <w:spacing w:line="480" w:lineRule="auto"/>
        <w:ind w:firstLine="720"/>
        <w:rPr>
          <w:rFonts w:ascii="Times New Roman" w:hAnsi="Times New Roman" w:cs="Times New Roman"/>
          <w:i/>
          <w:sz w:val="24"/>
          <w:szCs w:val="24"/>
        </w:rPr>
      </w:pPr>
      <w:r>
        <w:rPr>
          <w:rFonts w:ascii="Times New Roman" w:hAnsi="Times New Roman" w:cs="Times New Roman"/>
          <w:i/>
          <w:sz w:val="24"/>
          <w:szCs w:val="24"/>
        </w:rPr>
        <w:t>Approaches</w:t>
      </w:r>
      <w:r>
        <w:rPr>
          <w:rFonts w:ascii="Times New Roman" w:hAnsi="Times New Roman" w:cs="Times New Roman"/>
          <w:sz w:val="24"/>
          <w:szCs w:val="24"/>
        </w:rPr>
        <w:t xml:space="preserve">. Sage Publications: Thousand Oaks, CA. </w:t>
      </w:r>
    </w:p>
    <w:p w14:paraId="37760382" w14:textId="77777777" w:rsidR="007567A7" w:rsidRDefault="007567A7" w:rsidP="007567A7">
      <w:pPr>
        <w:spacing w:line="480" w:lineRule="auto"/>
        <w:rPr>
          <w:rFonts w:ascii="Times New Roman" w:hAnsi="Times New Roman" w:cs="Times New Roman"/>
          <w:sz w:val="24"/>
          <w:szCs w:val="24"/>
        </w:rPr>
      </w:pPr>
      <w:r>
        <w:rPr>
          <w:rFonts w:ascii="Times New Roman" w:hAnsi="Times New Roman" w:cs="Times New Roman"/>
          <w:sz w:val="24"/>
          <w:szCs w:val="24"/>
        </w:rPr>
        <w:t>Dixon, R.</w:t>
      </w:r>
      <w:r w:rsidRPr="00F55EC4">
        <w:rPr>
          <w:rFonts w:ascii="Times New Roman" w:hAnsi="Times New Roman" w:cs="Times New Roman"/>
          <w:sz w:val="24"/>
          <w:szCs w:val="24"/>
        </w:rPr>
        <w:t xml:space="preserve"> (1995). What is enrollment </w:t>
      </w:r>
      <w:proofErr w:type="gramStart"/>
      <w:r w:rsidRPr="00F55EC4">
        <w:rPr>
          <w:rFonts w:ascii="Times New Roman" w:hAnsi="Times New Roman" w:cs="Times New Roman"/>
          <w:sz w:val="24"/>
          <w:szCs w:val="24"/>
        </w:rPr>
        <w:t>management?.</w:t>
      </w:r>
      <w:proofErr w:type="gramEnd"/>
      <w:r w:rsidRPr="00F55EC4">
        <w:rPr>
          <w:rFonts w:ascii="Times New Roman" w:hAnsi="Times New Roman" w:cs="Times New Roman"/>
          <w:sz w:val="24"/>
          <w:szCs w:val="24"/>
        </w:rPr>
        <w:t> </w:t>
      </w:r>
      <w:r w:rsidRPr="00F55EC4">
        <w:rPr>
          <w:rFonts w:ascii="Times New Roman" w:hAnsi="Times New Roman" w:cs="Times New Roman"/>
          <w:i/>
          <w:iCs/>
          <w:sz w:val="24"/>
          <w:szCs w:val="24"/>
        </w:rPr>
        <w:t xml:space="preserve">New Directions for Student </w:t>
      </w:r>
      <w:r>
        <w:rPr>
          <w:rFonts w:ascii="Times New Roman" w:hAnsi="Times New Roman" w:cs="Times New Roman"/>
          <w:i/>
          <w:iCs/>
          <w:sz w:val="24"/>
          <w:szCs w:val="24"/>
        </w:rPr>
        <w:tab/>
      </w:r>
      <w:r w:rsidRPr="00F55EC4">
        <w:rPr>
          <w:rFonts w:ascii="Times New Roman" w:hAnsi="Times New Roman" w:cs="Times New Roman"/>
          <w:i/>
          <w:iCs/>
          <w:sz w:val="24"/>
          <w:szCs w:val="24"/>
        </w:rPr>
        <w:t>Services</w:t>
      </w:r>
      <w:r w:rsidRPr="00F55EC4">
        <w:rPr>
          <w:rFonts w:ascii="Times New Roman" w:hAnsi="Times New Roman" w:cs="Times New Roman"/>
          <w:sz w:val="24"/>
          <w:szCs w:val="24"/>
        </w:rPr>
        <w:t>, </w:t>
      </w:r>
      <w:r w:rsidRPr="00F55EC4">
        <w:rPr>
          <w:rFonts w:ascii="Times New Roman" w:hAnsi="Times New Roman" w:cs="Times New Roman"/>
          <w:i/>
          <w:iCs/>
          <w:sz w:val="24"/>
          <w:szCs w:val="24"/>
        </w:rPr>
        <w:t>1995</w:t>
      </w:r>
      <w:r w:rsidRPr="00F55EC4">
        <w:rPr>
          <w:rFonts w:ascii="Times New Roman" w:hAnsi="Times New Roman" w:cs="Times New Roman"/>
          <w:sz w:val="24"/>
          <w:szCs w:val="24"/>
        </w:rPr>
        <w:t>(71), 5-10.</w:t>
      </w:r>
    </w:p>
    <w:p w14:paraId="457172BC"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 xml:space="preserve">Durkin, M., McKenna, S., &amp; Cummins, D. (2012). Emotional connections in higher education </w:t>
      </w:r>
      <w:r>
        <w:rPr>
          <w:rFonts w:ascii="Times New Roman" w:hAnsi="Times New Roman" w:cs="Times New Roman"/>
          <w:sz w:val="24"/>
          <w:szCs w:val="24"/>
        </w:rPr>
        <w:tab/>
      </w:r>
      <w:r w:rsidRPr="00F55EC4">
        <w:rPr>
          <w:rFonts w:ascii="Times New Roman" w:hAnsi="Times New Roman" w:cs="Times New Roman"/>
          <w:sz w:val="24"/>
          <w:szCs w:val="24"/>
        </w:rPr>
        <w:t>marketing. </w:t>
      </w:r>
      <w:r w:rsidRPr="00F55EC4">
        <w:rPr>
          <w:rFonts w:ascii="Times New Roman" w:hAnsi="Times New Roman" w:cs="Times New Roman"/>
          <w:i/>
          <w:iCs/>
          <w:sz w:val="24"/>
          <w:szCs w:val="24"/>
        </w:rPr>
        <w:t>International Journal of Educational Management</w:t>
      </w:r>
      <w:r w:rsidRPr="00F55EC4">
        <w:rPr>
          <w:rFonts w:ascii="Times New Roman" w:hAnsi="Times New Roman" w:cs="Times New Roman"/>
          <w:sz w:val="24"/>
          <w:szCs w:val="24"/>
        </w:rPr>
        <w:t>, </w:t>
      </w:r>
      <w:r w:rsidRPr="00F55EC4">
        <w:rPr>
          <w:rFonts w:ascii="Times New Roman" w:hAnsi="Times New Roman" w:cs="Times New Roman"/>
          <w:i/>
          <w:iCs/>
          <w:sz w:val="24"/>
          <w:szCs w:val="24"/>
        </w:rPr>
        <w:t>26</w:t>
      </w:r>
      <w:r w:rsidRPr="00F55EC4">
        <w:rPr>
          <w:rFonts w:ascii="Times New Roman" w:hAnsi="Times New Roman" w:cs="Times New Roman"/>
          <w:sz w:val="24"/>
          <w:szCs w:val="24"/>
        </w:rPr>
        <w:t>(2), 153-161.</w:t>
      </w:r>
    </w:p>
    <w:p w14:paraId="2C4B6E57" w14:textId="4973996A"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Edison Research</w:t>
      </w:r>
      <w:r w:rsidR="00F7114E">
        <w:rPr>
          <w:rFonts w:ascii="Times New Roman" w:hAnsi="Times New Roman" w:cs="Times New Roman"/>
          <w:sz w:val="24"/>
          <w:szCs w:val="24"/>
        </w:rPr>
        <w:t xml:space="preserve"> and Triton Digital</w:t>
      </w:r>
      <w:r w:rsidRPr="00F55EC4">
        <w:rPr>
          <w:rFonts w:ascii="Times New Roman" w:hAnsi="Times New Roman" w:cs="Times New Roman"/>
          <w:sz w:val="24"/>
          <w:szCs w:val="24"/>
        </w:rPr>
        <w:t xml:space="preserve"> (2017). The Infinite Dial 2017. Retrieved from </w:t>
      </w:r>
      <w:r>
        <w:rPr>
          <w:rFonts w:ascii="Times New Roman" w:hAnsi="Times New Roman" w:cs="Times New Roman"/>
          <w:sz w:val="24"/>
          <w:szCs w:val="24"/>
        </w:rPr>
        <w:tab/>
      </w:r>
      <w:hyperlink r:id="rId47" w:history="1">
        <w:r w:rsidRPr="00F55EC4">
          <w:rPr>
            <w:rStyle w:val="Hyperlink"/>
            <w:rFonts w:ascii="Times New Roman" w:hAnsi="Times New Roman" w:cs="Times New Roman"/>
            <w:sz w:val="24"/>
            <w:szCs w:val="24"/>
          </w:rPr>
          <w:t>http://www.edisonresearch.com/infinite-dial-2017</w:t>
        </w:r>
      </w:hyperlink>
      <w:r w:rsidRPr="00F55EC4">
        <w:rPr>
          <w:rFonts w:ascii="Times New Roman" w:hAnsi="Times New Roman" w:cs="Times New Roman"/>
          <w:sz w:val="24"/>
          <w:szCs w:val="24"/>
        </w:rPr>
        <w:t>, accessed February 10, 2018.</w:t>
      </w:r>
    </w:p>
    <w:p w14:paraId="64D4C37D" w14:textId="7319508A" w:rsidR="007567A7" w:rsidRDefault="007567A7" w:rsidP="007567A7">
      <w:pPr>
        <w:spacing w:line="480" w:lineRule="auto"/>
        <w:rPr>
          <w:rFonts w:ascii="Times New Roman" w:hAnsi="Times New Roman" w:cs="Times New Roman"/>
          <w:sz w:val="24"/>
          <w:szCs w:val="24"/>
        </w:rPr>
      </w:pPr>
      <w:r>
        <w:rPr>
          <w:rFonts w:ascii="Times New Roman" w:hAnsi="Times New Roman" w:cs="Times New Roman"/>
          <w:sz w:val="24"/>
          <w:szCs w:val="24"/>
        </w:rPr>
        <w:t xml:space="preserve">Facebook (2018). Company Info: Stats. Retrieved from </w:t>
      </w:r>
      <w:hyperlink r:id="rId48" w:history="1">
        <w:r w:rsidRPr="004A5325">
          <w:rPr>
            <w:rStyle w:val="Hyperlink"/>
            <w:rFonts w:ascii="Times New Roman" w:hAnsi="Times New Roman" w:cs="Times New Roman"/>
            <w:sz w:val="24"/>
            <w:szCs w:val="24"/>
          </w:rPr>
          <w:t>https://newsroom.fb.com/company-info/</w:t>
        </w:r>
      </w:hyperlink>
      <w:r>
        <w:rPr>
          <w:rFonts w:ascii="Times New Roman" w:hAnsi="Times New Roman" w:cs="Times New Roman"/>
          <w:sz w:val="24"/>
          <w:szCs w:val="24"/>
        </w:rPr>
        <w:t xml:space="preserve">. </w:t>
      </w:r>
      <w:r>
        <w:rPr>
          <w:rFonts w:ascii="Times New Roman" w:hAnsi="Times New Roman" w:cs="Times New Roman"/>
          <w:sz w:val="24"/>
          <w:szCs w:val="24"/>
        </w:rPr>
        <w:tab/>
        <w:t xml:space="preserve">Accessed on February 20, 2018. </w:t>
      </w:r>
    </w:p>
    <w:p w14:paraId="2D33C049" w14:textId="7631E096" w:rsidR="00474F97" w:rsidRDefault="00474F97" w:rsidP="007567A7">
      <w:pPr>
        <w:spacing w:line="480" w:lineRule="auto"/>
        <w:rPr>
          <w:rFonts w:ascii="Times New Roman" w:hAnsi="Times New Roman" w:cs="Times New Roman"/>
          <w:sz w:val="24"/>
          <w:szCs w:val="24"/>
        </w:rPr>
      </w:pPr>
      <w:r>
        <w:rPr>
          <w:rFonts w:ascii="Times New Roman" w:hAnsi="Times New Roman" w:cs="Times New Roman"/>
          <w:sz w:val="24"/>
          <w:szCs w:val="24"/>
        </w:rPr>
        <w:t xml:space="preserve">Facebook </w:t>
      </w:r>
      <w:r w:rsidR="00704390">
        <w:rPr>
          <w:rFonts w:ascii="Times New Roman" w:hAnsi="Times New Roman" w:cs="Times New Roman"/>
          <w:sz w:val="24"/>
          <w:szCs w:val="24"/>
        </w:rPr>
        <w:t xml:space="preserve">Business </w:t>
      </w:r>
      <w:r>
        <w:rPr>
          <w:rFonts w:ascii="Times New Roman" w:hAnsi="Times New Roman" w:cs="Times New Roman"/>
          <w:sz w:val="24"/>
          <w:szCs w:val="24"/>
        </w:rPr>
        <w:t xml:space="preserve">(2018). </w:t>
      </w:r>
      <w:r w:rsidR="00704390">
        <w:rPr>
          <w:rFonts w:ascii="Times New Roman" w:hAnsi="Times New Roman" w:cs="Times New Roman"/>
          <w:sz w:val="24"/>
          <w:szCs w:val="24"/>
        </w:rPr>
        <w:t xml:space="preserve">Budgets &amp; Bidding </w:t>
      </w:r>
      <w:r w:rsidR="00704390" w:rsidRPr="00704390">
        <w:rPr>
          <w:rFonts w:ascii="Times New Roman" w:hAnsi="Times New Roman" w:cs="Times New Roman"/>
          <w:sz w:val="24"/>
          <w:szCs w:val="24"/>
        </w:rPr>
        <w:t>https://www.facebook.com/business/</w:t>
      </w:r>
      <w:r w:rsidR="00704390">
        <w:rPr>
          <w:rFonts w:ascii="Times New Roman" w:hAnsi="Times New Roman" w:cs="Times New Roman"/>
          <w:sz w:val="24"/>
          <w:szCs w:val="24"/>
        </w:rPr>
        <w:t xml:space="preserve"> </w:t>
      </w:r>
      <w:r w:rsidR="00704390">
        <w:rPr>
          <w:rFonts w:ascii="Times New Roman" w:hAnsi="Times New Roman" w:cs="Times New Roman"/>
          <w:sz w:val="24"/>
          <w:szCs w:val="24"/>
        </w:rPr>
        <w:tab/>
      </w:r>
      <w:r w:rsidR="00704390" w:rsidRPr="00704390">
        <w:rPr>
          <w:rFonts w:ascii="Times New Roman" w:hAnsi="Times New Roman" w:cs="Times New Roman"/>
          <w:sz w:val="24"/>
          <w:szCs w:val="24"/>
        </w:rPr>
        <w:t>help/203183363050448</w:t>
      </w:r>
      <w:r w:rsidR="00704390">
        <w:rPr>
          <w:rFonts w:ascii="Times New Roman" w:hAnsi="Times New Roman" w:cs="Times New Roman"/>
          <w:sz w:val="24"/>
          <w:szCs w:val="24"/>
        </w:rPr>
        <w:t xml:space="preserve">. Accessed on October 26, 2018. </w:t>
      </w:r>
    </w:p>
    <w:p w14:paraId="1416DD30" w14:textId="25FB00B1" w:rsidR="00A73079" w:rsidRDefault="00A73079" w:rsidP="007567A7">
      <w:pPr>
        <w:spacing w:line="480" w:lineRule="auto"/>
        <w:rPr>
          <w:rFonts w:ascii="Times New Roman" w:hAnsi="Times New Roman" w:cs="Times New Roman"/>
          <w:sz w:val="24"/>
          <w:szCs w:val="24"/>
        </w:rPr>
      </w:pPr>
      <w:r w:rsidRPr="00A73079">
        <w:rPr>
          <w:rFonts w:ascii="Times New Roman" w:hAnsi="Times New Roman" w:cs="Times New Roman"/>
          <w:sz w:val="24"/>
          <w:szCs w:val="24"/>
        </w:rPr>
        <w:lastRenderedPageBreak/>
        <w:t>Gangadharbatia, H. (2012). Social Media and Advertising Theory. In </w:t>
      </w:r>
      <w:r w:rsidRPr="00A73079">
        <w:rPr>
          <w:rFonts w:ascii="Times New Roman" w:hAnsi="Times New Roman" w:cs="Times New Roman"/>
          <w:i/>
          <w:iCs/>
          <w:sz w:val="24"/>
          <w:szCs w:val="24"/>
        </w:rPr>
        <w:t>Advertising Theory</w:t>
      </w:r>
      <w:r w:rsidRPr="00A73079">
        <w:rPr>
          <w:rFonts w:ascii="Times New Roman" w:hAnsi="Times New Roman" w:cs="Times New Roman"/>
          <w:sz w:val="24"/>
          <w:szCs w:val="24"/>
        </w:rPr>
        <w:t xml:space="preserve"> (pp. </w:t>
      </w:r>
      <w:r w:rsidRPr="00A73079">
        <w:rPr>
          <w:rFonts w:ascii="Times New Roman" w:hAnsi="Times New Roman" w:cs="Times New Roman"/>
          <w:sz w:val="24"/>
          <w:szCs w:val="24"/>
        </w:rPr>
        <w:tab/>
        <w:t>402-416). New York, NY: Routledge.</w:t>
      </w:r>
    </w:p>
    <w:p w14:paraId="29563CA0" w14:textId="67F1DB50" w:rsidR="00474F97" w:rsidRDefault="00474F97" w:rsidP="007567A7">
      <w:pPr>
        <w:spacing w:line="480" w:lineRule="auto"/>
        <w:rPr>
          <w:rFonts w:ascii="Times New Roman" w:hAnsi="Times New Roman" w:cs="Times New Roman"/>
          <w:sz w:val="24"/>
          <w:szCs w:val="24"/>
        </w:rPr>
      </w:pPr>
      <w:r>
        <w:rPr>
          <w:rFonts w:ascii="Times New Roman" w:hAnsi="Times New Roman" w:cs="Times New Roman"/>
          <w:sz w:val="24"/>
          <w:szCs w:val="24"/>
        </w:rPr>
        <w:t xml:space="preserve">GetApp (2018). Salesforce Marketing Cloud Pricing, Features, Reviews, &amp; Comparison </w:t>
      </w:r>
    </w:p>
    <w:p w14:paraId="4477867F" w14:textId="2CB9B4B6" w:rsidR="00474F97" w:rsidRDefault="00474F97" w:rsidP="007567A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Alternatives. </w:t>
      </w:r>
      <w:hyperlink r:id="rId49" w:history="1">
        <w:r w:rsidRPr="0070349C">
          <w:rPr>
            <w:rStyle w:val="Hyperlink"/>
            <w:rFonts w:ascii="Times New Roman" w:hAnsi="Times New Roman" w:cs="Times New Roman"/>
            <w:sz w:val="24"/>
            <w:szCs w:val="24"/>
          </w:rPr>
          <w:t>https://www.getapp.com/marketing-software/a/exacttarget/</w:t>
        </w:r>
      </w:hyperlink>
      <w:r>
        <w:rPr>
          <w:rFonts w:ascii="Times New Roman" w:hAnsi="Times New Roman" w:cs="Times New Roman"/>
          <w:sz w:val="24"/>
          <w:szCs w:val="24"/>
        </w:rPr>
        <w:t>, Accessed</w:t>
      </w:r>
    </w:p>
    <w:p w14:paraId="6B566263" w14:textId="04301382" w:rsidR="00474F97" w:rsidRDefault="00474F97" w:rsidP="007567A7">
      <w:pPr>
        <w:spacing w:line="480" w:lineRule="auto"/>
        <w:rPr>
          <w:rFonts w:ascii="Times New Roman" w:hAnsi="Times New Roman" w:cs="Times New Roman"/>
          <w:sz w:val="24"/>
          <w:szCs w:val="24"/>
        </w:rPr>
      </w:pPr>
      <w:r>
        <w:rPr>
          <w:rFonts w:ascii="Times New Roman" w:hAnsi="Times New Roman" w:cs="Times New Roman"/>
          <w:sz w:val="24"/>
          <w:szCs w:val="24"/>
        </w:rPr>
        <w:tab/>
        <w:t>October 26, 2018.</w:t>
      </w:r>
    </w:p>
    <w:p w14:paraId="436927FC" w14:textId="48F673A0" w:rsidR="00241CED" w:rsidRDefault="00241CED" w:rsidP="007567A7">
      <w:pPr>
        <w:spacing w:line="480" w:lineRule="auto"/>
        <w:rPr>
          <w:rFonts w:ascii="Times New Roman" w:hAnsi="Times New Roman" w:cs="Times New Roman"/>
          <w:sz w:val="24"/>
          <w:szCs w:val="24"/>
        </w:rPr>
      </w:pPr>
      <w:r>
        <w:rPr>
          <w:rFonts w:ascii="Times New Roman" w:hAnsi="Times New Roman" w:cs="Times New Roman"/>
          <w:sz w:val="24"/>
          <w:szCs w:val="24"/>
        </w:rPr>
        <w:t xml:space="preserve">Google (2018). Get your ad on Google today. Retrieved from </w:t>
      </w:r>
      <w:r w:rsidRPr="00241CED">
        <w:rPr>
          <w:rFonts w:ascii="Times New Roman" w:hAnsi="Times New Roman" w:cs="Times New Roman"/>
          <w:sz w:val="24"/>
          <w:szCs w:val="24"/>
        </w:rPr>
        <w:t>https://ads.google.com/</w:t>
      </w:r>
      <w:r w:rsidR="00F7114E">
        <w:rPr>
          <w:rFonts w:ascii="Times New Roman" w:hAnsi="Times New Roman" w:cs="Times New Roman"/>
          <w:sz w:val="24"/>
          <w:szCs w:val="24"/>
        </w:rPr>
        <w:t>.</w:t>
      </w:r>
    </w:p>
    <w:p w14:paraId="29E8590F" w14:textId="0AE9DE01" w:rsidR="00241CED" w:rsidRDefault="00241CED" w:rsidP="007567A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 Accessed on 11/1/2018.</w:t>
      </w:r>
    </w:p>
    <w:p w14:paraId="5241BB19" w14:textId="17B6E9B7" w:rsidR="00241CED" w:rsidRDefault="00241CED" w:rsidP="007567A7">
      <w:pPr>
        <w:spacing w:line="480" w:lineRule="auto"/>
        <w:rPr>
          <w:rFonts w:ascii="Times New Roman" w:hAnsi="Times New Roman" w:cs="Times New Roman"/>
          <w:sz w:val="24"/>
          <w:szCs w:val="24"/>
        </w:rPr>
      </w:pPr>
      <w:r>
        <w:rPr>
          <w:rFonts w:ascii="Times New Roman" w:hAnsi="Times New Roman" w:cs="Times New Roman"/>
          <w:sz w:val="24"/>
          <w:szCs w:val="24"/>
        </w:rPr>
        <w:t xml:space="preserve">Google (2018). Google Marketing Platform. Retrieved from </w:t>
      </w:r>
      <w:hyperlink r:id="rId50" w:history="1">
        <w:r w:rsidR="00F7114E" w:rsidRPr="00147F8D">
          <w:rPr>
            <w:rStyle w:val="Hyperlink"/>
            <w:rFonts w:ascii="Times New Roman" w:hAnsi="Times New Roman" w:cs="Times New Roman"/>
            <w:sz w:val="24"/>
            <w:szCs w:val="24"/>
          </w:rPr>
          <w:t>https://analytics.google.com</w:t>
        </w:r>
      </w:hyperlink>
      <w:r>
        <w:rPr>
          <w:rFonts w:ascii="Times New Roman" w:hAnsi="Times New Roman" w:cs="Times New Roman"/>
          <w:sz w:val="24"/>
          <w:szCs w:val="24"/>
        </w:rPr>
        <w:t xml:space="preserve">. </w:t>
      </w:r>
      <w:r w:rsidR="00F7114E">
        <w:rPr>
          <w:rFonts w:ascii="Times New Roman" w:hAnsi="Times New Roman" w:cs="Times New Roman"/>
          <w:sz w:val="24"/>
          <w:szCs w:val="24"/>
        </w:rPr>
        <w:tab/>
      </w:r>
      <w:r>
        <w:rPr>
          <w:rFonts w:ascii="Times New Roman" w:hAnsi="Times New Roman" w:cs="Times New Roman"/>
          <w:sz w:val="24"/>
          <w:szCs w:val="24"/>
        </w:rPr>
        <w:t xml:space="preserve">Accessed on 11/1/2018. </w:t>
      </w:r>
    </w:p>
    <w:p w14:paraId="515C81FA"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Greenwood, G. (2012). Examining the presence of social media on university web sites. </w:t>
      </w:r>
      <w:r w:rsidRPr="00F55EC4">
        <w:rPr>
          <w:rFonts w:ascii="Times New Roman" w:hAnsi="Times New Roman" w:cs="Times New Roman"/>
          <w:i/>
          <w:iCs/>
          <w:sz w:val="24"/>
          <w:szCs w:val="24"/>
        </w:rPr>
        <w:t xml:space="preserve">Journal </w:t>
      </w:r>
      <w:r>
        <w:rPr>
          <w:rFonts w:ascii="Times New Roman" w:hAnsi="Times New Roman" w:cs="Times New Roman"/>
          <w:i/>
          <w:iCs/>
          <w:sz w:val="24"/>
          <w:szCs w:val="24"/>
        </w:rPr>
        <w:tab/>
      </w:r>
      <w:r w:rsidRPr="00F55EC4">
        <w:rPr>
          <w:rFonts w:ascii="Times New Roman" w:hAnsi="Times New Roman" w:cs="Times New Roman"/>
          <w:i/>
          <w:iCs/>
          <w:sz w:val="24"/>
          <w:szCs w:val="24"/>
        </w:rPr>
        <w:t>of College Admission</w:t>
      </w:r>
      <w:r w:rsidRPr="00F55EC4">
        <w:rPr>
          <w:rFonts w:ascii="Times New Roman" w:hAnsi="Times New Roman" w:cs="Times New Roman"/>
          <w:sz w:val="24"/>
          <w:szCs w:val="24"/>
        </w:rPr>
        <w:t>, </w:t>
      </w:r>
      <w:r w:rsidRPr="00F55EC4">
        <w:rPr>
          <w:rFonts w:ascii="Times New Roman" w:hAnsi="Times New Roman" w:cs="Times New Roman"/>
          <w:i/>
          <w:iCs/>
          <w:sz w:val="24"/>
          <w:szCs w:val="24"/>
        </w:rPr>
        <w:t>216</w:t>
      </w:r>
      <w:r w:rsidRPr="00F55EC4">
        <w:rPr>
          <w:rFonts w:ascii="Times New Roman" w:hAnsi="Times New Roman" w:cs="Times New Roman"/>
          <w:sz w:val="24"/>
          <w:szCs w:val="24"/>
        </w:rPr>
        <w:t>, 24-28.</w:t>
      </w:r>
    </w:p>
    <w:p w14:paraId="64F33F6A"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 xml:space="preserve">Hanna, R., Rohm, A., &amp; Crittenden, V. L. (2011). We’re all connected: The power of the social </w:t>
      </w:r>
      <w:r>
        <w:rPr>
          <w:rFonts w:ascii="Times New Roman" w:hAnsi="Times New Roman" w:cs="Times New Roman"/>
          <w:sz w:val="24"/>
          <w:szCs w:val="24"/>
        </w:rPr>
        <w:tab/>
      </w:r>
      <w:r w:rsidRPr="00F55EC4">
        <w:rPr>
          <w:rFonts w:ascii="Times New Roman" w:hAnsi="Times New Roman" w:cs="Times New Roman"/>
          <w:sz w:val="24"/>
          <w:szCs w:val="24"/>
        </w:rPr>
        <w:t>media ecosystem. </w:t>
      </w:r>
      <w:r>
        <w:rPr>
          <w:rFonts w:ascii="Times New Roman" w:hAnsi="Times New Roman" w:cs="Times New Roman"/>
          <w:i/>
          <w:iCs/>
          <w:sz w:val="24"/>
          <w:szCs w:val="24"/>
        </w:rPr>
        <w:t>Business H</w:t>
      </w:r>
      <w:r w:rsidRPr="00F55EC4">
        <w:rPr>
          <w:rFonts w:ascii="Times New Roman" w:hAnsi="Times New Roman" w:cs="Times New Roman"/>
          <w:i/>
          <w:iCs/>
          <w:sz w:val="24"/>
          <w:szCs w:val="24"/>
        </w:rPr>
        <w:t>orizons</w:t>
      </w:r>
      <w:r w:rsidRPr="00F55EC4">
        <w:rPr>
          <w:rFonts w:ascii="Times New Roman" w:hAnsi="Times New Roman" w:cs="Times New Roman"/>
          <w:sz w:val="24"/>
          <w:szCs w:val="24"/>
        </w:rPr>
        <w:t>, </w:t>
      </w:r>
      <w:r w:rsidRPr="00F55EC4">
        <w:rPr>
          <w:rFonts w:ascii="Times New Roman" w:hAnsi="Times New Roman" w:cs="Times New Roman"/>
          <w:i/>
          <w:iCs/>
          <w:sz w:val="24"/>
          <w:szCs w:val="24"/>
        </w:rPr>
        <w:t>54</w:t>
      </w:r>
      <w:r w:rsidRPr="00F55EC4">
        <w:rPr>
          <w:rFonts w:ascii="Times New Roman" w:hAnsi="Times New Roman" w:cs="Times New Roman"/>
          <w:sz w:val="24"/>
          <w:szCs w:val="24"/>
        </w:rPr>
        <w:t>(3), 265-273.</w:t>
      </w:r>
    </w:p>
    <w:p w14:paraId="62D4BF6A"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 xml:space="preserve">Helgesen, O. (2008). Marketing for higher education: A relationship marketing </w:t>
      </w:r>
      <w:r>
        <w:rPr>
          <w:rFonts w:ascii="Times New Roman" w:hAnsi="Times New Roman" w:cs="Times New Roman"/>
          <w:sz w:val="24"/>
          <w:szCs w:val="24"/>
        </w:rPr>
        <w:tab/>
      </w:r>
      <w:r w:rsidRPr="00F55EC4">
        <w:rPr>
          <w:rFonts w:ascii="Times New Roman" w:hAnsi="Times New Roman" w:cs="Times New Roman"/>
          <w:sz w:val="24"/>
          <w:szCs w:val="24"/>
        </w:rPr>
        <w:t>approach. </w:t>
      </w:r>
      <w:r w:rsidRPr="00F55EC4">
        <w:rPr>
          <w:rFonts w:ascii="Times New Roman" w:hAnsi="Times New Roman" w:cs="Times New Roman"/>
          <w:i/>
          <w:iCs/>
          <w:sz w:val="24"/>
          <w:szCs w:val="24"/>
        </w:rPr>
        <w:t>Journal of Marketing for Higher Education</w:t>
      </w:r>
      <w:r w:rsidRPr="00F55EC4">
        <w:rPr>
          <w:rFonts w:ascii="Times New Roman" w:hAnsi="Times New Roman" w:cs="Times New Roman"/>
          <w:sz w:val="24"/>
          <w:szCs w:val="24"/>
        </w:rPr>
        <w:t>, </w:t>
      </w:r>
      <w:r w:rsidRPr="00F55EC4">
        <w:rPr>
          <w:rFonts w:ascii="Times New Roman" w:hAnsi="Times New Roman" w:cs="Times New Roman"/>
          <w:i/>
          <w:iCs/>
          <w:sz w:val="24"/>
          <w:szCs w:val="24"/>
        </w:rPr>
        <w:t>18</w:t>
      </w:r>
      <w:r w:rsidRPr="00F55EC4">
        <w:rPr>
          <w:rFonts w:ascii="Times New Roman" w:hAnsi="Times New Roman" w:cs="Times New Roman"/>
          <w:sz w:val="24"/>
          <w:szCs w:val="24"/>
        </w:rPr>
        <w:t>(1), 50-78.</w:t>
      </w:r>
    </w:p>
    <w:p w14:paraId="16C033A8"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 xml:space="preserve">Hemsley-Brown, J., &amp; Oplatka, I. (2006). Universities in a competitive global marketplace: A </w:t>
      </w:r>
      <w:r>
        <w:rPr>
          <w:rFonts w:ascii="Times New Roman" w:hAnsi="Times New Roman" w:cs="Times New Roman"/>
          <w:sz w:val="24"/>
          <w:szCs w:val="24"/>
        </w:rPr>
        <w:tab/>
      </w:r>
      <w:r w:rsidRPr="00F55EC4">
        <w:rPr>
          <w:rFonts w:ascii="Times New Roman" w:hAnsi="Times New Roman" w:cs="Times New Roman"/>
          <w:sz w:val="24"/>
          <w:szCs w:val="24"/>
        </w:rPr>
        <w:t>systematic review of the literature on higher education marketing. </w:t>
      </w:r>
      <w:r w:rsidRPr="00F55EC4">
        <w:rPr>
          <w:rFonts w:ascii="Times New Roman" w:hAnsi="Times New Roman" w:cs="Times New Roman"/>
          <w:i/>
          <w:iCs/>
          <w:sz w:val="24"/>
          <w:szCs w:val="24"/>
        </w:rPr>
        <w:t xml:space="preserve">International Journal </w:t>
      </w:r>
      <w:r>
        <w:rPr>
          <w:rFonts w:ascii="Times New Roman" w:hAnsi="Times New Roman" w:cs="Times New Roman"/>
          <w:i/>
          <w:iCs/>
          <w:sz w:val="24"/>
          <w:szCs w:val="24"/>
        </w:rPr>
        <w:tab/>
      </w:r>
      <w:r w:rsidRPr="00F55EC4">
        <w:rPr>
          <w:rFonts w:ascii="Times New Roman" w:hAnsi="Times New Roman" w:cs="Times New Roman"/>
          <w:i/>
          <w:iCs/>
          <w:sz w:val="24"/>
          <w:szCs w:val="24"/>
        </w:rPr>
        <w:t>of public sector management</w:t>
      </w:r>
      <w:r w:rsidRPr="00F55EC4">
        <w:rPr>
          <w:rFonts w:ascii="Times New Roman" w:hAnsi="Times New Roman" w:cs="Times New Roman"/>
          <w:sz w:val="24"/>
          <w:szCs w:val="24"/>
        </w:rPr>
        <w:t>, </w:t>
      </w:r>
      <w:r w:rsidRPr="00F55EC4">
        <w:rPr>
          <w:rFonts w:ascii="Times New Roman" w:hAnsi="Times New Roman" w:cs="Times New Roman"/>
          <w:i/>
          <w:iCs/>
          <w:sz w:val="24"/>
          <w:szCs w:val="24"/>
        </w:rPr>
        <w:t>19</w:t>
      </w:r>
      <w:r w:rsidRPr="00F55EC4">
        <w:rPr>
          <w:rFonts w:ascii="Times New Roman" w:hAnsi="Times New Roman" w:cs="Times New Roman"/>
          <w:sz w:val="24"/>
          <w:szCs w:val="24"/>
        </w:rPr>
        <w:t>(4), 316-338.</w:t>
      </w:r>
    </w:p>
    <w:p w14:paraId="668A67F4" w14:textId="77777777" w:rsidR="007567A7" w:rsidRDefault="007567A7" w:rsidP="007567A7">
      <w:pPr>
        <w:spacing w:line="480" w:lineRule="auto"/>
        <w:rPr>
          <w:rFonts w:ascii="Times New Roman" w:hAnsi="Times New Roman" w:cs="Times New Roman"/>
          <w:sz w:val="24"/>
          <w:szCs w:val="24"/>
        </w:rPr>
      </w:pPr>
      <w:r w:rsidRPr="00EF5866">
        <w:rPr>
          <w:rFonts w:ascii="Times New Roman" w:hAnsi="Times New Roman" w:cs="Times New Roman"/>
          <w:sz w:val="24"/>
          <w:szCs w:val="24"/>
        </w:rPr>
        <w:t>Hossler, D. (1984). </w:t>
      </w:r>
      <w:r w:rsidRPr="00EF5866">
        <w:rPr>
          <w:rFonts w:ascii="Times New Roman" w:hAnsi="Times New Roman" w:cs="Times New Roman"/>
          <w:i/>
          <w:iCs/>
          <w:sz w:val="24"/>
          <w:szCs w:val="24"/>
        </w:rPr>
        <w:t>Enrollment management: An integrated approach</w:t>
      </w:r>
      <w:r w:rsidRPr="00EF5866">
        <w:rPr>
          <w:rFonts w:ascii="Times New Roman" w:hAnsi="Times New Roman" w:cs="Times New Roman"/>
          <w:sz w:val="24"/>
          <w:szCs w:val="24"/>
        </w:rPr>
        <w:t xml:space="preserve">. College Board </w:t>
      </w:r>
      <w:r>
        <w:rPr>
          <w:rFonts w:ascii="Times New Roman" w:hAnsi="Times New Roman" w:cs="Times New Roman"/>
          <w:sz w:val="24"/>
          <w:szCs w:val="24"/>
        </w:rPr>
        <w:tab/>
        <w:t>Publications, New York, NY</w:t>
      </w:r>
      <w:r w:rsidRPr="00EF5866">
        <w:rPr>
          <w:rFonts w:ascii="Times New Roman" w:hAnsi="Times New Roman" w:cs="Times New Roman"/>
          <w:sz w:val="24"/>
          <w:szCs w:val="24"/>
        </w:rPr>
        <w:t>.</w:t>
      </w:r>
    </w:p>
    <w:p w14:paraId="66C2F71F"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lastRenderedPageBreak/>
        <w:t>Hossler, D. (2000). The role of financial aid in enrollment management.</w:t>
      </w:r>
      <w:r>
        <w:rPr>
          <w:rFonts w:ascii="Times New Roman" w:hAnsi="Times New Roman" w:cs="Times New Roman"/>
          <w:i/>
          <w:sz w:val="24"/>
          <w:szCs w:val="24"/>
        </w:rPr>
        <w:t xml:space="preserve"> New D</w:t>
      </w:r>
      <w:r w:rsidRPr="00F55EC4">
        <w:rPr>
          <w:rFonts w:ascii="Times New Roman" w:hAnsi="Times New Roman" w:cs="Times New Roman"/>
          <w:i/>
          <w:sz w:val="24"/>
          <w:szCs w:val="24"/>
        </w:rPr>
        <w:t xml:space="preserve">irections for </w:t>
      </w:r>
      <w:r w:rsidRPr="00F55EC4">
        <w:rPr>
          <w:rFonts w:ascii="Times New Roman" w:hAnsi="Times New Roman" w:cs="Times New Roman"/>
          <w:i/>
          <w:sz w:val="24"/>
          <w:szCs w:val="24"/>
        </w:rPr>
        <w:tab/>
      </w:r>
      <w:r>
        <w:rPr>
          <w:rFonts w:ascii="Times New Roman" w:hAnsi="Times New Roman" w:cs="Times New Roman"/>
          <w:i/>
          <w:sz w:val="24"/>
          <w:szCs w:val="24"/>
        </w:rPr>
        <w:t>Student S</w:t>
      </w:r>
      <w:r w:rsidRPr="00F55EC4">
        <w:rPr>
          <w:rFonts w:ascii="Times New Roman" w:hAnsi="Times New Roman" w:cs="Times New Roman"/>
          <w:i/>
          <w:sz w:val="24"/>
          <w:szCs w:val="24"/>
        </w:rPr>
        <w:t>ervices</w:t>
      </w:r>
      <w:r w:rsidRPr="00F55EC4">
        <w:rPr>
          <w:rFonts w:ascii="Times New Roman" w:hAnsi="Times New Roman" w:cs="Times New Roman"/>
          <w:sz w:val="24"/>
          <w:szCs w:val="24"/>
        </w:rPr>
        <w:t>, 2000(89), 77-90.</w:t>
      </w:r>
    </w:p>
    <w:p w14:paraId="608F4749" w14:textId="66148DE8"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Hossler,</w:t>
      </w:r>
      <w:r>
        <w:rPr>
          <w:rFonts w:ascii="Times New Roman" w:hAnsi="Times New Roman" w:cs="Times New Roman"/>
          <w:sz w:val="24"/>
          <w:szCs w:val="24"/>
        </w:rPr>
        <w:t xml:space="preserve"> D., and</w:t>
      </w:r>
      <w:r w:rsidRPr="00F55EC4">
        <w:rPr>
          <w:rFonts w:ascii="Times New Roman" w:hAnsi="Times New Roman" w:cs="Times New Roman"/>
          <w:sz w:val="24"/>
          <w:szCs w:val="24"/>
        </w:rPr>
        <w:t xml:space="preserve"> Kalsbeek, D. (2013). Enrollment management and managing enrollments: </w:t>
      </w:r>
      <w:r>
        <w:rPr>
          <w:rFonts w:ascii="Times New Roman" w:hAnsi="Times New Roman" w:cs="Times New Roman"/>
          <w:sz w:val="24"/>
          <w:szCs w:val="24"/>
        </w:rPr>
        <w:tab/>
      </w:r>
      <w:r w:rsidRPr="00F55EC4">
        <w:rPr>
          <w:rFonts w:ascii="Times New Roman" w:hAnsi="Times New Roman" w:cs="Times New Roman"/>
          <w:sz w:val="24"/>
          <w:szCs w:val="24"/>
        </w:rPr>
        <w:t>Revisiting the context for institutional strategy. </w:t>
      </w:r>
      <w:r w:rsidRPr="00F55EC4">
        <w:rPr>
          <w:rFonts w:ascii="Times New Roman" w:hAnsi="Times New Roman" w:cs="Times New Roman"/>
          <w:i/>
          <w:iCs/>
          <w:sz w:val="24"/>
          <w:szCs w:val="24"/>
        </w:rPr>
        <w:t xml:space="preserve">Strategic Enrollment Management </w:t>
      </w:r>
      <w:r>
        <w:rPr>
          <w:rFonts w:ascii="Times New Roman" w:hAnsi="Times New Roman" w:cs="Times New Roman"/>
          <w:i/>
          <w:iCs/>
          <w:sz w:val="24"/>
          <w:szCs w:val="24"/>
        </w:rPr>
        <w:tab/>
      </w:r>
      <w:r w:rsidRPr="00F55EC4">
        <w:rPr>
          <w:rFonts w:ascii="Times New Roman" w:hAnsi="Times New Roman" w:cs="Times New Roman"/>
          <w:i/>
          <w:iCs/>
          <w:sz w:val="24"/>
          <w:szCs w:val="24"/>
        </w:rPr>
        <w:t>Quarterly</w:t>
      </w:r>
      <w:r w:rsidRPr="00F55EC4">
        <w:rPr>
          <w:rFonts w:ascii="Times New Roman" w:hAnsi="Times New Roman" w:cs="Times New Roman"/>
          <w:sz w:val="24"/>
          <w:szCs w:val="24"/>
        </w:rPr>
        <w:t>, </w:t>
      </w:r>
      <w:r w:rsidRPr="00F55EC4">
        <w:rPr>
          <w:rFonts w:ascii="Times New Roman" w:hAnsi="Times New Roman" w:cs="Times New Roman"/>
          <w:i/>
          <w:iCs/>
          <w:sz w:val="24"/>
          <w:szCs w:val="24"/>
        </w:rPr>
        <w:t>1</w:t>
      </w:r>
      <w:r w:rsidRPr="00F55EC4">
        <w:rPr>
          <w:rFonts w:ascii="Times New Roman" w:hAnsi="Times New Roman" w:cs="Times New Roman"/>
          <w:sz w:val="24"/>
          <w:szCs w:val="24"/>
        </w:rPr>
        <w:t>(1), 5-25.</w:t>
      </w:r>
    </w:p>
    <w:p w14:paraId="73AEB25A"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Huddleston, T. (2000). Enrollment management. </w:t>
      </w:r>
      <w:r w:rsidRPr="00F55EC4">
        <w:rPr>
          <w:rFonts w:ascii="Times New Roman" w:hAnsi="Times New Roman" w:cs="Times New Roman"/>
          <w:i/>
          <w:iCs/>
          <w:sz w:val="24"/>
          <w:szCs w:val="24"/>
        </w:rPr>
        <w:t xml:space="preserve">New Directions for Higher </w:t>
      </w:r>
      <w:r>
        <w:rPr>
          <w:rFonts w:ascii="Times New Roman" w:hAnsi="Times New Roman" w:cs="Times New Roman"/>
          <w:i/>
          <w:iCs/>
          <w:sz w:val="24"/>
          <w:szCs w:val="24"/>
        </w:rPr>
        <w:tab/>
      </w:r>
      <w:r w:rsidRPr="00F55EC4">
        <w:rPr>
          <w:rFonts w:ascii="Times New Roman" w:hAnsi="Times New Roman" w:cs="Times New Roman"/>
          <w:i/>
          <w:iCs/>
          <w:sz w:val="24"/>
          <w:szCs w:val="24"/>
        </w:rPr>
        <w:t>Education</w:t>
      </w:r>
      <w:r w:rsidRPr="00F55EC4">
        <w:rPr>
          <w:rFonts w:ascii="Times New Roman" w:hAnsi="Times New Roman" w:cs="Times New Roman"/>
          <w:sz w:val="24"/>
          <w:szCs w:val="24"/>
        </w:rPr>
        <w:t>, </w:t>
      </w:r>
      <w:r w:rsidRPr="00F55EC4">
        <w:rPr>
          <w:rFonts w:ascii="Times New Roman" w:hAnsi="Times New Roman" w:cs="Times New Roman"/>
          <w:i/>
          <w:iCs/>
          <w:sz w:val="24"/>
          <w:szCs w:val="24"/>
        </w:rPr>
        <w:t>2000</w:t>
      </w:r>
      <w:r w:rsidRPr="00F55EC4">
        <w:rPr>
          <w:rFonts w:ascii="Times New Roman" w:hAnsi="Times New Roman" w:cs="Times New Roman"/>
          <w:sz w:val="24"/>
          <w:szCs w:val="24"/>
        </w:rPr>
        <w:t>(111), 65-73.</w:t>
      </w:r>
    </w:p>
    <w:p w14:paraId="0FFD2A0C" w14:textId="4C9576D9" w:rsidR="007567A7" w:rsidRDefault="007567A7" w:rsidP="007567A7">
      <w:pPr>
        <w:spacing w:line="480" w:lineRule="auto"/>
        <w:rPr>
          <w:rFonts w:ascii="Times New Roman" w:hAnsi="Times New Roman" w:cs="Times New Roman"/>
          <w:sz w:val="24"/>
          <w:szCs w:val="24"/>
        </w:rPr>
      </w:pPr>
      <w:r w:rsidRPr="00747EED">
        <w:rPr>
          <w:rFonts w:ascii="Times New Roman" w:hAnsi="Times New Roman" w:cs="Times New Roman"/>
          <w:sz w:val="24"/>
          <w:szCs w:val="24"/>
        </w:rPr>
        <w:t>Hussar, W.J., and Bailey, T.M. (201</w:t>
      </w:r>
      <w:r>
        <w:rPr>
          <w:rFonts w:ascii="Times New Roman" w:hAnsi="Times New Roman" w:cs="Times New Roman"/>
          <w:sz w:val="24"/>
          <w:szCs w:val="24"/>
        </w:rPr>
        <w:t>8</w:t>
      </w:r>
      <w:r w:rsidRPr="00747EED">
        <w:rPr>
          <w:rFonts w:ascii="Times New Roman" w:hAnsi="Times New Roman" w:cs="Times New Roman"/>
          <w:sz w:val="24"/>
          <w:szCs w:val="24"/>
        </w:rPr>
        <w:t xml:space="preserve">). </w:t>
      </w:r>
      <w:r w:rsidRPr="00747EED">
        <w:rPr>
          <w:rFonts w:ascii="Times New Roman" w:hAnsi="Times New Roman" w:cs="Times New Roman"/>
          <w:i/>
          <w:sz w:val="24"/>
          <w:szCs w:val="24"/>
        </w:rPr>
        <w:t>Projections of Education Statistics to 202</w:t>
      </w:r>
      <w:r>
        <w:rPr>
          <w:rFonts w:ascii="Times New Roman" w:hAnsi="Times New Roman" w:cs="Times New Roman"/>
          <w:i/>
          <w:sz w:val="24"/>
          <w:szCs w:val="24"/>
        </w:rPr>
        <w:t>6</w:t>
      </w:r>
      <w:r w:rsidRPr="00747EED">
        <w:rPr>
          <w:rFonts w:ascii="Times New Roman" w:hAnsi="Times New Roman" w:cs="Times New Roman"/>
          <w:sz w:val="24"/>
          <w:szCs w:val="24"/>
        </w:rPr>
        <w:t xml:space="preserve"> (NCES 201</w:t>
      </w:r>
      <w:r>
        <w:rPr>
          <w:rFonts w:ascii="Times New Roman" w:hAnsi="Times New Roman" w:cs="Times New Roman"/>
          <w:sz w:val="24"/>
          <w:szCs w:val="24"/>
        </w:rPr>
        <w:t>8</w:t>
      </w:r>
      <w:r w:rsidRPr="00747EED">
        <w:rPr>
          <w:rFonts w:ascii="Times New Roman" w:hAnsi="Times New Roman" w:cs="Times New Roman"/>
          <w:sz w:val="24"/>
          <w:szCs w:val="24"/>
        </w:rPr>
        <w:t>-</w:t>
      </w:r>
      <w:r>
        <w:rPr>
          <w:rFonts w:ascii="Times New Roman" w:hAnsi="Times New Roman" w:cs="Times New Roman"/>
          <w:sz w:val="24"/>
          <w:szCs w:val="24"/>
        </w:rPr>
        <w:tab/>
      </w:r>
      <w:r w:rsidRPr="00747EED">
        <w:rPr>
          <w:rFonts w:ascii="Times New Roman" w:hAnsi="Times New Roman" w:cs="Times New Roman"/>
          <w:sz w:val="24"/>
          <w:szCs w:val="24"/>
        </w:rPr>
        <w:t>01</w:t>
      </w:r>
      <w:r>
        <w:rPr>
          <w:rFonts w:ascii="Times New Roman" w:hAnsi="Times New Roman" w:cs="Times New Roman"/>
          <w:sz w:val="24"/>
          <w:szCs w:val="24"/>
        </w:rPr>
        <w:t>9</w:t>
      </w:r>
      <w:r w:rsidRPr="00747EED">
        <w:rPr>
          <w:rFonts w:ascii="Times New Roman" w:hAnsi="Times New Roman" w:cs="Times New Roman"/>
          <w:sz w:val="24"/>
          <w:szCs w:val="24"/>
        </w:rPr>
        <w:t xml:space="preserve">). U.S. Department of Education, National Center for Education Statistics. </w:t>
      </w:r>
      <w:r>
        <w:rPr>
          <w:rFonts w:ascii="Times New Roman" w:hAnsi="Times New Roman" w:cs="Times New Roman"/>
          <w:sz w:val="24"/>
          <w:szCs w:val="24"/>
        </w:rPr>
        <w:tab/>
      </w:r>
      <w:r w:rsidRPr="00747EED">
        <w:rPr>
          <w:rFonts w:ascii="Times New Roman" w:hAnsi="Times New Roman" w:cs="Times New Roman"/>
          <w:sz w:val="24"/>
          <w:szCs w:val="24"/>
        </w:rPr>
        <w:t>Washington, DC: U.S. Government Printing Office.</w:t>
      </w:r>
    </w:p>
    <w:p w14:paraId="1CFD393A" w14:textId="6C273D9B" w:rsidR="006F4A90" w:rsidRDefault="006F4A90" w:rsidP="007567A7">
      <w:pPr>
        <w:spacing w:line="480" w:lineRule="auto"/>
        <w:rPr>
          <w:rFonts w:ascii="Times New Roman" w:hAnsi="Times New Roman" w:cs="Times New Roman"/>
          <w:sz w:val="24"/>
          <w:szCs w:val="24"/>
        </w:rPr>
      </w:pPr>
      <w:r>
        <w:rPr>
          <w:rFonts w:ascii="Times New Roman" w:hAnsi="Times New Roman" w:cs="Times New Roman"/>
          <w:sz w:val="24"/>
          <w:szCs w:val="24"/>
        </w:rPr>
        <w:t xml:space="preserve">Instagram (2018). Build your business on Instagram. Retrieved from </w:t>
      </w:r>
      <w:r w:rsidRPr="006F4A90">
        <w:rPr>
          <w:rFonts w:ascii="Times New Roman" w:hAnsi="Times New Roman" w:cs="Times New Roman"/>
          <w:sz w:val="24"/>
          <w:szCs w:val="24"/>
        </w:rPr>
        <w:t>https://www.business</w:t>
      </w:r>
      <w:r>
        <w:rPr>
          <w:rFonts w:ascii="Times New Roman" w:hAnsi="Times New Roman" w:cs="Times New Roman"/>
          <w:sz w:val="24"/>
          <w:szCs w:val="24"/>
        </w:rPr>
        <w:t>.</w:t>
      </w:r>
    </w:p>
    <w:p w14:paraId="44B50AC5" w14:textId="1A7EFCE0" w:rsidR="006F4A90" w:rsidRDefault="006F4A90" w:rsidP="007567A7">
      <w:pPr>
        <w:spacing w:line="480" w:lineRule="auto"/>
        <w:rPr>
          <w:rFonts w:ascii="Times New Roman" w:hAnsi="Times New Roman" w:cs="Times New Roman"/>
          <w:sz w:val="24"/>
          <w:szCs w:val="24"/>
        </w:rPr>
      </w:pPr>
      <w:r>
        <w:rPr>
          <w:rFonts w:ascii="Times New Roman" w:hAnsi="Times New Roman" w:cs="Times New Roman"/>
          <w:sz w:val="24"/>
          <w:szCs w:val="24"/>
        </w:rPr>
        <w:tab/>
        <w:t>Instagram.com/advertising/#</w:t>
      </w:r>
      <w:proofErr w:type="gramStart"/>
      <w:r>
        <w:rPr>
          <w:rFonts w:ascii="Times New Roman" w:hAnsi="Times New Roman" w:cs="Times New Roman"/>
          <w:sz w:val="24"/>
          <w:szCs w:val="24"/>
        </w:rPr>
        <w:t>buying-options</w:t>
      </w:r>
      <w:proofErr w:type="gramEnd"/>
      <w:r>
        <w:rPr>
          <w:rFonts w:ascii="Times New Roman" w:hAnsi="Times New Roman" w:cs="Times New Roman"/>
          <w:sz w:val="24"/>
          <w:szCs w:val="24"/>
        </w:rPr>
        <w:t>. Accessed on 11/1/2018.</w:t>
      </w:r>
    </w:p>
    <w:p w14:paraId="7E42D1DE"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 xml:space="preserve">Ivy, J. (2008). A new higher education marketing mix: the 7Ps for MBA </w:t>
      </w:r>
      <w:r>
        <w:rPr>
          <w:rFonts w:ascii="Times New Roman" w:hAnsi="Times New Roman" w:cs="Times New Roman"/>
          <w:sz w:val="24"/>
          <w:szCs w:val="24"/>
        </w:rPr>
        <w:tab/>
      </w:r>
      <w:r w:rsidRPr="00F55EC4">
        <w:rPr>
          <w:rFonts w:ascii="Times New Roman" w:hAnsi="Times New Roman" w:cs="Times New Roman"/>
          <w:sz w:val="24"/>
          <w:szCs w:val="24"/>
        </w:rPr>
        <w:t>marketing. </w:t>
      </w:r>
      <w:r>
        <w:rPr>
          <w:rFonts w:ascii="Times New Roman" w:hAnsi="Times New Roman" w:cs="Times New Roman"/>
          <w:i/>
          <w:iCs/>
          <w:sz w:val="24"/>
          <w:szCs w:val="24"/>
        </w:rPr>
        <w:t>International Journal of Educational M</w:t>
      </w:r>
      <w:r w:rsidRPr="00F55EC4">
        <w:rPr>
          <w:rFonts w:ascii="Times New Roman" w:hAnsi="Times New Roman" w:cs="Times New Roman"/>
          <w:i/>
          <w:iCs/>
          <w:sz w:val="24"/>
          <w:szCs w:val="24"/>
        </w:rPr>
        <w:t>anagement</w:t>
      </w:r>
      <w:r w:rsidRPr="00F55EC4">
        <w:rPr>
          <w:rFonts w:ascii="Times New Roman" w:hAnsi="Times New Roman" w:cs="Times New Roman"/>
          <w:sz w:val="24"/>
          <w:szCs w:val="24"/>
        </w:rPr>
        <w:t>, </w:t>
      </w:r>
      <w:r w:rsidRPr="00F55EC4">
        <w:rPr>
          <w:rFonts w:ascii="Times New Roman" w:hAnsi="Times New Roman" w:cs="Times New Roman"/>
          <w:i/>
          <w:iCs/>
          <w:sz w:val="24"/>
          <w:szCs w:val="24"/>
        </w:rPr>
        <w:t>22</w:t>
      </w:r>
      <w:r w:rsidRPr="00F55EC4">
        <w:rPr>
          <w:rFonts w:ascii="Times New Roman" w:hAnsi="Times New Roman" w:cs="Times New Roman"/>
          <w:sz w:val="24"/>
          <w:szCs w:val="24"/>
        </w:rPr>
        <w:t>(4), 288-299.</w:t>
      </w:r>
    </w:p>
    <w:p w14:paraId="647A24BD" w14:textId="08D15C2A" w:rsidR="007567A7" w:rsidRDefault="007567A7" w:rsidP="007567A7">
      <w:pPr>
        <w:spacing w:line="480" w:lineRule="auto"/>
        <w:rPr>
          <w:rFonts w:ascii="Times New Roman" w:hAnsi="Times New Roman" w:cs="Times New Roman"/>
          <w:sz w:val="24"/>
          <w:szCs w:val="24"/>
        </w:rPr>
      </w:pPr>
      <w:r>
        <w:rPr>
          <w:rFonts w:ascii="Times New Roman" w:hAnsi="Times New Roman" w:cs="Times New Roman"/>
          <w:sz w:val="24"/>
          <w:szCs w:val="24"/>
        </w:rPr>
        <w:t xml:space="preserve">Jackson, B. and Amparo, J. (2014). HBCU young alumni: paying it forward. In Opportunities </w:t>
      </w:r>
      <w:r>
        <w:rPr>
          <w:rFonts w:ascii="Times New Roman" w:hAnsi="Times New Roman" w:cs="Times New Roman"/>
          <w:sz w:val="24"/>
          <w:szCs w:val="24"/>
        </w:rPr>
        <w:tab/>
        <w:t xml:space="preserve">and Challenges at Historically Black Colleges and Universities (pp. 89-103). Palgrove </w:t>
      </w:r>
      <w:r>
        <w:rPr>
          <w:rFonts w:ascii="Times New Roman" w:hAnsi="Times New Roman" w:cs="Times New Roman"/>
          <w:sz w:val="24"/>
          <w:szCs w:val="24"/>
        </w:rPr>
        <w:tab/>
        <w:t xml:space="preserve">Macmillan US. </w:t>
      </w:r>
    </w:p>
    <w:p w14:paraId="62C968C9" w14:textId="66B22DEA" w:rsidR="00A73079" w:rsidRDefault="00A73079" w:rsidP="007567A7">
      <w:pPr>
        <w:spacing w:line="480" w:lineRule="auto"/>
        <w:rPr>
          <w:rFonts w:ascii="Times New Roman" w:hAnsi="Times New Roman" w:cs="Times New Roman"/>
          <w:sz w:val="24"/>
          <w:szCs w:val="24"/>
        </w:rPr>
      </w:pPr>
      <w:r w:rsidRPr="00A73079">
        <w:rPr>
          <w:rFonts w:ascii="Times New Roman" w:hAnsi="Times New Roman" w:cs="Times New Roman"/>
          <w:sz w:val="24"/>
          <w:szCs w:val="24"/>
        </w:rPr>
        <w:t xml:space="preserve">JC Social Media (2018). “Social Media Theory”. Accessed from </w:t>
      </w:r>
      <w:r w:rsidRPr="00A73079">
        <w:rPr>
          <w:rFonts w:ascii="Times New Roman" w:hAnsi="Times New Roman" w:cs="Times New Roman"/>
          <w:sz w:val="24"/>
          <w:szCs w:val="24"/>
        </w:rPr>
        <w:tab/>
        <w:t>https://www.jcsocialmedia.com/social-media-theory/ on 10/3/2018</w:t>
      </w:r>
    </w:p>
    <w:p w14:paraId="3CE04080"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 xml:space="preserve">Kalyanam, K., &amp; McIntyre, S. (2002). The e-marketing mix: a contribution of the e-tailing </w:t>
      </w:r>
      <w:r>
        <w:rPr>
          <w:rFonts w:ascii="Times New Roman" w:hAnsi="Times New Roman" w:cs="Times New Roman"/>
          <w:sz w:val="24"/>
          <w:szCs w:val="24"/>
        </w:rPr>
        <w:tab/>
      </w:r>
      <w:r w:rsidRPr="00F55EC4">
        <w:rPr>
          <w:rFonts w:ascii="Times New Roman" w:hAnsi="Times New Roman" w:cs="Times New Roman"/>
          <w:sz w:val="24"/>
          <w:szCs w:val="24"/>
        </w:rPr>
        <w:t>wars. </w:t>
      </w:r>
      <w:r>
        <w:rPr>
          <w:rFonts w:ascii="Times New Roman" w:hAnsi="Times New Roman" w:cs="Times New Roman"/>
          <w:i/>
          <w:iCs/>
          <w:sz w:val="24"/>
          <w:szCs w:val="24"/>
        </w:rPr>
        <w:t>Journal of the Academy of Marketing S</w:t>
      </w:r>
      <w:r w:rsidRPr="00F55EC4">
        <w:rPr>
          <w:rFonts w:ascii="Times New Roman" w:hAnsi="Times New Roman" w:cs="Times New Roman"/>
          <w:i/>
          <w:iCs/>
          <w:sz w:val="24"/>
          <w:szCs w:val="24"/>
        </w:rPr>
        <w:t>cience</w:t>
      </w:r>
      <w:r w:rsidRPr="00F55EC4">
        <w:rPr>
          <w:rFonts w:ascii="Times New Roman" w:hAnsi="Times New Roman" w:cs="Times New Roman"/>
          <w:sz w:val="24"/>
          <w:szCs w:val="24"/>
        </w:rPr>
        <w:t>, </w:t>
      </w:r>
      <w:r w:rsidRPr="00F55EC4">
        <w:rPr>
          <w:rFonts w:ascii="Times New Roman" w:hAnsi="Times New Roman" w:cs="Times New Roman"/>
          <w:i/>
          <w:iCs/>
          <w:sz w:val="24"/>
          <w:szCs w:val="24"/>
        </w:rPr>
        <w:t>30</w:t>
      </w:r>
      <w:r w:rsidRPr="00F55EC4">
        <w:rPr>
          <w:rFonts w:ascii="Times New Roman" w:hAnsi="Times New Roman" w:cs="Times New Roman"/>
          <w:sz w:val="24"/>
          <w:szCs w:val="24"/>
        </w:rPr>
        <w:t>(4), 487-499.</w:t>
      </w:r>
    </w:p>
    <w:p w14:paraId="0217402D"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lastRenderedPageBreak/>
        <w:t xml:space="preserve">Kraatz, M. S., Ventresca, M. J., &amp; Deng, L. (2010). Precarious values and mundane innovations: </w:t>
      </w:r>
      <w:r>
        <w:rPr>
          <w:rFonts w:ascii="Times New Roman" w:hAnsi="Times New Roman" w:cs="Times New Roman"/>
          <w:sz w:val="24"/>
          <w:szCs w:val="24"/>
        </w:rPr>
        <w:tab/>
      </w:r>
      <w:r w:rsidRPr="00F55EC4">
        <w:rPr>
          <w:rFonts w:ascii="Times New Roman" w:hAnsi="Times New Roman" w:cs="Times New Roman"/>
          <w:sz w:val="24"/>
          <w:szCs w:val="24"/>
        </w:rPr>
        <w:t>Enrollment management in American liberal arts colleges. </w:t>
      </w:r>
      <w:r w:rsidRPr="00F55EC4">
        <w:rPr>
          <w:rFonts w:ascii="Times New Roman" w:hAnsi="Times New Roman" w:cs="Times New Roman"/>
          <w:i/>
          <w:iCs/>
          <w:sz w:val="24"/>
          <w:szCs w:val="24"/>
        </w:rPr>
        <w:t xml:space="preserve">Academy of Management </w:t>
      </w:r>
      <w:r>
        <w:rPr>
          <w:rFonts w:ascii="Times New Roman" w:hAnsi="Times New Roman" w:cs="Times New Roman"/>
          <w:i/>
          <w:iCs/>
          <w:sz w:val="24"/>
          <w:szCs w:val="24"/>
        </w:rPr>
        <w:tab/>
      </w:r>
      <w:r w:rsidRPr="00F55EC4">
        <w:rPr>
          <w:rFonts w:ascii="Times New Roman" w:hAnsi="Times New Roman" w:cs="Times New Roman"/>
          <w:i/>
          <w:iCs/>
          <w:sz w:val="24"/>
          <w:szCs w:val="24"/>
        </w:rPr>
        <w:t>Journal</w:t>
      </w:r>
      <w:r w:rsidRPr="00F55EC4">
        <w:rPr>
          <w:rFonts w:ascii="Times New Roman" w:hAnsi="Times New Roman" w:cs="Times New Roman"/>
          <w:sz w:val="24"/>
          <w:szCs w:val="24"/>
        </w:rPr>
        <w:t>, </w:t>
      </w:r>
      <w:r w:rsidRPr="00F55EC4">
        <w:rPr>
          <w:rFonts w:ascii="Times New Roman" w:hAnsi="Times New Roman" w:cs="Times New Roman"/>
          <w:i/>
          <w:iCs/>
          <w:sz w:val="24"/>
          <w:szCs w:val="24"/>
        </w:rPr>
        <w:t>53</w:t>
      </w:r>
      <w:r w:rsidRPr="00F55EC4">
        <w:rPr>
          <w:rFonts w:ascii="Times New Roman" w:hAnsi="Times New Roman" w:cs="Times New Roman"/>
          <w:sz w:val="24"/>
          <w:szCs w:val="24"/>
        </w:rPr>
        <w:t>(6), 1521-1545.</w:t>
      </w:r>
    </w:p>
    <w:p w14:paraId="5105B160"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 xml:space="preserve">Kranzow, J., &amp; Hyland, N. (2011). Marketing Climate: New Considerations for Target </w:t>
      </w:r>
      <w:r>
        <w:rPr>
          <w:rFonts w:ascii="Times New Roman" w:hAnsi="Times New Roman" w:cs="Times New Roman"/>
          <w:sz w:val="24"/>
          <w:szCs w:val="24"/>
        </w:rPr>
        <w:tab/>
      </w:r>
      <w:r w:rsidRPr="00F55EC4">
        <w:rPr>
          <w:rFonts w:ascii="Times New Roman" w:hAnsi="Times New Roman" w:cs="Times New Roman"/>
          <w:sz w:val="24"/>
          <w:szCs w:val="24"/>
        </w:rPr>
        <w:t>Marketing in Graduate Student Enrollment Management. </w:t>
      </w:r>
      <w:r w:rsidRPr="00F55EC4">
        <w:rPr>
          <w:rFonts w:ascii="Times New Roman" w:hAnsi="Times New Roman" w:cs="Times New Roman"/>
          <w:i/>
          <w:iCs/>
          <w:sz w:val="24"/>
          <w:szCs w:val="24"/>
        </w:rPr>
        <w:t xml:space="preserve">Journal of College </w:t>
      </w:r>
      <w:r>
        <w:rPr>
          <w:rFonts w:ascii="Times New Roman" w:hAnsi="Times New Roman" w:cs="Times New Roman"/>
          <w:i/>
          <w:iCs/>
          <w:sz w:val="24"/>
          <w:szCs w:val="24"/>
        </w:rPr>
        <w:tab/>
      </w:r>
      <w:r w:rsidRPr="00F55EC4">
        <w:rPr>
          <w:rFonts w:ascii="Times New Roman" w:hAnsi="Times New Roman" w:cs="Times New Roman"/>
          <w:i/>
          <w:iCs/>
          <w:sz w:val="24"/>
          <w:szCs w:val="24"/>
        </w:rPr>
        <w:t>Admission</w:t>
      </w:r>
      <w:r w:rsidRPr="00F55EC4">
        <w:rPr>
          <w:rFonts w:ascii="Times New Roman" w:hAnsi="Times New Roman" w:cs="Times New Roman"/>
          <w:sz w:val="24"/>
          <w:szCs w:val="24"/>
        </w:rPr>
        <w:t>, </w:t>
      </w:r>
      <w:r w:rsidRPr="00F55EC4">
        <w:rPr>
          <w:rFonts w:ascii="Times New Roman" w:hAnsi="Times New Roman" w:cs="Times New Roman"/>
          <w:i/>
          <w:iCs/>
          <w:sz w:val="24"/>
          <w:szCs w:val="24"/>
        </w:rPr>
        <w:t>211</w:t>
      </w:r>
      <w:r w:rsidRPr="00F55EC4">
        <w:rPr>
          <w:rFonts w:ascii="Times New Roman" w:hAnsi="Times New Roman" w:cs="Times New Roman"/>
          <w:sz w:val="24"/>
          <w:szCs w:val="24"/>
        </w:rPr>
        <w:t>, 22-25.</w:t>
      </w:r>
    </w:p>
    <w:p w14:paraId="62727E1A" w14:textId="77777777" w:rsidR="007567A7" w:rsidRPr="00AF3EC8" w:rsidRDefault="007567A7" w:rsidP="007567A7">
      <w:pPr>
        <w:spacing w:line="480" w:lineRule="auto"/>
        <w:rPr>
          <w:rFonts w:ascii="Times New Roman" w:hAnsi="Times New Roman" w:cs="Times New Roman"/>
          <w:sz w:val="24"/>
          <w:szCs w:val="24"/>
        </w:rPr>
      </w:pPr>
      <w:r>
        <w:rPr>
          <w:rFonts w:ascii="Times New Roman" w:hAnsi="Times New Roman" w:cs="Times New Roman"/>
          <w:sz w:val="24"/>
          <w:szCs w:val="24"/>
        </w:rPr>
        <w:t xml:space="preserve">Krejcie, R.V., and Morgan, D. W. (1970). Determining sample size from for research activities. </w:t>
      </w:r>
      <w:r>
        <w:rPr>
          <w:rFonts w:ascii="Times New Roman" w:hAnsi="Times New Roman" w:cs="Times New Roman"/>
          <w:sz w:val="24"/>
          <w:szCs w:val="24"/>
        </w:rPr>
        <w:tab/>
      </w:r>
      <w:r>
        <w:rPr>
          <w:rFonts w:ascii="Times New Roman" w:hAnsi="Times New Roman" w:cs="Times New Roman"/>
          <w:i/>
          <w:sz w:val="24"/>
          <w:szCs w:val="24"/>
        </w:rPr>
        <w:t>Educational and Psychological Measurement</w:t>
      </w:r>
      <w:r>
        <w:rPr>
          <w:rFonts w:ascii="Times New Roman" w:hAnsi="Times New Roman" w:cs="Times New Roman"/>
          <w:sz w:val="24"/>
          <w:szCs w:val="24"/>
        </w:rPr>
        <w:t>, 30, 607-610.</w:t>
      </w:r>
    </w:p>
    <w:p w14:paraId="5D5C8E33" w14:textId="77777777" w:rsidR="007567A7" w:rsidRPr="00F55EC4"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Kumar, V., &amp; Mirchandani, R. (2012). Increasing the ROI of social media marketing. </w:t>
      </w:r>
      <w:r>
        <w:rPr>
          <w:rFonts w:ascii="Times New Roman" w:hAnsi="Times New Roman" w:cs="Times New Roman"/>
          <w:i/>
          <w:iCs/>
          <w:sz w:val="24"/>
          <w:szCs w:val="24"/>
        </w:rPr>
        <w:t>MIT S</w:t>
      </w:r>
      <w:r w:rsidRPr="00F55EC4">
        <w:rPr>
          <w:rFonts w:ascii="Times New Roman" w:hAnsi="Times New Roman" w:cs="Times New Roman"/>
          <w:i/>
          <w:iCs/>
          <w:sz w:val="24"/>
          <w:szCs w:val="24"/>
        </w:rPr>
        <w:t xml:space="preserve">loan </w:t>
      </w:r>
      <w:r>
        <w:rPr>
          <w:rFonts w:ascii="Times New Roman" w:hAnsi="Times New Roman" w:cs="Times New Roman"/>
          <w:i/>
          <w:iCs/>
          <w:sz w:val="24"/>
          <w:szCs w:val="24"/>
        </w:rPr>
        <w:tab/>
        <w:t>Management R</w:t>
      </w:r>
      <w:r w:rsidRPr="00F55EC4">
        <w:rPr>
          <w:rFonts w:ascii="Times New Roman" w:hAnsi="Times New Roman" w:cs="Times New Roman"/>
          <w:i/>
          <w:iCs/>
          <w:sz w:val="24"/>
          <w:szCs w:val="24"/>
        </w:rPr>
        <w:t>eview</w:t>
      </w:r>
      <w:r w:rsidRPr="00F55EC4">
        <w:rPr>
          <w:rFonts w:ascii="Times New Roman" w:hAnsi="Times New Roman" w:cs="Times New Roman"/>
          <w:sz w:val="24"/>
          <w:szCs w:val="24"/>
        </w:rPr>
        <w:t>, </w:t>
      </w:r>
      <w:r w:rsidRPr="00F55EC4">
        <w:rPr>
          <w:rFonts w:ascii="Times New Roman" w:hAnsi="Times New Roman" w:cs="Times New Roman"/>
          <w:i/>
          <w:iCs/>
          <w:sz w:val="24"/>
          <w:szCs w:val="24"/>
        </w:rPr>
        <w:t>54</w:t>
      </w:r>
      <w:r w:rsidRPr="00F55EC4">
        <w:rPr>
          <w:rFonts w:ascii="Times New Roman" w:hAnsi="Times New Roman" w:cs="Times New Roman"/>
          <w:sz w:val="24"/>
          <w:szCs w:val="24"/>
        </w:rPr>
        <w:t>(1), 55.</w:t>
      </w:r>
    </w:p>
    <w:p w14:paraId="42C823CD" w14:textId="6D805FFB"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Lapovsky, L. (1999). What you need to know about enrollment management. </w:t>
      </w:r>
      <w:r w:rsidRPr="00F55EC4">
        <w:rPr>
          <w:rFonts w:ascii="Times New Roman" w:hAnsi="Times New Roman" w:cs="Times New Roman"/>
          <w:i/>
          <w:iCs/>
          <w:sz w:val="24"/>
          <w:szCs w:val="24"/>
        </w:rPr>
        <w:t xml:space="preserve">New Directions for </w:t>
      </w:r>
      <w:r>
        <w:rPr>
          <w:rFonts w:ascii="Times New Roman" w:hAnsi="Times New Roman" w:cs="Times New Roman"/>
          <w:i/>
          <w:iCs/>
          <w:sz w:val="24"/>
          <w:szCs w:val="24"/>
        </w:rPr>
        <w:tab/>
      </w:r>
      <w:r w:rsidRPr="00F55EC4">
        <w:rPr>
          <w:rFonts w:ascii="Times New Roman" w:hAnsi="Times New Roman" w:cs="Times New Roman"/>
          <w:i/>
          <w:iCs/>
          <w:sz w:val="24"/>
          <w:szCs w:val="24"/>
        </w:rPr>
        <w:t>Higher Education</w:t>
      </w:r>
      <w:r w:rsidRPr="00F55EC4">
        <w:rPr>
          <w:rFonts w:ascii="Times New Roman" w:hAnsi="Times New Roman" w:cs="Times New Roman"/>
          <w:sz w:val="24"/>
          <w:szCs w:val="24"/>
        </w:rPr>
        <w:t>, </w:t>
      </w:r>
      <w:r w:rsidRPr="00F55EC4">
        <w:rPr>
          <w:rFonts w:ascii="Times New Roman" w:hAnsi="Times New Roman" w:cs="Times New Roman"/>
          <w:i/>
          <w:iCs/>
          <w:sz w:val="24"/>
          <w:szCs w:val="24"/>
        </w:rPr>
        <w:t>1999</w:t>
      </w:r>
      <w:r w:rsidRPr="00F55EC4">
        <w:rPr>
          <w:rFonts w:ascii="Times New Roman" w:hAnsi="Times New Roman" w:cs="Times New Roman"/>
          <w:sz w:val="24"/>
          <w:szCs w:val="24"/>
        </w:rPr>
        <w:t>(107), 5-15.</w:t>
      </w:r>
    </w:p>
    <w:p w14:paraId="70EF0170" w14:textId="50BD2B39" w:rsidR="00574713" w:rsidRDefault="00574713" w:rsidP="007567A7">
      <w:pPr>
        <w:spacing w:line="480" w:lineRule="auto"/>
        <w:rPr>
          <w:rFonts w:ascii="Times New Roman" w:hAnsi="Times New Roman" w:cs="Times New Roman"/>
          <w:sz w:val="24"/>
          <w:szCs w:val="24"/>
        </w:rPr>
      </w:pPr>
      <w:r>
        <w:rPr>
          <w:rFonts w:ascii="Times New Roman" w:hAnsi="Times New Roman" w:cs="Times New Roman"/>
          <w:sz w:val="24"/>
          <w:szCs w:val="24"/>
        </w:rPr>
        <w:t xml:space="preserve">LinkedIn (2018). How much do LinkedIn ads cost? Retrieved from </w:t>
      </w:r>
      <w:r w:rsidR="00241CED" w:rsidRPr="00241CED">
        <w:rPr>
          <w:rFonts w:ascii="Times New Roman" w:hAnsi="Times New Roman" w:cs="Times New Roman"/>
          <w:sz w:val="24"/>
          <w:szCs w:val="24"/>
        </w:rPr>
        <w:t>https://business.linkedin.com</w:t>
      </w:r>
    </w:p>
    <w:p w14:paraId="623248B9" w14:textId="719046BB" w:rsidR="00241CED" w:rsidRDefault="00241CED" w:rsidP="007567A7">
      <w:pPr>
        <w:spacing w:line="480" w:lineRule="auto"/>
        <w:rPr>
          <w:rFonts w:ascii="Times New Roman" w:hAnsi="Times New Roman" w:cs="Times New Roman"/>
          <w:sz w:val="24"/>
          <w:szCs w:val="24"/>
        </w:rPr>
      </w:pPr>
      <w:r>
        <w:rPr>
          <w:rFonts w:ascii="Times New Roman" w:hAnsi="Times New Roman" w:cs="Times New Roman"/>
          <w:sz w:val="24"/>
          <w:szCs w:val="24"/>
        </w:rPr>
        <w:tab/>
        <w:t>. Accessed on 11/1/2018.</w:t>
      </w:r>
    </w:p>
    <w:p w14:paraId="1312512F"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 xml:space="preserve">Litten, L. H. (1980). Marketing higher education: Benefits and risks for the American academic </w:t>
      </w:r>
      <w:r>
        <w:rPr>
          <w:rFonts w:ascii="Times New Roman" w:hAnsi="Times New Roman" w:cs="Times New Roman"/>
          <w:sz w:val="24"/>
          <w:szCs w:val="24"/>
        </w:rPr>
        <w:tab/>
      </w:r>
      <w:r w:rsidRPr="00F55EC4">
        <w:rPr>
          <w:rFonts w:ascii="Times New Roman" w:hAnsi="Times New Roman" w:cs="Times New Roman"/>
          <w:sz w:val="24"/>
          <w:szCs w:val="24"/>
        </w:rPr>
        <w:t>system. </w:t>
      </w:r>
      <w:r w:rsidRPr="00F55EC4">
        <w:rPr>
          <w:rFonts w:ascii="Times New Roman" w:hAnsi="Times New Roman" w:cs="Times New Roman"/>
          <w:i/>
          <w:iCs/>
          <w:sz w:val="24"/>
          <w:szCs w:val="24"/>
        </w:rPr>
        <w:t>The Journal of Higher Education</w:t>
      </w:r>
      <w:r w:rsidRPr="00F55EC4">
        <w:rPr>
          <w:rFonts w:ascii="Times New Roman" w:hAnsi="Times New Roman" w:cs="Times New Roman"/>
          <w:sz w:val="24"/>
          <w:szCs w:val="24"/>
        </w:rPr>
        <w:t>, </w:t>
      </w:r>
      <w:r w:rsidRPr="00F55EC4">
        <w:rPr>
          <w:rFonts w:ascii="Times New Roman" w:hAnsi="Times New Roman" w:cs="Times New Roman"/>
          <w:i/>
          <w:iCs/>
          <w:sz w:val="24"/>
          <w:szCs w:val="24"/>
        </w:rPr>
        <w:t>51</w:t>
      </w:r>
      <w:r w:rsidRPr="00F55EC4">
        <w:rPr>
          <w:rFonts w:ascii="Times New Roman" w:hAnsi="Times New Roman" w:cs="Times New Roman"/>
          <w:sz w:val="24"/>
          <w:szCs w:val="24"/>
        </w:rPr>
        <w:t>(1), 40-59.</w:t>
      </w:r>
    </w:p>
    <w:p w14:paraId="40C12628" w14:textId="28A62095" w:rsidR="007567A7" w:rsidRDefault="007567A7" w:rsidP="007567A7">
      <w:pPr>
        <w:spacing w:line="480" w:lineRule="auto"/>
        <w:rPr>
          <w:rFonts w:ascii="Times New Roman" w:hAnsi="Times New Roman" w:cs="Times New Roman"/>
          <w:sz w:val="24"/>
          <w:szCs w:val="24"/>
        </w:rPr>
      </w:pPr>
      <w:r>
        <w:rPr>
          <w:rFonts w:ascii="Times New Roman" w:hAnsi="Times New Roman" w:cs="Times New Roman"/>
          <w:sz w:val="24"/>
          <w:szCs w:val="24"/>
        </w:rPr>
        <w:t xml:space="preserve">McAlexander, J.H., and </w:t>
      </w:r>
      <w:r w:rsidR="00C73B0E">
        <w:rPr>
          <w:rFonts w:ascii="Times New Roman" w:hAnsi="Times New Roman" w:cs="Times New Roman"/>
          <w:sz w:val="24"/>
          <w:szCs w:val="24"/>
        </w:rPr>
        <w:t>K</w:t>
      </w:r>
      <w:r>
        <w:rPr>
          <w:rFonts w:ascii="Times New Roman" w:hAnsi="Times New Roman" w:cs="Times New Roman"/>
          <w:sz w:val="24"/>
          <w:szCs w:val="24"/>
        </w:rPr>
        <w:t xml:space="preserve">oenig, H.E. (2001). University experiences, the student-college </w:t>
      </w:r>
      <w:r>
        <w:rPr>
          <w:rFonts w:ascii="Times New Roman" w:hAnsi="Times New Roman" w:cs="Times New Roman"/>
          <w:sz w:val="24"/>
          <w:szCs w:val="24"/>
        </w:rPr>
        <w:tab/>
        <w:t xml:space="preserve">relationship, and alumni support. </w:t>
      </w:r>
      <w:r>
        <w:rPr>
          <w:rFonts w:ascii="Times New Roman" w:hAnsi="Times New Roman" w:cs="Times New Roman"/>
          <w:i/>
          <w:sz w:val="24"/>
          <w:szCs w:val="24"/>
        </w:rPr>
        <w:t>Journal of Marketing for Higher Education</w:t>
      </w:r>
      <w:r>
        <w:rPr>
          <w:rFonts w:ascii="Times New Roman" w:hAnsi="Times New Roman" w:cs="Times New Roman"/>
          <w:sz w:val="24"/>
          <w:szCs w:val="24"/>
        </w:rPr>
        <w:t>. 10(3), 21-</w:t>
      </w:r>
      <w:r>
        <w:rPr>
          <w:rFonts w:ascii="Times New Roman" w:hAnsi="Times New Roman" w:cs="Times New Roman"/>
          <w:sz w:val="24"/>
          <w:szCs w:val="24"/>
        </w:rPr>
        <w:tab/>
        <w:t>43.</w:t>
      </w:r>
    </w:p>
    <w:p w14:paraId="5AECBCBA" w14:textId="1EDB6771" w:rsidR="00CE5565" w:rsidRDefault="00CE5565" w:rsidP="007567A7">
      <w:pPr>
        <w:spacing w:line="480" w:lineRule="auto"/>
        <w:rPr>
          <w:rFonts w:ascii="Times New Roman" w:hAnsi="Times New Roman" w:cs="Times New Roman"/>
          <w:sz w:val="24"/>
          <w:szCs w:val="24"/>
        </w:rPr>
      </w:pPr>
      <w:r>
        <w:rPr>
          <w:rFonts w:ascii="Times New Roman" w:hAnsi="Times New Roman" w:cs="Times New Roman"/>
          <w:sz w:val="24"/>
          <w:szCs w:val="24"/>
        </w:rPr>
        <w:t>National Association of Graduate Admissions Professionals (NAGAP) (2018). Best Practices</w:t>
      </w:r>
    </w:p>
    <w:p w14:paraId="7642607C" w14:textId="6C4D8A74" w:rsidR="00554A4B" w:rsidRDefault="00554A4B" w:rsidP="007567A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CE5565">
        <w:rPr>
          <w:rFonts w:ascii="Times New Roman" w:hAnsi="Times New Roman" w:cs="Times New Roman"/>
          <w:sz w:val="24"/>
          <w:szCs w:val="24"/>
        </w:rPr>
        <w:t xml:space="preserve">for Graduate Enrollment Management Professionals. Retrieved from </w:t>
      </w:r>
      <w:r>
        <w:rPr>
          <w:rFonts w:ascii="Times New Roman" w:hAnsi="Times New Roman" w:cs="Times New Roman"/>
          <w:sz w:val="24"/>
          <w:szCs w:val="24"/>
        </w:rPr>
        <w:tab/>
      </w:r>
      <w:hyperlink r:id="rId51" w:history="1">
        <w:r w:rsidRPr="00554A4B">
          <w:rPr>
            <w:rStyle w:val="Hyperlink"/>
            <w:rFonts w:ascii="Times New Roman" w:hAnsi="Times New Roman" w:cs="Times New Roman"/>
            <w:color w:val="auto"/>
            <w:sz w:val="24"/>
            <w:szCs w:val="24"/>
            <w:u w:val="none"/>
          </w:rPr>
          <w:t>http://nagap.org/documents/BestPracticesforGraduateEnrollmentManagement</w:t>
        </w:r>
      </w:hyperlink>
    </w:p>
    <w:p w14:paraId="621C0F79" w14:textId="3117A7E5" w:rsidR="00CE5565" w:rsidRPr="00DB00F5" w:rsidRDefault="00554A4B" w:rsidP="007567A7">
      <w:pPr>
        <w:spacing w:line="480" w:lineRule="auto"/>
        <w:rPr>
          <w:rFonts w:ascii="Times New Roman" w:hAnsi="Times New Roman" w:cs="Times New Roman"/>
          <w:sz w:val="24"/>
          <w:szCs w:val="24"/>
        </w:rPr>
      </w:pPr>
      <w:r>
        <w:rPr>
          <w:rFonts w:ascii="Times New Roman" w:hAnsi="Times New Roman" w:cs="Times New Roman"/>
          <w:sz w:val="24"/>
          <w:szCs w:val="24"/>
        </w:rPr>
        <w:tab/>
      </w:r>
      <w:r w:rsidR="00CE5565" w:rsidRPr="00CE5565">
        <w:rPr>
          <w:rFonts w:ascii="Times New Roman" w:hAnsi="Times New Roman" w:cs="Times New Roman"/>
          <w:sz w:val="24"/>
          <w:szCs w:val="24"/>
        </w:rPr>
        <w:t>Professionals10-28-09_2_.pdf</w:t>
      </w:r>
      <w:r>
        <w:rPr>
          <w:rFonts w:ascii="Times New Roman" w:hAnsi="Times New Roman" w:cs="Times New Roman"/>
          <w:sz w:val="24"/>
          <w:szCs w:val="24"/>
        </w:rPr>
        <w:t>. Accessed 11/29/2018.</w:t>
      </w:r>
    </w:p>
    <w:p w14:paraId="2ACFFDDF" w14:textId="442A5FB3" w:rsidR="00CE5565" w:rsidRDefault="007567A7" w:rsidP="007567A7">
      <w:pPr>
        <w:spacing w:line="480" w:lineRule="auto"/>
        <w:rPr>
          <w:rFonts w:ascii="Times New Roman" w:hAnsi="Times New Roman" w:cs="Times New Roman"/>
          <w:sz w:val="24"/>
          <w:szCs w:val="24"/>
        </w:rPr>
      </w:pPr>
      <w:r>
        <w:rPr>
          <w:rFonts w:ascii="Times New Roman" w:hAnsi="Times New Roman" w:cs="Times New Roman"/>
          <w:sz w:val="24"/>
          <w:szCs w:val="24"/>
        </w:rPr>
        <w:t>National Association of Graduate Admissions Professionals</w:t>
      </w:r>
      <w:r w:rsidR="00C73B0E">
        <w:rPr>
          <w:rFonts w:ascii="Times New Roman" w:hAnsi="Times New Roman" w:cs="Times New Roman"/>
          <w:sz w:val="24"/>
          <w:szCs w:val="24"/>
        </w:rPr>
        <w:t xml:space="preserve"> (NAGAP)</w:t>
      </w:r>
      <w:r>
        <w:rPr>
          <w:rFonts w:ascii="Times New Roman" w:hAnsi="Times New Roman" w:cs="Times New Roman"/>
          <w:sz w:val="24"/>
          <w:szCs w:val="24"/>
        </w:rPr>
        <w:t xml:space="preserve"> (2017). GEM Resources. </w:t>
      </w:r>
      <w:r w:rsidR="00C73B0E">
        <w:rPr>
          <w:rFonts w:ascii="Times New Roman" w:hAnsi="Times New Roman" w:cs="Times New Roman"/>
          <w:sz w:val="24"/>
          <w:szCs w:val="24"/>
        </w:rPr>
        <w:tab/>
      </w:r>
      <w:r>
        <w:rPr>
          <w:rFonts w:ascii="Times New Roman" w:hAnsi="Times New Roman" w:cs="Times New Roman"/>
          <w:sz w:val="24"/>
          <w:szCs w:val="24"/>
        </w:rPr>
        <w:t xml:space="preserve">Retrieved from </w:t>
      </w:r>
      <w:hyperlink r:id="rId52" w:history="1">
        <w:r w:rsidRPr="004A5325">
          <w:rPr>
            <w:rStyle w:val="Hyperlink"/>
            <w:rFonts w:ascii="Times New Roman" w:hAnsi="Times New Roman" w:cs="Times New Roman"/>
            <w:sz w:val="24"/>
            <w:szCs w:val="24"/>
          </w:rPr>
          <w:t>https://nagap.org/gem-resources</w:t>
        </w:r>
      </w:hyperlink>
      <w:r>
        <w:rPr>
          <w:rFonts w:ascii="Times New Roman" w:hAnsi="Times New Roman" w:cs="Times New Roman"/>
          <w:sz w:val="24"/>
          <w:szCs w:val="24"/>
        </w:rPr>
        <w:t>. Accessed October 11, 2017.</w:t>
      </w:r>
    </w:p>
    <w:p w14:paraId="1D0E0FB6" w14:textId="243C5EAC" w:rsidR="00305DA4" w:rsidRDefault="00305DA4" w:rsidP="007567A7">
      <w:pPr>
        <w:spacing w:line="480" w:lineRule="auto"/>
        <w:rPr>
          <w:rFonts w:ascii="Times New Roman" w:hAnsi="Times New Roman" w:cs="Times New Roman"/>
          <w:sz w:val="24"/>
          <w:szCs w:val="24"/>
        </w:rPr>
      </w:pPr>
      <w:r>
        <w:rPr>
          <w:rFonts w:ascii="Times New Roman" w:hAnsi="Times New Roman" w:cs="Times New Roman"/>
          <w:sz w:val="24"/>
          <w:szCs w:val="24"/>
        </w:rPr>
        <w:t>National Center of Education Statistics (2018). Average graduate tuition and required fees in</w:t>
      </w:r>
    </w:p>
    <w:p w14:paraId="3B08B910" w14:textId="149C1392" w:rsidR="00305DA4" w:rsidRDefault="00305DA4" w:rsidP="007567A7">
      <w:pPr>
        <w:spacing w:line="480" w:lineRule="auto"/>
        <w:rPr>
          <w:rFonts w:ascii="Times New Roman" w:hAnsi="Times New Roman" w:cs="Times New Roman"/>
          <w:sz w:val="24"/>
          <w:szCs w:val="24"/>
        </w:rPr>
      </w:pPr>
      <w:r>
        <w:rPr>
          <w:rFonts w:ascii="Times New Roman" w:hAnsi="Times New Roman" w:cs="Times New Roman"/>
          <w:sz w:val="24"/>
          <w:szCs w:val="24"/>
        </w:rPr>
        <w:tab/>
        <w:t>degree-granting post-secondary institutions, by control of institution and percentile:</w:t>
      </w:r>
    </w:p>
    <w:p w14:paraId="42A77406" w14:textId="09A779A0" w:rsidR="00305DA4" w:rsidRDefault="00305DA4" w:rsidP="007567A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1989-90 through 2012-13. Retrieved from </w:t>
      </w:r>
      <w:r w:rsidRPr="00305DA4">
        <w:rPr>
          <w:rFonts w:ascii="Times New Roman" w:hAnsi="Times New Roman" w:cs="Times New Roman"/>
          <w:sz w:val="24"/>
          <w:szCs w:val="24"/>
        </w:rPr>
        <w:t>https://nces.ed.gov/</w:t>
      </w:r>
      <w:r>
        <w:rPr>
          <w:rFonts w:ascii="Times New Roman" w:hAnsi="Times New Roman" w:cs="Times New Roman"/>
          <w:sz w:val="24"/>
          <w:szCs w:val="24"/>
        </w:rPr>
        <w:t xml:space="preserve"> </w:t>
      </w:r>
      <w:r w:rsidRPr="00305DA4">
        <w:rPr>
          <w:rFonts w:ascii="Times New Roman" w:hAnsi="Times New Roman" w:cs="Times New Roman"/>
          <w:sz w:val="24"/>
          <w:szCs w:val="24"/>
        </w:rPr>
        <w:t>programs/digest/</w:t>
      </w:r>
      <w:r>
        <w:rPr>
          <w:rFonts w:ascii="Times New Roman" w:hAnsi="Times New Roman" w:cs="Times New Roman"/>
          <w:sz w:val="24"/>
          <w:szCs w:val="24"/>
        </w:rPr>
        <w:t xml:space="preserve"> </w:t>
      </w:r>
      <w:r>
        <w:rPr>
          <w:rFonts w:ascii="Times New Roman" w:hAnsi="Times New Roman" w:cs="Times New Roman"/>
          <w:sz w:val="24"/>
          <w:szCs w:val="24"/>
        </w:rPr>
        <w:tab/>
      </w:r>
      <w:r w:rsidRPr="00305DA4">
        <w:rPr>
          <w:rFonts w:ascii="Times New Roman" w:hAnsi="Times New Roman" w:cs="Times New Roman"/>
          <w:sz w:val="24"/>
          <w:szCs w:val="24"/>
        </w:rPr>
        <w:t>d13/tables/dt13_330.50.asp</w:t>
      </w:r>
      <w:r>
        <w:rPr>
          <w:rFonts w:ascii="Times New Roman" w:hAnsi="Times New Roman" w:cs="Times New Roman"/>
          <w:sz w:val="24"/>
          <w:szCs w:val="24"/>
        </w:rPr>
        <w:t>. Accessed 11/1/2018.</w:t>
      </w:r>
    </w:p>
    <w:p w14:paraId="060C0F75"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Nicolescu, L. (2009). Applying marketing to higher education: Scope and limits. </w:t>
      </w:r>
      <w:r w:rsidRPr="00F55EC4">
        <w:rPr>
          <w:rFonts w:ascii="Times New Roman" w:hAnsi="Times New Roman" w:cs="Times New Roman"/>
          <w:i/>
          <w:iCs/>
          <w:sz w:val="24"/>
          <w:szCs w:val="24"/>
        </w:rPr>
        <w:t xml:space="preserve">Management &amp; </w:t>
      </w:r>
      <w:r>
        <w:rPr>
          <w:rFonts w:ascii="Times New Roman" w:hAnsi="Times New Roman" w:cs="Times New Roman"/>
          <w:i/>
          <w:iCs/>
          <w:sz w:val="24"/>
          <w:szCs w:val="24"/>
        </w:rPr>
        <w:tab/>
      </w:r>
      <w:r w:rsidRPr="00F55EC4">
        <w:rPr>
          <w:rFonts w:ascii="Times New Roman" w:hAnsi="Times New Roman" w:cs="Times New Roman"/>
          <w:i/>
          <w:iCs/>
          <w:sz w:val="24"/>
          <w:szCs w:val="24"/>
        </w:rPr>
        <w:t>Marketing</w:t>
      </w:r>
      <w:r w:rsidRPr="00F55EC4">
        <w:rPr>
          <w:rFonts w:ascii="Times New Roman" w:hAnsi="Times New Roman" w:cs="Times New Roman"/>
          <w:sz w:val="24"/>
          <w:szCs w:val="24"/>
        </w:rPr>
        <w:t>, </w:t>
      </w:r>
      <w:r w:rsidRPr="00F55EC4">
        <w:rPr>
          <w:rFonts w:ascii="Times New Roman" w:hAnsi="Times New Roman" w:cs="Times New Roman"/>
          <w:i/>
          <w:iCs/>
          <w:sz w:val="24"/>
          <w:szCs w:val="24"/>
        </w:rPr>
        <w:t>4</w:t>
      </w:r>
      <w:r w:rsidRPr="00F55EC4">
        <w:rPr>
          <w:rFonts w:ascii="Times New Roman" w:hAnsi="Times New Roman" w:cs="Times New Roman"/>
          <w:sz w:val="24"/>
          <w:szCs w:val="24"/>
        </w:rPr>
        <w:t>(2), pp. 35-44.</w:t>
      </w:r>
    </w:p>
    <w:p w14:paraId="17B9AEC2" w14:textId="77777777" w:rsidR="007567A7" w:rsidRDefault="007567A7" w:rsidP="007567A7">
      <w:pPr>
        <w:spacing w:line="480" w:lineRule="auto"/>
        <w:rPr>
          <w:rFonts w:ascii="Times New Roman" w:hAnsi="Times New Roman" w:cs="Times New Roman"/>
          <w:sz w:val="24"/>
          <w:szCs w:val="24"/>
        </w:rPr>
      </w:pPr>
      <w:r>
        <w:rPr>
          <w:rFonts w:ascii="Times New Roman" w:hAnsi="Times New Roman" w:cs="Times New Roman"/>
          <w:sz w:val="24"/>
          <w:szCs w:val="24"/>
        </w:rPr>
        <w:t xml:space="preserve">Omnicore Agency. Internet Stats. </w:t>
      </w:r>
      <w:hyperlink r:id="rId53" w:history="1">
        <w:r w:rsidRPr="00737D57">
          <w:rPr>
            <w:rStyle w:val="Hyperlink"/>
            <w:rFonts w:ascii="Times New Roman" w:hAnsi="Times New Roman" w:cs="Times New Roman"/>
            <w:sz w:val="24"/>
            <w:szCs w:val="24"/>
          </w:rPr>
          <w:t>www.omnicoreagency.com/category/internet-stats/</w:t>
        </w:r>
      </w:hyperlink>
      <w:r>
        <w:rPr>
          <w:rFonts w:ascii="Times New Roman" w:hAnsi="Times New Roman" w:cs="Times New Roman"/>
          <w:sz w:val="24"/>
          <w:szCs w:val="24"/>
        </w:rPr>
        <w:t xml:space="preserve">, accessed </w:t>
      </w:r>
    </w:p>
    <w:p w14:paraId="4972053E" w14:textId="77777777" w:rsidR="007567A7" w:rsidRDefault="007567A7" w:rsidP="007567A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9/20/2018. </w:t>
      </w:r>
    </w:p>
    <w:p w14:paraId="36400147" w14:textId="77777777" w:rsidR="007567A7" w:rsidRDefault="007567A7" w:rsidP="007567A7">
      <w:pPr>
        <w:spacing w:line="480" w:lineRule="auto"/>
        <w:rPr>
          <w:rFonts w:ascii="Times New Roman" w:hAnsi="Times New Roman" w:cs="Times New Roman"/>
          <w:sz w:val="24"/>
          <w:szCs w:val="24"/>
        </w:rPr>
      </w:pPr>
      <w:r>
        <w:rPr>
          <w:rFonts w:ascii="Times New Roman" w:hAnsi="Times New Roman" w:cs="Times New Roman"/>
          <w:sz w:val="24"/>
          <w:szCs w:val="24"/>
        </w:rPr>
        <w:t xml:space="preserve">Patton, M. (2014). </w:t>
      </w:r>
      <w:r>
        <w:rPr>
          <w:rFonts w:ascii="Times New Roman" w:hAnsi="Times New Roman" w:cs="Times New Roman"/>
          <w:i/>
          <w:sz w:val="24"/>
          <w:szCs w:val="24"/>
        </w:rPr>
        <w:t>Understanding Research Methods: An Overview of the Essentials, 9</w:t>
      </w:r>
      <w:r w:rsidRPr="0027136F">
        <w:rPr>
          <w:rFonts w:ascii="Times New Roman" w:hAnsi="Times New Roman" w:cs="Times New Roman"/>
          <w:i/>
          <w:sz w:val="24"/>
          <w:szCs w:val="24"/>
          <w:vertAlign w:val="superscript"/>
        </w:rPr>
        <w:t>th</w:t>
      </w:r>
      <w:r>
        <w:rPr>
          <w:rFonts w:ascii="Times New Roman" w:hAnsi="Times New Roman" w:cs="Times New Roman"/>
          <w:i/>
          <w:sz w:val="24"/>
          <w:szCs w:val="24"/>
        </w:rPr>
        <w:t xml:space="preserve"> Edition</w:t>
      </w:r>
      <w:r>
        <w:rPr>
          <w:rFonts w:ascii="Times New Roman" w:hAnsi="Times New Roman" w:cs="Times New Roman"/>
          <w:sz w:val="24"/>
          <w:szCs w:val="24"/>
        </w:rPr>
        <w:t xml:space="preserve">. </w:t>
      </w:r>
    </w:p>
    <w:p w14:paraId="076DD28C" w14:textId="1B32F770" w:rsidR="007567A7" w:rsidRPr="00305DA4" w:rsidRDefault="007567A7" w:rsidP="00305DA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Pyrvzak Publishing, Glendale, GA. </w:t>
      </w:r>
    </w:p>
    <w:p w14:paraId="120FF8D3" w14:textId="77777777" w:rsidR="00426B40"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 xml:space="preserve">Reuben, R. (2008). The use of social media in higher education for marketing and </w:t>
      </w:r>
      <w:r>
        <w:rPr>
          <w:rFonts w:ascii="Times New Roman" w:hAnsi="Times New Roman" w:cs="Times New Roman"/>
          <w:sz w:val="24"/>
          <w:szCs w:val="24"/>
        </w:rPr>
        <w:tab/>
      </w:r>
      <w:r w:rsidRPr="00F55EC4">
        <w:rPr>
          <w:rFonts w:ascii="Times New Roman" w:hAnsi="Times New Roman" w:cs="Times New Roman"/>
          <w:sz w:val="24"/>
          <w:szCs w:val="24"/>
        </w:rPr>
        <w:t>communications: A guide for professionals in higher education. pp. 1-13.</w:t>
      </w:r>
      <w:r>
        <w:rPr>
          <w:rFonts w:ascii="Times New Roman" w:hAnsi="Times New Roman" w:cs="Times New Roman"/>
          <w:sz w:val="24"/>
          <w:szCs w:val="24"/>
        </w:rPr>
        <w:t xml:space="preserve"> Accessed from </w:t>
      </w:r>
      <w:r>
        <w:rPr>
          <w:rFonts w:ascii="Times New Roman" w:hAnsi="Times New Roman" w:cs="Times New Roman"/>
          <w:sz w:val="24"/>
          <w:szCs w:val="24"/>
        </w:rPr>
        <w:tab/>
      </w:r>
      <w:hyperlink r:id="rId54" w:history="1">
        <w:r w:rsidRPr="003878A6">
          <w:rPr>
            <w:rStyle w:val="Hyperlink"/>
            <w:rFonts w:ascii="Times New Roman" w:hAnsi="Times New Roman" w:cs="Times New Roman"/>
            <w:sz w:val="24"/>
            <w:szCs w:val="24"/>
          </w:rPr>
          <w:t>http://www.rachelreuben.com/2008/08/19/social-media-uses-higher-education-</w:t>
        </w:r>
        <w:r w:rsidRPr="0082438B">
          <w:rPr>
            <w:rStyle w:val="Hyperlink"/>
            <w:rFonts w:ascii="Times New Roman" w:hAnsi="Times New Roman" w:cs="Times New Roman"/>
            <w:sz w:val="24"/>
            <w:szCs w:val="24"/>
          </w:rPr>
          <w:tab/>
        </w:r>
        <w:r w:rsidRPr="003878A6">
          <w:rPr>
            <w:rStyle w:val="Hyperlink"/>
            <w:rFonts w:ascii="Times New Roman" w:hAnsi="Times New Roman" w:cs="Times New Roman"/>
            <w:sz w:val="24"/>
            <w:szCs w:val="24"/>
          </w:rPr>
          <w:t>marketing-communication/</w:t>
        </w:r>
      </w:hyperlink>
      <w:r>
        <w:rPr>
          <w:rFonts w:ascii="Times New Roman" w:hAnsi="Times New Roman" w:cs="Times New Roman"/>
          <w:sz w:val="24"/>
          <w:szCs w:val="24"/>
        </w:rPr>
        <w:t xml:space="preserve"> on February 18, 2018.</w:t>
      </w:r>
    </w:p>
    <w:p w14:paraId="0550A083" w14:textId="40FBC229" w:rsidR="007567A7" w:rsidRDefault="007567A7" w:rsidP="007567A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26B40" w:rsidRPr="00426B40">
        <w:rPr>
          <w:rFonts w:ascii="Times New Roman" w:hAnsi="Times New Roman" w:cs="Times New Roman"/>
          <w:sz w:val="24"/>
          <w:szCs w:val="24"/>
        </w:rPr>
        <w:t>Rickes, P. C. (2009). Make way for millennials</w:t>
      </w:r>
      <w:r w:rsidR="00096051">
        <w:rPr>
          <w:rFonts w:ascii="Times New Roman" w:hAnsi="Times New Roman" w:cs="Times New Roman"/>
          <w:sz w:val="24"/>
          <w:szCs w:val="24"/>
        </w:rPr>
        <w:t>.</w:t>
      </w:r>
      <w:r w:rsidR="00426B40" w:rsidRPr="00426B40">
        <w:rPr>
          <w:rFonts w:ascii="Times New Roman" w:hAnsi="Times New Roman" w:cs="Times New Roman"/>
          <w:sz w:val="24"/>
          <w:szCs w:val="24"/>
        </w:rPr>
        <w:t xml:space="preserve"> How today's students are shaping higher </w:t>
      </w:r>
      <w:r w:rsidR="00426B40">
        <w:rPr>
          <w:rFonts w:ascii="Times New Roman" w:hAnsi="Times New Roman" w:cs="Times New Roman"/>
          <w:sz w:val="24"/>
          <w:szCs w:val="24"/>
        </w:rPr>
        <w:tab/>
      </w:r>
      <w:r w:rsidR="00426B40" w:rsidRPr="00426B40">
        <w:rPr>
          <w:rFonts w:ascii="Times New Roman" w:hAnsi="Times New Roman" w:cs="Times New Roman"/>
          <w:sz w:val="24"/>
          <w:szCs w:val="24"/>
        </w:rPr>
        <w:t>education space. </w:t>
      </w:r>
      <w:r w:rsidR="00426B40" w:rsidRPr="00426B40">
        <w:rPr>
          <w:rFonts w:ascii="Times New Roman" w:hAnsi="Times New Roman" w:cs="Times New Roman"/>
          <w:i/>
          <w:iCs/>
          <w:sz w:val="24"/>
          <w:szCs w:val="24"/>
        </w:rPr>
        <w:t>Planning for Higher Education</w:t>
      </w:r>
      <w:r w:rsidR="00426B40" w:rsidRPr="00426B40">
        <w:rPr>
          <w:rFonts w:ascii="Times New Roman" w:hAnsi="Times New Roman" w:cs="Times New Roman"/>
          <w:sz w:val="24"/>
          <w:szCs w:val="24"/>
        </w:rPr>
        <w:t>,</w:t>
      </w:r>
      <w:r w:rsidR="00426B40">
        <w:rPr>
          <w:rFonts w:ascii="Times New Roman" w:hAnsi="Times New Roman" w:cs="Times New Roman"/>
          <w:sz w:val="24"/>
          <w:szCs w:val="24"/>
        </w:rPr>
        <w:t xml:space="preserve"> 37(2), p. 7-17.</w:t>
      </w:r>
    </w:p>
    <w:p w14:paraId="012A7EA9" w14:textId="77777777" w:rsidR="007567A7" w:rsidRPr="00F55EC4"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Rogers, G. (2014). How students (really) decide. </w:t>
      </w:r>
      <w:r w:rsidRPr="00F55EC4">
        <w:rPr>
          <w:rFonts w:ascii="Times New Roman" w:hAnsi="Times New Roman" w:cs="Times New Roman"/>
          <w:i/>
          <w:iCs/>
          <w:sz w:val="24"/>
          <w:szCs w:val="24"/>
        </w:rPr>
        <w:t>Journal of College Admission</w:t>
      </w:r>
      <w:r w:rsidRPr="00F55EC4">
        <w:rPr>
          <w:rFonts w:ascii="Times New Roman" w:hAnsi="Times New Roman" w:cs="Times New Roman"/>
          <w:sz w:val="24"/>
          <w:szCs w:val="24"/>
        </w:rPr>
        <w:t>, </w:t>
      </w:r>
      <w:r w:rsidRPr="00F55EC4">
        <w:rPr>
          <w:rFonts w:ascii="Times New Roman" w:hAnsi="Times New Roman" w:cs="Times New Roman"/>
          <w:i/>
          <w:iCs/>
          <w:sz w:val="24"/>
          <w:szCs w:val="24"/>
        </w:rPr>
        <w:t>223</w:t>
      </w:r>
      <w:r w:rsidRPr="00F55EC4">
        <w:rPr>
          <w:rFonts w:ascii="Times New Roman" w:hAnsi="Times New Roman" w:cs="Times New Roman"/>
          <w:sz w:val="24"/>
          <w:szCs w:val="24"/>
        </w:rPr>
        <w:t>, 49-50.</w:t>
      </w:r>
    </w:p>
    <w:p w14:paraId="5649CE4B"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 xml:space="preserve">Ruffalo Noel Levitz (2016). </w:t>
      </w:r>
      <w:r w:rsidRPr="00F55EC4">
        <w:rPr>
          <w:rFonts w:ascii="Times New Roman" w:hAnsi="Times New Roman" w:cs="Times New Roman"/>
          <w:i/>
          <w:sz w:val="24"/>
          <w:szCs w:val="24"/>
        </w:rPr>
        <w:t xml:space="preserve">2016 e-recruiting practices report for four-year and two-year </w:t>
      </w:r>
      <w:r>
        <w:rPr>
          <w:rFonts w:ascii="Times New Roman" w:hAnsi="Times New Roman" w:cs="Times New Roman"/>
          <w:i/>
          <w:sz w:val="24"/>
          <w:szCs w:val="24"/>
        </w:rPr>
        <w:tab/>
      </w:r>
      <w:r w:rsidRPr="00F55EC4">
        <w:rPr>
          <w:rFonts w:ascii="Times New Roman" w:hAnsi="Times New Roman" w:cs="Times New Roman"/>
          <w:i/>
          <w:sz w:val="24"/>
          <w:szCs w:val="24"/>
        </w:rPr>
        <w:t>institutions.</w:t>
      </w:r>
      <w:r w:rsidRPr="00F55EC4">
        <w:rPr>
          <w:rFonts w:ascii="Times New Roman" w:hAnsi="Times New Roman" w:cs="Times New Roman"/>
          <w:sz w:val="24"/>
          <w:szCs w:val="24"/>
        </w:rPr>
        <w:t xml:space="preserve"> Cedar Rapids, Iowa: Ruffalo Noel Levitz. Retrieved from </w:t>
      </w:r>
      <w:r>
        <w:rPr>
          <w:rFonts w:ascii="Times New Roman" w:hAnsi="Times New Roman" w:cs="Times New Roman"/>
          <w:sz w:val="24"/>
          <w:szCs w:val="24"/>
        </w:rPr>
        <w:tab/>
      </w:r>
      <w:hyperlink r:id="rId55" w:history="1">
        <w:r w:rsidRPr="003878A6">
          <w:rPr>
            <w:rStyle w:val="Hyperlink"/>
            <w:rFonts w:ascii="Times New Roman" w:hAnsi="Times New Roman" w:cs="Times New Roman"/>
            <w:sz w:val="24"/>
            <w:szCs w:val="24"/>
          </w:rPr>
          <w:t>www.RuffaloNL.com/BenchmarkReports</w:t>
        </w:r>
      </w:hyperlink>
      <w:r>
        <w:rPr>
          <w:rFonts w:ascii="Times New Roman" w:hAnsi="Times New Roman" w:cs="Times New Roman"/>
          <w:sz w:val="24"/>
          <w:szCs w:val="24"/>
        </w:rPr>
        <w:t xml:space="preserve"> on October 10, 2017. </w:t>
      </w:r>
    </w:p>
    <w:p w14:paraId="687BF63A"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 xml:space="preserve">Sandlin, J. K., &amp; Peña, E. V. (2014). Building authenticity in social media tools to recruit </w:t>
      </w:r>
      <w:r>
        <w:rPr>
          <w:rFonts w:ascii="Times New Roman" w:hAnsi="Times New Roman" w:cs="Times New Roman"/>
          <w:sz w:val="24"/>
          <w:szCs w:val="24"/>
        </w:rPr>
        <w:tab/>
      </w:r>
      <w:r w:rsidRPr="00F55EC4">
        <w:rPr>
          <w:rFonts w:ascii="Times New Roman" w:hAnsi="Times New Roman" w:cs="Times New Roman"/>
          <w:sz w:val="24"/>
          <w:szCs w:val="24"/>
        </w:rPr>
        <w:t>postsecondary students. </w:t>
      </w:r>
      <w:r w:rsidRPr="00F55EC4">
        <w:rPr>
          <w:rFonts w:ascii="Times New Roman" w:hAnsi="Times New Roman" w:cs="Times New Roman"/>
          <w:i/>
          <w:iCs/>
          <w:sz w:val="24"/>
          <w:szCs w:val="24"/>
        </w:rPr>
        <w:t>Innovative Higher Education</w:t>
      </w:r>
      <w:r w:rsidRPr="00F55EC4">
        <w:rPr>
          <w:rFonts w:ascii="Times New Roman" w:hAnsi="Times New Roman" w:cs="Times New Roman"/>
          <w:sz w:val="24"/>
          <w:szCs w:val="24"/>
        </w:rPr>
        <w:t>, </w:t>
      </w:r>
      <w:r w:rsidRPr="00F55EC4">
        <w:rPr>
          <w:rFonts w:ascii="Times New Roman" w:hAnsi="Times New Roman" w:cs="Times New Roman"/>
          <w:i/>
          <w:iCs/>
          <w:sz w:val="24"/>
          <w:szCs w:val="24"/>
        </w:rPr>
        <w:t>39</w:t>
      </w:r>
      <w:r w:rsidRPr="00F55EC4">
        <w:rPr>
          <w:rFonts w:ascii="Times New Roman" w:hAnsi="Times New Roman" w:cs="Times New Roman"/>
          <w:sz w:val="24"/>
          <w:szCs w:val="24"/>
        </w:rPr>
        <w:t>(4), 333-346.</w:t>
      </w:r>
    </w:p>
    <w:p w14:paraId="76A1F259"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Saravanakumar, M., &amp; SuganthaLakshmi, T. (2012). Social media marketing. </w:t>
      </w:r>
      <w:r w:rsidRPr="00F55EC4">
        <w:rPr>
          <w:rFonts w:ascii="Times New Roman" w:hAnsi="Times New Roman" w:cs="Times New Roman"/>
          <w:i/>
          <w:iCs/>
          <w:sz w:val="24"/>
          <w:szCs w:val="24"/>
        </w:rPr>
        <w:t xml:space="preserve">Life Science </w:t>
      </w:r>
      <w:r>
        <w:rPr>
          <w:rFonts w:ascii="Times New Roman" w:hAnsi="Times New Roman" w:cs="Times New Roman"/>
          <w:i/>
          <w:iCs/>
          <w:sz w:val="24"/>
          <w:szCs w:val="24"/>
        </w:rPr>
        <w:tab/>
      </w:r>
      <w:r w:rsidRPr="00F55EC4">
        <w:rPr>
          <w:rFonts w:ascii="Times New Roman" w:hAnsi="Times New Roman" w:cs="Times New Roman"/>
          <w:i/>
          <w:iCs/>
          <w:sz w:val="24"/>
          <w:szCs w:val="24"/>
        </w:rPr>
        <w:t>Journal</w:t>
      </w:r>
      <w:r w:rsidRPr="00F55EC4">
        <w:rPr>
          <w:rFonts w:ascii="Times New Roman" w:hAnsi="Times New Roman" w:cs="Times New Roman"/>
          <w:sz w:val="24"/>
          <w:szCs w:val="24"/>
        </w:rPr>
        <w:t>, </w:t>
      </w:r>
      <w:r w:rsidRPr="00F55EC4">
        <w:rPr>
          <w:rFonts w:ascii="Times New Roman" w:hAnsi="Times New Roman" w:cs="Times New Roman"/>
          <w:i/>
          <w:iCs/>
          <w:sz w:val="24"/>
          <w:szCs w:val="24"/>
        </w:rPr>
        <w:t>9</w:t>
      </w:r>
      <w:r w:rsidRPr="00F55EC4">
        <w:rPr>
          <w:rFonts w:ascii="Times New Roman" w:hAnsi="Times New Roman" w:cs="Times New Roman"/>
          <w:sz w:val="24"/>
          <w:szCs w:val="24"/>
        </w:rPr>
        <w:t>(4), 4444-4451.</w:t>
      </w:r>
    </w:p>
    <w:p w14:paraId="3DDB3406" w14:textId="77777777" w:rsidR="007567A7" w:rsidRDefault="007567A7" w:rsidP="007567A7">
      <w:pPr>
        <w:spacing w:line="480" w:lineRule="auto"/>
        <w:rPr>
          <w:rFonts w:ascii="Times New Roman" w:hAnsi="Times New Roman" w:cs="Times New Roman"/>
          <w:sz w:val="24"/>
          <w:szCs w:val="24"/>
        </w:rPr>
      </w:pPr>
      <w:r>
        <w:rPr>
          <w:rFonts w:ascii="Times New Roman" w:hAnsi="Times New Roman" w:cs="Times New Roman"/>
          <w:sz w:val="24"/>
          <w:szCs w:val="24"/>
        </w:rPr>
        <w:t xml:space="preserve">Singer, T.S., and Hughey, A.W. (2002). “The Role of the Alumni Association in Student Life.” </w:t>
      </w:r>
      <w:r>
        <w:rPr>
          <w:rFonts w:ascii="Times New Roman" w:hAnsi="Times New Roman" w:cs="Times New Roman"/>
          <w:sz w:val="24"/>
          <w:szCs w:val="24"/>
        </w:rPr>
        <w:tab/>
        <w:t xml:space="preserve">In M.B. Snyder (ed.) </w:t>
      </w:r>
      <w:r w:rsidRPr="00DB00F5">
        <w:rPr>
          <w:rFonts w:ascii="Times New Roman" w:hAnsi="Times New Roman" w:cs="Times New Roman"/>
          <w:i/>
          <w:sz w:val="24"/>
          <w:szCs w:val="24"/>
        </w:rPr>
        <w:t>Student Affairs and External Relations</w:t>
      </w:r>
      <w:r>
        <w:rPr>
          <w:rFonts w:ascii="Times New Roman" w:hAnsi="Times New Roman" w:cs="Times New Roman"/>
          <w:sz w:val="24"/>
          <w:szCs w:val="24"/>
        </w:rPr>
        <w:t xml:space="preserve">. New Directions for Student </w:t>
      </w:r>
      <w:r>
        <w:rPr>
          <w:rFonts w:ascii="Times New Roman" w:hAnsi="Times New Roman" w:cs="Times New Roman"/>
          <w:sz w:val="24"/>
          <w:szCs w:val="24"/>
        </w:rPr>
        <w:tab/>
        <w:t>Services, no. 100. San Francisco: Jossey-Bass.</w:t>
      </w:r>
    </w:p>
    <w:p w14:paraId="1D678F0B" w14:textId="756DF4C3" w:rsidR="007567A7" w:rsidRDefault="007567A7" w:rsidP="007567A7">
      <w:pPr>
        <w:spacing w:line="480" w:lineRule="auto"/>
        <w:rPr>
          <w:rFonts w:ascii="Times New Roman" w:hAnsi="Times New Roman" w:cs="Times New Roman"/>
          <w:sz w:val="24"/>
          <w:szCs w:val="24"/>
        </w:rPr>
      </w:pPr>
      <w:r>
        <w:rPr>
          <w:rFonts w:ascii="Times New Roman" w:hAnsi="Times New Roman" w:cs="Times New Roman"/>
          <w:sz w:val="24"/>
          <w:szCs w:val="24"/>
        </w:rPr>
        <w:t xml:space="preserve">Solis, B. (2017). The Conversation Prism 5.0. Retrieved from </w:t>
      </w:r>
      <w:hyperlink r:id="rId56" w:history="1">
        <w:r w:rsidRPr="004A5325">
          <w:rPr>
            <w:rStyle w:val="Hyperlink"/>
            <w:rFonts w:ascii="Times New Roman" w:hAnsi="Times New Roman" w:cs="Times New Roman"/>
            <w:sz w:val="24"/>
            <w:szCs w:val="24"/>
          </w:rPr>
          <w:t>https://conversationprism.com/</w:t>
        </w:r>
      </w:hyperlink>
      <w:r>
        <w:rPr>
          <w:rFonts w:ascii="Times New Roman" w:hAnsi="Times New Roman" w:cs="Times New Roman"/>
          <w:sz w:val="24"/>
          <w:szCs w:val="24"/>
        </w:rPr>
        <w:t xml:space="preserve">. </w:t>
      </w:r>
      <w:r>
        <w:rPr>
          <w:rFonts w:ascii="Times New Roman" w:hAnsi="Times New Roman" w:cs="Times New Roman"/>
          <w:sz w:val="24"/>
          <w:szCs w:val="24"/>
        </w:rPr>
        <w:tab/>
        <w:t xml:space="preserve">Accessed December 14, 2017. </w:t>
      </w:r>
    </w:p>
    <w:p w14:paraId="1653C5AB" w14:textId="1C8D3DBD" w:rsidR="0038264B" w:rsidRPr="0035788D" w:rsidRDefault="0038264B" w:rsidP="007567A7">
      <w:pPr>
        <w:spacing w:line="480" w:lineRule="auto"/>
        <w:rPr>
          <w:rFonts w:ascii="Times New Roman" w:hAnsi="Times New Roman" w:cs="Times New Roman"/>
          <w:sz w:val="24"/>
          <w:szCs w:val="24"/>
        </w:rPr>
      </w:pPr>
      <w:r>
        <w:rPr>
          <w:rFonts w:ascii="Times New Roman" w:hAnsi="Times New Roman" w:cs="Times New Roman"/>
          <w:sz w:val="24"/>
          <w:szCs w:val="24"/>
        </w:rPr>
        <w:t xml:space="preserve">Stefkovich, J., and </w:t>
      </w:r>
      <w:r w:rsidR="0035788D">
        <w:rPr>
          <w:rFonts w:ascii="Times New Roman" w:hAnsi="Times New Roman" w:cs="Times New Roman"/>
          <w:sz w:val="24"/>
          <w:szCs w:val="24"/>
        </w:rPr>
        <w:t xml:space="preserve">O’Brien, G.M. (2004). Best interests of the student: an ethical model. </w:t>
      </w:r>
      <w:r w:rsidR="0035788D">
        <w:rPr>
          <w:rFonts w:ascii="Times New Roman" w:hAnsi="Times New Roman" w:cs="Times New Roman"/>
          <w:i/>
          <w:sz w:val="24"/>
          <w:szCs w:val="24"/>
        </w:rPr>
        <w:t xml:space="preserve">Journal </w:t>
      </w:r>
      <w:r w:rsidR="0035788D">
        <w:rPr>
          <w:rFonts w:ascii="Times New Roman" w:hAnsi="Times New Roman" w:cs="Times New Roman"/>
          <w:i/>
          <w:sz w:val="24"/>
          <w:szCs w:val="24"/>
        </w:rPr>
        <w:tab/>
        <w:t>of Educational Administration</w:t>
      </w:r>
      <w:r w:rsidR="0035788D">
        <w:rPr>
          <w:rFonts w:ascii="Times New Roman" w:hAnsi="Times New Roman" w:cs="Times New Roman"/>
          <w:sz w:val="24"/>
          <w:szCs w:val="24"/>
        </w:rPr>
        <w:t xml:space="preserve">. 22(2), pp. 197-214. </w:t>
      </w:r>
    </w:p>
    <w:p w14:paraId="28E749B4" w14:textId="77777777" w:rsidR="007567A7" w:rsidRPr="00F55EC4"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 xml:space="preserve">Stegmeir, M. (2015). Social strategy. </w:t>
      </w:r>
      <w:r w:rsidRPr="00F55EC4">
        <w:rPr>
          <w:rFonts w:ascii="Times New Roman" w:hAnsi="Times New Roman" w:cs="Times New Roman"/>
          <w:i/>
          <w:sz w:val="24"/>
          <w:szCs w:val="24"/>
        </w:rPr>
        <w:t>Journal of College Admission, 229</w:t>
      </w:r>
      <w:r w:rsidRPr="00F55EC4">
        <w:rPr>
          <w:rFonts w:ascii="Times New Roman" w:hAnsi="Times New Roman" w:cs="Times New Roman"/>
          <w:sz w:val="24"/>
          <w:szCs w:val="24"/>
        </w:rPr>
        <w:t>, pp 44-45.</w:t>
      </w:r>
    </w:p>
    <w:p w14:paraId="4C03346A"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 xml:space="preserve">Stelzner, M. (2016). 2016 Social Media Marketing Industry Report. </w:t>
      </w:r>
      <w:r w:rsidRPr="00F55EC4">
        <w:rPr>
          <w:rFonts w:ascii="Times New Roman" w:hAnsi="Times New Roman" w:cs="Times New Roman"/>
          <w:i/>
          <w:sz w:val="24"/>
          <w:szCs w:val="24"/>
        </w:rPr>
        <w:t>Social Media Examiner</w:t>
      </w:r>
      <w:r w:rsidRPr="00F55EC4">
        <w:rPr>
          <w:rFonts w:ascii="Times New Roman" w:hAnsi="Times New Roman" w:cs="Times New Roman"/>
          <w:sz w:val="24"/>
          <w:szCs w:val="24"/>
        </w:rPr>
        <w:t>, 1-</w:t>
      </w:r>
      <w:r>
        <w:rPr>
          <w:rFonts w:ascii="Times New Roman" w:hAnsi="Times New Roman" w:cs="Times New Roman"/>
          <w:sz w:val="24"/>
          <w:szCs w:val="24"/>
        </w:rPr>
        <w:tab/>
      </w:r>
      <w:r w:rsidRPr="00F55EC4">
        <w:rPr>
          <w:rFonts w:ascii="Times New Roman" w:hAnsi="Times New Roman" w:cs="Times New Roman"/>
          <w:sz w:val="24"/>
          <w:szCs w:val="24"/>
        </w:rPr>
        <w:t xml:space="preserve">57. </w:t>
      </w:r>
    </w:p>
    <w:p w14:paraId="31FE9EED" w14:textId="77777777" w:rsidR="007567A7" w:rsidRDefault="007567A7" w:rsidP="007567A7">
      <w:pPr>
        <w:spacing w:line="480" w:lineRule="auto"/>
        <w:rPr>
          <w:rFonts w:ascii="Times New Roman" w:hAnsi="Times New Roman" w:cs="Times New Roman"/>
          <w:sz w:val="24"/>
          <w:szCs w:val="24"/>
        </w:rPr>
      </w:pPr>
      <w:r w:rsidRPr="00506763">
        <w:rPr>
          <w:rFonts w:ascii="Times New Roman" w:hAnsi="Times New Roman" w:cs="Times New Roman"/>
          <w:sz w:val="24"/>
          <w:szCs w:val="24"/>
        </w:rPr>
        <w:lastRenderedPageBreak/>
        <w:t xml:space="preserve">Tinto, V. (2006). Research and practice of student retention: What </w:t>
      </w:r>
      <w:proofErr w:type="gramStart"/>
      <w:r w:rsidRPr="00506763">
        <w:rPr>
          <w:rFonts w:ascii="Times New Roman" w:hAnsi="Times New Roman" w:cs="Times New Roman"/>
          <w:sz w:val="24"/>
          <w:szCs w:val="24"/>
        </w:rPr>
        <w:t>next?.</w:t>
      </w:r>
      <w:proofErr w:type="gramEnd"/>
      <w:r w:rsidRPr="00506763">
        <w:rPr>
          <w:rFonts w:ascii="Times New Roman" w:hAnsi="Times New Roman" w:cs="Times New Roman"/>
          <w:sz w:val="24"/>
          <w:szCs w:val="24"/>
        </w:rPr>
        <w:t> </w:t>
      </w:r>
      <w:r w:rsidRPr="00506763">
        <w:rPr>
          <w:rFonts w:ascii="Times New Roman" w:hAnsi="Times New Roman" w:cs="Times New Roman"/>
          <w:i/>
          <w:iCs/>
          <w:sz w:val="24"/>
          <w:szCs w:val="24"/>
        </w:rPr>
        <w:t xml:space="preserve">Journal of College </w:t>
      </w:r>
      <w:r>
        <w:rPr>
          <w:rFonts w:ascii="Times New Roman" w:hAnsi="Times New Roman" w:cs="Times New Roman"/>
          <w:i/>
          <w:iCs/>
          <w:sz w:val="24"/>
          <w:szCs w:val="24"/>
        </w:rPr>
        <w:tab/>
      </w:r>
      <w:r w:rsidRPr="00506763">
        <w:rPr>
          <w:rFonts w:ascii="Times New Roman" w:hAnsi="Times New Roman" w:cs="Times New Roman"/>
          <w:i/>
          <w:iCs/>
          <w:sz w:val="24"/>
          <w:szCs w:val="24"/>
        </w:rPr>
        <w:t>Student Retention: Research, Theory &amp; Practice</w:t>
      </w:r>
      <w:r w:rsidRPr="00506763">
        <w:rPr>
          <w:rFonts w:ascii="Times New Roman" w:hAnsi="Times New Roman" w:cs="Times New Roman"/>
          <w:sz w:val="24"/>
          <w:szCs w:val="24"/>
        </w:rPr>
        <w:t>, </w:t>
      </w:r>
      <w:r w:rsidRPr="00506763">
        <w:rPr>
          <w:rFonts w:ascii="Times New Roman" w:hAnsi="Times New Roman" w:cs="Times New Roman"/>
          <w:i/>
          <w:iCs/>
          <w:sz w:val="24"/>
          <w:szCs w:val="24"/>
        </w:rPr>
        <w:t>8</w:t>
      </w:r>
      <w:r w:rsidRPr="00506763">
        <w:rPr>
          <w:rFonts w:ascii="Times New Roman" w:hAnsi="Times New Roman" w:cs="Times New Roman"/>
          <w:sz w:val="24"/>
          <w:szCs w:val="24"/>
        </w:rPr>
        <w:t>(1), 1-19.</w:t>
      </w:r>
    </w:p>
    <w:p w14:paraId="1023AA77" w14:textId="77777777"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 xml:space="preserve">Vinerean, S., Cetina, I., Dumitrescu, L., &amp; Tichindelean, M. (2013). The effects of social media </w:t>
      </w:r>
      <w:r>
        <w:rPr>
          <w:rFonts w:ascii="Times New Roman" w:hAnsi="Times New Roman" w:cs="Times New Roman"/>
          <w:sz w:val="24"/>
          <w:szCs w:val="24"/>
        </w:rPr>
        <w:tab/>
      </w:r>
      <w:r w:rsidRPr="00F55EC4">
        <w:rPr>
          <w:rFonts w:ascii="Times New Roman" w:hAnsi="Times New Roman" w:cs="Times New Roman"/>
          <w:sz w:val="24"/>
          <w:szCs w:val="24"/>
        </w:rPr>
        <w:t>marketing on online consumer behavior. </w:t>
      </w:r>
      <w:r w:rsidRPr="00F55EC4">
        <w:rPr>
          <w:rFonts w:ascii="Times New Roman" w:hAnsi="Times New Roman" w:cs="Times New Roman"/>
          <w:i/>
          <w:iCs/>
          <w:sz w:val="24"/>
          <w:szCs w:val="24"/>
        </w:rPr>
        <w:t xml:space="preserve">International Journal of Business and </w:t>
      </w:r>
      <w:r>
        <w:rPr>
          <w:rFonts w:ascii="Times New Roman" w:hAnsi="Times New Roman" w:cs="Times New Roman"/>
          <w:i/>
          <w:iCs/>
          <w:sz w:val="24"/>
          <w:szCs w:val="24"/>
        </w:rPr>
        <w:tab/>
      </w:r>
      <w:r w:rsidRPr="00F55EC4">
        <w:rPr>
          <w:rFonts w:ascii="Times New Roman" w:hAnsi="Times New Roman" w:cs="Times New Roman"/>
          <w:i/>
          <w:iCs/>
          <w:sz w:val="24"/>
          <w:szCs w:val="24"/>
        </w:rPr>
        <w:t>Management</w:t>
      </w:r>
      <w:r w:rsidRPr="00F55EC4">
        <w:rPr>
          <w:rFonts w:ascii="Times New Roman" w:hAnsi="Times New Roman" w:cs="Times New Roman"/>
          <w:sz w:val="24"/>
          <w:szCs w:val="24"/>
        </w:rPr>
        <w:t>, </w:t>
      </w:r>
      <w:r w:rsidRPr="00F55EC4">
        <w:rPr>
          <w:rFonts w:ascii="Times New Roman" w:hAnsi="Times New Roman" w:cs="Times New Roman"/>
          <w:i/>
          <w:iCs/>
          <w:sz w:val="24"/>
          <w:szCs w:val="24"/>
        </w:rPr>
        <w:t>8</w:t>
      </w:r>
      <w:r w:rsidRPr="00F55EC4">
        <w:rPr>
          <w:rFonts w:ascii="Times New Roman" w:hAnsi="Times New Roman" w:cs="Times New Roman"/>
          <w:sz w:val="24"/>
          <w:szCs w:val="24"/>
        </w:rPr>
        <w:t>(14), 66.</w:t>
      </w:r>
    </w:p>
    <w:p w14:paraId="434F4BD5" w14:textId="30D3B59C" w:rsidR="007567A7" w:rsidRDefault="007567A7" w:rsidP="007567A7">
      <w:pPr>
        <w:spacing w:line="480" w:lineRule="auto"/>
        <w:rPr>
          <w:rFonts w:ascii="Times New Roman" w:hAnsi="Times New Roman" w:cs="Times New Roman"/>
          <w:sz w:val="24"/>
          <w:szCs w:val="24"/>
        </w:rPr>
      </w:pPr>
      <w:r w:rsidRPr="00F55EC4">
        <w:rPr>
          <w:rFonts w:ascii="Times New Roman" w:hAnsi="Times New Roman" w:cs="Times New Roman"/>
          <w:sz w:val="24"/>
          <w:szCs w:val="24"/>
        </w:rPr>
        <w:t xml:space="preserve">Williams, K. S. (2008). Graduate Enrollment Management: Leading the Way to EM's </w:t>
      </w:r>
      <w:r>
        <w:rPr>
          <w:rFonts w:ascii="Times New Roman" w:hAnsi="Times New Roman" w:cs="Times New Roman"/>
          <w:sz w:val="24"/>
          <w:szCs w:val="24"/>
        </w:rPr>
        <w:tab/>
      </w:r>
      <w:r w:rsidRPr="00F55EC4">
        <w:rPr>
          <w:rFonts w:ascii="Times New Roman" w:hAnsi="Times New Roman" w:cs="Times New Roman"/>
          <w:sz w:val="24"/>
          <w:szCs w:val="24"/>
        </w:rPr>
        <w:t>Future. </w:t>
      </w:r>
      <w:r w:rsidRPr="00F55EC4">
        <w:rPr>
          <w:rFonts w:ascii="Times New Roman" w:hAnsi="Times New Roman" w:cs="Times New Roman"/>
          <w:i/>
          <w:iCs/>
          <w:sz w:val="24"/>
          <w:szCs w:val="24"/>
        </w:rPr>
        <w:t>College and University</w:t>
      </w:r>
      <w:r w:rsidRPr="00F55EC4">
        <w:rPr>
          <w:rFonts w:ascii="Times New Roman" w:hAnsi="Times New Roman" w:cs="Times New Roman"/>
          <w:sz w:val="24"/>
          <w:szCs w:val="24"/>
        </w:rPr>
        <w:t>, </w:t>
      </w:r>
      <w:r w:rsidRPr="00F55EC4">
        <w:rPr>
          <w:rFonts w:ascii="Times New Roman" w:hAnsi="Times New Roman" w:cs="Times New Roman"/>
          <w:i/>
          <w:iCs/>
          <w:sz w:val="24"/>
          <w:szCs w:val="24"/>
        </w:rPr>
        <w:t>83</w:t>
      </w:r>
      <w:r w:rsidRPr="00F55EC4">
        <w:rPr>
          <w:rFonts w:ascii="Times New Roman" w:hAnsi="Times New Roman" w:cs="Times New Roman"/>
          <w:sz w:val="24"/>
          <w:szCs w:val="24"/>
        </w:rPr>
        <w:t>(4), 55.</w:t>
      </w:r>
      <w:bookmarkEnd w:id="55"/>
    </w:p>
    <w:p w14:paraId="62A7D609" w14:textId="71864A08" w:rsidR="007567A7" w:rsidRDefault="00DC31AF" w:rsidP="00F31D9F">
      <w:pPr>
        <w:spacing w:line="480" w:lineRule="auto"/>
        <w:rPr>
          <w:rFonts w:ascii="Times New Roman" w:hAnsi="Times New Roman" w:cs="Times New Roman"/>
          <w:sz w:val="24"/>
          <w:szCs w:val="24"/>
        </w:rPr>
      </w:pPr>
      <w:r>
        <w:rPr>
          <w:rFonts w:ascii="Times New Roman" w:hAnsi="Times New Roman" w:cs="Times New Roman"/>
          <w:sz w:val="24"/>
          <w:szCs w:val="24"/>
        </w:rPr>
        <w:t xml:space="preserve">YouTube (2018). YouTube advertising. </w:t>
      </w:r>
      <w:r w:rsidR="006F4A90">
        <w:rPr>
          <w:rFonts w:ascii="Times New Roman" w:hAnsi="Times New Roman" w:cs="Times New Roman"/>
          <w:sz w:val="24"/>
          <w:szCs w:val="24"/>
        </w:rPr>
        <w:t xml:space="preserve">Retrieved from </w:t>
      </w:r>
      <w:r w:rsidR="006F4A90" w:rsidRPr="006F4A90">
        <w:rPr>
          <w:rFonts w:ascii="Times New Roman" w:hAnsi="Times New Roman" w:cs="Times New Roman"/>
          <w:sz w:val="24"/>
          <w:szCs w:val="24"/>
        </w:rPr>
        <w:t>https://www.youtube.com/</w:t>
      </w:r>
      <w:r w:rsidR="006F4A90">
        <w:rPr>
          <w:rFonts w:ascii="Times New Roman" w:hAnsi="Times New Roman" w:cs="Times New Roman"/>
          <w:sz w:val="24"/>
          <w:szCs w:val="24"/>
        </w:rPr>
        <w:t xml:space="preserve"> </w:t>
      </w:r>
      <w:r w:rsidR="006F4A90">
        <w:rPr>
          <w:rFonts w:ascii="Times New Roman" w:hAnsi="Times New Roman" w:cs="Times New Roman"/>
          <w:sz w:val="24"/>
          <w:szCs w:val="24"/>
        </w:rPr>
        <w:tab/>
      </w:r>
      <w:r w:rsidR="006F4A90" w:rsidRPr="006F4A90">
        <w:rPr>
          <w:rFonts w:ascii="Times New Roman" w:hAnsi="Times New Roman" w:cs="Times New Roman"/>
          <w:sz w:val="24"/>
          <w:szCs w:val="24"/>
        </w:rPr>
        <w:t>yt/advertise/pricing/</w:t>
      </w:r>
      <w:r w:rsidR="006F4A90">
        <w:rPr>
          <w:rFonts w:ascii="Times New Roman" w:hAnsi="Times New Roman" w:cs="Times New Roman"/>
          <w:sz w:val="24"/>
          <w:szCs w:val="24"/>
        </w:rPr>
        <w:t>. Accessed on 11/1/2018.</w:t>
      </w:r>
    </w:p>
    <w:p w14:paraId="47D314F5" w14:textId="07D7E52E" w:rsidR="0035788D" w:rsidRDefault="0035788D" w:rsidP="00F31D9F">
      <w:pPr>
        <w:spacing w:line="480" w:lineRule="auto"/>
        <w:rPr>
          <w:rFonts w:ascii="Times New Roman" w:hAnsi="Times New Roman" w:cs="Times New Roman"/>
          <w:sz w:val="24"/>
          <w:szCs w:val="24"/>
        </w:rPr>
      </w:pPr>
    </w:p>
    <w:p w14:paraId="007FD7F4" w14:textId="4A236CF2" w:rsidR="0035788D" w:rsidRDefault="0035788D" w:rsidP="00F31D9F">
      <w:pPr>
        <w:spacing w:line="480" w:lineRule="auto"/>
        <w:rPr>
          <w:rFonts w:ascii="Times New Roman" w:hAnsi="Times New Roman" w:cs="Times New Roman"/>
          <w:sz w:val="24"/>
          <w:szCs w:val="24"/>
        </w:rPr>
      </w:pPr>
    </w:p>
    <w:p w14:paraId="4C1766F1" w14:textId="5B4AE80E" w:rsidR="0035788D" w:rsidRDefault="0035788D" w:rsidP="00F31D9F">
      <w:pPr>
        <w:spacing w:line="480" w:lineRule="auto"/>
        <w:rPr>
          <w:rFonts w:ascii="Times New Roman" w:hAnsi="Times New Roman" w:cs="Times New Roman"/>
          <w:sz w:val="24"/>
          <w:szCs w:val="24"/>
        </w:rPr>
      </w:pPr>
    </w:p>
    <w:p w14:paraId="63B54D35" w14:textId="30D3FBB5" w:rsidR="0035788D" w:rsidRDefault="0035788D" w:rsidP="00F31D9F">
      <w:pPr>
        <w:spacing w:line="480" w:lineRule="auto"/>
        <w:rPr>
          <w:rFonts w:ascii="Times New Roman" w:hAnsi="Times New Roman" w:cs="Times New Roman"/>
          <w:sz w:val="24"/>
          <w:szCs w:val="24"/>
        </w:rPr>
      </w:pPr>
    </w:p>
    <w:p w14:paraId="4F6C0B38" w14:textId="6B6DF728" w:rsidR="0035788D" w:rsidRDefault="0035788D" w:rsidP="00F31D9F">
      <w:pPr>
        <w:spacing w:line="480" w:lineRule="auto"/>
        <w:rPr>
          <w:rFonts w:ascii="Times New Roman" w:hAnsi="Times New Roman" w:cs="Times New Roman"/>
          <w:sz w:val="24"/>
          <w:szCs w:val="24"/>
        </w:rPr>
      </w:pPr>
    </w:p>
    <w:p w14:paraId="74AFB217" w14:textId="6A8C1159" w:rsidR="0035788D" w:rsidRDefault="0035788D" w:rsidP="00F31D9F">
      <w:pPr>
        <w:spacing w:line="480" w:lineRule="auto"/>
        <w:rPr>
          <w:rFonts w:ascii="Times New Roman" w:hAnsi="Times New Roman" w:cs="Times New Roman"/>
          <w:sz w:val="24"/>
          <w:szCs w:val="24"/>
        </w:rPr>
      </w:pPr>
    </w:p>
    <w:p w14:paraId="1A827FA4" w14:textId="7BE78ABB" w:rsidR="0035788D" w:rsidRDefault="0035788D" w:rsidP="00F31D9F">
      <w:pPr>
        <w:spacing w:line="480" w:lineRule="auto"/>
        <w:rPr>
          <w:rFonts w:ascii="Times New Roman" w:hAnsi="Times New Roman" w:cs="Times New Roman"/>
          <w:sz w:val="24"/>
          <w:szCs w:val="24"/>
        </w:rPr>
      </w:pPr>
    </w:p>
    <w:p w14:paraId="7CC2115B" w14:textId="31D66868" w:rsidR="0035788D" w:rsidRDefault="0035788D" w:rsidP="00F31D9F">
      <w:pPr>
        <w:spacing w:line="480" w:lineRule="auto"/>
        <w:rPr>
          <w:rFonts w:ascii="Times New Roman" w:hAnsi="Times New Roman" w:cs="Times New Roman"/>
          <w:sz w:val="24"/>
          <w:szCs w:val="24"/>
        </w:rPr>
      </w:pPr>
    </w:p>
    <w:p w14:paraId="09702232" w14:textId="4D9DEFB7" w:rsidR="0035788D" w:rsidRDefault="0035788D" w:rsidP="00F31D9F">
      <w:pPr>
        <w:spacing w:line="480" w:lineRule="auto"/>
        <w:rPr>
          <w:rFonts w:ascii="Times New Roman" w:hAnsi="Times New Roman" w:cs="Times New Roman"/>
          <w:sz w:val="24"/>
          <w:szCs w:val="24"/>
        </w:rPr>
      </w:pPr>
    </w:p>
    <w:p w14:paraId="794BDBFA" w14:textId="77777777" w:rsidR="0035788D" w:rsidRPr="00F31D9F" w:rsidRDefault="0035788D" w:rsidP="00F31D9F">
      <w:pPr>
        <w:spacing w:line="480" w:lineRule="auto"/>
        <w:rPr>
          <w:rFonts w:ascii="Times New Roman" w:hAnsi="Times New Roman" w:cs="Times New Roman"/>
          <w:sz w:val="24"/>
          <w:szCs w:val="24"/>
        </w:rPr>
      </w:pPr>
    </w:p>
    <w:p w14:paraId="5BCB1021" w14:textId="77777777" w:rsidR="007567A7" w:rsidRDefault="007567A7" w:rsidP="007567A7">
      <w:pPr>
        <w:pStyle w:val="Heading1"/>
        <w:rPr>
          <w:rFonts w:ascii="Times New Roman" w:hAnsi="Times New Roman" w:cs="Times New Roman"/>
          <w:color w:val="auto"/>
          <w:sz w:val="24"/>
          <w:szCs w:val="24"/>
        </w:rPr>
      </w:pPr>
      <w:bookmarkStart w:id="65" w:name="_Toc531260031"/>
      <w:r>
        <w:rPr>
          <w:rFonts w:ascii="Times New Roman" w:hAnsi="Times New Roman" w:cs="Times New Roman"/>
          <w:color w:val="auto"/>
          <w:sz w:val="24"/>
          <w:szCs w:val="24"/>
        </w:rPr>
        <w:lastRenderedPageBreak/>
        <w:t>Appendix A: Survey Instrument</w:t>
      </w:r>
      <w:bookmarkEnd w:id="65"/>
    </w:p>
    <w:p w14:paraId="18369B4E" w14:textId="77777777" w:rsidR="007567A7" w:rsidRDefault="007567A7" w:rsidP="007567A7"/>
    <w:p w14:paraId="01F0C699"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Section 1: E-Recruiting Practices in General, Including Social Media</w:t>
      </w:r>
    </w:p>
    <w:p w14:paraId="0CFF8519" w14:textId="77777777" w:rsidR="007567A7" w:rsidRDefault="007567A7" w:rsidP="007567A7">
      <w:pPr>
        <w:rPr>
          <w:rFonts w:ascii="Times New Roman" w:hAnsi="Times New Roman" w:cs="Times New Roman"/>
          <w:sz w:val="24"/>
          <w:szCs w:val="24"/>
        </w:rPr>
      </w:pPr>
      <w:bookmarkStart w:id="66" w:name="_Hlk523121427"/>
      <w:r>
        <w:rPr>
          <w:rFonts w:ascii="Times New Roman" w:hAnsi="Times New Roman" w:cs="Times New Roman"/>
          <w:sz w:val="24"/>
          <w:szCs w:val="24"/>
        </w:rPr>
        <w:t>Which of the following does your institution use? (Please check all that apply)</w:t>
      </w:r>
    </w:p>
    <w:p w14:paraId="41A1B553"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Student searches via e-mail</w:t>
      </w:r>
    </w:p>
    <w:p w14:paraId="73B6062F"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E-mail communication with prospective students</w:t>
      </w:r>
    </w:p>
    <w:p w14:paraId="29183036"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Recruiting pages on website</w:t>
      </w:r>
    </w:p>
    <w:p w14:paraId="1FFE5A44"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Virtual tours</w:t>
      </w:r>
    </w:p>
    <w:p w14:paraId="7BD9A396"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Interactive campus map</w:t>
      </w:r>
    </w:p>
    <w:p w14:paraId="6765BD3B"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Instant messaging/Live chats</w:t>
      </w:r>
    </w:p>
    <w:p w14:paraId="4519777F"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Mass test messaging (i.e. to a large group)</w:t>
      </w:r>
    </w:p>
    <w:p w14:paraId="7D0A0EA9"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Webcasts</w:t>
      </w:r>
    </w:p>
    <w:p w14:paraId="05E16D33"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Website optimized for mobile browsers</w:t>
      </w:r>
    </w:p>
    <w:p w14:paraId="3426DE1F"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Mobile apps</w:t>
      </w:r>
    </w:p>
    <w:p w14:paraId="522425A0"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QR codes</w:t>
      </w:r>
    </w:p>
    <w:p w14:paraId="4FC44736"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Webcam</w:t>
      </w:r>
    </w:p>
    <w:p w14:paraId="37ECC586"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Online net price calculator</w:t>
      </w:r>
    </w:p>
    <w:p w14:paraId="11627688"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Skype, FaceTime, Google Hangouts or other video chat services</w:t>
      </w:r>
    </w:p>
    <w:p w14:paraId="0969F283"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Pay-per-click ads on social media sites</w:t>
      </w:r>
    </w:p>
    <w:p w14:paraId="40893A6C"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Pay-per-click ads on search sites like Google, Bing, or Yahoo</w:t>
      </w:r>
    </w:p>
    <w:p w14:paraId="6B9308DD"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Online display advertising</w:t>
      </w:r>
    </w:p>
    <w:p w14:paraId="02C7F901"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Online graduate/professional school fair</w:t>
      </w:r>
    </w:p>
    <w:p w14:paraId="4CA8526F"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Listing on college planning websites/online directories</w:t>
      </w:r>
    </w:p>
    <w:p w14:paraId="706F5992"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Tailored information for students based on their public profile (on Facebook, Google+, etc.)</w:t>
      </w:r>
    </w:p>
    <w:p w14:paraId="7ACC206F"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Cookie driven “retargeting” ads that target users who’ve previously visited your website</w:t>
      </w:r>
    </w:p>
    <w:p w14:paraId="04053FD5"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Special landing pages for e-mail campaigns </w:t>
      </w:r>
    </w:p>
    <w:p w14:paraId="586E8B72"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Videos embedded on campus website</w:t>
      </w:r>
    </w:p>
    <w:p w14:paraId="23E86FAE"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Content Management System (CMS) to update or edit website content</w:t>
      </w:r>
    </w:p>
    <w:p w14:paraId="271122D4"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Analytic resources such as Google Analytics</w:t>
      </w:r>
    </w:p>
    <w:p w14:paraId="5771F6D5"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Search engine optimization process to improve organic search results</w:t>
      </w:r>
    </w:p>
    <w:p w14:paraId="4A171EB9"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Personalized home page URL/portal for prospective students</w:t>
      </w:r>
    </w:p>
    <w:p w14:paraId="740274C6" w14:textId="77777777" w:rsidR="007567A7" w:rsidRDefault="007567A7" w:rsidP="007567A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Other (Please specify)</w:t>
      </w:r>
    </w:p>
    <w:p w14:paraId="1D46BA68" w14:textId="77777777" w:rsidR="007567A7" w:rsidRDefault="007567A7" w:rsidP="007567A7">
      <w:pPr>
        <w:rPr>
          <w:rFonts w:ascii="Times New Roman" w:hAnsi="Times New Roman" w:cs="Times New Roman"/>
          <w:sz w:val="24"/>
          <w:szCs w:val="24"/>
        </w:rPr>
      </w:pPr>
      <w:r w:rsidRPr="00350DA2">
        <w:rPr>
          <w:rFonts w:ascii="Times New Roman" w:hAnsi="Times New Roman" w:cs="Times New Roman"/>
          <w:sz w:val="24"/>
          <w:szCs w:val="24"/>
        </w:rPr>
        <w:t>If you checked the box above indicating that you use a personalized home page URL/portal for</w:t>
      </w:r>
      <w:r>
        <w:rPr>
          <w:rFonts w:ascii="Times New Roman" w:hAnsi="Times New Roman" w:cs="Times New Roman"/>
          <w:sz w:val="24"/>
          <w:szCs w:val="24"/>
        </w:rPr>
        <w:t xml:space="preserve"> prospective students, which students do you provide this for? (Please check all that apply)</w:t>
      </w:r>
    </w:p>
    <w:p w14:paraId="3D69DF9A" w14:textId="77777777" w:rsidR="007567A7" w:rsidRDefault="007567A7" w:rsidP="007567A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Prospects/Search List (i.e. prospective students who haven’t yet inquired or applied)</w:t>
      </w:r>
    </w:p>
    <w:p w14:paraId="21B3FD26" w14:textId="77777777" w:rsidR="007567A7" w:rsidRDefault="007567A7" w:rsidP="007567A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Inquiries</w:t>
      </w:r>
    </w:p>
    <w:p w14:paraId="11036B5B" w14:textId="77777777" w:rsidR="007567A7" w:rsidRDefault="007567A7" w:rsidP="007567A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Applicants</w:t>
      </w:r>
    </w:p>
    <w:p w14:paraId="4B3A3FA6" w14:textId="77777777" w:rsidR="007567A7" w:rsidRDefault="007567A7" w:rsidP="007567A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Accepted students</w:t>
      </w:r>
    </w:p>
    <w:p w14:paraId="14A8A8FC" w14:textId="77777777" w:rsidR="007567A7" w:rsidRDefault="007567A7" w:rsidP="007567A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Deposited/Confirmed Admits</w:t>
      </w:r>
    </w:p>
    <w:p w14:paraId="256791AF" w14:textId="77777777" w:rsidR="007567A7" w:rsidRDefault="007567A7" w:rsidP="007567A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lastRenderedPageBreak/>
        <w:t>Other (Please specify)</w:t>
      </w:r>
    </w:p>
    <w:bookmarkEnd w:id="66"/>
    <w:p w14:paraId="114C9AA7"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If you checked the box above indicating that you use a Content Management System (CMS) to update or edit website content, do staff of your admissions/recruitment office have permission to update website content?</w:t>
      </w:r>
    </w:p>
    <w:p w14:paraId="42D5B55C" w14:textId="77777777" w:rsidR="007567A7" w:rsidRDefault="007567A7" w:rsidP="007567A7">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Yes</w:t>
      </w:r>
    </w:p>
    <w:p w14:paraId="1B9B6935" w14:textId="77777777" w:rsidR="007567A7" w:rsidRDefault="007567A7" w:rsidP="007567A7">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No</w:t>
      </w:r>
    </w:p>
    <w:p w14:paraId="341FE77A" w14:textId="77777777" w:rsidR="007567A7" w:rsidRDefault="007567A7" w:rsidP="007567A7">
      <w:pPr>
        <w:rPr>
          <w:rFonts w:ascii="Times New Roman" w:hAnsi="Times New Roman" w:cs="Times New Roman"/>
          <w:sz w:val="24"/>
          <w:szCs w:val="24"/>
        </w:rPr>
      </w:pPr>
      <w:bookmarkStart w:id="67" w:name="_Hlk523120735"/>
      <w:r>
        <w:rPr>
          <w:rFonts w:ascii="Times New Roman" w:hAnsi="Times New Roman" w:cs="Times New Roman"/>
          <w:sz w:val="24"/>
          <w:szCs w:val="24"/>
        </w:rPr>
        <w:t>Which of the following social media tools are you using with a goal of engaging prospective students and their families?</w:t>
      </w:r>
    </w:p>
    <w:p w14:paraId="47000943" w14:textId="77777777" w:rsidR="007567A7" w:rsidRDefault="007567A7" w:rsidP="007567A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Facebook</w:t>
      </w:r>
    </w:p>
    <w:p w14:paraId="6770364A" w14:textId="77777777" w:rsidR="007567A7" w:rsidRDefault="007567A7" w:rsidP="007567A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Twitter</w:t>
      </w:r>
    </w:p>
    <w:p w14:paraId="56DFA4C0" w14:textId="77777777" w:rsidR="007567A7" w:rsidRDefault="007567A7" w:rsidP="007567A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YouTube</w:t>
      </w:r>
    </w:p>
    <w:p w14:paraId="5CC03ADB" w14:textId="77777777" w:rsidR="007567A7" w:rsidRDefault="007567A7" w:rsidP="007567A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Instagram</w:t>
      </w:r>
    </w:p>
    <w:p w14:paraId="559ECCFB" w14:textId="77777777" w:rsidR="007567A7" w:rsidRDefault="007567A7" w:rsidP="007567A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Snapchat</w:t>
      </w:r>
    </w:p>
    <w:p w14:paraId="482AA8D4" w14:textId="77777777" w:rsidR="007567A7" w:rsidRDefault="007567A7" w:rsidP="007567A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Tumblr</w:t>
      </w:r>
    </w:p>
    <w:p w14:paraId="279B9938" w14:textId="77777777" w:rsidR="007567A7" w:rsidRDefault="007567A7" w:rsidP="007567A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Storify</w:t>
      </w:r>
    </w:p>
    <w:p w14:paraId="1751C8C5" w14:textId="77777777" w:rsidR="007567A7" w:rsidRDefault="007567A7" w:rsidP="007567A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Pinterest</w:t>
      </w:r>
    </w:p>
    <w:p w14:paraId="378FF5B9" w14:textId="77777777" w:rsidR="007567A7" w:rsidRDefault="007567A7" w:rsidP="007567A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Google+</w:t>
      </w:r>
    </w:p>
    <w:p w14:paraId="28D290FA" w14:textId="77777777" w:rsidR="007567A7" w:rsidRDefault="007567A7" w:rsidP="007567A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Vine</w:t>
      </w:r>
    </w:p>
    <w:p w14:paraId="31108756" w14:textId="77777777" w:rsidR="007567A7" w:rsidRDefault="007567A7" w:rsidP="007567A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Vimeo</w:t>
      </w:r>
    </w:p>
    <w:p w14:paraId="6224B0C7" w14:textId="77777777" w:rsidR="007567A7" w:rsidRDefault="007567A7" w:rsidP="007567A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LinkedIn</w:t>
      </w:r>
    </w:p>
    <w:p w14:paraId="349EA786" w14:textId="77777777" w:rsidR="007567A7" w:rsidRDefault="007567A7" w:rsidP="007567A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Reddit</w:t>
      </w:r>
    </w:p>
    <w:p w14:paraId="458D825E" w14:textId="77777777" w:rsidR="007567A7" w:rsidRDefault="007567A7" w:rsidP="007567A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Student blog</w:t>
      </w:r>
    </w:p>
    <w:p w14:paraId="60CF1CF3" w14:textId="77777777" w:rsidR="007567A7" w:rsidRDefault="007567A7" w:rsidP="007567A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Faculty blog</w:t>
      </w:r>
    </w:p>
    <w:p w14:paraId="04967717" w14:textId="77777777" w:rsidR="007567A7" w:rsidRDefault="007567A7" w:rsidP="007567A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Admissions/recruitment representative blog</w:t>
      </w:r>
    </w:p>
    <w:p w14:paraId="1B63548C" w14:textId="77777777" w:rsidR="007567A7" w:rsidRDefault="007567A7" w:rsidP="007567A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Other (Please specify)</w:t>
      </w:r>
    </w:p>
    <w:p w14:paraId="4CAF3242"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How often do you post videos to YouTube, Vimeo, or other social media that are intended to support recruitment?</w:t>
      </w:r>
    </w:p>
    <w:p w14:paraId="7827FF0A" w14:textId="77777777" w:rsidR="007567A7" w:rsidRDefault="007567A7" w:rsidP="007567A7">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Daily</w:t>
      </w:r>
    </w:p>
    <w:p w14:paraId="31702682" w14:textId="77777777" w:rsidR="007567A7" w:rsidRDefault="007567A7" w:rsidP="007567A7">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2-3 times a week</w:t>
      </w:r>
    </w:p>
    <w:p w14:paraId="36821714" w14:textId="77777777" w:rsidR="007567A7" w:rsidRDefault="007567A7" w:rsidP="007567A7">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Weekly</w:t>
      </w:r>
    </w:p>
    <w:p w14:paraId="37BC298A" w14:textId="77777777" w:rsidR="007567A7" w:rsidRDefault="007567A7" w:rsidP="007567A7">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1-2 times a month</w:t>
      </w:r>
    </w:p>
    <w:p w14:paraId="489273B7" w14:textId="77777777" w:rsidR="007567A7" w:rsidRDefault="007567A7" w:rsidP="007567A7">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Never</w:t>
      </w:r>
    </w:p>
    <w:p w14:paraId="356E127E" w14:textId="77777777" w:rsidR="007567A7" w:rsidRDefault="007567A7" w:rsidP="007567A7">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Other (Please specify)</w:t>
      </w:r>
    </w:p>
    <w:p w14:paraId="5AC82B89"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Do you have a Facebook page specifically for prospective students or their families?</w:t>
      </w:r>
    </w:p>
    <w:p w14:paraId="4C3B16B6" w14:textId="77777777" w:rsidR="007567A7" w:rsidRDefault="007567A7" w:rsidP="007567A7">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Yes</w:t>
      </w:r>
    </w:p>
    <w:p w14:paraId="11E32C32" w14:textId="77777777" w:rsidR="007567A7" w:rsidRDefault="007567A7" w:rsidP="007567A7">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No</w:t>
      </w:r>
    </w:p>
    <w:p w14:paraId="5323391A" w14:textId="77777777" w:rsidR="007567A7" w:rsidRPr="006D139D" w:rsidRDefault="007567A7" w:rsidP="007567A7">
      <w:pPr>
        <w:rPr>
          <w:rFonts w:ascii="Times New Roman" w:hAnsi="Times New Roman" w:cs="Times New Roman"/>
          <w:sz w:val="24"/>
          <w:szCs w:val="24"/>
        </w:rPr>
      </w:pPr>
    </w:p>
    <w:p w14:paraId="09528A77"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lastRenderedPageBreak/>
        <w:t>If Yes, how often do you post new items on this Facebook page related to admissions, enrollment, or financial aid?</w:t>
      </w:r>
    </w:p>
    <w:p w14:paraId="3E96BFE9" w14:textId="77777777" w:rsidR="007567A7" w:rsidRDefault="007567A7" w:rsidP="007567A7">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Daily</w:t>
      </w:r>
    </w:p>
    <w:p w14:paraId="384D2ED4" w14:textId="77777777" w:rsidR="007567A7" w:rsidRDefault="007567A7" w:rsidP="007567A7">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2-3 times a week</w:t>
      </w:r>
    </w:p>
    <w:p w14:paraId="040A450C" w14:textId="77777777" w:rsidR="007567A7" w:rsidRDefault="007567A7" w:rsidP="007567A7">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Weekly</w:t>
      </w:r>
    </w:p>
    <w:p w14:paraId="1907A285" w14:textId="77777777" w:rsidR="007567A7" w:rsidRDefault="007567A7" w:rsidP="007567A7">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1-2 times a month</w:t>
      </w:r>
    </w:p>
    <w:p w14:paraId="54F294E4" w14:textId="77777777" w:rsidR="007567A7" w:rsidRDefault="007567A7" w:rsidP="007567A7">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Other (Please specify)</w:t>
      </w:r>
    </w:p>
    <w:p w14:paraId="7946E117"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Do you have a Twitter account specifically for prospective student or their families?</w:t>
      </w:r>
    </w:p>
    <w:p w14:paraId="2F362FA2" w14:textId="77777777" w:rsidR="007567A7" w:rsidRDefault="007567A7" w:rsidP="007567A7">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Yes</w:t>
      </w:r>
    </w:p>
    <w:p w14:paraId="4CCE327E" w14:textId="77777777" w:rsidR="007567A7" w:rsidRDefault="007567A7" w:rsidP="007567A7">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No</w:t>
      </w:r>
    </w:p>
    <w:p w14:paraId="1D73E10B"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If Yes, how often do you send Tweets on this account related to admissions, enrollment, or financial aid?</w:t>
      </w:r>
    </w:p>
    <w:p w14:paraId="018D319A" w14:textId="77777777" w:rsidR="007567A7" w:rsidRDefault="007567A7" w:rsidP="007567A7">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Daily</w:t>
      </w:r>
    </w:p>
    <w:p w14:paraId="20B482D1" w14:textId="77777777" w:rsidR="007567A7" w:rsidRDefault="007567A7" w:rsidP="007567A7">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2-3 times a week</w:t>
      </w:r>
    </w:p>
    <w:p w14:paraId="480B434C" w14:textId="77777777" w:rsidR="007567A7" w:rsidRDefault="007567A7" w:rsidP="007567A7">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Weekly</w:t>
      </w:r>
    </w:p>
    <w:p w14:paraId="7321A8DD" w14:textId="77777777" w:rsidR="007567A7" w:rsidRDefault="007567A7" w:rsidP="007567A7">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1-2 times a month</w:t>
      </w:r>
    </w:p>
    <w:p w14:paraId="6D581E2B" w14:textId="77777777" w:rsidR="007567A7" w:rsidRDefault="007567A7" w:rsidP="007567A7">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Other (Please specify)</w:t>
      </w:r>
    </w:p>
    <w:bookmarkEnd w:id="67"/>
    <w:p w14:paraId="688A496F"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How much staff time is allocated for updating social media for your institution? (Please select the best response)</w:t>
      </w:r>
    </w:p>
    <w:p w14:paraId="1C30243B" w14:textId="77777777" w:rsidR="007567A7" w:rsidRDefault="007567A7" w:rsidP="007567A7">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This is a part-time responsibility for one person.</w:t>
      </w:r>
    </w:p>
    <w:p w14:paraId="7DEABD67" w14:textId="77777777" w:rsidR="007567A7" w:rsidRDefault="007567A7" w:rsidP="007567A7">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This is a part-time responsibility for two or more people.</w:t>
      </w:r>
    </w:p>
    <w:p w14:paraId="31710DAF" w14:textId="77777777" w:rsidR="007567A7" w:rsidRDefault="007567A7" w:rsidP="007567A7">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This is a dedicated role that receives one person’s full-time attention</w:t>
      </w:r>
    </w:p>
    <w:p w14:paraId="5926B064" w14:textId="77777777" w:rsidR="007567A7" w:rsidRDefault="007567A7" w:rsidP="007567A7">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This is a dedicated role that receives two or more people’s full-time attention</w:t>
      </w:r>
    </w:p>
    <w:p w14:paraId="3C49C08C"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What is your institution’s level of use of unpaid interactive marketing (online advertising)?</w:t>
      </w:r>
    </w:p>
    <w:p w14:paraId="746C9AFD" w14:textId="77777777" w:rsidR="007567A7" w:rsidRDefault="007567A7" w:rsidP="007567A7">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None</w:t>
      </w:r>
    </w:p>
    <w:p w14:paraId="0582DDD7" w14:textId="77777777" w:rsidR="007567A7" w:rsidRDefault="007567A7" w:rsidP="007567A7">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Occasional/just beginning</w:t>
      </w:r>
    </w:p>
    <w:p w14:paraId="08853363" w14:textId="77777777" w:rsidR="007567A7" w:rsidRDefault="007567A7" w:rsidP="007567A7">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A major part of our recruitment</w:t>
      </w:r>
    </w:p>
    <w:p w14:paraId="79110BDE"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Do you sometimes check a prospective student’s social media sites (ex. Facebook pages) or do any other type of web search to learn more about a student’s background or interests?</w:t>
      </w:r>
    </w:p>
    <w:p w14:paraId="1E01389D" w14:textId="77777777" w:rsidR="007567A7" w:rsidRDefault="007567A7" w:rsidP="007567A7">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Yes</w:t>
      </w:r>
    </w:p>
    <w:p w14:paraId="2FE5A758" w14:textId="77777777" w:rsidR="007567A7" w:rsidRDefault="007567A7" w:rsidP="007567A7">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No</w:t>
      </w:r>
    </w:p>
    <w:p w14:paraId="18519950"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Section II: Use of Cell/Mobile Numbers and E-mail</w:t>
      </w:r>
    </w:p>
    <w:p w14:paraId="0D734A56"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Do you collect cell/mobile numbers from your prospective students?</w:t>
      </w:r>
    </w:p>
    <w:p w14:paraId="1AF78888" w14:textId="77777777" w:rsidR="007567A7" w:rsidRDefault="007567A7" w:rsidP="007567A7">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Yes</w:t>
      </w:r>
    </w:p>
    <w:p w14:paraId="253D813B" w14:textId="77777777" w:rsidR="007567A7" w:rsidRDefault="007567A7" w:rsidP="007567A7">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No</w:t>
      </w:r>
    </w:p>
    <w:p w14:paraId="43937446"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lastRenderedPageBreak/>
        <w:t>If Yes, how do you use these cell/mobile numbers? (Please check all that apply)</w:t>
      </w:r>
    </w:p>
    <w:p w14:paraId="0AE071FB" w14:textId="77777777" w:rsidR="007567A7" w:rsidRDefault="007567A7" w:rsidP="007567A7">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Notifications of impending deadlines, events, acceptance, etc.</w:t>
      </w:r>
    </w:p>
    <w:p w14:paraId="5F8167C6" w14:textId="77777777" w:rsidR="007567A7" w:rsidRDefault="007567A7" w:rsidP="007567A7">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Call simply to build a relationship between the caller and the student</w:t>
      </w:r>
    </w:p>
    <w:p w14:paraId="0276FC9D" w14:textId="77777777" w:rsidR="007567A7" w:rsidRDefault="007567A7" w:rsidP="007567A7">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Call from telecounseling call centers</w:t>
      </w:r>
    </w:p>
    <w:p w14:paraId="29C5B2CE" w14:textId="77777777" w:rsidR="007567A7" w:rsidRDefault="007567A7" w:rsidP="007567A7">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Mass text messages</w:t>
      </w:r>
    </w:p>
    <w:p w14:paraId="20696347" w14:textId="77777777" w:rsidR="007567A7" w:rsidRDefault="007567A7" w:rsidP="007567A7">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Individual text messages</w:t>
      </w:r>
    </w:p>
    <w:p w14:paraId="06126E7E" w14:textId="77777777" w:rsidR="007567A7" w:rsidRDefault="007567A7" w:rsidP="007567A7">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Other (Please specify)</w:t>
      </w:r>
    </w:p>
    <w:p w14:paraId="0C258722"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If you checked the above box for “Mass text messages”, do you specifically request permissions to send mass text messages?</w:t>
      </w:r>
    </w:p>
    <w:p w14:paraId="16BDCF0A" w14:textId="77777777" w:rsidR="007567A7" w:rsidRDefault="007567A7" w:rsidP="007567A7">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Yes</w:t>
      </w:r>
    </w:p>
    <w:p w14:paraId="0ABC6224" w14:textId="77777777" w:rsidR="007567A7" w:rsidRDefault="007567A7" w:rsidP="007567A7">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No</w:t>
      </w:r>
    </w:p>
    <w:p w14:paraId="780DB8B2"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Do you provide cell phones for your admissions counselors?</w:t>
      </w:r>
    </w:p>
    <w:p w14:paraId="417378A7" w14:textId="77777777" w:rsidR="007567A7" w:rsidRDefault="007567A7" w:rsidP="007567A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Yes</w:t>
      </w:r>
    </w:p>
    <w:p w14:paraId="05E87F67" w14:textId="77777777" w:rsidR="007567A7" w:rsidRDefault="007567A7" w:rsidP="007567A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No</w:t>
      </w:r>
    </w:p>
    <w:p w14:paraId="436C5900"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If Yes, which of the following practices apply to how your counselors use their office-provided phones to recruit students? (Please check all that apply)</w:t>
      </w:r>
    </w:p>
    <w:p w14:paraId="2E9F32E3" w14:textId="77777777" w:rsidR="007567A7" w:rsidRDefault="007567A7" w:rsidP="007567A7">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Counselor promote their cell phone numbers to prospective students</w:t>
      </w:r>
    </w:p>
    <w:p w14:paraId="2C6FF8CC" w14:textId="77777777" w:rsidR="007567A7" w:rsidRDefault="007567A7" w:rsidP="007567A7">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Counselors send and receive text messages from prospective students</w:t>
      </w:r>
    </w:p>
    <w:p w14:paraId="5EA864C7" w14:textId="77777777" w:rsidR="007567A7" w:rsidRDefault="007567A7" w:rsidP="007567A7">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While traveling, counselors contact prospective students</w:t>
      </w:r>
    </w:p>
    <w:p w14:paraId="7D2F08BF" w14:textId="77777777" w:rsidR="007567A7" w:rsidRDefault="007567A7" w:rsidP="007567A7">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Counselors use office-provided phones for social media</w:t>
      </w:r>
    </w:p>
    <w:p w14:paraId="106F7B27" w14:textId="77777777" w:rsidR="007567A7" w:rsidRDefault="007567A7" w:rsidP="007567A7">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There is an office policy that guides the use of office-provided cell phones</w:t>
      </w:r>
    </w:p>
    <w:p w14:paraId="1FD45313" w14:textId="77777777" w:rsidR="007567A7" w:rsidRDefault="007567A7" w:rsidP="007567A7">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Other (Please specify)</w:t>
      </w:r>
    </w:p>
    <w:p w14:paraId="2F83B374"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How do you deliver mass e-mails to prospective students? (Please check all that apply)</w:t>
      </w:r>
    </w:p>
    <w:p w14:paraId="6A8841C7" w14:textId="77777777" w:rsidR="007567A7" w:rsidRDefault="007567A7" w:rsidP="007567A7">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We use a campus-based system, such as Outlook, to send mass e-mails</w:t>
      </w:r>
    </w:p>
    <w:p w14:paraId="08506AEE" w14:textId="77777777" w:rsidR="007567A7" w:rsidRDefault="007567A7" w:rsidP="007567A7">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We use a campus-based CRM (Customer Relationship Management) system to send mass e-mails</w:t>
      </w:r>
    </w:p>
    <w:p w14:paraId="1022D4B3" w14:textId="77777777" w:rsidR="007567A7" w:rsidRDefault="007567A7" w:rsidP="007567A7">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We use a third-party vendor to send mass e-mails (please specify vendor’s name)</w:t>
      </w:r>
    </w:p>
    <w:p w14:paraId="23469F43" w14:textId="77777777" w:rsidR="007567A7" w:rsidRDefault="007567A7" w:rsidP="007567A7">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We use another approach to deliver mass e-mails to prospective students (Please specify)</w:t>
      </w:r>
    </w:p>
    <w:p w14:paraId="675884B6"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About how many mass e-mails does a typical prospective student receive from your institution over the course of a recruitment cycle? (Please enter a specific number estimate)</w:t>
      </w:r>
    </w:p>
    <w:p w14:paraId="49E81CDF"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Which types of prospective students receive mass e-mails from your institution? (Please check all that apply)</w:t>
      </w:r>
    </w:p>
    <w:p w14:paraId="68A88049" w14:textId="77777777" w:rsidR="007567A7" w:rsidRDefault="007567A7" w:rsidP="007567A7">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Prospects/Search List (prospective students that haven’t yet inquired or applied)</w:t>
      </w:r>
    </w:p>
    <w:p w14:paraId="234E523A" w14:textId="77777777" w:rsidR="007567A7" w:rsidRDefault="007567A7" w:rsidP="007567A7">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Inquiries</w:t>
      </w:r>
    </w:p>
    <w:p w14:paraId="0EB54F85" w14:textId="77777777" w:rsidR="007567A7" w:rsidRDefault="007567A7" w:rsidP="007567A7">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Applicants</w:t>
      </w:r>
    </w:p>
    <w:p w14:paraId="5CB849A0" w14:textId="77777777" w:rsidR="007567A7" w:rsidRDefault="007567A7" w:rsidP="007567A7">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Accepted students</w:t>
      </w:r>
    </w:p>
    <w:p w14:paraId="24ED74B1" w14:textId="77777777" w:rsidR="007567A7" w:rsidRDefault="007567A7" w:rsidP="007567A7">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Deposits/Confirmed Admits</w:t>
      </w:r>
    </w:p>
    <w:p w14:paraId="44A25D8D" w14:textId="77777777" w:rsidR="007567A7" w:rsidRDefault="007567A7" w:rsidP="007567A7">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lastRenderedPageBreak/>
        <w:t>Other (Please specify)</w:t>
      </w:r>
    </w:p>
    <w:p w14:paraId="23EBCD5B"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Which markets receive mass e-mails from your institution? (Please check all that apply)</w:t>
      </w:r>
    </w:p>
    <w:p w14:paraId="2831DB73" w14:textId="77777777" w:rsidR="007567A7" w:rsidRDefault="007567A7" w:rsidP="007567A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First-time graduate students</w:t>
      </w:r>
    </w:p>
    <w:p w14:paraId="1BBC97E2" w14:textId="77777777" w:rsidR="007567A7" w:rsidRDefault="007567A7" w:rsidP="007567A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Transfer graduate students</w:t>
      </w:r>
    </w:p>
    <w:p w14:paraId="2D1B690F" w14:textId="77777777" w:rsidR="007567A7" w:rsidRDefault="007567A7" w:rsidP="007567A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Adult learners</w:t>
      </w:r>
    </w:p>
    <w:p w14:paraId="0F9A2185" w14:textId="77777777" w:rsidR="007567A7" w:rsidRDefault="007567A7" w:rsidP="007567A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International students</w:t>
      </w:r>
    </w:p>
    <w:p w14:paraId="2704A038" w14:textId="77777777" w:rsidR="007567A7" w:rsidRDefault="007567A7" w:rsidP="007567A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Continuing education/non-credit learners</w:t>
      </w:r>
    </w:p>
    <w:p w14:paraId="778340F5" w14:textId="77777777" w:rsidR="007567A7" w:rsidRDefault="007567A7" w:rsidP="007567A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Other (Please specify)</w:t>
      </w:r>
    </w:p>
    <w:p w14:paraId="015FF530"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Final Section: Your Institution’s Web Presence</w:t>
      </w:r>
    </w:p>
    <w:p w14:paraId="594DE16B"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Which of the following types of information are provided-or directly linked from- your non-mobile website’s primary webpage for prospective students AND/OR your mobile website’s primary webpage for prospective students? (Please answer only in the right-hand column if your institution only has a mobile website)</w:t>
      </w:r>
    </w:p>
    <w:p w14:paraId="1BCD9B71" w14:textId="77777777" w:rsidR="007567A7" w:rsidRPr="0040445C" w:rsidRDefault="007567A7" w:rsidP="007567A7">
      <w:pPr>
        <w:rPr>
          <w:rFonts w:ascii="Times New Roman" w:hAnsi="Times New Roman" w:cs="Times New Roman"/>
          <w:sz w:val="24"/>
          <w:szCs w:val="24"/>
        </w:rPr>
      </w:pPr>
    </w:p>
    <w:tbl>
      <w:tblPr>
        <w:tblW w:w="11565" w:type="dxa"/>
        <w:tblInd w:w="106" w:type="dxa"/>
        <w:tblLayout w:type="fixed"/>
        <w:tblCellMar>
          <w:left w:w="0" w:type="dxa"/>
          <w:right w:w="0" w:type="dxa"/>
        </w:tblCellMar>
        <w:tblLook w:val="0000" w:firstRow="0" w:lastRow="0" w:firstColumn="0" w:lastColumn="0" w:noHBand="0" w:noVBand="0"/>
      </w:tblPr>
      <w:tblGrid>
        <w:gridCol w:w="3863"/>
        <w:gridCol w:w="3855"/>
        <w:gridCol w:w="3847"/>
      </w:tblGrid>
      <w:tr w:rsidR="007567A7" w:rsidRPr="0040445C" w14:paraId="53B8B50D" w14:textId="77777777" w:rsidTr="007567A7">
        <w:trPr>
          <w:trHeight w:hRule="exact" w:val="1253"/>
        </w:trPr>
        <w:tc>
          <w:tcPr>
            <w:tcW w:w="3863" w:type="dxa"/>
            <w:vMerge w:val="restart"/>
            <w:tcBorders>
              <w:top w:val="single" w:sz="6" w:space="0" w:color="000000"/>
              <w:left w:val="nil"/>
              <w:bottom w:val="single" w:sz="6" w:space="0" w:color="BCBCBC"/>
              <w:right w:val="single" w:sz="6" w:space="0" w:color="BCBCBC"/>
            </w:tcBorders>
          </w:tcPr>
          <w:p w14:paraId="39D10DA0" w14:textId="77777777" w:rsidR="007567A7" w:rsidRPr="0040445C" w:rsidRDefault="007567A7" w:rsidP="007567A7">
            <w:pPr>
              <w:rPr>
                <w:rFonts w:ascii="Times New Roman" w:hAnsi="Times New Roman" w:cs="Times New Roman"/>
                <w:sz w:val="24"/>
                <w:szCs w:val="24"/>
              </w:rPr>
            </w:pPr>
            <w:bookmarkStart w:id="68" w:name="_Hlk506904119"/>
          </w:p>
        </w:tc>
        <w:tc>
          <w:tcPr>
            <w:tcW w:w="3855" w:type="dxa"/>
            <w:tcBorders>
              <w:top w:val="single" w:sz="6" w:space="0" w:color="000000"/>
              <w:left w:val="single" w:sz="6" w:space="0" w:color="BCBCBC"/>
              <w:bottom w:val="nil"/>
              <w:right w:val="single" w:sz="6" w:space="0" w:color="BCBCBC"/>
            </w:tcBorders>
          </w:tcPr>
          <w:p w14:paraId="24048938" w14:textId="77777777" w:rsidR="007567A7" w:rsidRPr="0040445C" w:rsidRDefault="007567A7" w:rsidP="007567A7">
            <w:pPr>
              <w:rPr>
                <w:rFonts w:ascii="Times New Roman" w:hAnsi="Times New Roman" w:cs="Times New Roman"/>
                <w:sz w:val="24"/>
                <w:szCs w:val="24"/>
              </w:rPr>
            </w:pPr>
          </w:p>
          <w:p w14:paraId="5D10F7DE" w14:textId="77777777" w:rsidR="007567A7" w:rsidRPr="0040445C" w:rsidRDefault="007567A7" w:rsidP="007567A7">
            <w:pPr>
              <w:rPr>
                <w:rFonts w:ascii="Times New Roman" w:hAnsi="Times New Roman" w:cs="Times New Roman"/>
                <w:sz w:val="24"/>
                <w:szCs w:val="24"/>
              </w:rPr>
            </w:pPr>
            <w:r w:rsidRPr="0040445C">
              <w:rPr>
                <w:rFonts w:ascii="Times New Roman" w:hAnsi="Times New Roman" w:cs="Times New Roman"/>
                <w:sz w:val="24"/>
                <w:szCs w:val="24"/>
              </w:rPr>
              <w:t xml:space="preserve">Our </w:t>
            </w:r>
            <w:r w:rsidRPr="0040445C">
              <w:rPr>
                <w:rFonts w:ascii="Times New Roman" w:hAnsi="Times New Roman" w:cs="Times New Roman"/>
                <w:b/>
                <w:bCs/>
                <w:sz w:val="24"/>
                <w:szCs w:val="24"/>
              </w:rPr>
              <w:t xml:space="preserve">non-mobile </w:t>
            </w:r>
            <w:r w:rsidRPr="0040445C">
              <w:rPr>
                <w:rFonts w:ascii="Times New Roman" w:hAnsi="Times New Roman" w:cs="Times New Roman"/>
                <w:sz w:val="24"/>
                <w:szCs w:val="24"/>
              </w:rPr>
              <w:t>website’s primary webpage for prospective students</w:t>
            </w:r>
          </w:p>
        </w:tc>
        <w:tc>
          <w:tcPr>
            <w:tcW w:w="3847" w:type="dxa"/>
            <w:tcBorders>
              <w:top w:val="single" w:sz="6" w:space="0" w:color="000000"/>
              <w:left w:val="single" w:sz="6" w:space="0" w:color="BCBCBC"/>
              <w:bottom w:val="nil"/>
              <w:right w:val="nil"/>
            </w:tcBorders>
          </w:tcPr>
          <w:p w14:paraId="6F01E746" w14:textId="77777777" w:rsidR="007567A7" w:rsidRPr="0040445C" w:rsidRDefault="007567A7" w:rsidP="007567A7">
            <w:pPr>
              <w:rPr>
                <w:rFonts w:ascii="Times New Roman" w:hAnsi="Times New Roman" w:cs="Times New Roman"/>
                <w:sz w:val="24"/>
                <w:szCs w:val="24"/>
              </w:rPr>
            </w:pPr>
          </w:p>
          <w:p w14:paraId="37124A49" w14:textId="77777777" w:rsidR="007567A7" w:rsidRPr="0040445C" w:rsidRDefault="007567A7" w:rsidP="007567A7">
            <w:pPr>
              <w:rPr>
                <w:rFonts w:ascii="Times New Roman" w:hAnsi="Times New Roman" w:cs="Times New Roman"/>
                <w:sz w:val="24"/>
                <w:szCs w:val="24"/>
              </w:rPr>
            </w:pPr>
            <w:r w:rsidRPr="0040445C">
              <w:rPr>
                <w:rFonts w:ascii="Times New Roman" w:hAnsi="Times New Roman" w:cs="Times New Roman"/>
                <w:sz w:val="24"/>
                <w:szCs w:val="24"/>
              </w:rPr>
              <w:t xml:space="preserve">Our </w:t>
            </w:r>
            <w:r w:rsidRPr="0040445C">
              <w:rPr>
                <w:rFonts w:ascii="Times New Roman" w:hAnsi="Times New Roman" w:cs="Times New Roman"/>
                <w:b/>
                <w:bCs/>
                <w:sz w:val="24"/>
                <w:szCs w:val="24"/>
              </w:rPr>
              <w:t xml:space="preserve">mobile </w:t>
            </w:r>
            <w:r w:rsidRPr="0040445C">
              <w:rPr>
                <w:rFonts w:ascii="Times New Roman" w:hAnsi="Times New Roman" w:cs="Times New Roman"/>
                <w:sz w:val="24"/>
                <w:szCs w:val="24"/>
              </w:rPr>
              <w:t>website’s primary webpage for prospective students</w:t>
            </w:r>
          </w:p>
        </w:tc>
      </w:tr>
      <w:tr w:rsidR="007567A7" w:rsidRPr="0040445C" w14:paraId="21D6807C" w14:textId="77777777" w:rsidTr="007567A7">
        <w:trPr>
          <w:trHeight w:hRule="exact" w:val="622"/>
        </w:trPr>
        <w:tc>
          <w:tcPr>
            <w:tcW w:w="3863" w:type="dxa"/>
            <w:vMerge/>
            <w:tcBorders>
              <w:top w:val="single" w:sz="6" w:space="0" w:color="000000"/>
              <w:left w:val="nil"/>
              <w:bottom w:val="single" w:sz="6" w:space="0" w:color="BCBCBC"/>
              <w:right w:val="single" w:sz="6" w:space="0" w:color="BCBCBC"/>
            </w:tcBorders>
          </w:tcPr>
          <w:p w14:paraId="70068817" w14:textId="77777777" w:rsidR="007567A7" w:rsidRPr="0040445C" w:rsidRDefault="007567A7" w:rsidP="007567A7">
            <w:pPr>
              <w:rPr>
                <w:rFonts w:ascii="Times New Roman" w:hAnsi="Times New Roman" w:cs="Times New Roman"/>
                <w:sz w:val="24"/>
                <w:szCs w:val="24"/>
              </w:rPr>
            </w:pPr>
          </w:p>
        </w:tc>
        <w:tc>
          <w:tcPr>
            <w:tcW w:w="3855" w:type="dxa"/>
            <w:tcBorders>
              <w:top w:val="nil"/>
              <w:left w:val="single" w:sz="6" w:space="0" w:color="BCBCBC"/>
              <w:bottom w:val="single" w:sz="6" w:space="0" w:color="BCBCBC"/>
              <w:right w:val="single" w:sz="6" w:space="0" w:color="BCBCBC"/>
            </w:tcBorders>
            <w:shd w:val="clear" w:color="auto" w:fill="F8F8F8"/>
          </w:tcPr>
          <w:p w14:paraId="459FC86D"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single" w:sz="6" w:space="0" w:color="BCBCBC"/>
              <w:right w:val="nil"/>
            </w:tcBorders>
            <w:shd w:val="clear" w:color="auto" w:fill="F8F8F8"/>
          </w:tcPr>
          <w:p w14:paraId="1DD8D0FF" w14:textId="77777777" w:rsidR="007567A7" w:rsidRPr="0040445C" w:rsidRDefault="007567A7" w:rsidP="007567A7">
            <w:pPr>
              <w:rPr>
                <w:rFonts w:ascii="Times New Roman" w:hAnsi="Times New Roman" w:cs="Times New Roman"/>
                <w:sz w:val="24"/>
                <w:szCs w:val="24"/>
              </w:rPr>
            </w:pPr>
          </w:p>
        </w:tc>
      </w:tr>
      <w:tr w:rsidR="007567A7" w:rsidRPr="0040445C" w14:paraId="194284E7" w14:textId="77777777" w:rsidTr="007567A7">
        <w:trPr>
          <w:trHeight w:hRule="exact" w:val="998"/>
        </w:trPr>
        <w:tc>
          <w:tcPr>
            <w:tcW w:w="3863" w:type="dxa"/>
            <w:tcBorders>
              <w:top w:val="single" w:sz="6" w:space="0" w:color="BCBCBC"/>
              <w:left w:val="nil"/>
              <w:bottom w:val="nil"/>
              <w:right w:val="single" w:sz="6" w:space="0" w:color="BCBCBC"/>
            </w:tcBorders>
          </w:tcPr>
          <w:p w14:paraId="3D0BD137" w14:textId="77777777" w:rsidR="007567A7" w:rsidRPr="0040445C" w:rsidRDefault="007567A7" w:rsidP="007567A7">
            <w:pPr>
              <w:rPr>
                <w:rFonts w:ascii="Times New Roman" w:hAnsi="Times New Roman" w:cs="Times New Roman"/>
                <w:sz w:val="24"/>
                <w:szCs w:val="24"/>
              </w:rPr>
            </w:pPr>
          </w:p>
          <w:p w14:paraId="0965FF5A" w14:textId="77777777" w:rsidR="007567A7" w:rsidRPr="0040445C" w:rsidRDefault="007567A7" w:rsidP="007567A7">
            <w:pPr>
              <w:rPr>
                <w:rFonts w:ascii="Times New Roman" w:hAnsi="Times New Roman" w:cs="Times New Roman"/>
                <w:sz w:val="24"/>
                <w:szCs w:val="24"/>
              </w:rPr>
            </w:pPr>
            <w:r w:rsidRPr="0040445C">
              <w:rPr>
                <w:rFonts w:ascii="Times New Roman" w:hAnsi="Times New Roman" w:cs="Times New Roman"/>
                <w:sz w:val="24"/>
                <w:szCs w:val="24"/>
              </w:rPr>
              <w:t>List of academic programs/majors</w:t>
            </w:r>
          </w:p>
        </w:tc>
        <w:tc>
          <w:tcPr>
            <w:tcW w:w="3855" w:type="dxa"/>
            <w:tcBorders>
              <w:top w:val="single" w:sz="6" w:space="0" w:color="BCBCBC"/>
              <w:left w:val="single" w:sz="6" w:space="0" w:color="BCBCBC"/>
              <w:bottom w:val="nil"/>
              <w:right w:val="single" w:sz="6" w:space="0" w:color="BCBCBC"/>
            </w:tcBorders>
          </w:tcPr>
          <w:p w14:paraId="2901E767" w14:textId="77777777" w:rsidR="007567A7" w:rsidRPr="0040445C" w:rsidRDefault="007567A7" w:rsidP="007567A7">
            <w:pPr>
              <w:rPr>
                <w:rFonts w:ascii="Times New Roman" w:hAnsi="Times New Roman" w:cs="Times New Roman"/>
                <w:sz w:val="24"/>
                <w:szCs w:val="24"/>
              </w:rPr>
            </w:pPr>
          </w:p>
        </w:tc>
        <w:tc>
          <w:tcPr>
            <w:tcW w:w="3847" w:type="dxa"/>
            <w:tcBorders>
              <w:top w:val="single" w:sz="6" w:space="0" w:color="BCBCBC"/>
              <w:left w:val="single" w:sz="6" w:space="0" w:color="BCBCBC"/>
              <w:bottom w:val="nil"/>
              <w:right w:val="nil"/>
            </w:tcBorders>
          </w:tcPr>
          <w:p w14:paraId="49172DBD" w14:textId="77777777" w:rsidR="007567A7" w:rsidRPr="0040445C" w:rsidRDefault="007567A7" w:rsidP="007567A7">
            <w:pPr>
              <w:rPr>
                <w:rFonts w:ascii="Times New Roman" w:hAnsi="Times New Roman" w:cs="Times New Roman"/>
                <w:sz w:val="24"/>
                <w:szCs w:val="24"/>
              </w:rPr>
            </w:pPr>
          </w:p>
        </w:tc>
      </w:tr>
      <w:tr w:rsidR="007567A7" w:rsidRPr="0040445C" w14:paraId="13C97542" w14:textId="77777777" w:rsidTr="007567A7">
        <w:trPr>
          <w:trHeight w:hRule="exact" w:val="990"/>
        </w:trPr>
        <w:tc>
          <w:tcPr>
            <w:tcW w:w="3863" w:type="dxa"/>
            <w:tcBorders>
              <w:top w:val="nil"/>
              <w:left w:val="nil"/>
              <w:bottom w:val="nil"/>
              <w:right w:val="single" w:sz="6" w:space="0" w:color="BCBCBC"/>
            </w:tcBorders>
            <w:shd w:val="clear" w:color="auto" w:fill="F8F8F8"/>
          </w:tcPr>
          <w:p w14:paraId="27F15235" w14:textId="77777777" w:rsidR="007567A7" w:rsidRPr="0040445C" w:rsidRDefault="007567A7" w:rsidP="007567A7">
            <w:pPr>
              <w:rPr>
                <w:rFonts w:ascii="Times New Roman" w:hAnsi="Times New Roman" w:cs="Times New Roman"/>
                <w:sz w:val="24"/>
                <w:szCs w:val="24"/>
              </w:rPr>
            </w:pPr>
          </w:p>
          <w:p w14:paraId="6FEB8F3F" w14:textId="77777777" w:rsidR="007567A7" w:rsidRPr="0040445C" w:rsidRDefault="007567A7" w:rsidP="007567A7">
            <w:pPr>
              <w:rPr>
                <w:rFonts w:ascii="Times New Roman" w:hAnsi="Times New Roman" w:cs="Times New Roman"/>
                <w:sz w:val="24"/>
                <w:szCs w:val="24"/>
              </w:rPr>
            </w:pPr>
            <w:r w:rsidRPr="0040445C">
              <w:rPr>
                <w:rFonts w:ascii="Times New Roman" w:hAnsi="Times New Roman" w:cs="Times New Roman"/>
                <w:sz w:val="24"/>
                <w:szCs w:val="24"/>
              </w:rPr>
              <w:t>Descriptions of academic programs/majors</w:t>
            </w:r>
          </w:p>
        </w:tc>
        <w:tc>
          <w:tcPr>
            <w:tcW w:w="3855" w:type="dxa"/>
            <w:tcBorders>
              <w:top w:val="nil"/>
              <w:left w:val="single" w:sz="6" w:space="0" w:color="BCBCBC"/>
              <w:bottom w:val="nil"/>
              <w:right w:val="single" w:sz="6" w:space="0" w:color="BCBCBC"/>
            </w:tcBorders>
            <w:shd w:val="clear" w:color="auto" w:fill="F8F8F8"/>
          </w:tcPr>
          <w:p w14:paraId="3AE3557B"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nil"/>
              <w:right w:val="nil"/>
            </w:tcBorders>
            <w:shd w:val="clear" w:color="auto" w:fill="F8F8F8"/>
          </w:tcPr>
          <w:p w14:paraId="3E53113F" w14:textId="77777777" w:rsidR="007567A7" w:rsidRPr="0040445C" w:rsidRDefault="007567A7" w:rsidP="007567A7">
            <w:pPr>
              <w:rPr>
                <w:rFonts w:ascii="Times New Roman" w:hAnsi="Times New Roman" w:cs="Times New Roman"/>
                <w:sz w:val="24"/>
                <w:szCs w:val="24"/>
              </w:rPr>
            </w:pPr>
          </w:p>
        </w:tc>
      </w:tr>
      <w:tr w:rsidR="007567A7" w:rsidRPr="0040445C" w14:paraId="6809C449" w14:textId="77777777" w:rsidTr="007567A7">
        <w:trPr>
          <w:trHeight w:hRule="exact" w:val="705"/>
        </w:trPr>
        <w:tc>
          <w:tcPr>
            <w:tcW w:w="3863" w:type="dxa"/>
            <w:tcBorders>
              <w:top w:val="nil"/>
              <w:left w:val="nil"/>
              <w:bottom w:val="nil"/>
              <w:right w:val="single" w:sz="6" w:space="0" w:color="BCBCBC"/>
            </w:tcBorders>
          </w:tcPr>
          <w:p w14:paraId="32A41083" w14:textId="77777777" w:rsidR="007567A7" w:rsidRPr="0040445C" w:rsidRDefault="007567A7" w:rsidP="007567A7">
            <w:pPr>
              <w:rPr>
                <w:rFonts w:ascii="Times New Roman" w:hAnsi="Times New Roman" w:cs="Times New Roman"/>
                <w:sz w:val="24"/>
                <w:szCs w:val="24"/>
              </w:rPr>
            </w:pPr>
          </w:p>
          <w:p w14:paraId="5B1A3985" w14:textId="77777777" w:rsidR="007567A7" w:rsidRPr="0040445C" w:rsidRDefault="007567A7" w:rsidP="007567A7">
            <w:pPr>
              <w:rPr>
                <w:rFonts w:ascii="Times New Roman" w:hAnsi="Times New Roman" w:cs="Times New Roman"/>
                <w:sz w:val="24"/>
                <w:szCs w:val="24"/>
              </w:rPr>
            </w:pPr>
            <w:r w:rsidRPr="0040445C">
              <w:rPr>
                <w:rFonts w:ascii="Times New Roman" w:hAnsi="Times New Roman" w:cs="Times New Roman"/>
                <w:sz w:val="24"/>
                <w:szCs w:val="24"/>
              </w:rPr>
              <w:t>Financial aid/scholarships</w:t>
            </w:r>
          </w:p>
        </w:tc>
        <w:tc>
          <w:tcPr>
            <w:tcW w:w="3855" w:type="dxa"/>
            <w:tcBorders>
              <w:top w:val="nil"/>
              <w:left w:val="single" w:sz="6" w:space="0" w:color="BCBCBC"/>
              <w:bottom w:val="nil"/>
              <w:right w:val="single" w:sz="6" w:space="0" w:color="BCBCBC"/>
            </w:tcBorders>
          </w:tcPr>
          <w:p w14:paraId="181D8B8B"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nil"/>
              <w:right w:val="nil"/>
            </w:tcBorders>
          </w:tcPr>
          <w:p w14:paraId="407F205F" w14:textId="77777777" w:rsidR="007567A7" w:rsidRPr="0040445C" w:rsidRDefault="007567A7" w:rsidP="007567A7">
            <w:pPr>
              <w:rPr>
                <w:rFonts w:ascii="Times New Roman" w:hAnsi="Times New Roman" w:cs="Times New Roman"/>
                <w:sz w:val="24"/>
                <w:szCs w:val="24"/>
              </w:rPr>
            </w:pPr>
          </w:p>
        </w:tc>
      </w:tr>
      <w:tr w:rsidR="007567A7" w:rsidRPr="0040445C" w14:paraId="35BC7AED" w14:textId="77777777" w:rsidTr="007567A7">
        <w:trPr>
          <w:trHeight w:hRule="exact" w:val="705"/>
        </w:trPr>
        <w:tc>
          <w:tcPr>
            <w:tcW w:w="3863" w:type="dxa"/>
            <w:tcBorders>
              <w:top w:val="nil"/>
              <w:left w:val="nil"/>
              <w:bottom w:val="nil"/>
              <w:right w:val="single" w:sz="6" w:space="0" w:color="BCBCBC"/>
            </w:tcBorders>
            <w:shd w:val="clear" w:color="auto" w:fill="F8F8F8"/>
          </w:tcPr>
          <w:p w14:paraId="59BC1450" w14:textId="77777777" w:rsidR="007567A7" w:rsidRPr="0040445C" w:rsidRDefault="007567A7" w:rsidP="007567A7">
            <w:pPr>
              <w:rPr>
                <w:rFonts w:ascii="Times New Roman" w:hAnsi="Times New Roman" w:cs="Times New Roman"/>
                <w:sz w:val="24"/>
                <w:szCs w:val="24"/>
              </w:rPr>
            </w:pPr>
          </w:p>
          <w:p w14:paraId="1F641B34" w14:textId="77777777" w:rsidR="007567A7" w:rsidRPr="0040445C" w:rsidRDefault="007567A7" w:rsidP="007567A7">
            <w:pPr>
              <w:rPr>
                <w:rFonts w:ascii="Times New Roman" w:hAnsi="Times New Roman" w:cs="Times New Roman"/>
                <w:sz w:val="24"/>
                <w:szCs w:val="24"/>
              </w:rPr>
            </w:pPr>
            <w:r w:rsidRPr="0040445C">
              <w:rPr>
                <w:rFonts w:ascii="Times New Roman" w:hAnsi="Times New Roman" w:cs="Times New Roman"/>
                <w:sz w:val="24"/>
                <w:szCs w:val="24"/>
              </w:rPr>
              <w:t>Cost</w:t>
            </w:r>
          </w:p>
        </w:tc>
        <w:tc>
          <w:tcPr>
            <w:tcW w:w="3855" w:type="dxa"/>
            <w:tcBorders>
              <w:top w:val="nil"/>
              <w:left w:val="single" w:sz="6" w:space="0" w:color="BCBCBC"/>
              <w:bottom w:val="nil"/>
              <w:right w:val="single" w:sz="6" w:space="0" w:color="BCBCBC"/>
            </w:tcBorders>
            <w:shd w:val="clear" w:color="auto" w:fill="F8F8F8"/>
          </w:tcPr>
          <w:p w14:paraId="5E746112"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nil"/>
              <w:right w:val="nil"/>
            </w:tcBorders>
            <w:shd w:val="clear" w:color="auto" w:fill="F8F8F8"/>
          </w:tcPr>
          <w:p w14:paraId="31BCDECF" w14:textId="77777777" w:rsidR="007567A7" w:rsidRPr="0040445C" w:rsidRDefault="007567A7" w:rsidP="007567A7">
            <w:pPr>
              <w:rPr>
                <w:rFonts w:ascii="Times New Roman" w:hAnsi="Times New Roman" w:cs="Times New Roman"/>
                <w:sz w:val="24"/>
                <w:szCs w:val="24"/>
              </w:rPr>
            </w:pPr>
          </w:p>
        </w:tc>
      </w:tr>
      <w:tr w:rsidR="007567A7" w:rsidRPr="0040445C" w14:paraId="577545E3" w14:textId="77777777" w:rsidTr="007567A7">
        <w:trPr>
          <w:trHeight w:hRule="exact" w:val="990"/>
        </w:trPr>
        <w:tc>
          <w:tcPr>
            <w:tcW w:w="3863" w:type="dxa"/>
            <w:tcBorders>
              <w:top w:val="nil"/>
              <w:left w:val="nil"/>
              <w:bottom w:val="nil"/>
              <w:right w:val="single" w:sz="6" w:space="0" w:color="BCBCBC"/>
            </w:tcBorders>
          </w:tcPr>
          <w:p w14:paraId="1AC493C4" w14:textId="77777777" w:rsidR="007567A7" w:rsidRPr="0040445C" w:rsidRDefault="007567A7" w:rsidP="007567A7">
            <w:pPr>
              <w:rPr>
                <w:rFonts w:ascii="Times New Roman" w:hAnsi="Times New Roman" w:cs="Times New Roman"/>
                <w:sz w:val="24"/>
                <w:szCs w:val="24"/>
              </w:rPr>
            </w:pPr>
          </w:p>
          <w:p w14:paraId="02658C7D" w14:textId="77777777" w:rsidR="007567A7" w:rsidRPr="0040445C" w:rsidRDefault="007567A7" w:rsidP="007567A7">
            <w:pPr>
              <w:rPr>
                <w:rFonts w:ascii="Times New Roman" w:hAnsi="Times New Roman" w:cs="Times New Roman"/>
                <w:sz w:val="24"/>
                <w:szCs w:val="24"/>
              </w:rPr>
            </w:pPr>
            <w:r w:rsidRPr="0040445C">
              <w:rPr>
                <w:rFonts w:ascii="Times New Roman" w:hAnsi="Times New Roman" w:cs="Times New Roman"/>
                <w:sz w:val="24"/>
                <w:szCs w:val="24"/>
              </w:rPr>
              <w:t xml:space="preserve">Net price calculator </w:t>
            </w:r>
          </w:p>
        </w:tc>
        <w:tc>
          <w:tcPr>
            <w:tcW w:w="3855" w:type="dxa"/>
            <w:tcBorders>
              <w:top w:val="nil"/>
              <w:left w:val="single" w:sz="6" w:space="0" w:color="BCBCBC"/>
              <w:bottom w:val="nil"/>
              <w:right w:val="single" w:sz="6" w:space="0" w:color="BCBCBC"/>
            </w:tcBorders>
          </w:tcPr>
          <w:p w14:paraId="0CCB596D"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nil"/>
              <w:right w:val="nil"/>
            </w:tcBorders>
          </w:tcPr>
          <w:p w14:paraId="70325F0C" w14:textId="77777777" w:rsidR="007567A7" w:rsidRPr="0040445C" w:rsidRDefault="007567A7" w:rsidP="007567A7">
            <w:pPr>
              <w:rPr>
                <w:rFonts w:ascii="Times New Roman" w:hAnsi="Times New Roman" w:cs="Times New Roman"/>
                <w:sz w:val="24"/>
                <w:szCs w:val="24"/>
              </w:rPr>
            </w:pPr>
          </w:p>
        </w:tc>
      </w:tr>
      <w:tr w:rsidR="007567A7" w:rsidRPr="0040445C" w14:paraId="51989411" w14:textId="77777777" w:rsidTr="007567A7">
        <w:trPr>
          <w:trHeight w:hRule="exact" w:val="705"/>
        </w:trPr>
        <w:tc>
          <w:tcPr>
            <w:tcW w:w="3863" w:type="dxa"/>
            <w:tcBorders>
              <w:top w:val="nil"/>
              <w:left w:val="nil"/>
              <w:bottom w:val="nil"/>
              <w:right w:val="single" w:sz="6" w:space="0" w:color="BCBCBC"/>
            </w:tcBorders>
            <w:shd w:val="clear" w:color="auto" w:fill="F8F8F8"/>
          </w:tcPr>
          <w:p w14:paraId="4906EDCE" w14:textId="77777777" w:rsidR="007567A7" w:rsidRPr="0040445C" w:rsidRDefault="007567A7" w:rsidP="007567A7">
            <w:pPr>
              <w:rPr>
                <w:rFonts w:ascii="Times New Roman" w:hAnsi="Times New Roman" w:cs="Times New Roman"/>
                <w:sz w:val="24"/>
                <w:szCs w:val="24"/>
              </w:rPr>
            </w:pPr>
          </w:p>
        </w:tc>
        <w:tc>
          <w:tcPr>
            <w:tcW w:w="3855" w:type="dxa"/>
            <w:tcBorders>
              <w:top w:val="nil"/>
              <w:left w:val="single" w:sz="6" w:space="0" w:color="BCBCBC"/>
              <w:bottom w:val="nil"/>
              <w:right w:val="single" w:sz="6" w:space="0" w:color="BCBCBC"/>
            </w:tcBorders>
            <w:shd w:val="clear" w:color="auto" w:fill="F8F8F8"/>
          </w:tcPr>
          <w:p w14:paraId="29DDD799"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nil"/>
              <w:right w:val="nil"/>
            </w:tcBorders>
            <w:shd w:val="clear" w:color="auto" w:fill="F8F8F8"/>
          </w:tcPr>
          <w:p w14:paraId="3EA4C14E" w14:textId="77777777" w:rsidR="007567A7" w:rsidRPr="0040445C" w:rsidRDefault="007567A7" w:rsidP="007567A7">
            <w:pPr>
              <w:rPr>
                <w:rFonts w:ascii="Times New Roman" w:hAnsi="Times New Roman" w:cs="Times New Roman"/>
                <w:sz w:val="24"/>
                <w:szCs w:val="24"/>
              </w:rPr>
            </w:pPr>
          </w:p>
        </w:tc>
      </w:tr>
      <w:tr w:rsidR="007567A7" w:rsidRPr="0040445C" w14:paraId="43215E58" w14:textId="77777777" w:rsidTr="007567A7">
        <w:trPr>
          <w:trHeight w:hRule="exact" w:val="705"/>
        </w:trPr>
        <w:tc>
          <w:tcPr>
            <w:tcW w:w="3863" w:type="dxa"/>
            <w:tcBorders>
              <w:top w:val="nil"/>
              <w:left w:val="nil"/>
              <w:bottom w:val="nil"/>
              <w:right w:val="single" w:sz="6" w:space="0" w:color="BCBCBC"/>
            </w:tcBorders>
          </w:tcPr>
          <w:p w14:paraId="65753BFF" w14:textId="77777777" w:rsidR="007567A7" w:rsidRPr="0040445C" w:rsidRDefault="007567A7" w:rsidP="007567A7">
            <w:pPr>
              <w:rPr>
                <w:rFonts w:ascii="Times New Roman" w:hAnsi="Times New Roman" w:cs="Times New Roman"/>
                <w:sz w:val="24"/>
                <w:szCs w:val="24"/>
              </w:rPr>
            </w:pPr>
          </w:p>
        </w:tc>
        <w:tc>
          <w:tcPr>
            <w:tcW w:w="3855" w:type="dxa"/>
            <w:tcBorders>
              <w:top w:val="nil"/>
              <w:left w:val="single" w:sz="6" w:space="0" w:color="BCBCBC"/>
              <w:bottom w:val="nil"/>
              <w:right w:val="single" w:sz="6" w:space="0" w:color="BCBCBC"/>
            </w:tcBorders>
          </w:tcPr>
          <w:p w14:paraId="5D8B8E16"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nil"/>
              <w:right w:val="nil"/>
            </w:tcBorders>
          </w:tcPr>
          <w:p w14:paraId="4DD6C3C6" w14:textId="77777777" w:rsidR="007567A7" w:rsidRPr="0040445C" w:rsidRDefault="007567A7" w:rsidP="007567A7">
            <w:pPr>
              <w:rPr>
                <w:rFonts w:ascii="Times New Roman" w:hAnsi="Times New Roman" w:cs="Times New Roman"/>
                <w:sz w:val="24"/>
                <w:szCs w:val="24"/>
              </w:rPr>
            </w:pPr>
          </w:p>
        </w:tc>
      </w:tr>
      <w:tr w:rsidR="007567A7" w:rsidRPr="0040445C" w14:paraId="6335D433" w14:textId="77777777" w:rsidTr="007567A7">
        <w:trPr>
          <w:trHeight w:hRule="exact" w:val="990"/>
        </w:trPr>
        <w:tc>
          <w:tcPr>
            <w:tcW w:w="3863" w:type="dxa"/>
            <w:tcBorders>
              <w:top w:val="nil"/>
              <w:left w:val="nil"/>
              <w:bottom w:val="nil"/>
              <w:right w:val="single" w:sz="6" w:space="0" w:color="BCBCBC"/>
            </w:tcBorders>
            <w:shd w:val="clear" w:color="auto" w:fill="F8F8F8"/>
          </w:tcPr>
          <w:p w14:paraId="722D2085" w14:textId="77777777" w:rsidR="007567A7" w:rsidRPr="0040445C" w:rsidRDefault="007567A7" w:rsidP="007567A7">
            <w:pPr>
              <w:rPr>
                <w:rFonts w:ascii="Times New Roman" w:hAnsi="Times New Roman" w:cs="Times New Roman"/>
                <w:sz w:val="24"/>
                <w:szCs w:val="24"/>
              </w:rPr>
            </w:pPr>
          </w:p>
          <w:p w14:paraId="48458441" w14:textId="77777777" w:rsidR="007567A7" w:rsidRPr="0040445C" w:rsidRDefault="007567A7" w:rsidP="007567A7">
            <w:pPr>
              <w:rPr>
                <w:rFonts w:ascii="Times New Roman" w:hAnsi="Times New Roman" w:cs="Times New Roman"/>
                <w:sz w:val="24"/>
                <w:szCs w:val="24"/>
              </w:rPr>
            </w:pPr>
            <w:r w:rsidRPr="0040445C">
              <w:rPr>
                <w:rFonts w:ascii="Times New Roman" w:hAnsi="Times New Roman" w:cs="Times New Roman"/>
                <w:sz w:val="24"/>
                <w:szCs w:val="24"/>
              </w:rPr>
              <w:t>Enrollment/admissions information</w:t>
            </w:r>
          </w:p>
        </w:tc>
        <w:tc>
          <w:tcPr>
            <w:tcW w:w="3855" w:type="dxa"/>
            <w:tcBorders>
              <w:top w:val="nil"/>
              <w:left w:val="single" w:sz="6" w:space="0" w:color="BCBCBC"/>
              <w:bottom w:val="nil"/>
              <w:right w:val="single" w:sz="6" w:space="0" w:color="BCBCBC"/>
            </w:tcBorders>
            <w:shd w:val="clear" w:color="auto" w:fill="F8F8F8"/>
          </w:tcPr>
          <w:p w14:paraId="2DEF87DB"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nil"/>
              <w:right w:val="nil"/>
            </w:tcBorders>
            <w:shd w:val="clear" w:color="auto" w:fill="F8F8F8"/>
          </w:tcPr>
          <w:p w14:paraId="593BB905" w14:textId="77777777" w:rsidR="007567A7" w:rsidRPr="0040445C" w:rsidRDefault="007567A7" w:rsidP="007567A7">
            <w:pPr>
              <w:rPr>
                <w:rFonts w:ascii="Times New Roman" w:hAnsi="Times New Roman" w:cs="Times New Roman"/>
                <w:sz w:val="24"/>
                <w:szCs w:val="24"/>
              </w:rPr>
            </w:pPr>
          </w:p>
        </w:tc>
      </w:tr>
      <w:tr w:rsidR="007567A7" w:rsidRPr="0040445C" w14:paraId="45AEFDB0" w14:textId="77777777" w:rsidTr="007567A7">
        <w:trPr>
          <w:trHeight w:hRule="exact" w:val="705"/>
        </w:trPr>
        <w:tc>
          <w:tcPr>
            <w:tcW w:w="3863" w:type="dxa"/>
            <w:tcBorders>
              <w:top w:val="nil"/>
              <w:left w:val="nil"/>
              <w:bottom w:val="nil"/>
              <w:right w:val="single" w:sz="6" w:space="0" w:color="BCBCBC"/>
            </w:tcBorders>
          </w:tcPr>
          <w:p w14:paraId="231A8B23" w14:textId="77777777" w:rsidR="007567A7" w:rsidRPr="0040445C" w:rsidRDefault="007567A7" w:rsidP="007567A7">
            <w:pPr>
              <w:rPr>
                <w:rFonts w:ascii="Times New Roman" w:hAnsi="Times New Roman" w:cs="Times New Roman"/>
                <w:sz w:val="24"/>
                <w:szCs w:val="24"/>
              </w:rPr>
            </w:pPr>
          </w:p>
          <w:p w14:paraId="4C5872B0" w14:textId="77777777" w:rsidR="007567A7" w:rsidRPr="0040445C" w:rsidRDefault="007567A7" w:rsidP="007567A7">
            <w:pPr>
              <w:rPr>
                <w:rFonts w:ascii="Times New Roman" w:hAnsi="Times New Roman" w:cs="Times New Roman"/>
                <w:sz w:val="24"/>
                <w:szCs w:val="24"/>
              </w:rPr>
            </w:pPr>
            <w:r w:rsidRPr="0040445C">
              <w:rPr>
                <w:rFonts w:ascii="Times New Roman" w:hAnsi="Times New Roman" w:cs="Times New Roman"/>
                <w:sz w:val="24"/>
                <w:szCs w:val="24"/>
              </w:rPr>
              <w:t>Campus visit details</w:t>
            </w:r>
          </w:p>
        </w:tc>
        <w:tc>
          <w:tcPr>
            <w:tcW w:w="3855" w:type="dxa"/>
            <w:tcBorders>
              <w:top w:val="nil"/>
              <w:left w:val="single" w:sz="6" w:space="0" w:color="BCBCBC"/>
              <w:bottom w:val="nil"/>
              <w:right w:val="single" w:sz="6" w:space="0" w:color="BCBCBC"/>
            </w:tcBorders>
          </w:tcPr>
          <w:p w14:paraId="7834B3E2"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nil"/>
              <w:right w:val="nil"/>
            </w:tcBorders>
          </w:tcPr>
          <w:p w14:paraId="18E5DF2A" w14:textId="77777777" w:rsidR="007567A7" w:rsidRPr="0040445C" w:rsidRDefault="007567A7" w:rsidP="007567A7">
            <w:pPr>
              <w:rPr>
                <w:rFonts w:ascii="Times New Roman" w:hAnsi="Times New Roman" w:cs="Times New Roman"/>
                <w:sz w:val="24"/>
                <w:szCs w:val="24"/>
              </w:rPr>
            </w:pPr>
          </w:p>
        </w:tc>
      </w:tr>
      <w:tr w:rsidR="007567A7" w:rsidRPr="0040445C" w14:paraId="482E1EEB" w14:textId="77777777" w:rsidTr="007567A7">
        <w:trPr>
          <w:trHeight w:hRule="exact" w:val="900"/>
        </w:trPr>
        <w:tc>
          <w:tcPr>
            <w:tcW w:w="3863" w:type="dxa"/>
            <w:tcBorders>
              <w:top w:val="nil"/>
              <w:left w:val="nil"/>
              <w:bottom w:val="nil"/>
              <w:right w:val="single" w:sz="6" w:space="0" w:color="BCBCBC"/>
            </w:tcBorders>
            <w:shd w:val="clear" w:color="auto" w:fill="F8F8F8"/>
          </w:tcPr>
          <w:p w14:paraId="654721F3" w14:textId="77777777" w:rsidR="007567A7" w:rsidRPr="0040445C" w:rsidRDefault="007567A7" w:rsidP="007567A7">
            <w:pPr>
              <w:rPr>
                <w:rFonts w:ascii="Times New Roman" w:hAnsi="Times New Roman" w:cs="Times New Roman"/>
                <w:sz w:val="24"/>
                <w:szCs w:val="24"/>
              </w:rPr>
            </w:pPr>
          </w:p>
          <w:p w14:paraId="74EE5F62" w14:textId="77777777" w:rsidR="007567A7" w:rsidRPr="0040445C" w:rsidRDefault="007567A7" w:rsidP="007567A7">
            <w:pPr>
              <w:rPr>
                <w:rFonts w:ascii="Times New Roman" w:hAnsi="Times New Roman" w:cs="Times New Roman"/>
                <w:sz w:val="24"/>
                <w:szCs w:val="24"/>
              </w:rPr>
            </w:pPr>
            <w:r w:rsidRPr="0040445C">
              <w:rPr>
                <w:rFonts w:ascii="Times New Roman" w:hAnsi="Times New Roman" w:cs="Times New Roman"/>
                <w:sz w:val="24"/>
                <w:szCs w:val="24"/>
              </w:rPr>
              <w:t>Admissions event RSVP</w:t>
            </w:r>
          </w:p>
          <w:p w14:paraId="77CE3952" w14:textId="77777777" w:rsidR="007567A7" w:rsidRPr="0040445C" w:rsidRDefault="007567A7" w:rsidP="007567A7">
            <w:pPr>
              <w:rPr>
                <w:rFonts w:ascii="Times New Roman" w:hAnsi="Times New Roman" w:cs="Times New Roman"/>
                <w:sz w:val="24"/>
                <w:szCs w:val="24"/>
              </w:rPr>
            </w:pPr>
            <w:r w:rsidRPr="0040445C">
              <w:rPr>
                <w:rFonts w:ascii="Times New Roman" w:hAnsi="Times New Roman" w:cs="Times New Roman"/>
                <w:sz w:val="24"/>
                <w:szCs w:val="24"/>
              </w:rPr>
              <w:t>opportunities</w:t>
            </w:r>
          </w:p>
        </w:tc>
        <w:tc>
          <w:tcPr>
            <w:tcW w:w="3855" w:type="dxa"/>
            <w:tcBorders>
              <w:top w:val="nil"/>
              <w:left w:val="single" w:sz="6" w:space="0" w:color="BCBCBC"/>
              <w:bottom w:val="nil"/>
              <w:right w:val="single" w:sz="6" w:space="0" w:color="BCBCBC"/>
            </w:tcBorders>
            <w:shd w:val="clear" w:color="auto" w:fill="F8F8F8"/>
          </w:tcPr>
          <w:p w14:paraId="3D79EF68"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nil"/>
              <w:right w:val="nil"/>
            </w:tcBorders>
            <w:shd w:val="clear" w:color="auto" w:fill="F8F8F8"/>
          </w:tcPr>
          <w:p w14:paraId="09E242EC" w14:textId="77777777" w:rsidR="007567A7" w:rsidRPr="0040445C" w:rsidRDefault="007567A7" w:rsidP="007567A7">
            <w:pPr>
              <w:rPr>
                <w:rFonts w:ascii="Times New Roman" w:hAnsi="Times New Roman" w:cs="Times New Roman"/>
                <w:sz w:val="24"/>
                <w:szCs w:val="24"/>
              </w:rPr>
            </w:pPr>
          </w:p>
        </w:tc>
      </w:tr>
      <w:tr w:rsidR="007567A7" w:rsidRPr="0040445C" w14:paraId="6ECD6937" w14:textId="77777777" w:rsidTr="007567A7">
        <w:trPr>
          <w:trHeight w:hRule="exact" w:val="900"/>
        </w:trPr>
        <w:tc>
          <w:tcPr>
            <w:tcW w:w="3863" w:type="dxa"/>
            <w:tcBorders>
              <w:top w:val="nil"/>
              <w:left w:val="nil"/>
              <w:bottom w:val="nil"/>
              <w:right w:val="single" w:sz="6" w:space="0" w:color="BCBCBC"/>
            </w:tcBorders>
            <w:shd w:val="clear" w:color="auto" w:fill="F8F8F8"/>
          </w:tcPr>
          <w:p w14:paraId="2C64E647"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Recruitment-oriented webinars</w:t>
            </w:r>
          </w:p>
          <w:p w14:paraId="35E30185"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Applications/application services</w:t>
            </w:r>
          </w:p>
          <w:p w14:paraId="60BE08FB" w14:textId="77777777" w:rsidR="007567A7" w:rsidRPr="0040445C" w:rsidRDefault="007567A7" w:rsidP="007567A7">
            <w:pPr>
              <w:rPr>
                <w:rFonts w:ascii="Times New Roman" w:hAnsi="Times New Roman" w:cs="Times New Roman"/>
                <w:sz w:val="24"/>
                <w:szCs w:val="24"/>
              </w:rPr>
            </w:pPr>
          </w:p>
        </w:tc>
        <w:tc>
          <w:tcPr>
            <w:tcW w:w="3855" w:type="dxa"/>
            <w:tcBorders>
              <w:top w:val="nil"/>
              <w:left w:val="single" w:sz="6" w:space="0" w:color="BCBCBC"/>
              <w:bottom w:val="nil"/>
              <w:right w:val="single" w:sz="6" w:space="0" w:color="BCBCBC"/>
            </w:tcBorders>
            <w:shd w:val="clear" w:color="auto" w:fill="F8F8F8"/>
          </w:tcPr>
          <w:p w14:paraId="756B71D4"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nil"/>
              <w:right w:val="nil"/>
            </w:tcBorders>
            <w:shd w:val="clear" w:color="auto" w:fill="F8F8F8"/>
          </w:tcPr>
          <w:p w14:paraId="35FABA64" w14:textId="77777777" w:rsidR="007567A7" w:rsidRPr="0040445C" w:rsidRDefault="007567A7" w:rsidP="007567A7">
            <w:pPr>
              <w:rPr>
                <w:rFonts w:ascii="Times New Roman" w:hAnsi="Times New Roman" w:cs="Times New Roman"/>
                <w:sz w:val="24"/>
                <w:szCs w:val="24"/>
              </w:rPr>
            </w:pPr>
          </w:p>
        </w:tc>
      </w:tr>
      <w:tr w:rsidR="007567A7" w:rsidRPr="0040445C" w14:paraId="77D6A180" w14:textId="77777777" w:rsidTr="007567A7">
        <w:trPr>
          <w:trHeight w:hRule="exact" w:val="900"/>
        </w:trPr>
        <w:tc>
          <w:tcPr>
            <w:tcW w:w="3863" w:type="dxa"/>
            <w:tcBorders>
              <w:top w:val="nil"/>
              <w:left w:val="nil"/>
              <w:bottom w:val="nil"/>
              <w:right w:val="single" w:sz="6" w:space="0" w:color="BCBCBC"/>
            </w:tcBorders>
            <w:shd w:val="clear" w:color="auto" w:fill="F8F8F8"/>
          </w:tcPr>
          <w:p w14:paraId="594A497B"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Live online chat with Admissions Representatives</w:t>
            </w:r>
          </w:p>
          <w:p w14:paraId="11F1E01C" w14:textId="77777777" w:rsidR="007567A7" w:rsidRPr="0040445C" w:rsidRDefault="007567A7" w:rsidP="007567A7">
            <w:pPr>
              <w:rPr>
                <w:rFonts w:ascii="Times New Roman" w:hAnsi="Times New Roman" w:cs="Times New Roman"/>
                <w:sz w:val="24"/>
                <w:szCs w:val="24"/>
              </w:rPr>
            </w:pPr>
          </w:p>
        </w:tc>
        <w:tc>
          <w:tcPr>
            <w:tcW w:w="3855" w:type="dxa"/>
            <w:tcBorders>
              <w:top w:val="nil"/>
              <w:left w:val="single" w:sz="6" w:space="0" w:color="BCBCBC"/>
              <w:bottom w:val="nil"/>
              <w:right w:val="single" w:sz="6" w:space="0" w:color="BCBCBC"/>
            </w:tcBorders>
            <w:shd w:val="clear" w:color="auto" w:fill="F8F8F8"/>
          </w:tcPr>
          <w:p w14:paraId="072F3F48"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nil"/>
              <w:right w:val="nil"/>
            </w:tcBorders>
            <w:shd w:val="clear" w:color="auto" w:fill="F8F8F8"/>
          </w:tcPr>
          <w:p w14:paraId="3A9B6DF8" w14:textId="77777777" w:rsidR="007567A7" w:rsidRPr="0040445C" w:rsidRDefault="007567A7" w:rsidP="007567A7">
            <w:pPr>
              <w:rPr>
                <w:rFonts w:ascii="Times New Roman" w:hAnsi="Times New Roman" w:cs="Times New Roman"/>
                <w:sz w:val="24"/>
                <w:szCs w:val="24"/>
              </w:rPr>
            </w:pPr>
          </w:p>
        </w:tc>
      </w:tr>
      <w:tr w:rsidR="007567A7" w:rsidRPr="0040445C" w14:paraId="75AD6DA6" w14:textId="77777777" w:rsidTr="007567A7">
        <w:trPr>
          <w:trHeight w:hRule="exact" w:val="900"/>
        </w:trPr>
        <w:tc>
          <w:tcPr>
            <w:tcW w:w="3863" w:type="dxa"/>
            <w:tcBorders>
              <w:top w:val="nil"/>
              <w:left w:val="nil"/>
              <w:bottom w:val="single" w:sz="2" w:space="0" w:color="F8F8F8"/>
              <w:right w:val="single" w:sz="6" w:space="0" w:color="BCBCBC"/>
            </w:tcBorders>
            <w:shd w:val="clear" w:color="auto" w:fill="F8F8F8"/>
          </w:tcPr>
          <w:p w14:paraId="7FFEA69B"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Student life information</w:t>
            </w:r>
          </w:p>
          <w:p w14:paraId="674A72EE"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Housing Information</w:t>
            </w:r>
          </w:p>
        </w:tc>
        <w:tc>
          <w:tcPr>
            <w:tcW w:w="3855" w:type="dxa"/>
            <w:tcBorders>
              <w:top w:val="nil"/>
              <w:left w:val="single" w:sz="6" w:space="0" w:color="BCBCBC"/>
              <w:bottom w:val="single" w:sz="2" w:space="0" w:color="F8F8F8"/>
              <w:right w:val="single" w:sz="6" w:space="0" w:color="BCBCBC"/>
            </w:tcBorders>
            <w:shd w:val="clear" w:color="auto" w:fill="F8F8F8"/>
          </w:tcPr>
          <w:p w14:paraId="2E280095"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single" w:sz="2" w:space="0" w:color="F8F8F8"/>
              <w:right w:val="nil"/>
            </w:tcBorders>
            <w:shd w:val="clear" w:color="auto" w:fill="F8F8F8"/>
          </w:tcPr>
          <w:p w14:paraId="4FAB3217" w14:textId="77777777" w:rsidR="007567A7" w:rsidRPr="0040445C" w:rsidRDefault="007567A7" w:rsidP="007567A7">
            <w:pPr>
              <w:rPr>
                <w:rFonts w:ascii="Times New Roman" w:hAnsi="Times New Roman" w:cs="Times New Roman"/>
                <w:sz w:val="24"/>
                <w:szCs w:val="24"/>
              </w:rPr>
            </w:pPr>
          </w:p>
        </w:tc>
      </w:tr>
      <w:bookmarkEnd w:id="68"/>
      <w:tr w:rsidR="007567A7" w:rsidRPr="0040445C" w14:paraId="0A8B8165" w14:textId="77777777" w:rsidTr="007567A7">
        <w:trPr>
          <w:trHeight w:hRule="exact" w:val="900"/>
        </w:trPr>
        <w:tc>
          <w:tcPr>
            <w:tcW w:w="3863" w:type="dxa"/>
            <w:tcBorders>
              <w:top w:val="nil"/>
              <w:left w:val="nil"/>
              <w:bottom w:val="single" w:sz="2" w:space="0" w:color="F8F8F8"/>
              <w:right w:val="single" w:sz="6" w:space="0" w:color="BCBCBC"/>
            </w:tcBorders>
            <w:shd w:val="clear" w:color="auto" w:fill="F8F8F8"/>
          </w:tcPr>
          <w:p w14:paraId="19547C95"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Athletic programs</w:t>
            </w:r>
          </w:p>
          <w:p w14:paraId="593C1C98"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Academic calendar</w:t>
            </w:r>
          </w:p>
          <w:p w14:paraId="7221E375" w14:textId="77777777" w:rsidR="007567A7" w:rsidRDefault="007567A7" w:rsidP="007567A7">
            <w:pPr>
              <w:rPr>
                <w:rFonts w:ascii="Times New Roman" w:hAnsi="Times New Roman" w:cs="Times New Roman"/>
                <w:sz w:val="24"/>
                <w:szCs w:val="24"/>
              </w:rPr>
            </w:pPr>
          </w:p>
        </w:tc>
        <w:tc>
          <w:tcPr>
            <w:tcW w:w="3855" w:type="dxa"/>
            <w:tcBorders>
              <w:top w:val="nil"/>
              <w:left w:val="single" w:sz="6" w:space="0" w:color="BCBCBC"/>
              <w:bottom w:val="single" w:sz="2" w:space="0" w:color="F8F8F8"/>
              <w:right w:val="single" w:sz="6" w:space="0" w:color="BCBCBC"/>
            </w:tcBorders>
            <w:shd w:val="clear" w:color="auto" w:fill="F8F8F8"/>
          </w:tcPr>
          <w:p w14:paraId="19200375"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single" w:sz="2" w:space="0" w:color="F8F8F8"/>
              <w:right w:val="nil"/>
            </w:tcBorders>
            <w:shd w:val="clear" w:color="auto" w:fill="F8F8F8"/>
          </w:tcPr>
          <w:p w14:paraId="7C314E08" w14:textId="77777777" w:rsidR="007567A7" w:rsidRPr="0040445C" w:rsidRDefault="007567A7" w:rsidP="007567A7">
            <w:pPr>
              <w:rPr>
                <w:rFonts w:ascii="Times New Roman" w:hAnsi="Times New Roman" w:cs="Times New Roman"/>
                <w:sz w:val="24"/>
                <w:szCs w:val="24"/>
              </w:rPr>
            </w:pPr>
          </w:p>
        </w:tc>
      </w:tr>
      <w:tr w:rsidR="007567A7" w:rsidRPr="0040445C" w14:paraId="190CDC13" w14:textId="77777777" w:rsidTr="007567A7">
        <w:trPr>
          <w:trHeight w:hRule="exact" w:val="900"/>
        </w:trPr>
        <w:tc>
          <w:tcPr>
            <w:tcW w:w="3863" w:type="dxa"/>
            <w:tcBorders>
              <w:top w:val="nil"/>
              <w:left w:val="nil"/>
              <w:bottom w:val="single" w:sz="2" w:space="0" w:color="F8F8F8"/>
              <w:right w:val="single" w:sz="6" w:space="0" w:color="BCBCBC"/>
            </w:tcBorders>
            <w:shd w:val="clear" w:color="auto" w:fill="F8F8F8"/>
          </w:tcPr>
          <w:p w14:paraId="24EFB62B"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Campus map/directions to school</w:t>
            </w:r>
          </w:p>
          <w:p w14:paraId="1B2C451F"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City/region information</w:t>
            </w:r>
          </w:p>
          <w:p w14:paraId="0C648444"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jj</w:t>
            </w:r>
          </w:p>
        </w:tc>
        <w:tc>
          <w:tcPr>
            <w:tcW w:w="3855" w:type="dxa"/>
            <w:tcBorders>
              <w:top w:val="nil"/>
              <w:left w:val="single" w:sz="6" w:space="0" w:color="BCBCBC"/>
              <w:bottom w:val="single" w:sz="2" w:space="0" w:color="F8F8F8"/>
              <w:right w:val="single" w:sz="6" w:space="0" w:color="BCBCBC"/>
            </w:tcBorders>
            <w:shd w:val="clear" w:color="auto" w:fill="F8F8F8"/>
          </w:tcPr>
          <w:p w14:paraId="0732DB8E"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single" w:sz="2" w:space="0" w:color="F8F8F8"/>
              <w:right w:val="nil"/>
            </w:tcBorders>
            <w:shd w:val="clear" w:color="auto" w:fill="F8F8F8"/>
          </w:tcPr>
          <w:p w14:paraId="451D8890" w14:textId="77777777" w:rsidR="007567A7" w:rsidRPr="0040445C" w:rsidRDefault="007567A7" w:rsidP="007567A7">
            <w:pPr>
              <w:rPr>
                <w:rFonts w:ascii="Times New Roman" w:hAnsi="Times New Roman" w:cs="Times New Roman"/>
                <w:sz w:val="24"/>
                <w:szCs w:val="24"/>
              </w:rPr>
            </w:pPr>
          </w:p>
        </w:tc>
      </w:tr>
      <w:tr w:rsidR="007567A7" w:rsidRPr="0040445C" w14:paraId="489380B8" w14:textId="77777777" w:rsidTr="007567A7">
        <w:trPr>
          <w:trHeight w:hRule="exact" w:val="900"/>
        </w:trPr>
        <w:tc>
          <w:tcPr>
            <w:tcW w:w="3863" w:type="dxa"/>
            <w:tcBorders>
              <w:top w:val="nil"/>
              <w:left w:val="nil"/>
              <w:bottom w:val="nil"/>
              <w:right w:val="single" w:sz="6" w:space="0" w:color="BCBCBC"/>
            </w:tcBorders>
            <w:shd w:val="clear" w:color="auto" w:fill="F8F8F8"/>
          </w:tcPr>
          <w:p w14:paraId="1D637DA0"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Links to social media accounts (i.e. Facebook, Twitter, etc.)</w:t>
            </w:r>
          </w:p>
          <w:p w14:paraId="0CD729DC" w14:textId="77777777" w:rsidR="007567A7" w:rsidRDefault="007567A7" w:rsidP="007567A7">
            <w:pPr>
              <w:rPr>
                <w:rFonts w:ascii="Times New Roman" w:hAnsi="Times New Roman" w:cs="Times New Roman"/>
                <w:sz w:val="24"/>
                <w:szCs w:val="24"/>
              </w:rPr>
            </w:pPr>
          </w:p>
        </w:tc>
        <w:tc>
          <w:tcPr>
            <w:tcW w:w="3855" w:type="dxa"/>
            <w:tcBorders>
              <w:top w:val="nil"/>
              <w:left w:val="single" w:sz="6" w:space="0" w:color="BCBCBC"/>
              <w:bottom w:val="nil"/>
              <w:right w:val="single" w:sz="6" w:space="0" w:color="BCBCBC"/>
            </w:tcBorders>
            <w:shd w:val="clear" w:color="auto" w:fill="F8F8F8"/>
          </w:tcPr>
          <w:p w14:paraId="356DA262"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nil"/>
              <w:right w:val="nil"/>
            </w:tcBorders>
            <w:shd w:val="clear" w:color="auto" w:fill="F8F8F8"/>
          </w:tcPr>
          <w:p w14:paraId="49FB4BB0" w14:textId="77777777" w:rsidR="007567A7" w:rsidRPr="0040445C" w:rsidRDefault="007567A7" w:rsidP="007567A7">
            <w:pPr>
              <w:rPr>
                <w:rFonts w:ascii="Times New Roman" w:hAnsi="Times New Roman" w:cs="Times New Roman"/>
                <w:sz w:val="24"/>
                <w:szCs w:val="24"/>
              </w:rPr>
            </w:pPr>
          </w:p>
        </w:tc>
      </w:tr>
      <w:tr w:rsidR="007567A7" w:rsidRPr="0040445C" w14:paraId="5E56140D" w14:textId="77777777" w:rsidTr="007567A7">
        <w:trPr>
          <w:trHeight w:hRule="exact" w:val="900"/>
        </w:trPr>
        <w:tc>
          <w:tcPr>
            <w:tcW w:w="3863" w:type="dxa"/>
            <w:tcBorders>
              <w:top w:val="nil"/>
              <w:left w:val="nil"/>
              <w:bottom w:val="single" w:sz="2" w:space="0" w:color="F8F8F8"/>
              <w:right w:val="single" w:sz="6" w:space="0" w:color="BCBCBC"/>
            </w:tcBorders>
            <w:shd w:val="clear" w:color="auto" w:fill="F8F8F8"/>
          </w:tcPr>
          <w:p w14:paraId="5DBDEE41"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Videos</w:t>
            </w:r>
          </w:p>
          <w:p w14:paraId="5A6A2487"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Student testimonials/student blogs</w:t>
            </w:r>
          </w:p>
          <w:p w14:paraId="350844FB"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Messages about</w:t>
            </w:r>
          </w:p>
        </w:tc>
        <w:tc>
          <w:tcPr>
            <w:tcW w:w="3855" w:type="dxa"/>
            <w:tcBorders>
              <w:top w:val="nil"/>
              <w:left w:val="single" w:sz="6" w:space="0" w:color="BCBCBC"/>
              <w:bottom w:val="single" w:sz="2" w:space="0" w:color="F8F8F8"/>
              <w:right w:val="single" w:sz="6" w:space="0" w:color="BCBCBC"/>
            </w:tcBorders>
            <w:shd w:val="clear" w:color="auto" w:fill="F8F8F8"/>
          </w:tcPr>
          <w:p w14:paraId="194B2747"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single" w:sz="2" w:space="0" w:color="F8F8F8"/>
              <w:right w:val="nil"/>
            </w:tcBorders>
            <w:shd w:val="clear" w:color="auto" w:fill="F8F8F8"/>
          </w:tcPr>
          <w:p w14:paraId="732E9D51" w14:textId="77777777" w:rsidR="007567A7" w:rsidRPr="0040445C" w:rsidRDefault="007567A7" w:rsidP="007567A7">
            <w:pPr>
              <w:rPr>
                <w:rFonts w:ascii="Times New Roman" w:hAnsi="Times New Roman" w:cs="Times New Roman"/>
                <w:sz w:val="24"/>
                <w:szCs w:val="24"/>
              </w:rPr>
            </w:pPr>
          </w:p>
        </w:tc>
      </w:tr>
      <w:tr w:rsidR="007567A7" w:rsidRPr="0040445C" w14:paraId="77F54436" w14:textId="77777777" w:rsidTr="007567A7">
        <w:trPr>
          <w:trHeight w:hRule="exact" w:val="900"/>
        </w:trPr>
        <w:tc>
          <w:tcPr>
            <w:tcW w:w="3863" w:type="dxa"/>
            <w:tcBorders>
              <w:top w:val="nil"/>
              <w:left w:val="nil"/>
              <w:bottom w:val="single" w:sz="2" w:space="0" w:color="F8F8F8"/>
              <w:right w:val="single" w:sz="6" w:space="0" w:color="BCBCBC"/>
            </w:tcBorders>
            <w:shd w:val="clear" w:color="auto" w:fill="F8F8F8"/>
          </w:tcPr>
          <w:p w14:paraId="274C18A8"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Messages about student outcomes</w:t>
            </w:r>
          </w:p>
          <w:p w14:paraId="2D5AA805"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College/university ranking information</w:t>
            </w:r>
          </w:p>
          <w:p w14:paraId="09EC8A22"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N</w:t>
            </w:r>
          </w:p>
        </w:tc>
        <w:tc>
          <w:tcPr>
            <w:tcW w:w="3855" w:type="dxa"/>
            <w:tcBorders>
              <w:top w:val="nil"/>
              <w:left w:val="single" w:sz="6" w:space="0" w:color="BCBCBC"/>
              <w:bottom w:val="single" w:sz="2" w:space="0" w:color="F8F8F8"/>
              <w:right w:val="single" w:sz="6" w:space="0" w:color="BCBCBC"/>
            </w:tcBorders>
            <w:shd w:val="clear" w:color="auto" w:fill="F8F8F8"/>
          </w:tcPr>
          <w:p w14:paraId="527BE450"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single" w:sz="2" w:space="0" w:color="F8F8F8"/>
              <w:right w:val="nil"/>
            </w:tcBorders>
            <w:shd w:val="clear" w:color="auto" w:fill="F8F8F8"/>
          </w:tcPr>
          <w:p w14:paraId="75F2A01C" w14:textId="77777777" w:rsidR="007567A7" w:rsidRPr="0040445C" w:rsidRDefault="007567A7" w:rsidP="007567A7">
            <w:pPr>
              <w:rPr>
                <w:rFonts w:ascii="Times New Roman" w:hAnsi="Times New Roman" w:cs="Times New Roman"/>
                <w:sz w:val="24"/>
                <w:szCs w:val="24"/>
              </w:rPr>
            </w:pPr>
          </w:p>
        </w:tc>
      </w:tr>
      <w:tr w:rsidR="007567A7" w:rsidRPr="0040445C" w14:paraId="3AB1939C" w14:textId="77777777" w:rsidTr="007567A7">
        <w:trPr>
          <w:trHeight w:hRule="exact" w:val="900"/>
        </w:trPr>
        <w:tc>
          <w:tcPr>
            <w:tcW w:w="3863" w:type="dxa"/>
            <w:tcBorders>
              <w:top w:val="nil"/>
              <w:left w:val="nil"/>
              <w:bottom w:val="single" w:sz="2" w:space="0" w:color="F8F8F8"/>
              <w:right w:val="single" w:sz="6" w:space="0" w:color="BCBCBC"/>
            </w:tcBorders>
            <w:shd w:val="clear" w:color="auto" w:fill="F8F8F8"/>
          </w:tcPr>
          <w:p w14:paraId="1746B724"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News feed or recent news articles</w:t>
            </w:r>
          </w:p>
          <w:p w14:paraId="0EECACBC"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 xml:space="preserve">Other types of information (specify) </w:t>
            </w:r>
          </w:p>
          <w:p w14:paraId="28AB54CE"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 xml:space="preserve"> </w:t>
            </w:r>
          </w:p>
        </w:tc>
        <w:tc>
          <w:tcPr>
            <w:tcW w:w="3855" w:type="dxa"/>
            <w:tcBorders>
              <w:top w:val="nil"/>
              <w:left w:val="single" w:sz="6" w:space="0" w:color="BCBCBC"/>
              <w:bottom w:val="single" w:sz="2" w:space="0" w:color="F8F8F8"/>
              <w:right w:val="single" w:sz="6" w:space="0" w:color="BCBCBC"/>
            </w:tcBorders>
            <w:shd w:val="clear" w:color="auto" w:fill="F8F8F8"/>
          </w:tcPr>
          <w:p w14:paraId="4FE138A1"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single" w:sz="2" w:space="0" w:color="F8F8F8"/>
              <w:right w:val="nil"/>
            </w:tcBorders>
            <w:shd w:val="clear" w:color="auto" w:fill="F8F8F8"/>
          </w:tcPr>
          <w:p w14:paraId="0E465182" w14:textId="77777777" w:rsidR="007567A7" w:rsidRPr="0040445C" w:rsidRDefault="007567A7" w:rsidP="007567A7">
            <w:pPr>
              <w:rPr>
                <w:rFonts w:ascii="Times New Roman" w:hAnsi="Times New Roman" w:cs="Times New Roman"/>
                <w:sz w:val="24"/>
                <w:szCs w:val="24"/>
              </w:rPr>
            </w:pPr>
          </w:p>
        </w:tc>
      </w:tr>
      <w:tr w:rsidR="007567A7" w:rsidRPr="0040445C" w14:paraId="659EFCCC" w14:textId="77777777" w:rsidTr="007567A7">
        <w:trPr>
          <w:trHeight w:hRule="exact" w:val="900"/>
        </w:trPr>
        <w:tc>
          <w:tcPr>
            <w:tcW w:w="3863" w:type="dxa"/>
            <w:tcBorders>
              <w:top w:val="nil"/>
              <w:left w:val="nil"/>
              <w:bottom w:val="single" w:sz="2" w:space="0" w:color="F8F8F8"/>
              <w:right w:val="single" w:sz="6" w:space="0" w:color="BCBCBC"/>
            </w:tcBorders>
            <w:shd w:val="clear" w:color="auto" w:fill="F8F8F8"/>
          </w:tcPr>
          <w:p w14:paraId="4978A808"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None of the above</w:t>
            </w:r>
          </w:p>
        </w:tc>
        <w:tc>
          <w:tcPr>
            <w:tcW w:w="3855" w:type="dxa"/>
            <w:tcBorders>
              <w:top w:val="nil"/>
              <w:left w:val="single" w:sz="6" w:space="0" w:color="BCBCBC"/>
              <w:bottom w:val="single" w:sz="2" w:space="0" w:color="F8F8F8"/>
              <w:right w:val="single" w:sz="6" w:space="0" w:color="BCBCBC"/>
            </w:tcBorders>
            <w:shd w:val="clear" w:color="auto" w:fill="F8F8F8"/>
          </w:tcPr>
          <w:p w14:paraId="34D30503"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single" w:sz="2" w:space="0" w:color="F8F8F8"/>
              <w:right w:val="nil"/>
            </w:tcBorders>
            <w:shd w:val="clear" w:color="auto" w:fill="F8F8F8"/>
          </w:tcPr>
          <w:p w14:paraId="1E741038" w14:textId="77777777" w:rsidR="007567A7" w:rsidRPr="0040445C" w:rsidRDefault="007567A7" w:rsidP="007567A7">
            <w:pPr>
              <w:rPr>
                <w:rFonts w:ascii="Times New Roman" w:hAnsi="Times New Roman" w:cs="Times New Roman"/>
                <w:sz w:val="24"/>
                <w:szCs w:val="24"/>
              </w:rPr>
            </w:pPr>
          </w:p>
        </w:tc>
      </w:tr>
      <w:tr w:rsidR="007567A7" w:rsidRPr="0040445C" w14:paraId="59809E76" w14:textId="77777777" w:rsidTr="007567A7">
        <w:trPr>
          <w:trHeight w:hRule="exact" w:val="900"/>
        </w:trPr>
        <w:tc>
          <w:tcPr>
            <w:tcW w:w="3863" w:type="dxa"/>
            <w:tcBorders>
              <w:top w:val="nil"/>
              <w:left w:val="nil"/>
              <w:bottom w:val="single" w:sz="2" w:space="0" w:color="F8F8F8"/>
              <w:right w:val="single" w:sz="6" w:space="0" w:color="BCBCBC"/>
            </w:tcBorders>
            <w:shd w:val="clear" w:color="auto" w:fill="F8F8F8"/>
          </w:tcPr>
          <w:p w14:paraId="1F5510C1" w14:textId="77777777" w:rsidR="007567A7" w:rsidRDefault="007567A7" w:rsidP="007567A7">
            <w:pPr>
              <w:rPr>
                <w:rFonts w:ascii="Times New Roman" w:hAnsi="Times New Roman" w:cs="Times New Roman"/>
                <w:sz w:val="24"/>
                <w:szCs w:val="24"/>
              </w:rPr>
            </w:pPr>
          </w:p>
        </w:tc>
        <w:tc>
          <w:tcPr>
            <w:tcW w:w="3855" w:type="dxa"/>
            <w:tcBorders>
              <w:top w:val="nil"/>
              <w:left w:val="single" w:sz="6" w:space="0" w:color="BCBCBC"/>
              <w:bottom w:val="single" w:sz="2" w:space="0" w:color="F8F8F8"/>
              <w:right w:val="single" w:sz="6" w:space="0" w:color="BCBCBC"/>
            </w:tcBorders>
            <w:shd w:val="clear" w:color="auto" w:fill="F8F8F8"/>
          </w:tcPr>
          <w:p w14:paraId="1D706C25"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single" w:sz="2" w:space="0" w:color="F8F8F8"/>
              <w:right w:val="nil"/>
            </w:tcBorders>
            <w:shd w:val="clear" w:color="auto" w:fill="F8F8F8"/>
          </w:tcPr>
          <w:p w14:paraId="7CF18B79" w14:textId="77777777" w:rsidR="007567A7" w:rsidRPr="0040445C" w:rsidRDefault="007567A7" w:rsidP="007567A7">
            <w:pPr>
              <w:rPr>
                <w:rFonts w:ascii="Times New Roman" w:hAnsi="Times New Roman" w:cs="Times New Roman"/>
                <w:sz w:val="24"/>
                <w:szCs w:val="24"/>
              </w:rPr>
            </w:pPr>
          </w:p>
        </w:tc>
      </w:tr>
    </w:tbl>
    <w:p w14:paraId="364BF84C" w14:textId="77777777" w:rsidR="007567A7" w:rsidRDefault="007567A7" w:rsidP="007567A7">
      <w:pPr>
        <w:rPr>
          <w:rFonts w:ascii="Times New Roman" w:hAnsi="Times New Roman" w:cs="Times New Roman"/>
          <w:sz w:val="24"/>
          <w:szCs w:val="24"/>
        </w:rPr>
      </w:pPr>
    </w:p>
    <w:p w14:paraId="1B8156E0"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lastRenderedPageBreak/>
        <w:t>Which of the following mobile strategies have you adopted? (Please check all that apply)</w:t>
      </w:r>
    </w:p>
    <w:p w14:paraId="4BEE8BFE" w14:textId="77777777" w:rsidR="007567A7" w:rsidRDefault="007567A7" w:rsidP="007567A7">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Responsive/adaptive web design</w:t>
      </w:r>
    </w:p>
    <w:p w14:paraId="197D6718" w14:textId="77777777" w:rsidR="007567A7" w:rsidRDefault="007567A7" w:rsidP="007567A7">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Specific mobile site (separate from main website)</w:t>
      </w:r>
    </w:p>
    <w:p w14:paraId="7AE8B2B2" w14:textId="77777777" w:rsidR="007567A7" w:rsidRDefault="007567A7" w:rsidP="007567A7">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Mobile applications to support all uses generically</w:t>
      </w:r>
    </w:p>
    <w:p w14:paraId="4C1C5298" w14:textId="77777777" w:rsidR="007567A7" w:rsidRDefault="007567A7" w:rsidP="007567A7">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Mobile applications to support prospective students specifically</w:t>
      </w:r>
    </w:p>
    <w:p w14:paraId="75997BD7" w14:textId="77777777" w:rsidR="007567A7" w:rsidRDefault="007567A7" w:rsidP="007567A7">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Mobile applications to support current students specifically</w:t>
      </w:r>
    </w:p>
    <w:p w14:paraId="1C30D328"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Does your institution have a mobile-optimized website?</w:t>
      </w:r>
    </w:p>
    <w:p w14:paraId="18215650" w14:textId="77777777" w:rsidR="007567A7" w:rsidRDefault="007567A7" w:rsidP="007567A7">
      <w:pPr>
        <w:pStyle w:val="ListParagraph"/>
        <w:numPr>
          <w:ilvl w:val="0"/>
          <w:numId w:val="29"/>
        </w:numPr>
        <w:rPr>
          <w:rFonts w:ascii="Times New Roman" w:hAnsi="Times New Roman" w:cs="Times New Roman"/>
          <w:sz w:val="24"/>
          <w:szCs w:val="24"/>
        </w:rPr>
      </w:pPr>
      <w:r>
        <w:rPr>
          <w:rFonts w:ascii="Times New Roman" w:hAnsi="Times New Roman" w:cs="Times New Roman"/>
          <w:sz w:val="24"/>
          <w:szCs w:val="24"/>
        </w:rPr>
        <w:t>Yes</w:t>
      </w:r>
    </w:p>
    <w:p w14:paraId="51F8F80E" w14:textId="77777777" w:rsidR="007567A7" w:rsidRDefault="007567A7" w:rsidP="007567A7">
      <w:pPr>
        <w:pStyle w:val="ListParagraph"/>
        <w:numPr>
          <w:ilvl w:val="0"/>
          <w:numId w:val="29"/>
        </w:numPr>
        <w:rPr>
          <w:rFonts w:ascii="Times New Roman" w:hAnsi="Times New Roman" w:cs="Times New Roman"/>
          <w:sz w:val="24"/>
          <w:szCs w:val="24"/>
        </w:rPr>
      </w:pPr>
      <w:r>
        <w:rPr>
          <w:rFonts w:ascii="Times New Roman" w:hAnsi="Times New Roman" w:cs="Times New Roman"/>
          <w:sz w:val="24"/>
          <w:szCs w:val="24"/>
        </w:rPr>
        <w:t>No</w:t>
      </w:r>
    </w:p>
    <w:p w14:paraId="57510561"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If No, when does your institution expect to have a mobile-optimized website?</w:t>
      </w:r>
    </w:p>
    <w:p w14:paraId="5A484157" w14:textId="77777777" w:rsidR="007567A7" w:rsidRDefault="007567A7" w:rsidP="007567A7">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Within a year</w:t>
      </w:r>
    </w:p>
    <w:p w14:paraId="20FF7E0D" w14:textId="77777777" w:rsidR="007567A7" w:rsidRDefault="007567A7" w:rsidP="007567A7">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Within two years</w:t>
      </w:r>
    </w:p>
    <w:p w14:paraId="04936B3A" w14:textId="77777777" w:rsidR="007567A7" w:rsidRDefault="007567A7" w:rsidP="007567A7">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3 or more years from now</w:t>
      </w:r>
    </w:p>
    <w:p w14:paraId="268553E2" w14:textId="77777777" w:rsidR="007567A7" w:rsidRDefault="007567A7" w:rsidP="007567A7">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We have no current plans for a mobile-optimized website</w:t>
      </w:r>
    </w:p>
    <w:p w14:paraId="63EFC756"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Which of the following can prospective students submit or view on your institution’s primary website AND/OR mobile-optimized website? (Please answer only in the right-hand column if your institution only has a mobile website)</w:t>
      </w:r>
    </w:p>
    <w:tbl>
      <w:tblPr>
        <w:tblW w:w="11565" w:type="dxa"/>
        <w:tblInd w:w="106" w:type="dxa"/>
        <w:tblLayout w:type="fixed"/>
        <w:tblCellMar>
          <w:left w:w="0" w:type="dxa"/>
          <w:right w:w="0" w:type="dxa"/>
        </w:tblCellMar>
        <w:tblLook w:val="0000" w:firstRow="0" w:lastRow="0" w:firstColumn="0" w:lastColumn="0" w:noHBand="0" w:noVBand="0"/>
      </w:tblPr>
      <w:tblGrid>
        <w:gridCol w:w="3863"/>
        <w:gridCol w:w="3855"/>
        <w:gridCol w:w="3847"/>
      </w:tblGrid>
      <w:tr w:rsidR="007567A7" w:rsidRPr="0040445C" w14:paraId="28257667" w14:textId="77777777" w:rsidTr="007567A7">
        <w:trPr>
          <w:trHeight w:hRule="exact" w:val="1253"/>
        </w:trPr>
        <w:tc>
          <w:tcPr>
            <w:tcW w:w="3863" w:type="dxa"/>
            <w:vMerge w:val="restart"/>
            <w:tcBorders>
              <w:top w:val="single" w:sz="6" w:space="0" w:color="000000"/>
              <w:left w:val="nil"/>
              <w:bottom w:val="single" w:sz="6" w:space="0" w:color="BCBCBC"/>
              <w:right w:val="single" w:sz="6" w:space="0" w:color="BCBCBC"/>
            </w:tcBorders>
          </w:tcPr>
          <w:p w14:paraId="00BF1DF7" w14:textId="77777777" w:rsidR="007567A7" w:rsidRPr="0040445C" w:rsidRDefault="007567A7" w:rsidP="007567A7">
            <w:pPr>
              <w:rPr>
                <w:rFonts w:ascii="Times New Roman" w:hAnsi="Times New Roman" w:cs="Times New Roman"/>
                <w:sz w:val="24"/>
                <w:szCs w:val="24"/>
              </w:rPr>
            </w:pPr>
          </w:p>
        </w:tc>
        <w:tc>
          <w:tcPr>
            <w:tcW w:w="3855" w:type="dxa"/>
            <w:tcBorders>
              <w:top w:val="single" w:sz="6" w:space="0" w:color="000000"/>
              <w:left w:val="single" w:sz="6" w:space="0" w:color="BCBCBC"/>
              <w:bottom w:val="nil"/>
              <w:right w:val="single" w:sz="6" w:space="0" w:color="BCBCBC"/>
            </w:tcBorders>
          </w:tcPr>
          <w:p w14:paraId="3EED398A" w14:textId="77777777" w:rsidR="007567A7" w:rsidRPr="0040445C" w:rsidRDefault="007567A7" w:rsidP="007567A7">
            <w:pPr>
              <w:rPr>
                <w:rFonts w:ascii="Times New Roman" w:hAnsi="Times New Roman" w:cs="Times New Roman"/>
                <w:sz w:val="24"/>
                <w:szCs w:val="24"/>
              </w:rPr>
            </w:pPr>
          </w:p>
          <w:p w14:paraId="2DC52E70" w14:textId="77777777" w:rsidR="007567A7" w:rsidRPr="0040445C" w:rsidRDefault="007567A7" w:rsidP="007567A7">
            <w:pPr>
              <w:rPr>
                <w:rFonts w:ascii="Times New Roman" w:hAnsi="Times New Roman" w:cs="Times New Roman"/>
                <w:sz w:val="24"/>
                <w:szCs w:val="24"/>
              </w:rPr>
            </w:pPr>
            <w:r w:rsidRPr="0040445C">
              <w:rPr>
                <w:rFonts w:ascii="Times New Roman" w:hAnsi="Times New Roman" w:cs="Times New Roman"/>
                <w:sz w:val="24"/>
                <w:szCs w:val="24"/>
              </w:rPr>
              <w:t xml:space="preserve">Our </w:t>
            </w:r>
            <w:r w:rsidRPr="0040445C">
              <w:rPr>
                <w:rFonts w:ascii="Times New Roman" w:hAnsi="Times New Roman" w:cs="Times New Roman"/>
                <w:b/>
                <w:bCs/>
                <w:sz w:val="24"/>
                <w:szCs w:val="24"/>
              </w:rPr>
              <w:t xml:space="preserve">non-mobile </w:t>
            </w:r>
            <w:r>
              <w:rPr>
                <w:rFonts w:ascii="Times New Roman" w:hAnsi="Times New Roman" w:cs="Times New Roman"/>
                <w:sz w:val="24"/>
                <w:szCs w:val="24"/>
              </w:rPr>
              <w:t>website</w:t>
            </w:r>
            <w:r w:rsidRPr="0040445C">
              <w:rPr>
                <w:rFonts w:ascii="Times New Roman" w:hAnsi="Times New Roman" w:cs="Times New Roman"/>
                <w:sz w:val="24"/>
                <w:szCs w:val="24"/>
              </w:rPr>
              <w:t xml:space="preserve"> </w:t>
            </w:r>
          </w:p>
        </w:tc>
        <w:tc>
          <w:tcPr>
            <w:tcW w:w="3847" w:type="dxa"/>
            <w:tcBorders>
              <w:top w:val="single" w:sz="6" w:space="0" w:color="000000"/>
              <w:left w:val="single" w:sz="6" w:space="0" w:color="BCBCBC"/>
              <w:bottom w:val="nil"/>
              <w:right w:val="nil"/>
            </w:tcBorders>
          </w:tcPr>
          <w:p w14:paraId="009352B0" w14:textId="77777777" w:rsidR="007567A7" w:rsidRPr="0040445C" w:rsidRDefault="007567A7" w:rsidP="007567A7">
            <w:pPr>
              <w:rPr>
                <w:rFonts w:ascii="Times New Roman" w:hAnsi="Times New Roman" w:cs="Times New Roman"/>
                <w:sz w:val="24"/>
                <w:szCs w:val="24"/>
              </w:rPr>
            </w:pPr>
          </w:p>
          <w:p w14:paraId="2ED7CECE" w14:textId="77777777" w:rsidR="007567A7" w:rsidRPr="0040445C" w:rsidRDefault="007567A7" w:rsidP="007567A7">
            <w:pPr>
              <w:rPr>
                <w:rFonts w:ascii="Times New Roman" w:hAnsi="Times New Roman" w:cs="Times New Roman"/>
                <w:sz w:val="24"/>
                <w:szCs w:val="24"/>
              </w:rPr>
            </w:pPr>
            <w:r w:rsidRPr="0040445C">
              <w:rPr>
                <w:rFonts w:ascii="Times New Roman" w:hAnsi="Times New Roman" w:cs="Times New Roman"/>
                <w:sz w:val="24"/>
                <w:szCs w:val="24"/>
              </w:rPr>
              <w:t xml:space="preserve">Our </w:t>
            </w:r>
            <w:r w:rsidRPr="0040445C">
              <w:rPr>
                <w:rFonts w:ascii="Times New Roman" w:hAnsi="Times New Roman" w:cs="Times New Roman"/>
                <w:b/>
                <w:bCs/>
                <w:sz w:val="24"/>
                <w:szCs w:val="24"/>
              </w:rPr>
              <w:t xml:space="preserve">mobile </w:t>
            </w:r>
            <w:r>
              <w:rPr>
                <w:rFonts w:ascii="Times New Roman" w:hAnsi="Times New Roman" w:cs="Times New Roman"/>
                <w:sz w:val="24"/>
                <w:szCs w:val="24"/>
              </w:rPr>
              <w:t>website</w:t>
            </w:r>
          </w:p>
        </w:tc>
      </w:tr>
      <w:tr w:rsidR="007567A7" w:rsidRPr="0040445C" w14:paraId="3E385871" w14:textId="77777777" w:rsidTr="007567A7">
        <w:trPr>
          <w:trHeight w:hRule="exact" w:val="622"/>
        </w:trPr>
        <w:tc>
          <w:tcPr>
            <w:tcW w:w="3863" w:type="dxa"/>
            <w:vMerge/>
            <w:tcBorders>
              <w:top w:val="single" w:sz="6" w:space="0" w:color="000000"/>
              <w:left w:val="nil"/>
              <w:bottom w:val="single" w:sz="6" w:space="0" w:color="BCBCBC"/>
              <w:right w:val="single" w:sz="6" w:space="0" w:color="BCBCBC"/>
            </w:tcBorders>
          </w:tcPr>
          <w:p w14:paraId="403C09EC" w14:textId="77777777" w:rsidR="007567A7" w:rsidRPr="0040445C" w:rsidRDefault="007567A7" w:rsidP="007567A7">
            <w:pPr>
              <w:rPr>
                <w:rFonts w:ascii="Times New Roman" w:hAnsi="Times New Roman" w:cs="Times New Roman"/>
                <w:sz w:val="24"/>
                <w:szCs w:val="24"/>
              </w:rPr>
            </w:pPr>
          </w:p>
        </w:tc>
        <w:tc>
          <w:tcPr>
            <w:tcW w:w="3855" w:type="dxa"/>
            <w:tcBorders>
              <w:top w:val="nil"/>
              <w:left w:val="single" w:sz="6" w:space="0" w:color="BCBCBC"/>
              <w:bottom w:val="single" w:sz="6" w:space="0" w:color="BCBCBC"/>
              <w:right w:val="single" w:sz="6" w:space="0" w:color="BCBCBC"/>
            </w:tcBorders>
            <w:shd w:val="clear" w:color="auto" w:fill="F8F8F8"/>
          </w:tcPr>
          <w:p w14:paraId="5A558347"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single" w:sz="6" w:space="0" w:color="BCBCBC"/>
              <w:right w:val="nil"/>
            </w:tcBorders>
            <w:shd w:val="clear" w:color="auto" w:fill="F8F8F8"/>
          </w:tcPr>
          <w:p w14:paraId="1D9A298A" w14:textId="77777777" w:rsidR="007567A7" w:rsidRPr="0040445C" w:rsidRDefault="007567A7" w:rsidP="007567A7">
            <w:pPr>
              <w:rPr>
                <w:rFonts w:ascii="Times New Roman" w:hAnsi="Times New Roman" w:cs="Times New Roman"/>
                <w:sz w:val="24"/>
                <w:szCs w:val="24"/>
              </w:rPr>
            </w:pPr>
          </w:p>
        </w:tc>
      </w:tr>
      <w:tr w:rsidR="007567A7" w:rsidRPr="0040445C" w14:paraId="346FD6E7" w14:textId="77777777" w:rsidTr="007567A7">
        <w:trPr>
          <w:trHeight w:hRule="exact" w:val="998"/>
        </w:trPr>
        <w:tc>
          <w:tcPr>
            <w:tcW w:w="3863" w:type="dxa"/>
            <w:tcBorders>
              <w:top w:val="single" w:sz="6" w:space="0" w:color="BCBCBC"/>
              <w:left w:val="nil"/>
              <w:bottom w:val="nil"/>
              <w:right w:val="single" w:sz="6" w:space="0" w:color="BCBCBC"/>
            </w:tcBorders>
          </w:tcPr>
          <w:p w14:paraId="12A5C191" w14:textId="77777777" w:rsidR="007567A7" w:rsidRPr="0040445C" w:rsidRDefault="007567A7" w:rsidP="007567A7">
            <w:pPr>
              <w:rPr>
                <w:rFonts w:ascii="Times New Roman" w:hAnsi="Times New Roman" w:cs="Times New Roman"/>
                <w:sz w:val="24"/>
                <w:szCs w:val="24"/>
              </w:rPr>
            </w:pPr>
          </w:p>
          <w:p w14:paraId="7BFF9B55" w14:textId="77777777" w:rsidR="007567A7" w:rsidRPr="0040445C" w:rsidRDefault="007567A7" w:rsidP="007567A7">
            <w:pPr>
              <w:rPr>
                <w:rFonts w:ascii="Times New Roman" w:hAnsi="Times New Roman" w:cs="Times New Roman"/>
                <w:sz w:val="24"/>
                <w:szCs w:val="24"/>
              </w:rPr>
            </w:pPr>
            <w:r>
              <w:rPr>
                <w:rFonts w:ascii="Times New Roman" w:hAnsi="Times New Roman" w:cs="Times New Roman"/>
                <w:sz w:val="24"/>
                <w:szCs w:val="24"/>
              </w:rPr>
              <w:t>Inquiry form</w:t>
            </w:r>
          </w:p>
        </w:tc>
        <w:tc>
          <w:tcPr>
            <w:tcW w:w="3855" w:type="dxa"/>
            <w:tcBorders>
              <w:top w:val="single" w:sz="6" w:space="0" w:color="BCBCBC"/>
              <w:left w:val="single" w:sz="6" w:space="0" w:color="BCBCBC"/>
              <w:bottom w:val="nil"/>
              <w:right w:val="single" w:sz="6" w:space="0" w:color="BCBCBC"/>
            </w:tcBorders>
          </w:tcPr>
          <w:p w14:paraId="17F70CE9" w14:textId="77777777" w:rsidR="007567A7" w:rsidRPr="0040445C" w:rsidRDefault="007567A7" w:rsidP="007567A7">
            <w:pPr>
              <w:rPr>
                <w:rFonts w:ascii="Times New Roman" w:hAnsi="Times New Roman" w:cs="Times New Roman"/>
                <w:sz w:val="24"/>
                <w:szCs w:val="24"/>
              </w:rPr>
            </w:pPr>
          </w:p>
        </w:tc>
        <w:tc>
          <w:tcPr>
            <w:tcW w:w="3847" w:type="dxa"/>
            <w:tcBorders>
              <w:top w:val="single" w:sz="6" w:space="0" w:color="BCBCBC"/>
              <w:left w:val="single" w:sz="6" w:space="0" w:color="BCBCBC"/>
              <w:bottom w:val="nil"/>
              <w:right w:val="nil"/>
            </w:tcBorders>
          </w:tcPr>
          <w:p w14:paraId="7BB6F206" w14:textId="77777777" w:rsidR="007567A7" w:rsidRPr="0040445C" w:rsidRDefault="007567A7" w:rsidP="007567A7">
            <w:pPr>
              <w:rPr>
                <w:rFonts w:ascii="Times New Roman" w:hAnsi="Times New Roman" w:cs="Times New Roman"/>
                <w:sz w:val="24"/>
                <w:szCs w:val="24"/>
              </w:rPr>
            </w:pPr>
          </w:p>
        </w:tc>
      </w:tr>
      <w:tr w:rsidR="007567A7" w:rsidRPr="0040445C" w14:paraId="32892334" w14:textId="77777777" w:rsidTr="007567A7">
        <w:trPr>
          <w:trHeight w:hRule="exact" w:val="990"/>
        </w:trPr>
        <w:tc>
          <w:tcPr>
            <w:tcW w:w="3863" w:type="dxa"/>
            <w:tcBorders>
              <w:top w:val="nil"/>
              <w:left w:val="nil"/>
              <w:bottom w:val="nil"/>
              <w:right w:val="single" w:sz="6" w:space="0" w:color="BCBCBC"/>
            </w:tcBorders>
            <w:shd w:val="clear" w:color="auto" w:fill="F8F8F8"/>
          </w:tcPr>
          <w:p w14:paraId="4194262C" w14:textId="77777777" w:rsidR="007567A7" w:rsidRPr="0040445C" w:rsidRDefault="007567A7" w:rsidP="007567A7">
            <w:pPr>
              <w:rPr>
                <w:rFonts w:ascii="Times New Roman" w:hAnsi="Times New Roman" w:cs="Times New Roman"/>
                <w:sz w:val="24"/>
                <w:szCs w:val="24"/>
              </w:rPr>
            </w:pPr>
          </w:p>
          <w:p w14:paraId="6B89400C" w14:textId="77777777" w:rsidR="007567A7" w:rsidRPr="0040445C" w:rsidRDefault="007567A7" w:rsidP="007567A7">
            <w:pPr>
              <w:rPr>
                <w:rFonts w:ascii="Times New Roman" w:hAnsi="Times New Roman" w:cs="Times New Roman"/>
                <w:sz w:val="24"/>
                <w:szCs w:val="24"/>
              </w:rPr>
            </w:pPr>
            <w:r>
              <w:rPr>
                <w:rFonts w:ascii="Times New Roman" w:hAnsi="Times New Roman" w:cs="Times New Roman"/>
                <w:sz w:val="24"/>
                <w:szCs w:val="24"/>
              </w:rPr>
              <w:t>Application form</w:t>
            </w:r>
          </w:p>
        </w:tc>
        <w:tc>
          <w:tcPr>
            <w:tcW w:w="3855" w:type="dxa"/>
            <w:tcBorders>
              <w:top w:val="nil"/>
              <w:left w:val="single" w:sz="6" w:space="0" w:color="BCBCBC"/>
              <w:bottom w:val="nil"/>
              <w:right w:val="single" w:sz="6" w:space="0" w:color="BCBCBC"/>
            </w:tcBorders>
            <w:shd w:val="clear" w:color="auto" w:fill="F8F8F8"/>
          </w:tcPr>
          <w:p w14:paraId="0B6AF2F1"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nil"/>
              <w:right w:val="nil"/>
            </w:tcBorders>
            <w:shd w:val="clear" w:color="auto" w:fill="F8F8F8"/>
          </w:tcPr>
          <w:p w14:paraId="20F6AE4A" w14:textId="77777777" w:rsidR="007567A7" w:rsidRPr="0040445C" w:rsidRDefault="007567A7" w:rsidP="007567A7">
            <w:pPr>
              <w:rPr>
                <w:rFonts w:ascii="Times New Roman" w:hAnsi="Times New Roman" w:cs="Times New Roman"/>
                <w:sz w:val="24"/>
                <w:szCs w:val="24"/>
              </w:rPr>
            </w:pPr>
          </w:p>
        </w:tc>
      </w:tr>
      <w:tr w:rsidR="007567A7" w:rsidRPr="0040445C" w14:paraId="5EBC61AB" w14:textId="77777777" w:rsidTr="007567A7">
        <w:trPr>
          <w:trHeight w:hRule="exact" w:val="837"/>
        </w:trPr>
        <w:tc>
          <w:tcPr>
            <w:tcW w:w="3863" w:type="dxa"/>
            <w:tcBorders>
              <w:top w:val="nil"/>
              <w:left w:val="nil"/>
              <w:bottom w:val="nil"/>
              <w:right w:val="single" w:sz="6" w:space="0" w:color="BCBCBC"/>
            </w:tcBorders>
          </w:tcPr>
          <w:p w14:paraId="52183EF5" w14:textId="77777777" w:rsidR="007567A7" w:rsidRPr="0040445C" w:rsidRDefault="007567A7" w:rsidP="007567A7">
            <w:pPr>
              <w:rPr>
                <w:rFonts w:ascii="Times New Roman" w:hAnsi="Times New Roman" w:cs="Times New Roman"/>
                <w:sz w:val="24"/>
                <w:szCs w:val="24"/>
              </w:rPr>
            </w:pPr>
          </w:p>
          <w:p w14:paraId="07341845" w14:textId="77777777" w:rsidR="007567A7" w:rsidRPr="0040445C" w:rsidRDefault="007567A7" w:rsidP="007567A7">
            <w:pPr>
              <w:rPr>
                <w:rFonts w:ascii="Times New Roman" w:hAnsi="Times New Roman" w:cs="Times New Roman"/>
                <w:sz w:val="24"/>
                <w:szCs w:val="24"/>
              </w:rPr>
            </w:pPr>
            <w:r>
              <w:rPr>
                <w:rFonts w:ascii="Times New Roman" w:hAnsi="Times New Roman" w:cs="Times New Roman"/>
                <w:sz w:val="24"/>
                <w:szCs w:val="24"/>
              </w:rPr>
              <w:t>Housing Application</w:t>
            </w:r>
          </w:p>
        </w:tc>
        <w:tc>
          <w:tcPr>
            <w:tcW w:w="3855" w:type="dxa"/>
            <w:tcBorders>
              <w:top w:val="nil"/>
              <w:left w:val="single" w:sz="6" w:space="0" w:color="BCBCBC"/>
              <w:bottom w:val="nil"/>
              <w:right w:val="single" w:sz="6" w:space="0" w:color="BCBCBC"/>
            </w:tcBorders>
          </w:tcPr>
          <w:p w14:paraId="7493CBAE"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nil"/>
              <w:right w:val="nil"/>
            </w:tcBorders>
          </w:tcPr>
          <w:p w14:paraId="64F9D063" w14:textId="77777777" w:rsidR="007567A7" w:rsidRPr="0040445C" w:rsidRDefault="007567A7" w:rsidP="007567A7">
            <w:pPr>
              <w:rPr>
                <w:rFonts w:ascii="Times New Roman" w:hAnsi="Times New Roman" w:cs="Times New Roman"/>
                <w:sz w:val="24"/>
                <w:szCs w:val="24"/>
              </w:rPr>
            </w:pPr>
          </w:p>
        </w:tc>
      </w:tr>
      <w:tr w:rsidR="007567A7" w:rsidRPr="0040445C" w14:paraId="3F56DA51" w14:textId="77777777" w:rsidTr="007567A7">
        <w:trPr>
          <w:trHeight w:hRule="exact" w:val="819"/>
        </w:trPr>
        <w:tc>
          <w:tcPr>
            <w:tcW w:w="3863" w:type="dxa"/>
            <w:tcBorders>
              <w:top w:val="nil"/>
              <w:left w:val="nil"/>
              <w:bottom w:val="nil"/>
              <w:right w:val="single" w:sz="6" w:space="0" w:color="BCBCBC"/>
            </w:tcBorders>
            <w:shd w:val="clear" w:color="auto" w:fill="F8F8F8"/>
          </w:tcPr>
          <w:p w14:paraId="7BFBD90D" w14:textId="77777777" w:rsidR="007567A7" w:rsidRPr="0040445C" w:rsidRDefault="007567A7" w:rsidP="007567A7">
            <w:pPr>
              <w:rPr>
                <w:rFonts w:ascii="Times New Roman" w:hAnsi="Times New Roman" w:cs="Times New Roman"/>
                <w:sz w:val="24"/>
                <w:szCs w:val="24"/>
              </w:rPr>
            </w:pPr>
          </w:p>
          <w:p w14:paraId="07C2B233" w14:textId="77777777" w:rsidR="007567A7" w:rsidRPr="0040445C" w:rsidRDefault="007567A7" w:rsidP="007567A7">
            <w:pPr>
              <w:rPr>
                <w:rFonts w:ascii="Times New Roman" w:hAnsi="Times New Roman" w:cs="Times New Roman"/>
                <w:sz w:val="24"/>
                <w:szCs w:val="24"/>
              </w:rPr>
            </w:pPr>
            <w:r>
              <w:rPr>
                <w:rFonts w:ascii="Times New Roman" w:hAnsi="Times New Roman" w:cs="Times New Roman"/>
                <w:sz w:val="24"/>
                <w:szCs w:val="24"/>
              </w:rPr>
              <w:t>Financial aid/scholarship application</w:t>
            </w:r>
          </w:p>
        </w:tc>
        <w:tc>
          <w:tcPr>
            <w:tcW w:w="3855" w:type="dxa"/>
            <w:tcBorders>
              <w:top w:val="nil"/>
              <w:left w:val="single" w:sz="6" w:space="0" w:color="BCBCBC"/>
              <w:bottom w:val="nil"/>
              <w:right w:val="single" w:sz="6" w:space="0" w:color="BCBCBC"/>
            </w:tcBorders>
            <w:shd w:val="clear" w:color="auto" w:fill="F8F8F8"/>
          </w:tcPr>
          <w:p w14:paraId="533B0659"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nil"/>
              <w:right w:val="nil"/>
            </w:tcBorders>
            <w:shd w:val="clear" w:color="auto" w:fill="F8F8F8"/>
          </w:tcPr>
          <w:p w14:paraId="1A6F6A89" w14:textId="77777777" w:rsidR="007567A7" w:rsidRPr="0040445C" w:rsidRDefault="007567A7" w:rsidP="007567A7">
            <w:pPr>
              <w:rPr>
                <w:rFonts w:ascii="Times New Roman" w:hAnsi="Times New Roman" w:cs="Times New Roman"/>
                <w:sz w:val="24"/>
                <w:szCs w:val="24"/>
              </w:rPr>
            </w:pPr>
          </w:p>
        </w:tc>
      </w:tr>
      <w:tr w:rsidR="007567A7" w:rsidRPr="0040445C" w14:paraId="11E54C54" w14:textId="77777777" w:rsidTr="007567A7">
        <w:trPr>
          <w:trHeight w:hRule="exact" w:val="990"/>
        </w:trPr>
        <w:tc>
          <w:tcPr>
            <w:tcW w:w="3863" w:type="dxa"/>
            <w:tcBorders>
              <w:top w:val="nil"/>
              <w:left w:val="nil"/>
              <w:bottom w:val="nil"/>
              <w:right w:val="single" w:sz="6" w:space="0" w:color="BCBCBC"/>
            </w:tcBorders>
          </w:tcPr>
          <w:p w14:paraId="02023962" w14:textId="77777777" w:rsidR="007567A7" w:rsidRPr="0040445C" w:rsidRDefault="007567A7" w:rsidP="007567A7">
            <w:pPr>
              <w:rPr>
                <w:rFonts w:ascii="Times New Roman" w:hAnsi="Times New Roman" w:cs="Times New Roman"/>
                <w:sz w:val="24"/>
                <w:szCs w:val="24"/>
              </w:rPr>
            </w:pPr>
          </w:p>
          <w:p w14:paraId="2A6023EB" w14:textId="77777777" w:rsidR="007567A7" w:rsidRPr="0040445C" w:rsidRDefault="007567A7" w:rsidP="007567A7">
            <w:pPr>
              <w:rPr>
                <w:rFonts w:ascii="Times New Roman" w:hAnsi="Times New Roman" w:cs="Times New Roman"/>
                <w:sz w:val="24"/>
                <w:szCs w:val="24"/>
              </w:rPr>
            </w:pPr>
            <w:r>
              <w:rPr>
                <w:rFonts w:ascii="Times New Roman" w:hAnsi="Times New Roman" w:cs="Times New Roman"/>
                <w:sz w:val="24"/>
                <w:szCs w:val="24"/>
              </w:rPr>
              <w:t>RSVP for admissions events</w:t>
            </w:r>
            <w:r w:rsidRPr="0040445C">
              <w:rPr>
                <w:rFonts w:ascii="Times New Roman" w:hAnsi="Times New Roman" w:cs="Times New Roman"/>
                <w:sz w:val="24"/>
                <w:szCs w:val="24"/>
              </w:rPr>
              <w:t xml:space="preserve"> </w:t>
            </w:r>
          </w:p>
        </w:tc>
        <w:tc>
          <w:tcPr>
            <w:tcW w:w="3855" w:type="dxa"/>
            <w:tcBorders>
              <w:top w:val="nil"/>
              <w:left w:val="single" w:sz="6" w:space="0" w:color="BCBCBC"/>
              <w:bottom w:val="nil"/>
              <w:right w:val="single" w:sz="6" w:space="0" w:color="BCBCBC"/>
            </w:tcBorders>
          </w:tcPr>
          <w:p w14:paraId="454EB482"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nil"/>
              <w:right w:val="nil"/>
            </w:tcBorders>
          </w:tcPr>
          <w:p w14:paraId="776FAA4D" w14:textId="77777777" w:rsidR="007567A7" w:rsidRPr="0040445C" w:rsidRDefault="007567A7" w:rsidP="007567A7">
            <w:pPr>
              <w:rPr>
                <w:rFonts w:ascii="Times New Roman" w:hAnsi="Times New Roman" w:cs="Times New Roman"/>
                <w:sz w:val="24"/>
                <w:szCs w:val="24"/>
              </w:rPr>
            </w:pPr>
          </w:p>
        </w:tc>
      </w:tr>
      <w:tr w:rsidR="007567A7" w:rsidRPr="0040445C" w14:paraId="62DB9960" w14:textId="77777777" w:rsidTr="007567A7">
        <w:trPr>
          <w:trHeight w:hRule="exact" w:val="705"/>
        </w:trPr>
        <w:tc>
          <w:tcPr>
            <w:tcW w:w="3863" w:type="dxa"/>
            <w:tcBorders>
              <w:top w:val="nil"/>
              <w:left w:val="nil"/>
              <w:bottom w:val="nil"/>
              <w:right w:val="single" w:sz="6" w:space="0" w:color="BCBCBC"/>
            </w:tcBorders>
            <w:shd w:val="clear" w:color="auto" w:fill="F8F8F8"/>
          </w:tcPr>
          <w:p w14:paraId="24ADEBD6" w14:textId="77777777" w:rsidR="007567A7" w:rsidRPr="0040445C" w:rsidRDefault="007567A7" w:rsidP="007567A7">
            <w:pPr>
              <w:rPr>
                <w:rFonts w:ascii="Times New Roman" w:hAnsi="Times New Roman" w:cs="Times New Roman"/>
                <w:sz w:val="24"/>
                <w:szCs w:val="24"/>
              </w:rPr>
            </w:pPr>
            <w:r>
              <w:rPr>
                <w:rFonts w:ascii="Times New Roman" w:hAnsi="Times New Roman" w:cs="Times New Roman"/>
                <w:sz w:val="24"/>
                <w:szCs w:val="24"/>
              </w:rPr>
              <w:lastRenderedPageBreak/>
              <w:t>Campus visit form</w:t>
            </w:r>
          </w:p>
        </w:tc>
        <w:tc>
          <w:tcPr>
            <w:tcW w:w="3855" w:type="dxa"/>
            <w:tcBorders>
              <w:top w:val="nil"/>
              <w:left w:val="single" w:sz="6" w:space="0" w:color="BCBCBC"/>
              <w:bottom w:val="nil"/>
              <w:right w:val="single" w:sz="6" w:space="0" w:color="BCBCBC"/>
            </w:tcBorders>
            <w:shd w:val="clear" w:color="auto" w:fill="F8F8F8"/>
          </w:tcPr>
          <w:p w14:paraId="3F3D48DC"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nil"/>
              <w:right w:val="nil"/>
            </w:tcBorders>
            <w:shd w:val="clear" w:color="auto" w:fill="F8F8F8"/>
          </w:tcPr>
          <w:p w14:paraId="2D20EAC7" w14:textId="77777777" w:rsidR="007567A7" w:rsidRPr="0040445C" w:rsidRDefault="007567A7" w:rsidP="007567A7">
            <w:pPr>
              <w:rPr>
                <w:rFonts w:ascii="Times New Roman" w:hAnsi="Times New Roman" w:cs="Times New Roman"/>
                <w:sz w:val="24"/>
                <w:szCs w:val="24"/>
              </w:rPr>
            </w:pPr>
          </w:p>
        </w:tc>
      </w:tr>
      <w:tr w:rsidR="007567A7" w:rsidRPr="0040445C" w14:paraId="11F41D3F" w14:textId="77777777" w:rsidTr="007567A7">
        <w:trPr>
          <w:trHeight w:hRule="exact" w:val="705"/>
        </w:trPr>
        <w:tc>
          <w:tcPr>
            <w:tcW w:w="3863" w:type="dxa"/>
            <w:tcBorders>
              <w:top w:val="nil"/>
              <w:left w:val="nil"/>
              <w:bottom w:val="nil"/>
              <w:right w:val="single" w:sz="6" w:space="0" w:color="BCBCBC"/>
            </w:tcBorders>
          </w:tcPr>
          <w:p w14:paraId="1D97E3D9" w14:textId="77777777" w:rsidR="007567A7" w:rsidRPr="0040445C" w:rsidRDefault="007567A7" w:rsidP="007567A7">
            <w:pPr>
              <w:rPr>
                <w:rFonts w:ascii="Times New Roman" w:hAnsi="Times New Roman" w:cs="Times New Roman"/>
                <w:sz w:val="24"/>
                <w:szCs w:val="24"/>
              </w:rPr>
            </w:pPr>
            <w:r>
              <w:rPr>
                <w:rFonts w:ascii="Times New Roman" w:hAnsi="Times New Roman" w:cs="Times New Roman"/>
                <w:sz w:val="24"/>
                <w:szCs w:val="24"/>
              </w:rPr>
              <w:t>Course registration form</w:t>
            </w:r>
          </w:p>
        </w:tc>
        <w:tc>
          <w:tcPr>
            <w:tcW w:w="3855" w:type="dxa"/>
            <w:tcBorders>
              <w:top w:val="nil"/>
              <w:left w:val="single" w:sz="6" w:space="0" w:color="BCBCBC"/>
              <w:bottom w:val="nil"/>
              <w:right w:val="single" w:sz="6" w:space="0" w:color="BCBCBC"/>
            </w:tcBorders>
          </w:tcPr>
          <w:p w14:paraId="670CCBDA"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nil"/>
              <w:right w:val="nil"/>
            </w:tcBorders>
          </w:tcPr>
          <w:p w14:paraId="70F56A18" w14:textId="77777777" w:rsidR="007567A7" w:rsidRPr="0040445C" w:rsidRDefault="007567A7" w:rsidP="007567A7">
            <w:pPr>
              <w:rPr>
                <w:rFonts w:ascii="Times New Roman" w:hAnsi="Times New Roman" w:cs="Times New Roman"/>
                <w:sz w:val="24"/>
                <w:szCs w:val="24"/>
              </w:rPr>
            </w:pPr>
          </w:p>
        </w:tc>
      </w:tr>
      <w:tr w:rsidR="007567A7" w:rsidRPr="0040445C" w14:paraId="4A29FA54" w14:textId="77777777" w:rsidTr="007567A7">
        <w:trPr>
          <w:trHeight w:hRule="exact" w:val="990"/>
        </w:trPr>
        <w:tc>
          <w:tcPr>
            <w:tcW w:w="3863" w:type="dxa"/>
            <w:tcBorders>
              <w:top w:val="nil"/>
              <w:left w:val="nil"/>
              <w:bottom w:val="nil"/>
              <w:right w:val="single" w:sz="6" w:space="0" w:color="BCBCBC"/>
            </w:tcBorders>
            <w:shd w:val="clear" w:color="auto" w:fill="F8F8F8"/>
          </w:tcPr>
          <w:p w14:paraId="5D12BD8C" w14:textId="77777777" w:rsidR="007567A7" w:rsidRPr="0040445C" w:rsidRDefault="007567A7" w:rsidP="007567A7">
            <w:pPr>
              <w:rPr>
                <w:rFonts w:ascii="Times New Roman" w:hAnsi="Times New Roman" w:cs="Times New Roman"/>
                <w:sz w:val="24"/>
                <w:szCs w:val="24"/>
              </w:rPr>
            </w:pPr>
            <w:r>
              <w:rPr>
                <w:rFonts w:ascii="Times New Roman" w:hAnsi="Times New Roman" w:cs="Times New Roman"/>
                <w:sz w:val="24"/>
                <w:szCs w:val="24"/>
              </w:rPr>
              <w:t>Confirmation of acceptance/deposit form</w:t>
            </w:r>
          </w:p>
          <w:p w14:paraId="32FE7E86" w14:textId="77777777" w:rsidR="007567A7" w:rsidRPr="0040445C" w:rsidRDefault="007567A7" w:rsidP="007567A7">
            <w:pPr>
              <w:rPr>
                <w:rFonts w:ascii="Times New Roman" w:hAnsi="Times New Roman" w:cs="Times New Roman"/>
                <w:sz w:val="24"/>
                <w:szCs w:val="24"/>
              </w:rPr>
            </w:pPr>
          </w:p>
        </w:tc>
        <w:tc>
          <w:tcPr>
            <w:tcW w:w="3855" w:type="dxa"/>
            <w:tcBorders>
              <w:top w:val="nil"/>
              <w:left w:val="single" w:sz="6" w:space="0" w:color="BCBCBC"/>
              <w:bottom w:val="nil"/>
              <w:right w:val="single" w:sz="6" w:space="0" w:color="BCBCBC"/>
            </w:tcBorders>
            <w:shd w:val="clear" w:color="auto" w:fill="F8F8F8"/>
          </w:tcPr>
          <w:p w14:paraId="6848AC46"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nil"/>
              <w:right w:val="nil"/>
            </w:tcBorders>
            <w:shd w:val="clear" w:color="auto" w:fill="F8F8F8"/>
          </w:tcPr>
          <w:p w14:paraId="4705F237" w14:textId="77777777" w:rsidR="007567A7" w:rsidRPr="0040445C" w:rsidRDefault="007567A7" w:rsidP="007567A7">
            <w:pPr>
              <w:rPr>
                <w:rFonts w:ascii="Times New Roman" w:hAnsi="Times New Roman" w:cs="Times New Roman"/>
                <w:sz w:val="24"/>
                <w:szCs w:val="24"/>
              </w:rPr>
            </w:pPr>
          </w:p>
        </w:tc>
      </w:tr>
      <w:tr w:rsidR="007567A7" w:rsidRPr="0040445C" w14:paraId="4FC7283E" w14:textId="77777777" w:rsidTr="007567A7">
        <w:trPr>
          <w:trHeight w:hRule="exact" w:val="705"/>
        </w:trPr>
        <w:tc>
          <w:tcPr>
            <w:tcW w:w="3863" w:type="dxa"/>
            <w:tcBorders>
              <w:top w:val="nil"/>
              <w:left w:val="nil"/>
              <w:bottom w:val="nil"/>
              <w:right w:val="single" w:sz="6" w:space="0" w:color="BCBCBC"/>
            </w:tcBorders>
          </w:tcPr>
          <w:p w14:paraId="477533E5" w14:textId="77777777" w:rsidR="007567A7" w:rsidRPr="0040445C" w:rsidRDefault="007567A7" w:rsidP="007567A7">
            <w:pPr>
              <w:rPr>
                <w:rFonts w:ascii="Times New Roman" w:hAnsi="Times New Roman" w:cs="Times New Roman"/>
                <w:sz w:val="24"/>
                <w:szCs w:val="24"/>
              </w:rPr>
            </w:pPr>
            <w:r>
              <w:rPr>
                <w:rFonts w:ascii="Times New Roman" w:hAnsi="Times New Roman" w:cs="Times New Roman"/>
                <w:sz w:val="24"/>
                <w:szCs w:val="24"/>
              </w:rPr>
              <w:t xml:space="preserve">Net price calculator </w:t>
            </w:r>
          </w:p>
        </w:tc>
        <w:tc>
          <w:tcPr>
            <w:tcW w:w="3855" w:type="dxa"/>
            <w:tcBorders>
              <w:top w:val="nil"/>
              <w:left w:val="single" w:sz="6" w:space="0" w:color="BCBCBC"/>
              <w:bottom w:val="nil"/>
              <w:right w:val="single" w:sz="6" w:space="0" w:color="BCBCBC"/>
            </w:tcBorders>
          </w:tcPr>
          <w:p w14:paraId="7654A7B0"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nil"/>
              <w:right w:val="nil"/>
            </w:tcBorders>
          </w:tcPr>
          <w:p w14:paraId="28B2006D" w14:textId="77777777" w:rsidR="007567A7" w:rsidRPr="0040445C" w:rsidRDefault="007567A7" w:rsidP="007567A7">
            <w:pPr>
              <w:rPr>
                <w:rFonts w:ascii="Times New Roman" w:hAnsi="Times New Roman" w:cs="Times New Roman"/>
                <w:sz w:val="24"/>
                <w:szCs w:val="24"/>
              </w:rPr>
            </w:pPr>
          </w:p>
        </w:tc>
      </w:tr>
      <w:tr w:rsidR="007567A7" w:rsidRPr="0040445C" w14:paraId="0A399B5C" w14:textId="77777777" w:rsidTr="007567A7">
        <w:trPr>
          <w:trHeight w:hRule="exact" w:val="900"/>
        </w:trPr>
        <w:tc>
          <w:tcPr>
            <w:tcW w:w="3863" w:type="dxa"/>
            <w:tcBorders>
              <w:top w:val="nil"/>
              <w:left w:val="nil"/>
              <w:bottom w:val="nil"/>
              <w:right w:val="single" w:sz="6" w:space="0" w:color="BCBCBC"/>
            </w:tcBorders>
            <w:shd w:val="clear" w:color="auto" w:fill="F8F8F8"/>
          </w:tcPr>
          <w:p w14:paraId="265FB9C7" w14:textId="77777777" w:rsidR="007567A7" w:rsidRPr="0040445C" w:rsidRDefault="007567A7" w:rsidP="007567A7">
            <w:pPr>
              <w:rPr>
                <w:rFonts w:ascii="Times New Roman" w:hAnsi="Times New Roman" w:cs="Times New Roman"/>
                <w:sz w:val="24"/>
                <w:szCs w:val="24"/>
              </w:rPr>
            </w:pPr>
          </w:p>
          <w:p w14:paraId="4166C64F" w14:textId="77777777" w:rsidR="007567A7" w:rsidRPr="0040445C" w:rsidRDefault="007567A7" w:rsidP="007567A7">
            <w:pPr>
              <w:rPr>
                <w:rFonts w:ascii="Times New Roman" w:hAnsi="Times New Roman" w:cs="Times New Roman"/>
                <w:sz w:val="24"/>
                <w:szCs w:val="24"/>
              </w:rPr>
            </w:pPr>
            <w:r>
              <w:rPr>
                <w:rFonts w:ascii="Times New Roman" w:hAnsi="Times New Roman" w:cs="Times New Roman"/>
                <w:sz w:val="24"/>
                <w:szCs w:val="24"/>
              </w:rPr>
              <w:t>Other forms (Please specify)</w:t>
            </w:r>
          </w:p>
          <w:p w14:paraId="1ED29553" w14:textId="77777777" w:rsidR="007567A7" w:rsidRPr="0040445C" w:rsidRDefault="007567A7" w:rsidP="007567A7">
            <w:pPr>
              <w:rPr>
                <w:rFonts w:ascii="Times New Roman" w:hAnsi="Times New Roman" w:cs="Times New Roman"/>
                <w:sz w:val="24"/>
                <w:szCs w:val="24"/>
              </w:rPr>
            </w:pPr>
            <w:r w:rsidRPr="0040445C">
              <w:rPr>
                <w:rFonts w:ascii="Times New Roman" w:hAnsi="Times New Roman" w:cs="Times New Roman"/>
                <w:sz w:val="24"/>
                <w:szCs w:val="24"/>
              </w:rPr>
              <w:t>opportunities</w:t>
            </w:r>
          </w:p>
        </w:tc>
        <w:tc>
          <w:tcPr>
            <w:tcW w:w="3855" w:type="dxa"/>
            <w:tcBorders>
              <w:top w:val="nil"/>
              <w:left w:val="single" w:sz="6" w:space="0" w:color="BCBCBC"/>
              <w:bottom w:val="nil"/>
              <w:right w:val="single" w:sz="6" w:space="0" w:color="BCBCBC"/>
            </w:tcBorders>
            <w:shd w:val="clear" w:color="auto" w:fill="F8F8F8"/>
          </w:tcPr>
          <w:p w14:paraId="0FB755B7"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nil"/>
              <w:right w:val="nil"/>
            </w:tcBorders>
            <w:shd w:val="clear" w:color="auto" w:fill="F8F8F8"/>
          </w:tcPr>
          <w:p w14:paraId="076008AD" w14:textId="77777777" w:rsidR="007567A7" w:rsidRPr="0040445C" w:rsidRDefault="007567A7" w:rsidP="007567A7">
            <w:pPr>
              <w:rPr>
                <w:rFonts w:ascii="Times New Roman" w:hAnsi="Times New Roman" w:cs="Times New Roman"/>
                <w:sz w:val="24"/>
                <w:szCs w:val="24"/>
              </w:rPr>
            </w:pPr>
          </w:p>
        </w:tc>
      </w:tr>
      <w:tr w:rsidR="007567A7" w:rsidRPr="0040445C" w14:paraId="2E9BAF30" w14:textId="77777777" w:rsidTr="007567A7">
        <w:trPr>
          <w:trHeight w:hRule="exact" w:val="70"/>
        </w:trPr>
        <w:tc>
          <w:tcPr>
            <w:tcW w:w="3863" w:type="dxa"/>
            <w:tcBorders>
              <w:top w:val="nil"/>
              <w:left w:val="nil"/>
              <w:bottom w:val="nil"/>
              <w:right w:val="single" w:sz="6" w:space="0" w:color="BCBCBC"/>
            </w:tcBorders>
            <w:shd w:val="clear" w:color="auto" w:fill="F8F8F8"/>
          </w:tcPr>
          <w:p w14:paraId="5F09C8F9" w14:textId="77777777" w:rsidR="007567A7" w:rsidRPr="0040445C" w:rsidRDefault="007567A7" w:rsidP="007567A7">
            <w:pPr>
              <w:rPr>
                <w:rFonts w:ascii="Times New Roman" w:hAnsi="Times New Roman" w:cs="Times New Roman"/>
                <w:sz w:val="24"/>
                <w:szCs w:val="24"/>
              </w:rPr>
            </w:pPr>
          </w:p>
        </w:tc>
        <w:tc>
          <w:tcPr>
            <w:tcW w:w="3855" w:type="dxa"/>
            <w:tcBorders>
              <w:top w:val="nil"/>
              <w:left w:val="single" w:sz="6" w:space="0" w:color="BCBCBC"/>
              <w:bottom w:val="nil"/>
              <w:right w:val="single" w:sz="6" w:space="0" w:color="BCBCBC"/>
            </w:tcBorders>
            <w:shd w:val="clear" w:color="auto" w:fill="F8F8F8"/>
          </w:tcPr>
          <w:p w14:paraId="156FED46"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nil"/>
              <w:right w:val="nil"/>
            </w:tcBorders>
            <w:shd w:val="clear" w:color="auto" w:fill="F8F8F8"/>
          </w:tcPr>
          <w:p w14:paraId="01EE50BA" w14:textId="77777777" w:rsidR="007567A7" w:rsidRPr="0040445C" w:rsidRDefault="007567A7" w:rsidP="007567A7">
            <w:pPr>
              <w:rPr>
                <w:rFonts w:ascii="Times New Roman" w:hAnsi="Times New Roman" w:cs="Times New Roman"/>
                <w:sz w:val="24"/>
                <w:szCs w:val="24"/>
              </w:rPr>
            </w:pPr>
          </w:p>
        </w:tc>
      </w:tr>
      <w:tr w:rsidR="007567A7" w:rsidRPr="0040445C" w14:paraId="43B785C8" w14:textId="77777777" w:rsidTr="007567A7">
        <w:trPr>
          <w:trHeight w:hRule="exact" w:val="70"/>
        </w:trPr>
        <w:tc>
          <w:tcPr>
            <w:tcW w:w="3863" w:type="dxa"/>
            <w:tcBorders>
              <w:top w:val="nil"/>
              <w:left w:val="nil"/>
              <w:bottom w:val="nil"/>
              <w:right w:val="single" w:sz="6" w:space="0" w:color="BCBCBC"/>
            </w:tcBorders>
            <w:shd w:val="clear" w:color="auto" w:fill="F8F8F8"/>
          </w:tcPr>
          <w:p w14:paraId="259C8016" w14:textId="77777777" w:rsidR="007567A7" w:rsidRPr="0040445C" w:rsidRDefault="007567A7" w:rsidP="007567A7">
            <w:pPr>
              <w:rPr>
                <w:rFonts w:ascii="Times New Roman" w:hAnsi="Times New Roman" w:cs="Times New Roman"/>
                <w:sz w:val="24"/>
                <w:szCs w:val="24"/>
              </w:rPr>
            </w:pPr>
          </w:p>
        </w:tc>
        <w:tc>
          <w:tcPr>
            <w:tcW w:w="3855" w:type="dxa"/>
            <w:tcBorders>
              <w:top w:val="nil"/>
              <w:left w:val="single" w:sz="6" w:space="0" w:color="BCBCBC"/>
              <w:bottom w:val="nil"/>
              <w:right w:val="single" w:sz="6" w:space="0" w:color="BCBCBC"/>
            </w:tcBorders>
            <w:shd w:val="clear" w:color="auto" w:fill="F8F8F8"/>
          </w:tcPr>
          <w:p w14:paraId="7FEA8695"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nil"/>
              <w:right w:val="nil"/>
            </w:tcBorders>
            <w:shd w:val="clear" w:color="auto" w:fill="F8F8F8"/>
          </w:tcPr>
          <w:p w14:paraId="633A03FA" w14:textId="77777777" w:rsidR="007567A7" w:rsidRPr="0040445C" w:rsidRDefault="007567A7" w:rsidP="007567A7">
            <w:pPr>
              <w:rPr>
                <w:rFonts w:ascii="Times New Roman" w:hAnsi="Times New Roman" w:cs="Times New Roman"/>
                <w:sz w:val="24"/>
                <w:szCs w:val="24"/>
              </w:rPr>
            </w:pPr>
          </w:p>
        </w:tc>
      </w:tr>
      <w:tr w:rsidR="007567A7" w:rsidRPr="0040445C" w14:paraId="3DFA00E1" w14:textId="77777777" w:rsidTr="007567A7">
        <w:trPr>
          <w:trHeight w:hRule="exact" w:val="70"/>
        </w:trPr>
        <w:tc>
          <w:tcPr>
            <w:tcW w:w="3863" w:type="dxa"/>
            <w:tcBorders>
              <w:top w:val="nil"/>
              <w:left w:val="nil"/>
              <w:bottom w:val="single" w:sz="2" w:space="0" w:color="F8F8F8"/>
              <w:right w:val="single" w:sz="6" w:space="0" w:color="BCBCBC"/>
            </w:tcBorders>
            <w:shd w:val="clear" w:color="auto" w:fill="F8F8F8"/>
          </w:tcPr>
          <w:p w14:paraId="72941C13" w14:textId="77777777" w:rsidR="007567A7" w:rsidRDefault="007567A7" w:rsidP="007567A7">
            <w:pPr>
              <w:rPr>
                <w:rFonts w:ascii="Times New Roman" w:hAnsi="Times New Roman" w:cs="Times New Roman"/>
                <w:sz w:val="24"/>
                <w:szCs w:val="24"/>
              </w:rPr>
            </w:pPr>
          </w:p>
        </w:tc>
        <w:tc>
          <w:tcPr>
            <w:tcW w:w="3855" w:type="dxa"/>
            <w:tcBorders>
              <w:top w:val="nil"/>
              <w:left w:val="single" w:sz="6" w:space="0" w:color="BCBCBC"/>
              <w:bottom w:val="single" w:sz="2" w:space="0" w:color="F8F8F8"/>
              <w:right w:val="single" w:sz="6" w:space="0" w:color="BCBCBC"/>
            </w:tcBorders>
            <w:shd w:val="clear" w:color="auto" w:fill="F8F8F8"/>
          </w:tcPr>
          <w:p w14:paraId="3705FD9D" w14:textId="77777777" w:rsidR="007567A7" w:rsidRPr="0040445C" w:rsidRDefault="007567A7" w:rsidP="007567A7">
            <w:pPr>
              <w:rPr>
                <w:rFonts w:ascii="Times New Roman" w:hAnsi="Times New Roman" w:cs="Times New Roman"/>
                <w:sz w:val="24"/>
                <w:szCs w:val="24"/>
              </w:rPr>
            </w:pPr>
          </w:p>
        </w:tc>
        <w:tc>
          <w:tcPr>
            <w:tcW w:w="3847" w:type="dxa"/>
            <w:tcBorders>
              <w:top w:val="nil"/>
              <w:left w:val="single" w:sz="6" w:space="0" w:color="BCBCBC"/>
              <w:bottom w:val="single" w:sz="2" w:space="0" w:color="F8F8F8"/>
              <w:right w:val="nil"/>
            </w:tcBorders>
            <w:shd w:val="clear" w:color="auto" w:fill="F8F8F8"/>
          </w:tcPr>
          <w:p w14:paraId="7BDF3B7C" w14:textId="77777777" w:rsidR="007567A7" w:rsidRPr="0040445C" w:rsidRDefault="007567A7" w:rsidP="007567A7">
            <w:pPr>
              <w:rPr>
                <w:rFonts w:ascii="Times New Roman" w:hAnsi="Times New Roman" w:cs="Times New Roman"/>
                <w:sz w:val="24"/>
                <w:szCs w:val="24"/>
              </w:rPr>
            </w:pPr>
          </w:p>
        </w:tc>
      </w:tr>
    </w:tbl>
    <w:p w14:paraId="3B0082E4" w14:textId="77777777" w:rsidR="007567A7" w:rsidRPr="00DF78A1" w:rsidRDefault="007567A7" w:rsidP="007567A7">
      <w:pPr>
        <w:rPr>
          <w:rFonts w:ascii="Times New Roman" w:hAnsi="Times New Roman" w:cs="Times New Roman"/>
          <w:sz w:val="24"/>
          <w:szCs w:val="24"/>
        </w:rPr>
      </w:pPr>
    </w:p>
    <w:p w14:paraId="1DAA45CA"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Does your institution use a net-price calculator on your website?</w:t>
      </w:r>
    </w:p>
    <w:p w14:paraId="28440B82" w14:textId="77777777" w:rsidR="007567A7" w:rsidRDefault="007567A7" w:rsidP="007567A7">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Yes</w:t>
      </w:r>
    </w:p>
    <w:p w14:paraId="557A4BBF" w14:textId="77777777" w:rsidR="007567A7" w:rsidRDefault="007567A7" w:rsidP="007567A7">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No</w:t>
      </w:r>
    </w:p>
    <w:p w14:paraId="4FB8D034"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How much did your website cost increase or decrease compared to last year?</w:t>
      </w:r>
    </w:p>
    <w:p w14:paraId="0018315D" w14:textId="77777777" w:rsidR="007567A7" w:rsidRPr="00777B4B" w:rsidRDefault="007567A7" w:rsidP="007567A7">
      <w:pPr>
        <w:pStyle w:val="ListParagraph"/>
        <w:numPr>
          <w:ilvl w:val="0"/>
          <w:numId w:val="33"/>
        </w:numPr>
        <w:rPr>
          <w:rFonts w:ascii="Times New Roman" w:hAnsi="Times New Roman" w:cs="Times New Roman"/>
          <w:sz w:val="24"/>
          <w:szCs w:val="24"/>
        </w:rPr>
      </w:pPr>
      <w:r w:rsidRPr="00777B4B">
        <w:rPr>
          <w:rFonts w:ascii="Times New Roman" w:hAnsi="Times New Roman" w:cs="Times New Roman"/>
          <w:sz w:val="24"/>
          <w:szCs w:val="24"/>
        </w:rPr>
        <w:t>Decreased 2% or more</w:t>
      </w:r>
    </w:p>
    <w:p w14:paraId="3B2A616D" w14:textId="77777777" w:rsidR="007567A7" w:rsidRPr="00777B4B" w:rsidRDefault="007567A7" w:rsidP="007567A7">
      <w:pPr>
        <w:pStyle w:val="ListParagraph"/>
        <w:numPr>
          <w:ilvl w:val="0"/>
          <w:numId w:val="33"/>
        </w:numPr>
        <w:rPr>
          <w:rFonts w:ascii="Times New Roman" w:hAnsi="Times New Roman" w:cs="Times New Roman"/>
          <w:sz w:val="24"/>
          <w:szCs w:val="24"/>
        </w:rPr>
      </w:pPr>
      <w:r w:rsidRPr="00777B4B">
        <w:rPr>
          <w:rFonts w:ascii="Times New Roman" w:hAnsi="Times New Roman" w:cs="Times New Roman"/>
          <w:sz w:val="24"/>
          <w:szCs w:val="24"/>
        </w:rPr>
        <w:t>Stayed about the same</w:t>
      </w:r>
    </w:p>
    <w:p w14:paraId="63E8659E" w14:textId="77777777" w:rsidR="007567A7" w:rsidRDefault="007567A7" w:rsidP="007567A7">
      <w:pPr>
        <w:pStyle w:val="ListParagraph"/>
        <w:numPr>
          <w:ilvl w:val="0"/>
          <w:numId w:val="33"/>
        </w:numPr>
        <w:rPr>
          <w:rFonts w:ascii="Times New Roman" w:hAnsi="Times New Roman" w:cs="Times New Roman"/>
          <w:sz w:val="24"/>
          <w:szCs w:val="24"/>
        </w:rPr>
      </w:pPr>
      <w:r w:rsidRPr="00777B4B">
        <w:rPr>
          <w:rFonts w:ascii="Times New Roman" w:hAnsi="Times New Roman" w:cs="Times New Roman"/>
          <w:sz w:val="24"/>
          <w:szCs w:val="24"/>
        </w:rPr>
        <w:t>Increased 2% or more</w:t>
      </w:r>
    </w:p>
    <w:p w14:paraId="658F4FC3"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How much staff time is dedicated for maintaining admissions-specific content and services on your institution’s primary website and, if applicable, its mobile-optimized website?</w:t>
      </w:r>
    </w:p>
    <w:p w14:paraId="45F3E539" w14:textId="77777777" w:rsidR="007567A7" w:rsidRDefault="007567A7" w:rsidP="007567A7">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This is a part-time responsibility for one person</w:t>
      </w:r>
    </w:p>
    <w:p w14:paraId="38AD9F70" w14:textId="77777777" w:rsidR="007567A7" w:rsidRDefault="007567A7" w:rsidP="007567A7">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This is a part-time responsibility for two or more people</w:t>
      </w:r>
    </w:p>
    <w:p w14:paraId="77CA5C75" w14:textId="77777777" w:rsidR="007567A7" w:rsidRDefault="007567A7" w:rsidP="007567A7">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This is a dedicated role that receives one person’s full-time attention</w:t>
      </w:r>
    </w:p>
    <w:p w14:paraId="2949ED5D" w14:textId="77777777" w:rsidR="007567A7" w:rsidRDefault="007567A7" w:rsidP="007567A7">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This is a dedicated role that receives two or more people’s full-time attention</w:t>
      </w:r>
    </w:p>
    <w:p w14:paraId="1423E22D"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If you had new budget dollars, what area of your e-recruitment practices would you invest in first? (Please select your best response)</w:t>
      </w:r>
    </w:p>
    <w:p w14:paraId="3FA8A693" w14:textId="77777777" w:rsidR="007567A7" w:rsidRDefault="007567A7" w:rsidP="007567A7">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t>Website content</w:t>
      </w:r>
    </w:p>
    <w:p w14:paraId="440B2128" w14:textId="77777777" w:rsidR="007567A7" w:rsidRDefault="007567A7" w:rsidP="007567A7">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t>Website design</w:t>
      </w:r>
    </w:p>
    <w:p w14:paraId="7A03C781" w14:textId="77777777" w:rsidR="007567A7" w:rsidRDefault="007567A7" w:rsidP="007567A7">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t>Social media</w:t>
      </w:r>
    </w:p>
    <w:p w14:paraId="7E09A71B" w14:textId="77777777" w:rsidR="007567A7" w:rsidRDefault="007567A7" w:rsidP="007567A7">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t>E-mail communications</w:t>
      </w:r>
    </w:p>
    <w:p w14:paraId="535CB1C4" w14:textId="77777777" w:rsidR="007567A7" w:rsidRDefault="007567A7" w:rsidP="007567A7">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t>Paid interactive advertising (online advertising)</w:t>
      </w:r>
    </w:p>
    <w:p w14:paraId="261C88E4" w14:textId="77777777" w:rsidR="007567A7" w:rsidRDefault="007567A7" w:rsidP="007567A7">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t>Search Engine Optimization</w:t>
      </w:r>
    </w:p>
    <w:p w14:paraId="2FBC60C1" w14:textId="77777777" w:rsidR="007567A7" w:rsidRDefault="007567A7" w:rsidP="007567A7">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t>Other (Please specify)</w:t>
      </w:r>
    </w:p>
    <w:p w14:paraId="68D8A25B" w14:textId="77777777" w:rsidR="007567A7" w:rsidRPr="004037A8" w:rsidRDefault="007567A7" w:rsidP="007567A7">
      <w:pPr>
        <w:rPr>
          <w:rFonts w:ascii="Times New Roman" w:hAnsi="Times New Roman" w:cs="Times New Roman"/>
          <w:sz w:val="24"/>
          <w:szCs w:val="24"/>
        </w:rPr>
      </w:pPr>
    </w:p>
    <w:p w14:paraId="59D95985" w14:textId="77777777" w:rsidR="007567A7" w:rsidRDefault="007567A7" w:rsidP="007567A7">
      <w:pPr>
        <w:pStyle w:val="Heading1"/>
        <w:rPr>
          <w:rFonts w:ascii="Times New Roman" w:hAnsi="Times New Roman" w:cs="Times New Roman"/>
          <w:color w:val="auto"/>
          <w:sz w:val="24"/>
          <w:szCs w:val="24"/>
        </w:rPr>
      </w:pPr>
      <w:bookmarkStart w:id="69" w:name="_Toc531260032"/>
      <w:r w:rsidRPr="00000099">
        <w:rPr>
          <w:rFonts w:ascii="Times New Roman" w:hAnsi="Times New Roman" w:cs="Times New Roman"/>
          <w:color w:val="auto"/>
          <w:sz w:val="24"/>
          <w:szCs w:val="24"/>
        </w:rPr>
        <w:lastRenderedPageBreak/>
        <w:t>Appendix B: Demographic Questionnaire</w:t>
      </w:r>
      <w:bookmarkEnd w:id="69"/>
      <w:r w:rsidRPr="00000099">
        <w:rPr>
          <w:rFonts w:ascii="Times New Roman" w:hAnsi="Times New Roman" w:cs="Times New Roman"/>
          <w:color w:val="auto"/>
          <w:sz w:val="24"/>
          <w:szCs w:val="24"/>
        </w:rPr>
        <w:t xml:space="preserve"> </w:t>
      </w:r>
    </w:p>
    <w:p w14:paraId="024C22B4" w14:textId="77777777" w:rsidR="007567A7" w:rsidRPr="00000099" w:rsidRDefault="007567A7" w:rsidP="007567A7"/>
    <w:p w14:paraId="3DDC0FA2"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Do you work at a public or private institution?</w:t>
      </w:r>
    </w:p>
    <w:p w14:paraId="3E509531" w14:textId="77777777" w:rsidR="007567A7" w:rsidRDefault="007567A7" w:rsidP="007567A7">
      <w:pPr>
        <w:pStyle w:val="ListParagraph"/>
        <w:rPr>
          <w:rFonts w:ascii="Times New Roman" w:hAnsi="Times New Roman" w:cs="Times New Roman"/>
          <w:sz w:val="24"/>
          <w:szCs w:val="24"/>
        </w:rPr>
      </w:pPr>
      <w:r>
        <w:rPr>
          <w:rFonts w:ascii="Times New Roman" w:hAnsi="Times New Roman" w:cs="Times New Roman"/>
          <w:sz w:val="24"/>
          <w:szCs w:val="24"/>
        </w:rPr>
        <w:t>Public institution</w:t>
      </w:r>
    </w:p>
    <w:p w14:paraId="34785364" w14:textId="77777777" w:rsidR="007567A7" w:rsidRDefault="007567A7" w:rsidP="007567A7">
      <w:pPr>
        <w:pStyle w:val="ListParagraph"/>
        <w:rPr>
          <w:rFonts w:ascii="Times New Roman" w:hAnsi="Times New Roman" w:cs="Times New Roman"/>
          <w:sz w:val="24"/>
          <w:szCs w:val="24"/>
        </w:rPr>
      </w:pPr>
      <w:r>
        <w:rPr>
          <w:rFonts w:ascii="Times New Roman" w:hAnsi="Times New Roman" w:cs="Times New Roman"/>
          <w:sz w:val="24"/>
          <w:szCs w:val="24"/>
        </w:rPr>
        <w:t>Private institution</w:t>
      </w:r>
    </w:p>
    <w:p w14:paraId="0723EDF6"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What state is your institution located (Please select from the dropdown box)</w:t>
      </w:r>
    </w:p>
    <w:p w14:paraId="086CA68D" w14:textId="77777777" w:rsidR="007567A7" w:rsidRDefault="007567A7" w:rsidP="007567A7">
      <w:pPr>
        <w:rPr>
          <w:rFonts w:ascii="Times New Roman" w:hAnsi="Times New Roman" w:cs="Times New Roman"/>
          <w:sz w:val="24"/>
          <w:szCs w:val="24"/>
        </w:rPr>
      </w:pPr>
    </w:p>
    <w:p w14:paraId="4B3E1AD5"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 xml:space="preserve">What is your position at your institution (Please select best answer that </w:t>
      </w:r>
      <w:proofErr w:type="gramStart"/>
      <w:r>
        <w:rPr>
          <w:rFonts w:ascii="Times New Roman" w:hAnsi="Times New Roman" w:cs="Times New Roman"/>
          <w:sz w:val="24"/>
          <w:szCs w:val="24"/>
        </w:rPr>
        <w:t>describes your job)</w:t>
      </w:r>
      <w:proofErr w:type="gramEnd"/>
    </w:p>
    <w:p w14:paraId="28982C48" w14:textId="77777777" w:rsidR="007567A7" w:rsidRDefault="007567A7" w:rsidP="007567A7">
      <w:pPr>
        <w:pStyle w:val="ListParagraph"/>
        <w:rPr>
          <w:rFonts w:ascii="Times New Roman" w:hAnsi="Times New Roman" w:cs="Times New Roman"/>
          <w:sz w:val="24"/>
          <w:szCs w:val="24"/>
        </w:rPr>
      </w:pPr>
      <w:r w:rsidRPr="00350DA2">
        <w:rPr>
          <w:rFonts w:ascii="Times New Roman" w:hAnsi="Times New Roman" w:cs="Times New Roman"/>
          <w:sz w:val="24"/>
          <w:szCs w:val="24"/>
        </w:rPr>
        <w:t>Asst./Assoc./Director of Graduate Admissions</w:t>
      </w:r>
    </w:p>
    <w:p w14:paraId="70E783E5" w14:textId="77777777" w:rsidR="007567A7" w:rsidRDefault="007567A7" w:rsidP="007567A7">
      <w:pPr>
        <w:pStyle w:val="ListParagraph"/>
        <w:rPr>
          <w:rFonts w:ascii="Times New Roman" w:hAnsi="Times New Roman" w:cs="Times New Roman"/>
          <w:sz w:val="24"/>
          <w:szCs w:val="24"/>
        </w:rPr>
      </w:pPr>
      <w:r>
        <w:rPr>
          <w:rFonts w:ascii="Times New Roman" w:hAnsi="Times New Roman" w:cs="Times New Roman"/>
          <w:sz w:val="24"/>
          <w:szCs w:val="24"/>
        </w:rPr>
        <w:t>Asst./Assoc./Dean of Graduate Admissions</w:t>
      </w:r>
    </w:p>
    <w:p w14:paraId="7CBBDBCD" w14:textId="77777777" w:rsidR="007567A7" w:rsidRDefault="007567A7" w:rsidP="007567A7">
      <w:pPr>
        <w:pStyle w:val="ListParagraph"/>
        <w:rPr>
          <w:rFonts w:ascii="Times New Roman" w:hAnsi="Times New Roman" w:cs="Times New Roman"/>
          <w:sz w:val="24"/>
          <w:szCs w:val="24"/>
        </w:rPr>
      </w:pPr>
      <w:r>
        <w:rPr>
          <w:rFonts w:ascii="Times New Roman" w:hAnsi="Times New Roman" w:cs="Times New Roman"/>
          <w:sz w:val="24"/>
          <w:szCs w:val="24"/>
        </w:rPr>
        <w:t>Asst./Assoc. Vice-President of Enrollment Management</w:t>
      </w:r>
    </w:p>
    <w:p w14:paraId="4DEC522A" w14:textId="77777777" w:rsidR="007567A7" w:rsidRDefault="007567A7" w:rsidP="007567A7">
      <w:pPr>
        <w:pStyle w:val="ListParagraph"/>
        <w:rPr>
          <w:rFonts w:ascii="Times New Roman" w:hAnsi="Times New Roman" w:cs="Times New Roman"/>
          <w:sz w:val="24"/>
          <w:szCs w:val="24"/>
        </w:rPr>
      </w:pPr>
      <w:r>
        <w:rPr>
          <w:rFonts w:ascii="Times New Roman" w:hAnsi="Times New Roman" w:cs="Times New Roman"/>
          <w:sz w:val="24"/>
          <w:szCs w:val="24"/>
        </w:rPr>
        <w:t>Vice-President of Enrollment Management</w:t>
      </w:r>
    </w:p>
    <w:p w14:paraId="7E18F77C" w14:textId="77777777" w:rsidR="007567A7" w:rsidRPr="00EC0BF7" w:rsidRDefault="007567A7" w:rsidP="007567A7">
      <w:pPr>
        <w:pStyle w:val="ListParagraph"/>
        <w:rPr>
          <w:rFonts w:ascii="Times New Roman" w:hAnsi="Times New Roman" w:cs="Times New Roman"/>
          <w:sz w:val="24"/>
          <w:szCs w:val="24"/>
        </w:rPr>
      </w:pPr>
      <w:r>
        <w:rPr>
          <w:rFonts w:ascii="Times New Roman" w:hAnsi="Times New Roman" w:cs="Times New Roman"/>
          <w:sz w:val="24"/>
          <w:szCs w:val="24"/>
        </w:rPr>
        <w:t>Other (Please list position/title)</w:t>
      </w:r>
    </w:p>
    <w:p w14:paraId="1EDB5546"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Is your institution a non-profit college/university?</w:t>
      </w:r>
    </w:p>
    <w:p w14:paraId="5F631068" w14:textId="77777777" w:rsidR="007567A7" w:rsidRDefault="007567A7" w:rsidP="007567A7">
      <w:pPr>
        <w:pStyle w:val="ListParagraph"/>
        <w:rPr>
          <w:rFonts w:ascii="Times New Roman" w:hAnsi="Times New Roman" w:cs="Times New Roman"/>
          <w:sz w:val="24"/>
          <w:szCs w:val="24"/>
        </w:rPr>
      </w:pPr>
      <w:r>
        <w:rPr>
          <w:rFonts w:ascii="Times New Roman" w:hAnsi="Times New Roman" w:cs="Times New Roman"/>
          <w:sz w:val="24"/>
          <w:szCs w:val="24"/>
        </w:rPr>
        <w:t>Yes</w:t>
      </w:r>
    </w:p>
    <w:p w14:paraId="76794589" w14:textId="77777777" w:rsidR="007567A7" w:rsidRDefault="007567A7" w:rsidP="007567A7">
      <w:pPr>
        <w:pStyle w:val="ListParagraph"/>
        <w:rPr>
          <w:rFonts w:ascii="Times New Roman" w:hAnsi="Times New Roman" w:cs="Times New Roman"/>
          <w:sz w:val="24"/>
          <w:szCs w:val="24"/>
        </w:rPr>
      </w:pPr>
      <w:r>
        <w:rPr>
          <w:rFonts w:ascii="Times New Roman" w:hAnsi="Times New Roman" w:cs="Times New Roman"/>
          <w:sz w:val="24"/>
          <w:szCs w:val="24"/>
        </w:rPr>
        <w:t>No</w:t>
      </w:r>
    </w:p>
    <w:p w14:paraId="256D9E38"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What type of graduate and/or professional programs do you offer? (Please select all that apply)</w:t>
      </w:r>
    </w:p>
    <w:p w14:paraId="795B9126" w14:textId="77777777" w:rsidR="007567A7" w:rsidRDefault="007567A7" w:rsidP="007567A7">
      <w:pPr>
        <w:pStyle w:val="ListParagraph"/>
        <w:rPr>
          <w:rFonts w:ascii="Times New Roman" w:hAnsi="Times New Roman" w:cs="Times New Roman"/>
          <w:sz w:val="24"/>
          <w:szCs w:val="24"/>
        </w:rPr>
      </w:pPr>
      <w:proofErr w:type="gramStart"/>
      <w:r>
        <w:rPr>
          <w:rFonts w:ascii="Times New Roman" w:hAnsi="Times New Roman" w:cs="Times New Roman"/>
          <w:sz w:val="24"/>
          <w:szCs w:val="24"/>
        </w:rPr>
        <w:t>Master Degrees</w:t>
      </w:r>
      <w:proofErr w:type="gramEnd"/>
      <w:r>
        <w:rPr>
          <w:rFonts w:ascii="Times New Roman" w:hAnsi="Times New Roman" w:cs="Times New Roman"/>
          <w:sz w:val="24"/>
          <w:szCs w:val="24"/>
        </w:rPr>
        <w:t xml:space="preserve"> (i.e. MA, MS, MEd, etc.)</w:t>
      </w:r>
    </w:p>
    <w:p w14:paraId="48DC5198" w14:textId="77777777" w:rsidR="007567A7" w:rsidRDefault="007567A7" w:rsidP="007567A7">
      <w:pPr>
        <w:pStyle w:val="ListParagraph"/>
        <w:rPr>
          <w:rFonts w:ascii="Times New Roman" w:hAnsi="Times New Roman" w:cs="Times New Roman"/>
          <w:sz w:val="24"/>
          <w:szCs w:val="24"/>
        </w:rPr>
      </w:pPr>
      <w:r>
        <w:rPr>
          <w:rFonts w:ascii="Times New Roman" w:hAnsi="Times New Roman" w:cs="Times New Roman"/>
          <w:sz w:val="24"/>
          <w:szCs w:val="24"/>
        </w:rPr>
        <w:t xml:space="preserve">Doctoral Degrees (i.e. </w:t>
      </w:r>
      <w:proofErr w:type="gramStart"/>
      <w:r>
        <w:rPr>
          <w:rFonts w:ascii="Times New Roman" w:hAnsi="Times New Roman" w:cs="Times New Roman"/>
          <w:sz w:val="24"/>
          <w:szCs w:val="24"/>
        </w:rPr>
        <w:t>Ph.D</w:t>
      </w:r>
      <w:proofErr w:type="gramEnd"/>
      <w:r>
        <w:rPr>
          <w:rFonts w:ascii="Times New Roman" w:hAnsi="Times New Roman" w:cs="Times New Roman"/>
          <w:sz w:val="24"/>
          <w:szCs w:val="24"/>
        </w:rPr>
        <w:t>, Ed.D, etc.)</w:t>
      </w:r>
    </w:p>
    <w:p w14:paraId="4733188C" w14:textId="77777777" w:rsidR="007567A7" w:rsidRPr="000267B8" w:rsidRDefault="007567A7" w:rsidP="007567A7">
      <w:pPr>
        <w:pStyle w:val="ListParagraph"/>
        <w:rPr>
          <w:rFonts w:ascii="Times New Roman" w:hAnsi="Times New Roman" w:cs="Times New Roman"/>
          <w:sz w:val="24"/>
          <w:szCs w:val="24"/>
        </w:rPr>
      </w:pPr>
      <w:r>
        <w:rPr>
          <w:rFonts w:ascii="Times New Roman" w:hAnsi="Times New Roman" w:cs="Times New Roman"/>
          <w:sz w:val="24"/>
          <w:szCs w:val="24"/>
        </w:rPr>
        <w:t>Professional Degrees (i.e. MD, JD, MBA, DMD, etc.)</w:t>
      </w:r>
    </w:p>
    <w:p w14:paraId="0E419505"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Approximately, how many graduate and/or doctoral students are enrolled at your institution?</w:t>
      </w:r>
    </w:p>
    <w:p w14:paraId="04FE9259" w14:textId="77777777" w:rsidR="007567A7" w:rsidRDefault="007567A7" w:rsidP="007567A7">
      <w:pPr>
        <w:pStyle w:val="ListParagraph"/>
        <w:rPr>
          <w:rFonts w:ascii="Times New Roman" w:hAnsi="Times New Roman" w:cs="Times New Roman"/>
          <w:sz w:val="24"/>
          <w:szCs w:val="24"/>
        </w:rPr>
      </w:pPr>
      <w:r>
        <w:rPr>
          <w:rFonts w:ascii="Times New Roman" w:hAnsi="Times New Roman" w:cs="Times New Roman"/>
          <w:sz w:val="24"/>
          <w:szCs w:val="24"/>
        </w:rPr>
        <w:t>Under 250</w:t>
      </w:r>
    </w:p>
    <w:p w14:paraId="35411648" w14:textId="77777777" w:rsidR="007567A7" w:rsidRDefault="007567A7" w:rsidP="007567A7">
      <w:pPr>
        <w:pStyle w:val="ListParagraph"/>
        <w:rPr>
          <w:rFonts w:ascii="Times New Roman" w:hAnsi="Times New Roman" w:cs="Times New Roman"/>
          <w:sz w:val="24"/>
          <w:szCs w:val="24"/>
        </w:rPr>
      </w:pPr>
      <w:r>
        <w:rPr>
          <w:rFonts w:ascii="Times New Roman" w:hAnsi="Times New Roman" w:cs="Times New Roman"/>
          <w:sz w:val="24"/>
          <w:szCs w:val="24"/>
        </w:rPr>
        <w:t>250-499</w:t>
      </w:r>
    </w:p>
    <w:p w14:paraId="1D00999B" w14:textId="77777777" w:rsidR="007567A7" w:rsidRDefault="007567A7" w:rsidP="007567A7">
      <w:pPr>
        <w:pStyle w:val="ListParagraph"/>
        <w:rPr>
          <w:rFonts w:ascii="Times New Roman" w:hAnsi="Times New Roman" w:cs="Times New Roman"/>
          <w:sz w:val="24"/>
          <w:szCs w:val="24"/>
        </w:rPr>
      </w:pPr>
      <w:r>
        <w:rPr>
          <w:rFonts w:ascii="Times New Roman" w:hAnsi="Times New Roman" w:cs="Times New Roman"/>
          <w:sz w:val="24"/>
          <w:szCs w:val="24"/>
        </w:rPr>
        <w:t>500-999</w:t>
      </w:r>
    </w:p>
    <w:p w14:paraId="3B1193CB" w14:textId="77777777" w:rsidR="007567A7" w:rsidRDefault="007567A7" w:rsidP="007567A7">
      <w:pPr>
        <w:pStyle w:val="ListParagraph"/>
        <w:rPr>
          <w:rFonts w:ascii="Times New Roman" w:hAnsi="Times New Roman" w:cs="Times New Roman"/>
          <w:sz w:val="24"/>
          <w:szCs w:val="24"/>
        </w:rPr>
      </w:pPr>
      <w:r>
        <w:rPr>
          <w:rFonts w:ascii="Times New Roman" w:hAnsi="Times New Roman" w:cs="Times New Roman"/>
          <w:sz w:val="24"/>
          <w:szCs w:val="24"/>
        </w:rPr>
        <w:t>1,000-1,499</w:t>
      </w:r>
    </w:p>
    <w:p w14:paraId="2C5FAD56" w14:textId="77777777" w:rsidR="007567A7" w:rsidRDefault="007567A7" w:rsidP="007567A7">
      <w:pPr>
        <w:pStyle w:val="ListParagraph"/>
        <w:rPr>
          <w:rFonts w:ascii="Times New Roman" w:hAnsi="Times New Roman" w:cs="Times New Roman"/>
          <w:sz w:val="24"/>
          <w:szCs w:val="24"/>
        </w:rPr>
      </w:pPr>
      <w:r>
        <w:rPr>
          <w:rFonts w:ascii="Times New Roman" w:hAnsi="Times New Roman" w:cs="Times New Roman"/>
          <w:sz w:val="24"/>
          <w:szCs w:val="24"/>
        </w:rPr>
        <w:t>1,500-1,999</w:t>
      </w:r>
    </w:p>
    <w:p w14:paraId="6D8986DE" w14:textId="77777777" w:rsidR="007567A7" w:rsidRDefault="007567A7" w:rsidP="007567A7">
      <w:pPr>
        <w:pStyle w:val="ListParagraph"/>
        <w:rPr>
          <w:rFonts w:ascii="Times New Roman" w:hAnsi="Times New Roman" w:cs="Times New Roman"/>
          <w:sz w:val="24"/>
          <w:szCs w:val="24"/>
        </w:rPr>
      </w:pPr>
      <w:r>
        <w:rPr>
          <w:rFonts w:ascii="Times New Roman" w:hAnsi="Times New Roman" w:cs="Times New Roman"/>
          <w:sz w:val="24"/>
          <w:szCs w:val="24"/>
        </w:rPr>
        <w:t>Over 2,000</w:t>
      </w:r>
    </w:p>
    <w:p w14:paraId="5007EF8E" w14:textId="77777777" w:rsidR="007567A7" w:rsidRDefault="007567A7" w:rsidP="007567A7">
      <w:pPr>
        <w:rPr>
          <w:rFonts w:ascii="Times New Roman" w:hAnsi="Times New Roman" w:cs="Times New Roman"/>
          <w:sz w:val="24"/>
          <w:szCs w:val="24"/>
        </w:rPr>
      </w:pPr>
      <w:r>
        <w:rPr>
          <w:rFonts w:ascii="Times New Roman" w:hAnsi="Times New Roman" w:cs="Times New Roman"/>
          <w:sz w:val="24"/>
          <w:szCs w:val="24"/>
        </w:rPr>
        <w:t>Approximately, how many staff members work in your Graduate Admissions/Enrollment division (full-time and part-time)</w:t>
      </w:r>
    </w:p>
    <w:p w14:paraId="5B7DECA2" w14:textId="77777777" w:rsidR="007567A7" w:rsidRDefault="007567A7" w:rsidP="007567A7">
      <w:pPr>
        <w:pStyle w:val="ListParagraph"/>
        <w:rPr>
          <w:rFonts w:ascii="Times New Roman" w:hAnsi="Times New Roman" w:cs="Times New Roman"/>
          <w:sz w:val="24"/>
          <w:szCs w:val="24"/>
        </w:rPr>
      </w:pPr>
      <w:r>
        <w:rPr>
          <w:rFonts w:ascii="Times New Roman" w:hAnsi="Times New Roman" w:cs="Times New Roman"/>
          <w:sz w:val="24"/>
          <w:szCs w:val="24"/>
        </w:rPr>
        <w:t>Less than 5</w:t>
      </w:r>
    </w:p>
    <w:p w14:paraId="08EBD8B9" w14:textId="77777777" w:rsidR="007567A7" w:rsidRDefault="007567A7" w:rsidP="007567A7">
      <w:pPr>
        <w:pStyle w:val="ListParagraph"/>
        <w:rPr>
          <w:rFonts w:ascii="Times New Roman" w:hAnsi="Times New Roman" w:cs="Times New Roman"/>
          <w:sz w:val="24"/>
          <w:szCs w:val="24"/>
        </w:rPr>
      </w:pPr>
      <w:r>
        <w:rPr>
          <w:rFonts w:ascii="Times New Roman" w:hAnsi="Times New Roman" w:cs="Times New Roman"/>
          <w:sz w:val="24"/>
          <w:szCs w:val="24"/>
        </w:rPr>
        <w:t>5-9</w:t>
      </w:r>
    </w:p>
    <w:p w14:paraId="5AE5EAD3" w14:textId="77777777" w:rsidR="007567A7" w:rsidRDefault="007567A7" w:rsidP="007567A7">
      <w:pPr>
        <w:pStyle w:val="ListParagraph"/>
        <w:rPr>
          <w:rFonts w:ascii="Times New Roman" w:hAnsi="Times New Roman" w:cs="Times New Roman"/>
          <w:sz w:val="24"/>
          <w:szCs w:val="24"/>
        </w:rPr>
      </w:pPr>
      <w:r>
        <w:rPr>
          <w:rFonts w:ascii="Times New Roman" w:hAnsi="Times New Roman" w:cs="Times New Roman"/>
          <w:sz w:val="24"/>
          <w:szCs w:val="24"/>
        </w:rPr>
        <w:t>10-14</w:t>
      </w:r>
    </w:p>
    <w:p w14:paraId="416E94A4" w14:textId="77777777" w:rsidR="007567A7" w:rsidRDefault="007567A7" w:rsidP="007567A7">
      <w:pPr>
        <w:pStyle w:val="ListParagraph"/>
        <w:rPr>
          <w:rFonts w:ascii="Times New Roman" w:hAnsi="Times New Roman" w:cs="Times New Roman"/>
          <w:sz w:val="24"/>
          <w:szCs w:val="24"/>
        </w:rPr>
      </w:pPr>
      <w:r>
        <w:rPr>
          <w:rFonts w:ascii="Times New Roman" w:hAnsi="Times New Roman" w:cs="Times New Roman"/>
          <w:sz w:val="24"/>
          <w:szCs w:val="24"/>
        </w:rPr>
        <w:t>15+</w:t>
      </w:r>
    </w:p>
    <w:p w14:paraId="4A49384F" w14:textId="77777777" w:rsidR="007567A7" w:rsidRPr="00350DA2" w:rsidRDefault="007567A7" w:rsidP="007567A7">
      <w:pPr>
        <w:rPr>
          <w:rFonts w:ascii="Times New Roman" w:hAnsi="Times New Roman" w:cs="Times New Roman"/>
          <w:sz w:val="24"/>
          <w:szCs w:val="24"/>
        </w:rPr>
      </w:pPr>
      <w:r w:rsidRPr="00350DA2">
        <w:rPr>
          <w:rFonts w:ascii="Times New Roman" w:hAnsi="Times New Roman" w:cs="Times New Roman"/>
          <w:sz w:val="24"/>
          <w:szCs w:val="24"/>
        </w:rPr>
        <w:t>What is your approximate budget for graduate enrollment marketing?</w:t>
      </w:r>
    </w:p>
    <w:p w14:paraId="76021BA4" w14:textId="77777777" w:rsidR="007567A7" w:rsidRPr="00350DA2" w:rsidRDefault="007567A7" w:rsidP="007567A7">
      <w:pPr>
        <w:rPr>
          <w:rFonts w:ascii="Times New Roman" w:hAnsi="Times New Roman" w:cs="Times New Roman"/>
          <w:sz w:val="24"/>
          <w:szCs w:val="24"/>
        </w:rPr>
      </w:pPr>
      <w:r w:rsidRPr="00350DA2">
        <w:rPr>
          <w:rFonts w:ascii="Times New Roman" w:hAnsi="Times New Roman" w:cs="Times New Roman"/>
          <w:sz w:val="24"/>
          <w:szCs w:val="24"/>
        </w:rPr>
        <w:tab/>
        <w:t>$0-1,000</w:t>
      </w:r>
    </w:p>
    <w:p w14:paraId="49EB66D4" w14:textId="77777777" w:rsidR="007567A7" w:rsidRPr="00350DA2" w:rsidRDefault="007567A7" w:rsidP="007567A7">
      <w:pPr>
        <w:rPr>
          <w:rFonts w:ascii="Times New Roman" w:hAnsi="Times New Roman" w:cs="Times New Roman"/>
          <w:sz w:val="24"/>
          <w:szCs w:val="24"/>
        </w:rPr>
      </w:pPr>
      <w:r w:rsidRPr="00350DA2">
        <w:rPr>
          <w:rFonts w:ascii="Times New Roman" w:hAnsi="Times New Roman" w:cs="Times New Roman"/>
          <w:sz w:val="24"/>
          <w:szCs w:val="24"/>
        </w:rPr>
        <w:lastRenderedPageBreak/>
        <w:tab/>
        <w:t>$1,001-3,000</w:t>
      </w:r>
    </w:p>
    <w:p w14:paraId="66D49D6B" w14:textId="77777777" w:rsidR="007567A7" w:rsidRPr="00350DA2" w:rsidRDefault="007567A7" w:rsidP="007567A7">
      <w:pPr>
        <w:rPr>
          <w:rFonts w:ascii="Times New Roman" w:hAnsi="Times New Roman" w:cs="Times New Roman"/>
          <w:sz w:val="24"/>
          <w:szCs w:val="24"/>
        </w:rPr>
      </w:pPr>
      <w:r w:rsidRPr="00350DA2">
        <w:rPr>
          <w:rFonts w:ascii="Times New Roman" w:hAnsi="Times New Roman" w:cs="Times New Roman"/>
          <w:sz w:val="24"/>
          <w:szCs w:val="24"/>
        </w:rPr>
        <w:tab/>
        <w:t>$3,001-6,000</w:t>
      </w:r>
    </w:p>
    <w:p w14:paraId="05A7F9E0" w14:textId="77777777" w:rsidR="007567A7" w:rsidRPr="00350DA2" w:rsidRDefault="007567A7" w:rsidP="007567A7">
      <w:pPr>
        <w:rPr>
          <w:rFonts w:ascii="Times New Roman" w:hAnsi="Times New Roman" w:cs="Times New Roman"/>
          <w:sz w:val="24"/>
          <w:szCs w:val="24"/>
        </w:rPr>
      </w:pPr>
      <w:r w:rsidRPr="00350DA2">
        <w:rPr>
          <w:rFonts w:ascii="Times New Roman" w:hAnsi="Times New Roman" w:cs="Times New Roman"/>
          <w:sz w:val="24"/>
          <w:szCs w:val="24"/>
        </w:rPr>
        <w:tab/>
        <w:t>$6,001-9,999</w:t>
      </w:r>
    </w:p>
    <w:p w14:paraId="1829BE59" w14:textId="77777777" w:rsidR="007567A7" w:rsidRPr="00350DA2" w:rsidRDefault="007567A7" w:rsidP="007567A7">
      <w:pPr>
        <w:rPr>
          <w:rFonts w:ascii="Times New Roman" w:hAnsi="Times New Roman" w:cs="Times New Roman"/>
          <w:sz w:val="24"/>
          <w:szCs w:val="24"/>
        </w:rPr>
      </w:pPr>
      <w:r w:rsidRPr="00350DA2">
        <w:rPr>
          <w:rFonts w:ascii="Times New Roman" w:hAnsi="Times New Roman" w:cs="Times New Roman"/>
          <w:sz w:val="24"/>
          <w:szCs w:val="24"/>
        </w:rPr>
        <w:tab/>
        <w:t>$10,000+</w:t>
      </w:r>
    </w:p>
    <w:p w14:paraId="14782A1C" w14:textId="77777777" w:rsidR="007567A7" w:rsidRPr="00350DA2" w:rsidRDefault="007567A7" w:rsidP="007567A7">
      <w:pPr>
        <w:rPr>
          <w:rFonts w:ascii="Times New Roman" w:hAnsi="Times New Roman" w:cs="Times New Roman"/>
          <w:sz w:val="24"/>
          <w:szCs w:val="24"/>
        </w:rPr>
      </w:pPr>
      <w:r w:rsidRPr="00350DA2">
        <w:rPr>
          <w:rFonts w:ascii="Times New Roman" w:hAnsi="Times New Roman" w:cs="Times New Roman"/>
          <w:sz w:val="24"/>
          <w:szCs w:val="24"/>
        </w:rPr>
        <w:t>What approximate amount (in dollars) of your graduate enrollment marketing budget is spent on social media marketing?</w:t>
      </w:r>
    </w:p>
    <w:p w14:paraId="60F43C7A" w14:textId="77777777" w:rsidR="007567A7" w:rsidRPr="00350DA2" w:rsidRDefault="007567A7" w:rsidP="007567A7">
      <w:pPr>
        <w:rPr>
          <w:rFonts w:ascii="Times New Roman" w:hAnsi="Times New Roman" w:cs="Times New Roman"/>
          <w:sz w:val="24"/>
          <w:szCs w:val="24"/>
        </w:rPr>
      </w:pPr>
      <w:r w:rsidRPr="00350DA2">
        <w:rPr>
          <w:rFonts w:ascii="Times New Roman" w:hAnsi="Times New Roman" w:cs="Times New Roman"/>
          <w:sz w:val="24"/>
          <w:szCs w:val="24"/>
        </w:rPr>
        <w:tab/>
        <w:t>$0-1,000</w:t>
      </w:r>
    </w:p>
    <w:p w14:paraId="14C0F907" w14:textId="77777777" w:rsidR="007567A7" w:rsidRPr="00350DA2" w:rsidRDefault="007567A7" w:rsidP="007567A7">
      <w:pPr>
        <w:rPr>
          <w:rFonts w:ascii="Times New Roman" w:hAnsi="Times New Roman" w:cs="Times New Roman"/>
          <w:sz w:val="24"/>
          <w:szCs w:val="24"/>
        </w:rPr>
      </w:pPr>
      <w:r w:rsidRPr="00350DA2">
        <w:rPr>
          <w:rFonts w:ascii="Times New Roman" w:hAnsi="Times New Roman" w:cs="Times New Roman"/>
          <w:sz w:val="24"/>
          <w:szCs w:val="24"/>
        </w:rPr>
        <w:tab/>
        <w:t>$1,001-3,000</w:t>
      </w:r>
    </w:p>
    <w:p w14:paraId="4A1E39D0" w14:textId="77777777" w:rsidR="007567A7" w:rsidRPr="00350DA2" w:rsidRDefault="007567A7" w:rsidP="007567A7">
      <w:pPr>
        <w:rPr>
          <w:rFonts w:ascii="Times New Roman" w:hAnsi="Times New Roman" w:cs="Times New Roman"/>
          <w:sz w:val="24"/>
          <w:szCs w:val="24"/>
        </w:rPr>
      </w:pPr>
      <w:r w:rsidRPr="00350DA2">
        <w:rPr>
          <w:rFonts w:ascii="Times New Roman" w:hAnsi="Times New Roman" w:cs="Times New Roman"/>
          <w:sz w:val="24"/>
          <w:szCs w:val="24"/>
        </w:rPr>
        <w:tab/>
        <w:t>$3,001-6,000</w:t>
      </w:r>
    </w:p>
    <w:p w14:paraId="049CCA37" w14:textId="77777777" w:rsidR="007567A7" w:rsidRPr="00350DA2" w:rsidRDefault="007567A7" w:rsidP="007567A7">
      <w:pPr>
        <w:rPr>
          <w:rFonts w:ascii="Times New Roman" w:hAnsi="Times New Roman" w:cs="Times New Roman"/>
          <w:sz w:val="24"/>
          <w:szCs w:val="24"/>
        </w:rPr>
      </w:pPr>
      <w:r w:rsidRPr="00350DA2">
        <w:rPr>
          <w:rFonts w:ascii="Times New Roman" w:hAnsi="Times New Roman" w:cs="Times New Roman"/>
          <w:sz w:val="24"/>
          <w:szCs w:val="24"/>
        </w:rPr>
        <w:tab/>
        <w:t>$6,001-9,999</w:t>
      </w:r>
    </w:p>
    <w:p w14:paraId="0E0657CE" w14:textId="77777777" w:rsidR="007567A7" w:rsidRPr="00350DA2" w:rsidRDefault="007567A7" w:rsidP="007567A7">
      <w:pPr>
        <w:rPr>
          <w:rFonts w:ascii="Times New Roman" w:hAnsi="Times New Roman" w:cs="Times New Roman"/>
          <w:sz w:val="24"/>
          <w:szCs w:val="24"/>
        </w:rPr>
      </w:pPr>
      <w:r w:rsidRPr="00350DA2">
        <w:rPr>
          <w:rFonts w:ascii="Times New Roman" w:hAnsi="Times New Roman" w:cs="Times New Roman"/>
          <w:sz w:val="24"/>
          <w:szCs w:val="24"/>
        </w:rPr>
        <w:tab/>
        <w:t>$10,000+</w:t>
      </w:r>
    </w:p>
    <w:p w14:paraId="246339AD" w14:textId="77777777" w:rsidR="007567A7" w:rsidRPr="00350DA2" w:rsidRDefault="007567A7" w:rsidP="007567A7">
      <w:pPr>
        <w:rPr>
          <w:rFonts w:ascii="Times New Roman" w:hAnsi="Times New Roman" w:cs="Times New Roman"/>
          <w:sz w:val="24"/>
          <w:szCs w:val="24"/>
        </w:rPr>
      </w:pPr>
      <w:r w:rsidRPr="00350DA2">
        <w:rPr>
          <w:rFonts w:ascii="Times New Roman" w:hAnsi="Times New Roman" w:cs="Times New Roman"/>
          <w:sz w:val="24"/>
          <w:szCs w:val="24"/>
        </w:rPr>
        <w:t>What approximate amount (in dollars) of your graduate enrollment marketing budget is spent on social media marketing?</w:t>
      </w:r>
    </w:p>
    <w:p w14:paraId="0DA87266" w14:textId="77777777" w:rsidR="007567A7" w:rsidRPr="00350DA2" w:rsidRDefault="007567A7" w:rsidP="007567A7">
      <w:pPr>
        <w:ind w:firstLine="720"/>
        <w:rPr>
          <w:rFonts w:ascii="Times New Roman" w:hAnsi="Times New Roman" w:cs="Times New Roman"/>
          <w:sz w:val="24"/>
          <w:szCs w:val="24"/>
        </w:rPr>
      </w:pPr>
      <w:r w:rsidRPr="00350DA2">
        <w:rPr>
          <w:rFonts w:ascii="Times New Roman" w:hAnsi="Times New Roman" w:cs="Times New Roman"/>
          <w:sz w:val="24"/>
          <w:szCs w:val="24"/>
        </w:rPr>
        <w:t>$0-1,000</w:t>
      </w:r>
    </w:p>
    <w:p w14:paraId="123970A6" w14:textId="77777777" w:rsidR="007567A7" w:rsidRPr="00350DA2" w:rsidRDefault="007567A7" w:rsidP="007567A7">
      <w:pPr>
        <w:rPr>
          <w:rFonts w:ascii="Times New Roman" w:hAnsi="Times New Roman" w:cs="Times New Roman"/>
          <w:sz w:val="24"/>
          <w:szCs w:val="24"/>
        </w:rPr>
      </w:pPr>
      <w:r w:rsidRPr="00350DA2">
        <w:rPr>
          <w:rFonts w:ascii="Times New Roman" w:hAnsi="Times New Roman" w:cs="Times New Roman"/>
          <w:sz w:val="24"/>
          <w:szCs w:val="24"/>
        </w:rPr>
        <w:tab/>
        <w:t>$1,001-3,000</w:t>
      </w:r>
    </w:p>
    <w:p w14:paraId="40A34F9F" w14:textId="77777777" w:rsidR="007567A7" w:rsidRPr="00350DA2" w:rsidRDefault="007567A7" w:rsidP="007567A7">
      <w:pPr>
        <w:rPr>
          <w:rFonts w:ascii="Times New Roman" w:hAnsi="Times New Roman" w:cs="Times New Roman"/>
          <w:sz w:val="24"/>
          <w:szCs w:val="24"/>
        </w:rPr>
      </w:pPr>
      <w:r w:rsidRPr="00350DA2">
        <w:rPr>
          <w:rFonts w:ascii="Times New Roman" w:hAnsi="Times New Roman" w:cs="Times New Roman"/>
          <w:sz w:val="24"/>
          <w:szCs w:val="24"/>
        </w:rPr>
        <w:tab/>
        <w:t>$3,001-6,000</w:t>
      </w:r>
    </w:p>
    <w:p w14:paraId="54324CE5" w14:textId="77777777" w:rsidR="007567A7" w:rsidRPr="00350DA2" w:rsidRDefault="007567A7" w:rsidP="007567A7">
      <w:pPr>
        <w:rPr>
          <w:rFonts w:ascii="Times New Roman" w:hAnsi="Times New Roman" w:cs="Times New Roman"/>
          <w:sz w:val="24"/>
          <w:szCs w:val="24"/>
        </w:rPr>
      </w:pPr>
      <w:r w:rsidRPr="00350DA2">
        <w:rPr>
          <w:rFonts w:ascii="Times New Roman" w:hAnsi="Times New Roman" w:cs="Times New Roman"/>
          <w:sz w:val="24"/>
          <w:szCs w:val="24"/>
        </w:rPr>
        <w:tab/>
        <w:t>$6,001-9,999</w:t>
      </w:r>
    </w:p>
    <w:p w14:paraId="28BCC7A2" w14:textId="77777777" w:rsidR="007567A7" w:rsidRDefault="007567A7" w:rsidP="007567A7">
      <w:pPr>
        <w:rPr>
          <w:rFonts w:ascii="Times New Roman" w:hAnsi="Times New Roman" w:cs="Times New Roman"/>
          <w:sz w:val="24"/>
          <w:szCs w:val="24"/>
        </w:rPr>
      </w:pPr>
      <w:r w:rsidRPr="00350DA2">
        <w:rPr>
          <w:rFonts w:ascii="Times New Roman" w:hAnsi="Times New Roman" w:cs="Times New Roman"/>
          <w:sz w:val="24"/>
          <w:szCs w:val="24"/>
        </w:rPr>
        <w:tab/>
        <w:t>$10,000+</w:t>
      </w:r>
    </w:p>
    <w:p w14:paraId="6D434E8B" w14:textId="77777777" w:rsidR="007567A7" w:rsidRPr="00E51992" w:rsidRDefault="007567A7" w:rsidP="007567A7">
      <w:pPr>
        <w:rPr>
          <w:rFonts w:ascii="Times New Roman" w:hAnsi="Times New Roman" w:cs="Times New Roman"/>
          <w:sz w:val="24"/>
          <w:szCs w:val="24"/>
        </w:rPr>
      </w:pPr>
    </w:p>
    <w:p w14:paraId="4A290948" w14:textId="77777777" w:rsidR="007567A7" w:rsidRDefault="007567A7" w:rsidP="007567A7">
      <w:pPr>
        <w:rPr>
          <w:rFonts w:ascii="Times New Roman" w:hAnsi="Times New Roman" w:cs="Times New Roman"/>
          <w:sz w:val="24"/>
          <w:szCs w:val="24"/>
        </w:rPr>
      </w:pPr>
    </w:p>
    <w:p w14:paraId="2355E075" w14:textId="77777777" w:rsidR="007567A7" w:rsidRDefault="007567A7" w:rsidP="007567A7">
      <w:pPr>
        <w:rPr>
          <w:rFonts w:ascii="Times New Roman" w:hAnsi="Times New Roman" w:cs="Times New Roman"/>
          <w:sz w:val="24"/>
          <w:szCs w:val="24"/>
        </w:rPr>
      </w:pPr>
    </w:p>
    <w:p w14:paraId="30909F0E" w14:textId="77777777" w:rsidR="007567A7" w:rsidRDefault="007567A7" w:rsidP="007567A7">
      <w:pPr>
        <w:rPr>
          <w:rFonts w:ascii="Times New Roman" w:hAnsi="Times New Roman" w:cs="Times New Roman"/>
          <w:sz w:val="24"/>
          <w:szCs w:val="24"/>
        </w:rPr>
      </w:pPr>
    </w:p>
    <w:p w14:paraId="3732988E" w14:textId="77777777" w:rsidR="007567A7" w:rsidRDefault="007567A7" w:rsidP="007567A7">
      <w:pPr>
        <w:rPr>
          <w:rFonts w:ascii="Times New Roman" w:hAnsi="Times New Roman" w:cs="Times New Roman"/>
          <w:sz w:val="24"/>
          <w:szCs w:val="24"/>
        </w:rPr>
      </w:pPr>
    </w:p>
    <w:p w14:paraId="2B134978" w14:textId="51F1D35C" w:rsidR="007567A7" w:rsidRDefault="007567A7" w:rsidP="007567A7">
      <w:pPr>
        <w:rPr>
          <w:rFonts w:ascii="Times New Roman" w:hAnsi="Times New Roman" w:cs="Times New Roman"/>
          <w:sz w:val="24"/>
          <w:szCs w:val="24"/>
        </w:rPr>
      </w:pPr>
    </w:p>
    <w:p w14:paraId="45466383" w14:textId="3864726E" w:rsidR="00F31D9F" w:rsidRDefault="00F31D9F" w:rsidP="007567A7">
      <w:pPr>
        <w:rPr>
          <w:rFonts w:ascii="Times New Roman" w:hAnsi="Times New Roman" w:cs="Times New Roman"/>
          <w:sz w:val="24"/>
          <w:szCs w:val="24"/>
        </w:rPr>
      </w:pPr>
    </w:p>
    <w:p w14:paraId="0086B7A3" w14:textId="4B3F9B3E" w:rsidR="00F31D9F" w:rsidRDefault="00F31D9F" w:rsidP="007567A7">
      <w:pPr>
        <w:rPr>
          <w:rFonts w:ascii="Times New Roman" w:hAnsi="Times New Roman" w:cs="Times New Roman"/>
          <w:sz w:val="24"/>
          <w:szCs w:val="24"/>
        </w:rPr>
      </w:pPr>
    </w:p>
    <w:p w14:paraId="623367BF" w14:textId="692007F7" w:rsidR="00F31D9F" w:rsidRDefault="00F31D9F" w:rsidP="007567A7">
      <w:pPr>
        <w:rPr>
          <w:rFonts w:ascii="Times New Roman" w:hAnsi="Times New Roman" w:cs="Times New Roman"/>
          <w:sz w:val="24"/>
          <w:szCs w:val="24"/>
        </w:rPr>
      </w:pPr>
    </w:p>
    <w:p w14:paraId="0CDE790F" w14:textId="4DD6DE42" w:rsidR="00F31D9F" w:rsidRDefault="00F31D9F" w:rsidP="007567A7">
      <w:pPr>
        <w:rPr>
          <w:rFonts w:ascii="Times New Roman" w:hAnsi="Times New Roman" w:cs="Times New Roman"/>
          <w:sz w:val="24"/>
          <w:szCs w:val="24"/>
        </w:rPr>
      </w:pPr>
    </w:p>
    <w:p w14:paraId="2C67FA17" w14:textId="77777777" w:rsidR="007567A7" w:rsidRDefault="007567A7" w:rsidP="007567A7">
      <w:pPr>
        <w:rPr>
          <w:rFonts w:ascii="Times New Roman" w:hAnsi="Times New Roman" w:cs="Times New Roman"/>
          <w:sz w:val="24"/>
          <w:szCs w:val="24"/>
        </w:rPr>
      </w:pPr>
    </w:p>
    <w:p w14:paraId="2BF21FD8" w14:textId="77777777" w:rsidR="007567A7" w:rsidRPr="00C42F68" w:rsidRDefault="007567A7" w:rsidP="007567A7">
      <w:pPr>
        <w:pStyle w:val="Heading1"/>
        <w:rPr>
          <w:rFonts w:ascii="Times New Roman" w:hAnsi="Times New Roman" w:cs="Times New Roman"/>
          <w:color w:val="auto"/>
          <w:sz w:val="24"/>
          <w:szCs w:val="24"/>
        </w:rPr>
      </w:pPr>
      <w:bookmarkStart w:id="70" w:name="_Toc531260033"/>
      <w:r w:rsidRPr="00C42F68">
        <w:rPr>
          <w:rFonts w:ascii="Times New Roman" w:hAnsi="Times New Roman" w:cs="Times New Roman"/>
          <w:color w:val="auto"/>
          <w:sz w:val="24"/>
          <w:szCs w:val="24"/>
        </w:rPr>
        <w:lastRenderedPageBreak/>
        <w:t>Appendix C: Informed Consent Form</w:t>
      </w:r>
      <w:bookmarkEnd w:id="70"/>
    </w:p>
    <w:p w14:paraId="02BC72FF" w14:textId="77777777" w:rsidR="007567A7" w:rsidRDefault="007567A7" w:rsidP="007567A7">
      <w:pPr>
        <w:rPr>
          <w:rFonts w:ascii="Times New Roman" w:hAnsi="Times New Roman" w:cs="Times New Roman"/>
          <w:sz w:val="24"/>
          <w:szCs w:val="24"/>
        </w:rPr>
      </w:pPr>
    </w:p>
    <w:p w14:paraId="129445BB" w14:textId="77777777" w:rsidR="007567A7" w:rsidRDefault="007567A7" w:rsidP="007567A7">
      <w:pPr>
        <w:spacing w:line="240" w:lineRule="auto"/>
        <w:rPr>
          <w:rFonts w:ascii="Times New Roman" w:hAnsi="Times New Roman" w:cs="Times New Roman"/>
          <w:sz w:val="24"/>
          <w:szCs w:val="24"/>
        </w:rPr>
      </w:pPr>
      <w:bookmarkStart w:id="71" w:name="_Hlk511639009"/>
      <w:r>
        <w:rPr>
          <w:rFonts w:ascii="Times New Roman" w:hAnsi="Times New Roman" w:cs="Times New Roman"/>
          <w:b/>
          <w:sz w:val="24"/>
          <w:szCs w:val="24"/>
          <w:u w:val="single"/>
        </w:rPr>
        <w:t>Introduction</w:t>
      </w:r>
    </w:p>
    <w:p w14:paraId="5D43C70A" w14:textId="77777777" w:rsidR="007567A7" w:rsidRDefault="007567A7" w:rsidP="007567A7">
      <w:pPr>
        <w:spacing w:line="240" w:lineRule="auto"/>
        <w:rPr>
          <w:rFonts w:ascii="Times New Roman" w:hAnsi="Times New Roman" w:cs="Times New Roman"/>
          <w:sz w:val="24"/>
          <w:szCs w:val="24"/>
        </w:rPr>
      </w:pPr>
      <w:r>
        <w:rPr>
          <w:rFonts w:ascii="Times New Roman" w:hAnsi="Times New Roman" w:cs="Times New Roman"/>
          <w:sz w:val="24"/>
          <w:szCs w:val="24"/>
        </w:rPr>
        <w:t xml:space="preserve">You are invited to participate in a research study regarding the use of social media and e-marketing practices in graduate student recruitment. You were chosen as a possible participant because you are a graduate enrollment management professional who belongs to the National Association of Graduate Admissions Professionals (NAGAP) membership. This survey is open to NAGAP members who are responsible for overseeing all decisions pertaining to graduate student recruiting and marketing. I ask that you read this form and ask any questions you may have prior to agreeing to take part in this study. </w:t>
      </w:r>
    </w:p>
    <w:p w14:paraId="0C37ACA4" w14:textId="77777777" w:rsidR="007567A7" w:rsidRDefault="007567A7" w:rsidP="007567A7">
      <w:pPr>
        <w:spacing w:line="240" w:lineRule="auto"/>
        <w:rPr>
          <w:rFonts w:ascii="Times New Roman" w:hAnsi="Times New Roman" w:cs="Times New Roman"/>
          <w:sz w:val="24"/>
          <w:szCs w:val="24"/>
        </w:rPr>
      </w:pPr>
      <w:r>
        <w:rPr>
          <w:rFonts w:ascii="Times New Roman" w:hAnsi="Times New Roman" w:cs="Times New Roman"/>
          <w:sz w:val="24"/>
          <w:szCs w:val="24"/>
        </w:rPr>
        <w:t xml:space="preserve">This study is being completed by Stanley Kania III, a doctoral candidate completing research for his dissertation in the </w:t>
      </w:r>
      <w:proofErr w:type="gramStart"/>
      <w:r>
        <w:rPr>
          <w:rFonts w:ascii="Times New Roman" w:hAnsi="Times New Roman" w:cs="Times New Roman"/>
          <w:sz w:val="24"/>
          <w:szCs w:val="24"/>
        </w:rPr>
        <w:t>Ph.D</w:t>
      </w:r>
      <w:proofErr w:type="gramEnd"/>
      <w:r>
        <w:rPr>
          <w:rFonts w:ascii="Times New Roman" w:hAnsi="Times New Roman" w:cs="Times New Roman"/>
          <w:sz w:val="24"/>
          <w:szCs w:val="24"/>
        </w:rPr>
        <w:t xml:space="preserve"> Administration &amp; Leadership program at Marywood University. </w:t>
      </w:r>
    </w:p>
    <w:p w14:paraId="4EE6D988" w14:textId="77777777" w:rsidR="007567A7" w:rsidRDefault="007567A7" w:rsidP="007567A7">
      <w:pPr>
        <w:spacing w:line="240" w:lineRule="auto"/>
        <w:rPr>
          <w:rFonts w:ascii="Times New Roman" w:hAnsi="Times New Roman" w:cs="Times New Roman"/>
          <w:sz w:val="24"/>
          <w:szCs w:val="24"/>
        </w:rPr>
      </w:pPr>
      <w:r>
        <w:rPr>
          <w:rFonts w:ascii="Times New Roman" w:hAnsi="Times New Roman" w:cs="Times New Roman"/>
          <w:b/>
          <w:sz w:val="24"/>
          <w:szCs w:val="24"/>
          <w:u w:val="single"/>
        </w:rPr>
        <w:t>Purpose- What the Study is About</w:t>
      </w:r>
    </w:p>
    <w:p w14:paraId="09341AF7" w14:textId="77777777" w:rsidR="007567A7" w:rsidRDefault="007567A7" w:rsidP="007567A7">
      <w:pPr>
        <w:spacing w:line="240" w:lineRule="auto"/>
        <w:rPr>
          <w:rFonts w:ascii="Times New Roman" w:hAnsi="Times New Roman" w:cs="Times New Roman"/>
          <w:sz w:val="24"/>
          <w:szCs w:val="24"/>
        </w:rPr>
      </w:pPr>
      <w:r>
        <w:rPr>
          <w:rFonts w:ascii="Times New Roman" w:hAnsi="Times New Roman" w:cs="Times New Roman"/>
          <w:sz w:val="24"/>
          <w:szCs w:val="24"/>
        </w:rPr>
        <w:t xml:space="preserve">The purpose of this study is to examine the use of social media and e-marketing practices in graduate student recruitment at four-year public and private non-profit colleges and universities in the United States. </w:t>
      </w:r>
    </w:p>
    <w:p w14:paraId="2EFB2011" w14:textId="77777777" w:rsidR="007567A7" w:rsidRDefault="007567A7" w:rsidP="007567A7">
      <w:pPr>
        <w:spacing w:line="240" w:lineRule="auto"/>
        <w:rPr>
          <w:rFonts w:ascii="Times New Roman" w:hAnsi="Times New Roman" w:cs="Times New Roman"/>
          <w:sz w:val="24"/>
          <w:szCs w:val="24"/>
        </w:rPr>
      </w:pPr>
      <w:r>
        <w:rPr>
          <w:rFonts w:ascii="Times New Roman" w:hAnsi="Times New Roman" w:cs="Times New Roman"/>
          <w:b/>
          <w:sz w:val="24"/>
          <w:szCs w:val="24"/>
          <w:u w:val="single"/>
        </w:rPr>
        <w:t>Procedures- What You Will Be Asked to Do</w:t>
      </w:r>
    </w:p>
    <w:p w14:paraId="7309F7B3" w14:textId="77777777" w:rsidR="007567A7" w:rsidRDefault="007567A7" w:rsidP="007567A7">
      <w:pPr>
        <w:spacing w:line="240" w:lineRule="auto"/>
        <w:rPr>
          <w:rFonts w:ascii="Times New Roman" w:hAnsi="Times New Roman" w:cs="Times New Roman"/>
          <w:sz w:val="24"/>
          <w:szCs w:val="24"/>
        </w:rPr>
      </w:pPr>
      <w:r>
        <w:rPr>
          <w:rFonts w:ascii="Times New Roman" w:hAnsi="Times New Roman" w:cs="Times New Roman"/>
          <w:sz w:val="24"/>
          <w:szCs w:val="24"/>
        </w:rPr>
        <w:t xml:space="preserve">If you agree to take part in this study, you will be asked to complete an online survey. The estimated time to complete this survey is no more than 15-20 minutes. Additionally, you will be asked to complete a demographic questionnaire which will take approximately no longer than 2-3 minutes to complete. </w:t>
      </w:r>
    </w:p>
    <w:p w14:paraId="607091D3" w14:textId="77777777" w:rsidR="007567A7" w:rsidRDefault="007567A7" w:rsidP="007567A7">
      <w:pPr>
        <w:spacing w:line="240" w:lineRule="auto"/>
        <w:rPr>
          <w:rFonts w:ascii="Times New Roman" w:hAnsi="Times New Roman" w:cs="Times New Roman"/>
          <w:sz w:val="24"/>
          <w:szCs w:val="24"/>
        </w:rPr>
      </w:pPr>
      <w:r>
        <w:rPr>
          <w:rFonts w:ascii="Times New Roman" w:hAnsi="Times New Roman" w:cs="Times New Roman"/>
          <w:b/>
          <w:sz w:val="24"/>
          <w:szCs w:val="24"/>
          <w:u w:val="single"/>
        </w:rPr>
        <w:t>Risks and Benefits</w:t>
      </w:r>
    </w:p>
    <w:p w14:paraId="599738F9" w14:textId="77777777" w:rsidR="007567A7" w:rsidRDefault="007567A7" w:rsidP="007567A7">
      <w:pPr>
        <w:spacing w:line="240" w:lineRule="auto"/>
        <w:rPr>
          <w:rFonts w:ascii="Times New Roman" w:hAnsi="Times New Roman" w:cs="Times New Roman"/>
          <w:sz w:val="24"/>
          <w:szCs w:val="24"/>
        </w:rPr>
      </w:pPr>
      <w:r>
        <w:rPr>
          <w:rFonts w:ascii="Times New Roman" w:hAnsi="Times New Roman" w:cs="Times New Roman"/>
          <w:sz w:val="24"/>
          <w:szCs w:val="24"/>
        </w:rPr>
        <w:t>The risks to participants are no greater than ordinarily encountered in daily life.</w:t>
      </w:r>
    </w:p>
    <w:p w14:paraId="197182D3" w14:textId="77777777" w:rsidR="007567A7" w:rsidRDefault="007567A7" w:rsidP="007567A7">
      <w:pPr>
        <w:spacing w:line="240" w:lineRule="auto"/>
        <w:rPr>
          <w:rFonts w:ascii="Times New Roman" w:hAnsi="Times New Roman" w:cs="Times New Roman"/>
          <w:sz w:val="24"/>
          <w:szCs w:val="24"/>
        </w:rPr>
      </w:pPr>
      <w:r>
        <w:rPr>
          <w:rFonts w:ascii="Times New Roman" w:hAnsi="Times New Roman" w:cs="Times New Roman"/>
          <w:sz w:val="24"/>
          <w:szCs w:val="24"/>
        </w:rPr>
        <w:t xml:space="preserve">The benefit to participation in this study is to expand existing knowledge on how social media and e-marketing practices are being used in graduate student recruiting. </w:t>
      </w:r>
    </w:p>
    <w:p w14:paraId="32B48E61" w14:textId="77777777" w:rsidR="007567A7" w:rsidRDefault="007567A7" w:rsidP="007567A7">
      <w:pPr>
        <w:spacing w:line="240" w:lineRule="auto"/>
        <w:rPr>
          <w:rFonts w:ascii="Times New Roman" w:hAnsi="Times New Roman" w:cs="Times New Roman"/>
          <w:sz w:val="24"/>
          <w:szCs w:val="24"/>
        </w:rPr>
      </w:pPr>
      <w:r>
        <w:rPr>
          <w:rFonts w:ascii="Times New Roman" w:hAnsi="Times New Roman" w:cs="Times New Roman"/>
          <w:b/>
          <w:sz w:val="24"/>
          <w:szCs w:val="24"/>
          <w:u w:val="single"/>
        </w:rPr>
        <w:t>Payments/Rewards</w:t>
      </w:r>
    </w:p>
    <w:p w14:paraId="53C6DBC8" w14:textId="77777777" w:rsidR="007567A7" w:rsidRDefault="007567A7" w:rsidP="007567A7">
      <w:pPr>
        <w:spacing w:line="240" w:lineRule="auto"/>
        <w:rPr>
          <w:rFonts w:ascii="Times New Roman" w:hAnsi="Times New Roman" w:cs="Times New Roman"/>
          <w:sz w:val="24"/>
          <w:szCs w:val="24"/>
        </w:rPr>
      </w:pPr>
      <w:r>
        <w:rPr>
          <w:rFonts w:ascii="Times New Roman" w:hAnsi="Times New Roman" w:cs="Times New Roman"/>
          <w:sz w:val="24"/>
          <w:szCs w:val="24"/>
        </w:rPr>
        <w:t>Respondents to the survey and demographic questionnaire will be entered into random drawing to win a $100 Visa gift card. Two (2) winners will be selected at random with each winner being awarded a $100 Visa gift card. Participants wishing to be enrolled into the random drawing will be asked to supply their contact information after completing the demographic questionnaire.</w:t>
      </w:r>
    </w:p>
    <w:p w14:paraId="0EEA5882" w14:textId="77777777" w:rsidR="007567A7" w:rsidRDefault="007567A7" w:rsidP="007567A7">
      <w:pPr>
        <w:spacing w:line="240" w:lineRule="auto"/>
        <w:rPr>
          <w:rFonts w:ascii="Times New Roman" w:hAnsi="Times New Roman" w:cs="Times New Roman"/>
          <w:sz w:val="24"/>
          <w:szCs w:val="24"/>
        </w:rPr>
      </w:pPr>
      <w:r>
        <w:rPr>
          <w:rFonts w:ascii="Times New Roman" w:hAnsi="Times New Roman" w:cs="Times New Roman"/>
          <w:b/>
          <w:sz w:val="24"/>
          <w:szCs w:val="24"/>
          <w:u w:val="single"/>
        </w:rPr>
        <w:t>Confidentiality</w:t>
      </w:r>
    </w:p>
    <w:p w14:paraId="4F522654" w14:textId="77777777" w:rsidR="007567A7" w:rsidRDefault="007567A7" w:rsidP="007567A7">
      <w:pPr>
        <w:spacing w:line="240" w:lineRule="auto"/>
        <w:rPr>
          <w:rFonts w:ascii="Times New Roman" w:hAnsi="Times New Roman" w:cs="Times New Roman"/>
          <w:sz w:val="24"/>
          <w:szCs w:val="24"/>
        </w:rPr>
      </w:pPr>
      <w:r>
        <w:rPr>
          <w:rFonts w:ascii="Times New Roman" w:hAnsi="Times New Roman" w:cs="Times New Roman"/>
          <w:sz w:val="24"/>
          <w:szCs w:val="24"/>
        </w:rPr>
        <w:t xml:space="preserve">Responses to this study are anonymous and the researcher will not be able to identify you based on your responses. Only the researcher and members of the dissertation committee will have access to the data, which will be kept in a password protected file. While it is understood that no computer transmission can be perfectly secure, reasonable efforts will be made to protect the confidentiality of your transmission of survey responses. Records will be kept for one year and all data will be erased and destroyed thereafter. </w:t>
      </w:r>
    </w:p>
    <w:p w14:paraId="1D9539B6" w14:textId="77777777" w:rsidR="007567A7" w:rsidRDefault="007567A7" w:rsidP="007567A7">
      <w:pPr>
        <w:spacing w:line="240" w:lineRule="auto"/>
        <w:rPr>
          <w:rFonts w:ascii="Times New Roman" w:hAnsi="Times New Roman" w:cs="Times New Roman"/>
          <w:sz w:val="24"/>
          <w:szCs w:val="24"/>
        </w:rPr>
      </w:pPr>
    </w:p>
    <w:p w14:paraId="00D3C2C1" w14:textId="77777777" w:rsidR="007567A7" w:rsidRDefault="007567A7" w:rsidP="007567A7">
      <w:pPr>
        <w:spacing w:line="240" w:lineRule="auto"/>
        <w:rPr>
          <w:rFonts w:ascii="Times New Roman" w:hAnsi="Times New Roman" w:cs="Times New Roman"/>
          <w:sz w:val="24"/>
          <w:szCs w:val="24"/>
        </w:rPr>
      </w:pPr>
      <w:r>
        <w:rPr>
          <w:rFonts w:ascii="Times New Roman" w:hAnsi="Times New Roman" w:cs="Times New Roman"/>
          <w:b/>
          <w:sz w:val="24"/>
          <w:szCs w:val="24"/>
          <w:u w:val="single"/>
        </w:rPr>
        <w:lastRenderedPageBreak/>
        <w:t>Voluntary Participation</w:t>
      </w:r>
    </w:p>
    <w:p w14:paraId="56E30C1A" w14:textId="77777777" w:rsidR="007567A7" w:rsidRDefault="007567A7" w:rsidP="007567A7">
      <w:pPr>
        <w:spacing w:line="240" w:lineRule="auto"/>
        <w:rPr>
          <w:rFonts w:ascii="Times New Roman" w:hAnsi="Times New Roman" w:cs="Times New Roman"/>
          <w:sz w:val="24"/>
          <w:szCs w:val="24"/>
        </w:rPr>
      </w:pPr>
      <w:r>
        <w:rPr>
          <w:rFonts w:ascii="Times New Roman" w:hAnsi="Times New Roman" w:cs="Times New Roman"/>
          <w:sz w:val="24"/>
          <w:szCs w:val="24"/>
        </w:rPr>
        <w:t xml:space="preserve">Your participation in this study is voluntary. If you chose to withdraw from the study after completing the survey and questionnaire, simply e-mail the primary investigator: </w:t>
      </w:r>
      <w:hyperlink r:id="rId57" w:history="1">
        <w:r w:rsidRPr="00212582">
          <w:rPr>
            <w:rStyle w:val="Hyperlink"/>
            <w:rFonts w:ascii="Times New Roman" w:hAnsi="Times New Roman" w:cs="Times New Roman"/>
            <w:sz w:val="24"/>
            <w:szCs w:val="24"/>
          </w:rPr>
          <w:t>skaniaiii@m.marywood.edu</w:t>
        </w:r>
      </w:hyperlink>
      <w:r>
        <w:rPr>
          <w:rFonts w:ascii="Times New Roman" w:hAnsi="Times New Roman" w:cs="Times New Roman"/>
          <w:sz w:val="24"/>
          <w:szCs w:val="24"/>
        </w:rPr>
        <w:t xml:space="preserve">. If you withdraw after completing the survey and questionnaire, you will be withdrawn from the random drawing to win a raffle prize. You may print this consent form to keep for your records. </w:t>
      </w:r>
    </w:p>
    <w:p w14:paraId="5F541ECE" w14:textId="77777777" w:rsidR="007567A7" w:rsidRDefault="007567A7" w:rsidP="007567A7">
      <w:pPr>
        <w:spacing w:line="240" w:lineRule="auto"/>
        <w:rPr>
          <w:rFonts w:ascii="Times New Roman" w:hAnsi="Times New Roman" w:cs="Times New Roman"/>
          <w:sz w:val="24"/>
          <w:szCs w:val="24"/>
        </w:rPr>
      </w:pPr>
      <w:r>
        <w:rPr>
          <w:rFonts w:ascii="Times New Roman" w:hAnsi="Times New Roman" w:cs="Times New Roman"/>
          <w:b/>
          <w:sz w:val="24"/>
          <w:szCs w:val="24"/>
          <w:u w:val="single"/>
        </w:rPr>
        <w:t>Contacts and Questions</w:t>
      </w:r>
    </w:p>
    <w:p w14:paraId="392EB694" w14:textId="77777777" w:rsidR="007567A7" w:rsidRDefault="007567A7" w:rsidP="007567A7">
      <w:pPr>
        <w:spacing w:line="240" w:lineRule="auto"/>
        <w:rPr>
          <w:rFonts w:ascii="Times New Roman" w:hAnsi="Times New Roman" w:cs="Times New Roman"/>
          <w:sz w:val="24"/>
          <w:szCs w:val="24"/>
        </w:rPr>
      </w:pPr>
      <w:r>
        <w:rPr>
          <w:rFonts w:ascii="Times New Roman" w:hAnsi="Times New Roman" w:cs="Times New Roman"/>
          <w:sz w:val="24"/>
          <w:szCs w:val="24"/>
        </w:rPr>
        <w:t xml:space="preserve">You may ask questions at any time during this study. If you have any questions pertaining to this study, you may contact the primary investigator, Stanley Kania III, at </w:t>
      </w:r>
      <w:hyperlink r:id="rId58" w:history="1">
        <w:r w:rsidRPr="00212582">
          <w:rPr>
            <w:rStyle w:val="Hyperlink"/>
            <w:rFonts w:ascii="Times New Roman" w:hAnsi="Times New Roman" w:cs="Times New Roman"/>
            <w:sz w:val="24"/>
            <w:szCs w:val="24"/>
          </w:rPr>
          <w:t>skaniaiii@m.marywood.edu</w:t>
        </w:r>
      </w:hyperlink>
      <w:r>
        <w:rPr>
          <w:rFonts w:ascii="Times New Roman" w:hAnsi="Times New Roman" w:cs="Times New Roman"/>
          <w:sz w:val="24"/>
          <w:szCs w:val="24"/>
        </w:rPr>
        <w:t xml:space="preserve">, or the dissertation committee chair, Dr. Alan Levine, at </w:t>
      </w:r>
      <w:hyperlink r:id="rId59" w:history="1">
        <w:r w:rsidRPr="00212582">
          <w:rPr>
            <w:rStyle w:val="Hyperlink"/>
            <w:rFonts w:ascii="Times New Roman" w:hAnsi="Times New Roman" w:cs="Times New Roman"/>
            <w:sz w:val="24"/>
            <w:szCs w:val="24"/>
          </w:rPr>
          <w:t>levine@marywood.edu</w:t>
        </w:r>
      </w:hyperlink>
      <w:r>
        <w:rPr>
          <w:rFonts w:ascii="Times New Roman" w:hAnsi="Times New Roman" w:cs="Times New Roman"/>
          <w:sz w:val="24"/>
          <w:szCs w:val="24"/>
        </w:rPr>
        <w:t>.</w:t>
      </w:r>
    </w:p>
    <w:p w14:paraId="501F1B44" w14:textId="77777777" w:rsidR="007567A7" w:rsidRDefault="007567A7" w:rsidP="007567A7">
      <w:pPr>
        <w:spacing w:line="240" w:lineRule="auto"/>
        <w:rPr>
          <w:rFonts w:ascii="Times New Roman" w:hAnsi="Times New Roman" w:cs="Times New Roman"/>
          <w:sz w:val="24"/>
          <w:szCs w:val="24"/>
        </w:rPr>
      </w:pPr>
      <w:r>
        <w:rPr>
          <w:rFonts w:ascii="Times New Roman" w:hAnsi="Times New Roman" w:cs="Times New Roman"/>
          <w:sz w:val="24"/>
          <w:szCs w:val="24"/>
        </w:rPr>
        <w:t xml:space="preserve">If you have questions related to the rights of research participants, please contact Ms. Courene M. Loftus, MPA, CIP, Director of Human Participants Protection and Research Compliance, via phone at 570-963-4782 or via e-mail at </w:t>
      </w:r>
      <w:hyperlink r:id="rId60" w:history="1">
        <w:r w:rsidRPr="00212582">
          <w:rPr>
            <w:rStyle w:val="Hyperlink"/>
            <w:rFonts w:ascii="Times New Roman" w:hAnsi="Times New Roman" w:cs="Times New Roman"/>
            <w:sz w:val="24"/>
            <w:szCs w:val="24"/>
          </w:rPr>
          <w:t>cloftus@marywood.edu</w:t>
        </w:r>
      </w:hyperlink>
      <w:r>
        <w:rPr>
          <w:rFonts w:ascii="Times New Roman" w:hAnsi="Times New Roman" w:cs="Times New Roman"/>
          <w:sz w:val="24"/>
          <w:szCs w:val="24"/>
        </w:rPr>
        <w:t xml:space="preserve">. </w:t>
      </w:r>
    </w:p>
    <w:p w14:paraId="5465CED4" w14:textId="77777777" w:rsidR="007567A7" w:rsidRDefault="007567A7" w:rsidP="007567A7">
      <w:pPr>
        <w:spacing w:line="240" w:lineRule="auto"/>
        <w:rPr>
          <w:rFonts w:ascii="Times New Roman" w:hAnsi="Times New Roman" w:cs="Times New Roman"/>
          <w:sz w:val="24"/>
          <w:szCs w:val="24"/>
        </w:rPr>
      </w:pPr>
      <w:r>
        <w:rPr>
          <w:rFonts w:ascii="Times New Roman" w:hAnsi="Times New Roman" w:cs="Times New Roman"/>
          <w:b/>
          <w:sz w:val="24"/>
          <w:szCs w:val="24"/>
          <w:u w:val="single"/>
        </w:rPr>
        <w:t>Statement of Consent</w:t>
      </w:r>
    </w:p>
    <w:p w14:paraId="60BC6DA9" w14:textId="77777777" w:rsidR="007567A7" w:rsidRDefault="007567A7" w:rsidP="007567A7">
      <w:pPr>
        <w:spacing w:line="240" w:lineRule="auto"/>
        <w:rPr>
          <w:rFonts w:ascii="Times New Roman" w:hAnsi="Times New Roman" w:cs="Times New Roman"/>
          <w:sz w:val="24"/>
          <w:szCs w:val="24"/>
        </w:rPr>
      </w:pPr>
      <w:r>
        <w:rPr>
          <w:rFonts w:ascii="Times New Roman" w:hAnsi="Times New Roman" w:cs="Times New Roman"/>
          <w:sz w:val="24"/>
          <w:szCs w:val="24"/>
        </w:rPr>
        <w:t>I have read the above information and have asked any questions. I have received answers necessary to participate in this study. I acknowledge that participation in this study is voluntary and that I can withdraw my participation in this study at any time by contacting the primary investigator.</w:t>
      </w:r>
    </w:p>
    <w:p w14:paraId="37C7D3A6" w14:textId="77777777" w:rsidR="007567A7" w:rsidRDefault="007567A7" w:rsidP="007567A7">
      <w:pPr>
        <w:spacing w:line="240" w:lineRule="auto"/>
        <w:rPr>
          <w:rFonts w:ascii="Times New Roman" w:hAnsi="Times New Roman" w:cs="Times New Roman"/>
          <w:sz w:val="24"/>
          <w:szCs w:val="24"/>
        </w:rPr>
      </w:pPr>
      <w:r>
        <w:rPr>
          <w:rFonts w:ascii="Times New Roman" w:hAnsi="Times New Roman" w:cs="Times New Roman"/>
          <w:sz w:val="24"/>
          <w:szCs w:val="24"/>
        </w:rPr>
        <w:t xml:space="preserve">By clicking the survey link below, I </w:t>
      </w:r>
      <w:proofErr w:type="gramStart"/>
      <w:r>
        <w:rPr>
          <w:rFonts w:ascii="Times New Roman" w:hAnsi="Times New Roman" w:cs="Times New Roman"/>
          <w:sz w:val="24"/>
          <w:szCs w:val="24"/>
        </w:rPr>
        <w:t>acknowledge</w:t>
      </w:r>
      <w:proofErr w:type="gramEnd"/>
      <w:r>
        <w:rPr>
          <w:rFonts w:ascii="Times New Roman" w:hAnsi="Times New Roman" w:cs="Times New Roman"/>
          <w:sz w:val="24"/>
          <w:szCs w:val="24"/>
        </w:rPr>
        <w:t xml:space="preserve"> and I have read and understood the above consent to participate in this study. </w:t>
      </w:r>
    </w:p>
    <w:bookmarkEnd w:id="71"/>
    <w:p w14:paraId="462C1485" w14:textId="77777777" w:rsidR="007567A7" w:rsidRDefault="007567A7"/>
    <w:sectPr w:rsidR="007567A7" w:rsidSect="009C6ABC">
      <w:headerReference w:type="default" r:id="rId6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AF0E7" w14:textId="77777777" w:rsidR="00344B8E" w:rsidRDefault="00344B8E" w:rsidP="00A73079">
      <w:pPr>
        <w:spacing w:after="0" w:line="240" w:lineRule="auto"/>
      </w:pPr>
      <w:r>
        <w:separator/>
      </w:r>
    </w:p>
  </w:endnote>
  <w:endnote w:type="continuationSeparator" w:id="0">
    <w:p w14:paraId="677F81E2" w14:textId="77777777" w:rsidR="00344B8E" w:rsidRDefault="00344B8E" w:rsidP="00A73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DF90F6" w14:textId="77777777" w:rsidR="00344B8E" w:rsidRDefault="00344B8E" w:rsidP="00A73079">
      <w:pPr>
        <w:spacing w:after="0" w:line="240" w:lineRule="auto"/>
      </w:pPr>
      <w:r>
        <w:separator/>
      </w:r>
    </w:p>
  </w:footnote>
  <w:footnote w:type="continuationSeparator" w:id="0">
    <w:p w14:paraId="110146A1" w14:textId="77777777" w:rsidR="00344B8E" w:rsidRDefault="00344B8E" w:rsidP="00A730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D9343" w14:textId="0F3EFE8F" w:rsidR="00B22B6E" w:rsidRPr="00A73079" w:rsidRDefault="00B22B6E" w:rsidP="00A73079">
    <w:pPr>
      <w:pStyle w:val="Header"/>
      <w:rPr>
        <w:rFonts w:ascii="Times New Roman" w:hAnsi="Times New Roman" w:cs="Times New Roman"/>
        <w:sz w:val="24"/>
        <w:szCs w:val="24"/>
      </w:rPr>
    </w:pPr>
    <w:r w:rsidRPr="00A73079">
      <w:rPr>
        <w:rFonts w:ascii="Times New Roman" w:hAnsi="Times New Roman" w:cs="Times New Roman"/>
        <w:sz w:val="24"/>
        <w:szCs w:val="24"/>
      </w:rPr>
      <w:t>SOCIAL MEDIA AND GEM</w:t>
    </w:r>
    <w:r w:rsidRPr="00A73079">
      <w:rPr>
        <w:rFonts w:ascii="Times New Roman" w:hAnsi="Times New Roman" w:cs="Times New Roman"/>
        <w:sz w:val="24"/>
        <w:szCs w:val="24"/>
      </w:rPr>
      <w:tab/>
    </w:r>
    <w:r w:rsidRPr="00A73079">
      <w:rPr>
        <w:rFonts w:ascii="Times New Roman" w:hAnsi="Times New Roman" w:cs="Times New Roman"/>
        <w:sz w:val="24"/>
        <w:szCs w:val="24"/>
      </w:rPr>
      <w:tab/>
      <w:t xml:space="preserve">Kania </w:t>
    </w:r>
    <w:sdt>
      <w:sdtPr>
        <w:rPr>
          <w:rFonts w:ascii="Times New Roman" w:hAnsi="Times New Roman" w:cs="Times New Roman"/>
          <w:sz w:val="24"/>
          <w:szCs w:val="24"/>
        </w:rPr>
        <w:id w:val="-1456410520"/>
        <w:docPartObj>
          <w:docPartGallery w:val="Page Numbers (Top of Page)"/>
          <w:docPartUnique/>
        </w:docPartObj>
      </w:sdtPr>
      <w:sdtEndPr>
        <w:rPr>
          <w:noProof/>
        </w:rPr>
      </w:sdtEndPr>
      <w:sdtContent>
        <w:r w:rsidRPr="00A73079">
          <w:rPr>
            <w:rFonts w:ascii="Times New Roman" w:hAnsi="Times New Roman" w:cs="Times New Roman"/>
            <w:sz w:val="24"/>
            <w:szCs w:val="24"/>
          </w:rPr>
          <w:fldChar w:fldCharType="begin"/>
        </w:r>
        <w:r w:rsidRPr="00A73079">
          <w:rPr>
            <w:rFonts w:ascii="Times New Roman" w:hAnsi="Times New Roman" w:cs="Times New Roman"/>
            <w:sz w:val="24"/>
            <w:szCs w:val="24"/>
          </w:rPr>
          <w:instrText xml:space="preserve"> PAGE   \* MERGEFORMAT </w:instrText>
        </w:r>
        <w:r w:rsidRPr="00A73079">
          <w:rPr>
            <w:rFonts w:ascii="Times New Roman" w:hAnsi="Times New Roman" w:cs="Times New Roman"/>
            <w:sz w:val="24"/>
            <w:szCs w:val="24"/>
          </w:rPr>
          <w:fldChar w:fldCharType="separate"/>
        </w:r>
        <w:r>
          <w:rPr>
            <w:rFonts w:ascii="Times New Roman" w:hAnsi="Times New Roman" w:cs="Times New Roman"/>
            <w:noProof/>
            <w:sz w:val="24"/>
            <w:szCs w:val="24"/>
          </w:rPr>
          <w:t>65</w:t>
        </w:r>
        <w:r w:rsidRPr="00A73079">
          <w:rPr>
            <w:rFonts w:ascii="Times New Roman" w:hAnsi="Times New Roman" w:cs="Times New Roman"/>
            <w:noProof/>
            <w:sz w:val="24"/>
            <w:szCs w:val="24"/>
          </w:rPr>
          <w:fldChar w:fldCharType="end"/>
        </w:r>
      </w:sdtContent>
    </w:sdt>
  </w:p>
  <w:p w14:paraId="7A7D67E8" w14:textId="3D43F6BD" w:rsidR="00B22B6E" w:rsidRPr="00A73079" w:rsidRDefault="00B22B6E">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51F9"/>
    <w:multiLevelType w:val="hybridMultilevel"/>
    <w:tmpl w:val="F8A0D4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6565AE"/>
    <w:multiLevelType w:val="hybridMultilevel"/>
    <w:tmpl w:val="3C84EF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E7AC1"/>
    <w:multiLevelType w:val="hybridMultilevel"/>
    <w:tmpl w:val="FEBE75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E731C"/>
    <w:multiLevelType w:val="hybridMultilevel"/>
    <w:tmpl w:val="A6A20E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9425FC"/>
    <w:multiLevelType w:val="hybridMultilevel"/>
    <w:tmpl w:val="C4EC16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2B39B0"/>
    <w:multiLevelType w:val="hybridMultilevel"/>
    <w:tmpl w:val="8D021F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6B2E58"/>
    <w:multiLevelType w:val="hybridMultilevel"/>
    <w:tmpl w:val="3B0A36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74D68"/>
    <w:multiLevelType w:val="hybridMultilevel"/>
    <w:tmpl w:val="C4D014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C164B"/>
    <w:multiLevelType w:val="hybridMultilevel"/>
    <w:tmpl w:val="FEE2E7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D11756"/>
    <w:multiLevelType w:val="hybridMultilevel"/>
    <w:tmpl w:val="CC94F5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2142D3"/>
    <w:multiLevelType w:val="hybridMultilevel"/>
    <w:tmpl w:val="A9FA71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6A0FF8"/>
    <w:multiLevelType w:val="hybridMultilevel"/>
    <w:tmpl w:val="A8368A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2835D9"/>
    <w:multiLevelType w:val="hybridMultilevel"/>
    <w:tmpl w:val="FD4C01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C70167"/>
    <w:multiLevelType w:val="hybridMultilevel"/>
    <w:tmpl w:val="EE886A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F83877"/>
    <w:multiLevelType w:val="hybridMultilevel"/>
    <w:tmpl w:val="F51CC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C73B79"/>
    <w:multiLevelType w:val="hybridMultilevel"/>
    <w:tmpl w:val="BB32F1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9A34A4"/>
    <w:multiLevelType w:val="hybridMultilevel"/>
    <w:tmpl w:val="471684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2F6251"/>
    <w:multiLevelType w:val="hybridMultilevel"/>
    <w:tmpl w:val="2AEAB0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6D7D13"/>
    <w:multiLevelType w:val="hybridMultilevel"/>
    <w:tmpl w:val="48BA74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A425D0"/>
    <w:multiLevelType w:val="hybridMultilevel"/>
    <w:tmpl w:val="B72A41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AE4E3B"/>
    <w:multiLevelType w:val="hybridMultilevel"/>
    <w:tmpl w:val="D638DF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41066F"/>
    <w:multiLevelType w:val="hybridMultilevel"/>
    <w:tmpl w:val="0212B0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700F79"/>
    <w:multiLevelType w:val="hybridMultilevel"/>
    <w:tmpl w:val="A24CCC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445095"/>
    <w:multiLevelType w:val="hybridMultilevel"/>
    <w:tmpl w:val="3A7889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C97C62"/>
    <w:multiLevelType w:val="hybridMultilevel"/>
    <w:tmpl w:val="01289D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4D3226"/>
    <w:multiLevelType w:val="hybridMultilevel"/>
    <w:tmpl w:val="198C65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DC6E97"/>
    <w:multiLevelType w:val="hybridMultilevel"/>
    <w:tmpl w:val="ED6C05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690F5D"/>
    <w:multiLevelType w:val="hybridMultilevel"/>
    <w:tmpl w:val="3BCEBEA4"/>
    <w:lvl w:ilvl="0" w:tplc="0409000F">
      <w:start w:val="1"/>
      <w:numFmt w:val="decimal"/>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8" w15:restartNumberingAfterBreak="0">
    <w:nsid w:val="6468303E"/>
    <w:multiLevelType w:val="hybridMultilevel"/>
    <w:tmpl w:val="C92AE2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17141D"/>
    <w:multiLevelType w:val="hybridMultilevel"/>
    <w:tmpl w:val="8A7AFE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D20CFF"/>
    <w:multiLevelType w:val="hybridMultilevel"/>
    <w:tmpl w:val="6E02C2F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B4878B1"/>
    <w:multiLevelType w:val="hybridMultilevel"/>
    <w:tmpl w:val="E604DD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5E6CEC"/>
    <w:multiLevelType w:val="hybridMultilevel"/>
    <w:tmpl w:val="C2F81B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2DF30BD"/>
    <w:multiLevelType w:val="hybridMultilevel"/>
    <w:tmpl w:val="0D9466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317918"/>
    <w:multiLevelType w:val="hybridMultilevel"/>
    <w:tmpl w:val="DB643F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63746D"/>
    <w:multiLevelType w:val="hybridMultilevel"/>
    <w:tmpl w:val="A8FC3B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122EE1"/>
    <w:multiLevelType w:val="hybridMultilevel"/>
    <w:tmpl w:val="2FD2FF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76219F"/>
    <w:multiLevelType w:val="hybridMultilevel"/>
    <w:tmpl w:val="FAB807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9732B2"/>
    <w:multiLevelType w:val="hybridMultilevel"/>
    <w:tmpl w:val="024096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822F83"/>
    <w:multiLevelType w:val="hybridMultilevel"/>
    <w:tmpl w:val="F0269A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957409"/>
    <w:multiLevelType w:val="hybridMultilevel"/>
    <w:tmpl w:val="7E70F4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2"/>
  </w:num>
  <w:num w:numId="3">
    <w:abstractNumId w:val="30"/>
  </w:num>
  <w:num w:numId="4">
    <w:abstractNumId w:val="14"/>
  </w:num>
  <w:num w:numId="5">
    <w:abstractNumId w:val="0"/>
  </w:num>
  <w:num w:numId="6">
    <w:abstractNumId w:val="27"/>
  </w:num>
  <w:num w:numId="7">
    <w:abstractNumId w:val="31"/>
  </w:num>
  <w:num w:numId="8">
    <w:abstractNumId w:val="38"/>
  </w:num>
  <w:num w:numId="9">
    <w:abstractNumId w:val="9"/>
  </w:num>
  <w:num w:numId="10">
    <w:abstractNumId w:val="28"/>
  </w:num>
  <w:num w:numId="11">
    <w:abstractNumId w:val="1"/>
  </w:num>
  <w:num w:numId="12">
    <w:abstractNumId w:val="40"/>
  </w:num>
  <w:num w:numId="13">
    <w:abstractNumId w:val="34"/>
  </w:num>
  <w:num w:numId="14">
    <w:abstractNumId w:val="21"/>
  </w:num>
  <w:num w:numId="15">
    <w:abstractNumId w:val="11"/>
  </w:num>
  <w:num w:numId="16">
    <w:abstractNumId w:val="18"/>
  </w:num>
  <w:num w:numId="17">
    <w:abstractNumId w:val="33"/>
  </w:num>
  <w:num w:numId="18">
    <w:abstractNumId w:val="37"/>
  </w:num>
  <w:num w:numId="19">
    <w:abstractNumId w:val="6"/>
  </w:num>
  <w:num w:numId="20">
    <w:abstractNumId w:val="39"/>
  </w:num>
  <w:num w:numId="21">
    <w:abstractNumId w:val="35"/>
  </w:num>
  <w:num w:numId="22">
    <w:abstractNumId w:val="13"/>
  </w:num>
  <w:num w:numId="23">
    <w:abstractNumId w:val="26"/>
  </w:num>
  <w:num w:numId="24">
    <w:abstractNumId w:val="3"/>
  </w:num>
  <w:num w:numId="25">
    <w:abstractNumId w:val="29"/>
  </w:num>
  <w:num w:numId="26">
    <w:abstractNumId w:val="23"/>
  </w:num>
  <w:num w:numId="27">
    <w:abstractNumId w:val="16"/>
  </w:num>
  <w:num w:numId="28">
    <w:abstractNumId w:val="8"/>
  </w:num>
  <w:num w:numId="29">
    <w:abstractNumId w:val="25"/>
  </w:num>
  <w:num w:numId="30">
    <w:abstractNumId w:val="10"/>
  </w:num>
  <w:num w:numId="31">
    <w:abstractNumId w:val="15"/>
  </w:num>
  <w:num w:numId="32">
    <w:abstractNumId w:val="22"/>
  </w:num>
  <w:num w:numId="33">
    <w:abstractNumId w:val="24"/>
  </w:num>
  <w:num w:numId="34">
    <w:abstractNumId w:val="17"/>
  </w:num>
  <w:num w:numId="35">
    <w:abstractNumId w:val="2"/>
  </w:num>
  <w:num w:numId="36">
    <w:abstractNumId w:val="7"/>
  </w:num>
  <w:num w:numId="37">
    <w:abstractNumId w:val="12"/>
  </w:num>
  <w:num w:numId="38">
    <w:abstractNumId w:val="5"/>
  </w:num>
  <w:num w:numId="39">
    <w:abstractNumId w:val="36"/>
  </w:num>
  <w:num w:numId="40">
    <w:abstractNumId w:val="19"/>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7A7"/>
    <w:rsid w:val="00092D75"/>
    <w:rsid w:val="00096051"/>
    <w:rsid w:val="000F679B"/>
    <w:rsid w:val="001246BF"/>
    <w:rsid w:val="00132020"/>
    <w:rsid w:val="00173168"/>
    <w:rsid w:val="001A678C"/>
    <w:rsid w:val="001B450B"/>
    <w:rsid w:val="001C6A95"/>
    <w:rsid w:val="001E3F4A"/>
    <w:rsid w:val="00212A81"/>
    <w:rsid w:val="002263AE"/>
    <w:rsid w:val="002410B8"/>
    <w:rsid w:val="00241CED"/>
    <w:rsid w:val="002460C9"/>
    <w:rsid w:val="002805EE"/>
    <w:rsid w:val="002C6FC9"/>
    <w:rsid w:val="00305DA4"/>
    <w:rsid w:val="00335AA4"/>
    <w:rsid w:val="00344B8E"/>
    <w:rsid w:val="0035788D"/>
    <w:rsid w:val="00373FBD"/>
    <w:rsid w:val="0038264B"/>
    <w:rsid w:val="00390900"/>
    <w:rsid w:val="003A2056"/>
    <w:rsid w:val="003E24CD"/>
    <w:rsid w:val="003F0F19"/>
    <w:rsid w:val="003F3952"/>
    <w:rsid w:val="00425645"/>
    <w:rsid w:val="00426B40"/>
    <w:rsid w:val="00474F97"/>
    <w:rsid w:val="00477194"/>
    <w:rsid w:val="004978AD"/>
    <w:rsid w:val="004B1E86"/>
    <w:rsid w:val="004D1A7A"/>
    <w:rsid w:val="00503E03"/>
    <w:rsid w:val="005166D2"/>
    <w:rsid w:val="00524A92"/>
    <w:rsid w:val="00546A21"/>
    <w:rsid w:val="00547925"/>
    <w:rsid w:val="00551760"/>
    <w:rsid w:val="00554A4B"/>
    <w:rsid w:val="00563D9A"/>
    <w:rsid w:val="00574713"/>
    <w:rsid w:val="00580250"/>
    <w:rsid w:val="005959ED"/>
    <w:rsid w:val="005B00D0"/>
    <w:rsid w:val="005E03D8"/>
    <w:rsid w:val="005F0D6E"/>
    <w:rsid w:val="005F6FF8"/>
    <w:rsid w:val="006519DA"/>
    <w:rsid w:val="00691717"/>
    <w:rsid w:val="00694A82"/>
    <w:rsid w:val="006B527A"/>
    <w:rsid w:val="006F4A90"/>
    <w:rsid w:val="006F7213"/>
    <w:rsid w:val="00704390"/>
    <w:rsid w:val="007044CE"/>
    <w:rsid w:val="007567A7"/>
    <w:rsid w:val="00776C1A"/>
    <w:rsid w:val="0078599A"/>
    <w:rsid w:val="00794375"/>
    <w:rsid w:val="007F2888"/>
    <w:rsid w:val="00815B6A"/>
    <w:rsid w:val="00820E1A"/>
    <w:rsid w:val="008330D2"/>
    <w:rsid w:val="0089308C"/>
    <w:rsid w:val="008A10F7"/>
    <w:rsid w:val="008D04E4"/>
    <w:rsid w:val="008E3244"/>
    <w:rsid w:val="008E4DE2"/>
    <w:rsid w:val="008F06AC"/>
    <w:rsid w:val="008F5664"/>
    <w:rsid w:val="00926284"/>
    <w:rsid w:val="009361B5"/>
    <w:rsid w:val="00947FF6"/>
    <w:rsid w:val="009C6ABC"/>
    <w:rsid w:val="009F0B1C"/>
    <w:rsid w:val="009F7EAB"/>
    <w:rsid w:val="00A123C9"/>
    <w:rsid w:val="00A13282"/>
    <w:rsid w:val="00A22C0E"/>
    <w:rsid w:val="00A278AF"/>
    <w:rsid w:val="00A36FA6"/>
    <w:rsid w:val="00A62692"/>
    <w:rsid w:val="00A73079"/>
    <w:rsid w:val="00A90844"/>
    <w:rsid w:val="00AA3916"/>
    <w:rsid w:val="00AA61D9"/>
    <w:rsid w:val="00AA6C28"/>
    <w:rsid w:val="00AB318D"/>
    <w:rsid w:val="00B22B6E"/>
    <w:rsid w:val="00B4743D"/>
    <w:rsid w:val="00B65293"/>
    <w:rsid w:val="00B73F03"/>
    <w:rsid w:val="00B80062"/>
    <w:rsid w:val="00BD2DF6"/>
    <w:rsid w:val="00BE249D"/>
    <w:rsid w:val="00C01A63"/>
    <w:rsid w:val="00C04F99"/>
    <w:rsid w:val="00C7051E"/>
    <w:rsid w:val="00C73B0E"/>
    <w:rsid w:val="00C80E47"/>
    <w:rsid w:val="00C9649C"/>
    <w:rsid w:val="00CE5565"/>
    <w:rsid w:val="00D1430E"/>
    <w:rsid w:val="00D5287B"/>
    <w:rsid w:val="00D8629D"/>
    <w:rsid w:val="00DA607F"/>
    <w:rsid w:val="00DC31AF"/>
    <w:rsid w:val="00DE3108"/>
    <w:rsid w:val="00E27E35"/>
    <w:rsid w:val="00E40058"/>
    <w:rsid w:val="00EB6046"/>
    <w:rsid w:val="00F21E70"/>
    <w:rsid w:val="00F31D9F"/>
    <w:rsid w:val="00F52B6A"/>
    <w:rsid w:val="00F7114E"/>
    <w:rsid w:val="00F802C5"/>
    <w:rsid w:val="00FD2357"/>
    <w:rsid w:val="00FF62F2"/>
    <w:rsid w:val="00FF7D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C6106"/>
  <w15:chartTrackingRefBased/>
  <w15:docId w15:val="{5E3E0BDD-472C-41E1-B551-3E854E703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7A7"/>
  </w:style>
  <w:style w:type="paragraph" w:styleId="Heading1">
    <w:name w:val="heading 1"/>
    <w:basedOn w:val="Normal"/>
    <w:next w:val="Normal"/>
    <w:link w:val="Heading1Char"/>
    <w:uiPriority w:val="9"/>
    <w:qFormat/>
    <w:rsid w:val="007567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567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567A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7A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567A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567A7"/>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756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67A7"/>
  </w:style>
  <w:style w:type="paragraph" w:styleId="Footer">
    <w:name w:val="footer"/>
    <w:basedOn w:val="Normal"/>
    <w:link w:val="FooterChar"/>
    <w:uiPriority w:val="99"/>
    <w:unhideWhenUsed/>
    <w:rsid w:val="007567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67A7"/>
  </w:style>
  <w:style w:type="paragraph" w:styleId="ListParagraph">
    <w:name w:val="List Paragraph"/>
    <w:basedOn w:val="Normal"/>
    <w:uiPriority w:val="34"/>
    <w:qFormat/>
    <w:rsid w:val="007567A7"/>
    <w:pPr>
      <w:ind w:left="720"/>
      <w:contextualSpacing/>
    </w:pPr>
  </w:style>
  <w:style w:type="character" w:styleId="Hyperlink">
    <w:name w:val="Hyperlink"/>
    <w:basedOn w:val="DefaultParagraphFont"/>
    <w:uiPriority w:val="99"/>
    <w:unhideWhenUsed/>
    <w:rsid w:val="007567A7"/>
    <w:rPr>
      <w:color w:val="0563C1" w:themeColor="hyperlink"/>
      <w:u w:val="single"/>
    </w:rPr>
  </w:style>
  <w:style w:type="paragraph" w:styleId="TOCHeading">
    <w:name w:val="TOC Heading"/>
    <w:basedOn w:val="Heading1"/>
    <w:next w:val="Normal"/>
    <w:uiPriority w:val="39"/>
    <w:unhideWhenUsed/>
    <w:qFormat/>
    <w:rsid w:val="007567A7"/>
    <w:pPr>
      <w:outlineLvl w:val="9"/>
    </w:pPr>
  </w:style>
  <w:style w:type="paragraph" w:styleId="TOC1">
    <w:name w:val="toc 1"/>
    <w:basedOn w:val="Normal"/>
    <w:next w:val="Normal"/>
    <w:autoRedefine/>
    <w:uiPriority w:val="39"/>
    <w:unhideWhenUsed/>
    <w:rsid w:val="007567A7"/>
    <w:pPr>
      <w:spacing w:after="100"/>
    </w:pPr>
  </w:style>
  <w:style w:type="paragraph" w:styleId="TOC2">
    <w:name w:val="toc 2"/>
    <w:basedOn w:val="Normal"/>
    <w:next w:val="Normal"/>
    <w:autoRedefine/>
    <w:uiPriority w:val="39"/>
    <w:unhideWhenUsed/>
    <w:rsid w:val="007567A7"/>
    <w:pPr>
      <w:spacing w:after="100"/>
      <w:ind w:left="220"/>
    </w:pPr>
  </w:style>
  <w:style w:type="paragraph" w:styleId="TOC3">
    <w:name w:val="toc 3"/>
    <w:basedOn w:val="Normal"/>
    <w:next w:val="Normal"/>
    <w:autoRedefine/>
    <w:uiPriority w:val="39"/>
    <w:unhideWhenUsed/>
    <w:rsid w:val="007567A7"/>
    <w:pPr>
      <w:spacing w:after="100"/>
      <w:ind w:left="440"/>
    </w:pPr>
  </w:style>
  <w:style w:type="paragraph" w:styleId="BalloonText">
    <w:name w:val="Balloon Text"/>
    <w:basedOn w:val="Normal"/>
    <w:link w:val="BalloonTextChar"/>
    <w:uiPriority w:val="99"/>
    <w:semiHidden/>
    <w:unhideWhenUsed/>
    <w:rsid w:val="007567A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567A7"/>
    <w:rPr>
      <w:rFonts w:ascii="Times New Roman" w:hAnsi="Times New Roman" w:cs="Times New Roman"/>
      <w:sz w:val="18"/>
      <w:szCs w:val="18"/>
    </w:rPr>
  </w:style>
  <w:style w:type="character" w:customStyle="1" w:styleId="UnresolvedMention1">
    <w:name w:val="Unresolved Mention1"/>
    <w:basedOn w:val="DefaultParagraphFont"/>
    <w:uiPriority w:val="99"/>
    <w:semiHidden/>
    <w:unhideWhenUsed/>
    <w:rsid w:val="00FD2357"/>
    <w:rPr>
      <w:color w:val="605E5C"/>
      <w:shd w:val="clear" w:color="auto" w:fill="E1DFDD"/>
    </w:rPr>
  </w:style>
  <w:style w:type="character" w:customStyle="1" w:styleId="UnresolvedMention2">
    <w:name w:val="Unresolved Mention2"/>
    <w:basedOn w:val="DefaultParagraphFont"/>
    <w:uiPriority w:val="99"/>
    <w:semiHidden/>
    <w:unhideWhenUsed/>
    <w:rsid w:val="00691717"/>
    <w:rPr>
      <w:color w:val="605E5C"/>
      <w:shd w:val="clear" w:color="auto" w:fill="E1DFDD"/>
    </w:rPr>
  </w:style>
  <w:style w:type="character" w:styleId="UnresolvedMention">
    <w:name w:val="Unresolved Mention"/>
    <w:basedOn w:val="DefaultParagraphFont"/>
    <w:uiPriority w:val="99"/>
    <w:semiHidden/>
    <w:unhideWhenUsed/>
    <w:rsid w:val="00C01A63"/>
    <w:rPr>
      <w:color w:val="605E5C"/>
      <w:shd w:val="clear" w:color="auto" w:fill="E1DFDD"/>
    </w:rPr>
  </w:style>
  <w:style w:type="character" w:styleId="FollowedHyperlink">
    <w:name w:val="FollowedHyperlink"/>
    <w:basedOn w:val="DefaultParagraphFont"/>
    <w:uiPriority w:val="99"/>
    <w:semiHidden/>
    <w:unhideWhenUsed/>
    <w:rsid w:val="00C80E47"/>
    <w:rPr>
      <w:color w:val="954F72" w:themeColor="followedHyperlink"/>
      <w:u w:val="single"/>
    </w:rPr>
  </w:style>
  <w:style w:type="paragraph" w:styleId="NoSpacing">
    <w:name w:val="No Spacing"/>
    <w:link w:val="NoSpacingChar"/>
    <w:uiPriority w:val="1"/>
    <w:qFormat/>
    <w:rsid w:val="009C6ABC"/>
    <w:pPr>
      <w:spacing w:after="0" w:line="240" w:lineRule="auto"/>
    </w:pPr>
    <w:rPr>
      <w:rFonts w:eastAsiaTheme="minorEastAsia"/>
    </w:rPr>
  </w:style>
  <w:style w:type="character" w:customStyle="1" w:styleId="NoSpacingChar">
    <w:name w:val="No Spacing Char"/>
    <w:basedOn w:val="DefaultParagraphFont"/>
    <w:link w:val="NoSpacing"/>
    <w:uiPriority w:val="1"/>
    <w:rsid w:val="009C6ABC"/>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microsoft.com/office/2007/relationships/diagramDrawing" Target="diagrams/drawing3.xml"/><Relationship Id="rId39" Type="http://schemas.openxmlformats.org/officeDocument/2006/relationships/hyperlink" Target="http://www.youtube.com" TargetMode="External"/><Relationship Id="rId21" Type="http://schemas.microsoft.com/office/2007/relationships/diagramDrawing" Target="diagrams/drawing2.xml"/><Relationship Id="rId34" Type="http://schemas.openxmlformats.org/officeDocument/2006/relationships/hyperlink" Target="http://www.getapp.com" TargetMode="External"/><Relationship Id="rId42" Type="http://schemas.openxmlformats.org/officeDocument/2006/relationships/hyperlink" Target="http://www.getapp.com" TargetMode="External"/><Relationship Id="rId47" Type="http://schemas.openxmlformats.org/officeDocument/2006/relationships/hyperlink" Target="http://www.edisonresearch.com/infinite-dial-2017" TargetMode="External"/><Relationship Id="rId50" Type="http://schemas.openxmlformats.org/officeDocument/2006/relationships/hyperlink" Target="https://analytics.google.com" TargetMode="External"/><Relationship Id="rId55" Type="http://schemas.openxmlformats.org/officeDocument/2006/relationships/hyperlink" Target="http://www.RuffaloNL.com/BenchmarkReports"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diagramLayout" Target="diagrams/layout4.xml"/><Relationship Id="rId11" Type="http://schemas.openxmlformats.org/officeDocument/2006/relationships/image" Target="media/image4.png"/><Relationship Id="rId24" Type="http://schemas.openxmlformats.org/officeDocument/2006/relationships/diagramQuickStyle" Target="diagrams/quickStyle3.xml"/><Relationship Id="rId32" Type="http://schemas.microsoft.com/office/2007/relationships/diagramDrawing" Target="diagrams/drawing4.xml"/><Relationship Id="rId37" Type="http://schemas.openxmlformats.org/officeDocument/2006/relationships/hyperlink" Target="https://www.omnicroeagency.com" TargetMode="External"/><Relationship Id="rId40" Type="http://schemas.openxmlformats.org/officeDocument/2006/relationships/hyperlink" Target="http://www.business.instagram.com" TargetMode="External"/><Relationship Id="rId45" Type="http://schemas.openxmlformats.org/officeDocument/2006/relationships/hyperlink" Target="http://www.careereco.com" TargetMode="External"/><Relationship Id="rId53" Type="http://schemas.openxmlformats.org/officeDocument/2006/relationships/hyperlink" Target="http://www.omnicoreagency.com/category/internet-stats/" TargetMode="External"/><Relationship Id="rId58" Type="http://schemas.openxmlformats.org/officeDocument/2006/relationships/hyperlink" Target="mailto:skaniaiii@m.marywood.edu"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diagramQuickStyle" Target="diagrams/quickStyle2.xml"/><Relationship Id="rId14" Type="http://schemas.openxmlformats.org/officeDocument/2006/relationships/diagramQuickStyle" Target="diagrams/quickStyle1.xml"/><Relationship Id="rId22" Type="http://schemas.openxmlformats.org/officeDocument/2006/relationships/diagramData" Target="diagrams/data3.xml"/><Relationship Id="rId27" Type="http://schemas.openxmlformats.org/officeDocument/2006/relationships/image" Target="media/image5.jpeg"/><Relationship Id="rId30" Type="http://schemas.openxmlformats.org/officeDocument/2006/relationships/diagramQuickStyle" Target="diagrams/quickStyle4.xml"/><Relationship Id="rId35" Type="http://schemas.openxmlformats.org/officeDocument/2006/relationships/hyperlink" Target="http://www.getapp.com" TargetMode="External"/><Relationship Id="rId43" Type="http://schemas.openxmlformats.org/officeDocument/2006/relationships/hyperlink" Target="http://www.analytics.google.com" TargetMode="External"/><Relationship Id="rId48" Type="http://schemas.openxmlformats.org/officeDocument/2006/relationships/hyperlink" Target="https://newsroom.fb.com/company-info/" TargetMode="External"/><Relationship Id="rId56" Type="http://schemas.openxmlformats.org/officeDocument/2006/relationships/hyperlink" Target="https://conversationprism.com/" TargetMode="External"/><Relationship Id="rId8" Type="http://schemas.openxmlformats.org/officeDocument/2006/relationships/image" Target="media/image1.png"/><Relationship Id="rId51" Type="http://schemas.openxmlformats.org/officeDocument/2006/relationships/hyperlink" Target="http://nagap.org/documents/BestPracticesforGraduateEnrollmentManagement" TargetMode="Externa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image" Target="media/image6.png"/><Relationship Id="rId38" Type="http://schemas.openxmlformats.org/officeDocument/2006/relationships/hyperlink" Target="http://www.business.linkedin.com" TargetMode="External"/><Relationship Id="rId46" Type="http://schemas.openxmlformats.org/officeDocument/2006/relationships/hyperlink" Target="https://nagap.org/gem-resources/" TargetMode="External"/><Relationship Id="rId59" Type="http://schemas.openxmlformats.org/officeDocument/2006/relationships/hyperlink" Target="mailto:levine@marywood.edu" TargetMode="External"/><Relationship Id="rId20" Type="http://schemas.openxmlformats.org/officeDocument/2006/relationships/diagramColors" Target="diagrams/colors2.xml"/><Relationship Id="rId41" Type="http://schemas.openxmlformats.org/officeDocument/2006/relationships/hyperlink" Target="http://www.ads.google.com" TargetMode="External"/><Relationship Id="rId54" Type="http://schemas.openxmlformats.org/officeDocument/2006/relationships/hyperlink" Target="http://www.rachelreuben.com/2008/08/19/social-media-uses-higher-education-%09marketing-communication/"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diagramLayout" Target="diagrams/layout3.xml"/><Relationship Id="rId28" Type="http://schemas.openxmlformats.org/officeDocument/2006/relationships/diagramData" Target="diagrams/data4.xml"/><Relationship Id="rId36" Type="http://schemas.openxmlformats.org/officeDocument/2006/relationships/hyperlink" Target="https://www.omnicoreagency.com" TargetMode="External"/><Relationship Id="rId49" Type="http://schemas.openxmlformats.org/officeDocument/2006/relationships/hyperlink" Target="https://www.getapp.com/marketing-software/a/exacttarget/" TargetMode="External"/><Relationship Id="rId57" Type="http://schemas.openxmlformats.org/officeDocument/2006/relationships/hyperlink" Target="mailto:skaniaiii@m.marywood.edu" TargetMode="External"/><Relationship Id="rId10" Type="http://schemas.openxmlformats.org/officeDocument/2006/relationships/image" Target="media/image3.png"/><Relationship Id="rId31" Type="http://schemas.openxmlformats.org/officeDocument/2006/relationships/diagramColors" Target="diagrams/colors4.xml"/><Relationship Id="rId44" Type="http://schemas.openxmlformats.org/officeDocument/2006/relationships/hyperlink" Target="http://www.analytics.google.com" TargetMode="External"/><Relationship Id="rId52" Type="http://schemas.openxmlformats.org/officeDocument/2006/relationships/hyperlink" Target="https://nagap.org/gem-resources" TargetMode="External"/><Relationship Id="rId60" Type="http://schemas.openxmlformats.org/officeDocument/2006/relationships/hyperlink" Target="mailto:cloftus@marywood.edu" TargetMode="External"/><Relationship Id="rId4" Type="http://schemas.openxmlformats.org/officeDocument/2006/relationships/settings" Target="settings.xml"/><Relationship Id="rId9"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83DA86B-9A69-46E2-A24F-6BCBEF1EB84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2604BB80-1C15-455D-972F-F47DE4539DB3}">
      <dgm:prSet phldrT="[Text]"/>
      <dgm:spPr/>
      <dgm:t>
        <a:bodyPr/>
        <a:lstStyle/>
        <a:p>
          <a:r>
            <a:rPr lang="en-US"/>
            <a:t>Vice-President of Enrollment Management </a:t>
          </a:r>
        </a:p>
      </dgm:t>
    </dgm:pt>
    <dgm:pt modelId="{2ADD3522-F9DC-4241-8E69-B9DA32F90620}" type="parTrans" cxnId="{1FD68617-0298-4DCF-96A5-9404BC438915}">
      <dgm:prSet/>
      <dgm:spPr/>
      <dgm:t>
        <a:bodyPr/>
        <a:lstStyle/>
        <a:p>
          <a:endParaRPr lang="en-US"/>
        </a:p>
      </dgm:t>
    </dgm:pt>
    <dgm:pt modelId="{167041E9-18C1-4D12-8781-211E26BAE118}" type="sibTrans" cxnId="{1FD68617-0298-4DCF-96A5-9404BC438915}">
      <dgm:prSet/>
      <dgm:spPr/>
      <dgm:t>
        <a:bodyPr/>
        <a:lstStyle/>
        <a:p>
          <a:endParaRPr lang="en-US"/>
        </a:p>
      </dgm:t>
    </dgm:pt>
    <dgm:pt modelId="{4CC7A250-FB4A-40A4-8C88-53B871A0B162}" type="asst">
      <dgm:prSet phldrT="[Text]"/>
      <dgm:spPr/>
      <dgm:t>
        <a:bodyPr/>
        <a:lstStyle/>
        <a:p>
          <a:r>
            <a:rPr lang="en-US"/>
            <a:t>Executive Assistant to VPEM</a:t>
          </a:r>
        </a:p>
      </dgm:t>
    </dgm:pt>
    <dgm:pt modelId="{399EC9C4-34DA-4293-8DE8-9B99FC2BB8EF}" type="parTrans" cxnId="{A9759237-0D77-45F5-B514-9360E41C9B48}">
      <dgm:prSet/>
      <dgm:spPr/>
      <dgm:t>
        <a:bodyPr/>
        <a:lstStyle/>
        <a:p>
          <a:endParaRPr lang="en-US"/>
        </a:p>
      </dgm:t>
    </dgm:pt>
    <dgm:pt modelId="{7616C561-C0A5-453C-9043-ACB233DF9663}" type="sibTrans" cxnId="{A9759237-0D77-45F5-B514-9360E41C9B48}">
      <dgm:prSet/>
      <dgm:spPr/>
      <dgm:t>
        <a:bodyPr/>
        <a:lstStyle/>
        <a:p>
          <a:endParaRPr lang="en-US"/>
        </a:p>
      </dgm:t>
    </dgm:pt>
    <dgm:pt modelId="{1861602A-BF71-4699-9920-721B0798CBB7}">
      <dgm:prSet phldrT="[Text]"/>
      <dgm:spPr/>
      <dgm:t>
        <a:bodyPr/>
        <a:lstStyle/>
        <a:p>
          <a:r>
            <a:rPr lang="en-US"/>
            <a:t>Assistant/Associate VPEM </a:t>
          </a:r>
        </a:p>
      </dgm:t>
    </dgm:pt>
    <dgm:pt modelId="{86B0037D-DF1F-4FBC-B49C-F0B9F11F20CE}" type="parTrans" cxnId="{F824B650-45BA-478D-9846-F08B7606B3D1}">
      <dgm:prSet/>
      <dgm:spPr/>
      <dgm:t>
        <a:bodyPr/>
        <a:lstStyle/>
        <a:p>
          <a:endParaRPr lang="en-US"/>
        </a:p>
      </dgm:t>
    </dgm:pt>
    <dgm:pt modelId="{B9BA19F3-7D66-4349-B7D9-678D28D41295}" type="sibTrans" cxnId="{F824B650-45BA-478D-9846-F08B7606B3D1}">
      <dgm:prSet/>
      <dgm:spPr/>
      <dgm:t>
        <a:bodyPr/>
        <a:lstStyle/>
        <a:p>
          <a:endParaRPr lang="en-US"/>
        </a:p>
      </dgm:t>
    </dgm:pt>
    <dgm:pt modelId="{AD202D69-B32B-430D-AB9C-901E07EC0FA0}">
      <dgm:prSet/>
      <dgm:spPr/>
      <dgm:t>
        <a:bodyPr/>
        <a:lstStyle/>
        <a:p>
          <a:r>
            <a:rPr lang="en-US"/>
            <a:t>Director of Admissions</a:t>
          </a:r>
        </a:p>
      </dgm:t>
    </dgm:pt>
    <dgm:pt modelId="{96DE6E88-9091-4C19-AFD3-7EBD6BE7C13F}" type="parTrans" cxnId="{85AED562-717A-43A9-9922-BF6FEB725D47}">
      <dgm:prSet/>
      <dgm:spPr/>
      <dgm:t>
        <a:bodyPr/>
        <a:lstStyle/>
        <a:p>
          <a:endParaRPr lang="en-US"/>
        </a:p>
      </dgm:t>
    </dgm:pt>
    <dgm:pt modelId="{79AA259D-6E78-4006-B60D-8A38B2452871}" type="sibTrans" cxnId="{85AED562-717A-43A9-9922-BF6FEB725D47}">
      <dgm:prSet/>
      <dgm:spPr/>
      <dgm:t>
        <a:bodyPr/>
        <a:lstStyle/>
        <a:p>
          <a:endParaRPr lang="en-US"/>
        </a:p>
      </dgm:t>
    </dgm:pt>
    <dgm:pt modelId="{0438896C-FDB3-4ACF-8B57-4D37047939B9}">
      <dgm:prSet/>
      <dgm:spPr/>
      <dgm:t>
        <a:bodyPr/>
        <a:lstStyle/>
        <a:p>
          <a:r>
            <a:rPr lang="en-US"/>
            <a:t>Director of Financial Aid</a:t>
          </a:r>
        </a:p>
      </dgm:t>
    </dgm:pt>
    <dgm:pt modelId="{BF1B45FB-A68C-4B9C-A450-BF034D9593CA}" type="parTrans" cxnId="{4C46AACC-8B8A-4AA0-A79E-E9BCBD9D1F20}">
      <dgm:prSet/>
      <dgm:spPr/>
      <dgm:t>
        <a:bodyPr/>
        <a:lstStyle/>
        <a:p>
          <a:endParaRPr lang="en-US"/>
        </a:p>
      </dgm:t>
    </dgm:pt>
    <dgm:pt modelId="{2D5156DA-7459-41E3-A9D1-707B34FC5D45}" type="sibTrans" cxnId="{4C46AACC-8B8A-4AA0-A79E-E9BCBD9D1F20}">
      <dgm:prSet/>
      <dgm:spPr/>
      <dgm:t>
        <a:bodyPr/>
        <a:lstStyle/>
        <a:p>
          <a:endParaRPr lang="en-US"/>
        </a:p>
      </dgm:t>
    </dgm:pt>
    <dgm:pt modelId="{79215906-FE4A-4D3E-A50D-9745432744C1}">
      <dgm:prSet/>
      <dgm:spPr/>
      <dgm:t>
        <a:bodyPr/>
        <a:lstStyle/>
        <a:p>
          <a:r>
            <a:rPr lang="en-US"/>
            <a:t>Registrar</a:t>
          </a:r>
        </a:p>
      </dgm:t>
    </dgm:pt>
    <dgm:pt modelId="{79F35F61-E637-44A3-A7A4-DF71D8A67256}" type="parTrans" cxnId="{CE7CF3A7-0ECB-45E6-9360-2DAF9F709C45}">
      <dgm:prSet/>
      <dgm:spPr/>
      <dgm:t>
        <a:bodyPr/>
        <a:lstStyle/>
        <a:p>
          <a:endParaRPr lang="en-US"/>
        </a:p>
      </dgm:t>
    </dgm:pt>
    <dgm:pt modelId="{A73CF88C-C8F5-40AE-9545-1F543F8FC820}" type="sibTrans" cxnId="{CE7CF3A7-0ECB-45E6-9360-2DAF9F709C45}">
      <dgm:prSet/>
      <dgm:spPr/>
      <dgm:t>
        <a:bodyPr/>
        <a:lstStyle/>
        <a:p>
          <a:endParaRPr lang="en-US"/>
        </a:p>
      </dgm:t>
    </dgm:pt>
    <dgm:pt modelId="{4A4FCF7F-059F-4A00-91E7-F7BC379D75A7}">
      <dgm:prSet/>
      <dgm:spPr/>
      <dgm:t>
        <a:bodyPr/>
        <a:lstStyle/>
        <a:p>
          <a:r>
            <a:rPr lang="en-US"/>
            <a:t>Registrar Staff</a:t>
          </a:r>
        </a:p>
      </dgm:t>
    </dgm:pt>
    <dgm:pt modelId="{EFEC4368-0EE8-49C9-AA19-966E3A4A0D95}" type="parTrans" cxnId="{5B20CB58-676A-481D-9485-3C8F28DD7DE5}">
      <dgm:prSet/>
      <dgm:spPr/>
      <dgm:t>
        <a:bodyPr/>
        <a:lstStyle/>
        <a:p>
          <a:endParaRPr lang="en-US"/>
        </a:p>
      </dgm:t>
    </dgm:pt>
    <dgm:pt modelId="{70C76828-5D3D-478C-B911-15571A7A0197}" type="sibTrans" cxnId="{5B20CB58-676A-481D-9485-3C8F28DD7DE5}">
      <dgm:prSet/>
      <dgm:spPr/>
      <dgm:t>
        <a:bodyPr/>
        <a:lstStyle/>
        <a:p>
          <a:endParaRPr lang="en-US"/>
        </a:p>
      </dgm:t>
    </dgm:pt>
    <dgm:pt modelId="{2032D5E3-42F5-4FF2-884A-1D1FC8BC0DC3}">
      <dgm:prSet/>
      <dgm:spPr/>
      <dgm:t>
        <a:bodyPr/>
        <a:lstStyle/>
        <a:p>
          <a:r>
            <a:rPr lang="en-US"/>
            <a:t>Bursar</a:t>
          </a:r>
        </a:p>
      </dgm:t>
    </dgm:pt>
    <dgm:pt modelId="{3D9B2C2B-6C99-4E3F-928B-C37DE6CB25DD}" type="parTrans" cxnId="{A7FF6DA4-9498-4821-8204-8171D1B7D887}">
      <dgm:prSet/>
      <dgm:spPr/>
      <dgm:t>
        <a:bodyPr/>
        <a:lstStyle/>
        <a:p>
          <a:endParaRPr lang="en-US"/>
        </a:p>
      </dgm:t>
    </dgm:pt>
    <dgm:pt modelId="{CF888C4F-9872-4765-A09F-2FC3B54437FA}" type="sibTrans" cxnId="{A7FF6DA4-9498-4821-8204-8171D1B7D887}">
      <dgm:prSet/>
      <dgm:spPr/>
      <dgm:t>
        <a:bodyPr/>
        <a:lstStyle/>
        <a:p>
          <a:endParaRPr lang="en-US"/>
        </a:p>
      </dgm:t>
    </dgm:pt>
    <dgm:pt modelId="{95CF775B-A1EF-4129-B776-E8BB279072E4}">
      <dgm:prSet/>
      <dgm:spPr/>
      <dgm:t>
        <a:bodyPr/>
        <a:lstStyle/>
        <a:p>
          <a:r>
            <a:rPr lang="en-US"/>
            <a:t>Director of Retention and Advising</a:t>
          </a:r>
        </a:p>
      </dgm:t>
    </dgm:pt>
    <dgm:pt modelId="{5AC5A7E6-AE82-4086-9711-05C232C23D6A}" type="parTrans" cxnId="{BD2A79AB-C2F7-4B1B-A64B-67D48B651DFA}">
      <dgm:prSet/>
      <dgm:spPr/>
      <dgm:t>
        <a:bodyPr/>
        <a:lstStyle/>
        <a:p>
          <a:endParaRPr lang="en-US"/>
        </a:p>
      </dgm:t>
    </dgm:pt>
    <dgm:pt modelId="{62E00EF0-832E-49F0-AA95-6586D7EB1A36}" type="sibTrans" cxnId="{BD2A79AB-C2F7-4B1B-A64B-67D48B651DFA}">
      <dgm:prSet/>
      <dgm:spPr/>
      <dgm:t>
        <a:bodyPr/>
        <a:lstStyle/>
        <a:p>
          <a:endParaRPr lang="en-US"/>
        </a:p>
      </dgm:t>
    </dgm:pt>
    <dgm:pt modelId="{5F54489F-7D39-46EF-AE56-5C955FA321EF}">
      <dgm:prSet/>
      <dgm:spPr/>
      <dgm:t>
        <a:bodyPr/>
        <a:lstStyle/>
        <a:p>
          <a:r>
            <a:rPr lang="en-US"/>
            <a:t>Director of Career Services </a:t>
          </a:r>
        </a:p>
      </dgm:t>
    </dgm:pt>
    <dgm:pt modelId="{019B3B67-3A66-4A95-8297-F64CE5390D0B}" type="parTrans" cxnId="{68AFC00F-CB30-4379-84B0-18775CE9CAB6}">
      <dgm:prSet/>
      <dgm:spPr/>
      <dgm:t>
        <a:bodyPr/>
        <a:lstStyle/>
        <a:p>
          <a:endParaRPr lang="en-US"/>
        </a:p>
      </dgm:t>
    </dgm:pt>
    <dgm:pt modelId="{A48D6857-027E-4FD3-8C23-2114E6355E3F}" type="sibTrans" cxnId="{68AFC00F-CB30-4379-84B0-18775CE9CAB6}">
      <dgm:prSet/>
      <dgm:spPr/>
      <dgm:t>
        <a:bodyPr/>
        <a:lstStyle/>
        <a:p>
          <a:endParaRPr lang="en-US"/>
        </a:p>
      </dgm:t>
    </dgm:pt>
    <dgm:pt modelId="{579EEA01-C5FC-4D21-8CBB-4E6C1458F61D}">
      <dgm:prSet/>
      <dgm:spPr/>
      <dgm:t>
        <a:bodyPr/>
        <a:lstStyle/>
        <a:p>
          <a:r>
            <a:rPr lang="en-US"/>
            <a:t>Career Services Staff</a:t>
          </a:r>
        </a:p>
      </dgm:t>
    </dgm:pt>
    <dgm:pt modelId="{CFA2DCCC-B10A-4D94-8BDE-F6D9EA9D79C5}" type="parTrans" cxnId="{AE0A3931-86A6-450F-BF60-967B8472C96F}">
      <dgm:prSet/>
      <dgm:spPr/>
      <dgm:t>
        <a:bodyPr/>
        <a:lstStyle/>
        <a:p>
          <a:endParaRPr lang="en-US"/>
        </a:p>
      </dgm:t>
    </dgm:pt>
    <dgm:pt modelId="{ABABA54A-24D1-49BD-A56F-A18E5E27321E}" type="sibTrans" cxnId="{AE0A3931-86A6-450F-BF60-967B8472C96F}">
      <dgm:prSet/>
      <dgm:spPr/>
      <dgm:t>
        <a:bodyPr/>
        <a:lstStyle/>
        <a:p>
          <a:endParaRPr lang="en-US"/>
        </a:p>
      </dgm:t>
    </dgm:pt>
    <dgm:pt modelId="{739056D5-761F-43D1-B3C2-CFC14D601DFC}">
      <dgm:prSet/>
      <dgm:spPr/>
      <dgm:t>
        <a:bodyPr/>
        <a:lstStyle/>
        <a:p>
          <a:r>
            <a:rPr lang="en-US"/>
            <a:t>Advising/Retention Staff</a:t>
          </a:r>
        </a:p>
      </dgm:t>
    </dgm:pt>
    <dgm:pt modelId="{F37903AF-96B5-4ED1-8554-E7EA5633BCBF}" type="parTrans" cxnId="{D0C1467B-A683-47A8-98BB-6FACD5DB9A15}">
      <dgm:prSet/>
      <dgm:spPr/>
      <dgm:t>
        <a:bodyPr/>
        <a:lstStyle/>
        <a:p>
          <a:endParaRPr lang="en-US"/>
        </a:p>
      </dgm:t>
    </dgm:pt>
    <dgm:pt modelId="{F83AD489-95D6-4A28-B226-226E0102DEAC}" type="sibTrans" cxnId="{D0C1467B-A683-47A8-98BB-6FACD5DB9A15}">
      <dgm:prSet/>
      <dgm:spPr/>
      <dgm:t>
        <a:bodyPr/>
        <a:lstStyle/>
        <a:p>
          <a:endParaRPr lang="en-US"/>
        </a:p>
      </dgm:t>
    </dgm:pt>
    <dgm:pt modelId="{591EA1F0-3E15-46E3-9281-F0F5A791F2AC}">
      <dgm:prSet/>
      <dgm:spPr/>
      <dgm:t>
        <a:bodyPr/>
        <a:lstStyle/>
        <a:p>
          <a:r>
            <a:rPr lang="en-US"/>
            <a:t>Bursar Staff</a:t>
          </a:r>
        </a:p>
      </dgm:t>
    </dgm:pt>
    <dgm:pt modelId="{2099394E-B8D3-4627-B8EF-A7E2DBB1B51D}" type="parTrans" cxnId="{EE2388C7-93C7-4C66-9F51-C6082A2FEFB8}">
      <dgm:prSet/>
      <dgm:spPr/>
      <dgm:t>
        <a:bodyPr/>
        <a:lstStyle/>
        <a:p>
          <a:endParaRPr lang="en-US"/>
        </a:p>
      </dgm:t>
    </dgm:pt>
    <dgm:pt modelId="{14C38244-3230-4EFE-A12F-D9C05398AC4D}" type="sibTrans" cxnId="{EE2388C7-93C7-4C66-9F51-C6082A2FEFB8}">
      <dgm:prSet/>
      <dgm:spPr/>
      <dgm:t>
        <a:bodyPr/>
        <a:lstStyle/>
        <a:p>
          <a:endParaRPr lang="en-US"/>
        </a:p>
      </dgm:t>
    </dgm:pt>
    <dgm:pt modelId="{EB57457B-7C41-426E-848F-F87B44CD507E}">
      <dgm:prSet/>
      <dgm:spPr/>
      <dgm:t>
        <a:bodyPr/>
        <a:lstStyle/>
        <a:p>
          <a:r>
            <a:rPr lang="en-US"/>
            <a:t>Financial Aid Staff</a:t>
          </a:r>
        </a:p>
      </dgm:t>
    </dgm:pt>
    <dgm:pt modelId="{3FD1DA4E-598A-4400-9F48-715C64734E5E}" type="parTrans" cxnId="{10C61590-02E3-4803-A746-7A5E2F12BB68}">
      <dgm:prSet/>
      <dgm:spPr/>
      <dgm:t>
        <a:bodyPr/>
        <a:lstStyle/>
        <a:p>
          <a:endParaRPr lang="en-US"/>
        </a:p>
      </dgm:t>
    </dgm:pt>
    <dgm:pt modelId="{7351E9DE-E3DC-4C78-BA3D-DD2EDD392A09}" type="sibTrans" cxnId="{10C61590-02E3-4803-A746-7A5E2F12BB68}">
      <dgm:prSet/>
      <dgm:spPr/>
      <dgm:t>
        <a:bodyPr/>
        <a:lstStyle/>
        <a:p>
          <a:endParaRPr lang="en-US"/>
        </a:p>
      </dgm:t>
    </dgm:pt>
    <dgm:pt modelId="{38AFE86A-E1F1-4E50-A5F8-569507F75F77}">
      <dgm:prSet/>
      <dgm:spPr/>
      <dgm:t>
        <a:bodyPr/>
        <a:lstStyle/>
        <a:p>
          <a:r>
            <a:rPr lang="en-US"/>
            <a:t>Admissions Staff</a:t>
          </a:r>
        </a:p>
      </dgm:t>
    </dgm:pt>
    <dgm:pt modelId="{44E322E3-8F8B-458E-BDBA-4C3B4D815D7C}" type="parTrans" cxnId="{C201223A-D818-4D13-8567-A5DC3C7C63C0}">
      <dgm:prSet/>
      <dgm:spPr/>
      <dgm:t>
        <a:bodyPr/>
        <a:lstStyle/>
        <a:p>
          <a:endParaRPr lang="en-US"/>
        </a:p>
      </dgm:t>
    </dgm:pt>
    <dgm:pt modelId="{BD2118C5-0AA1-4BCE-B8B6-7A27BF7264D2}" type="sibTrans" cxnId="{C201223A-D818-4D13-8567-A5DC3C7C63C0}">
      <dgm:prSet/>
      <dgm:spPr/>
      <dgm:t>
        <a:bodyPr/>
        <a:lstStyle/>
        <a:p>
          <a:endParaRPr lang="en-US"/>
        </a:p>
      </dgm:t>
    </dgm:pt>
    <dgm:pt modelId="{CC83DDCA-1244-4BB6-B50D-72FB78C41F4B}" type="pres">
      <dgm:prSet presAssocID="{683DA86B-9A69-46E2-A24F-6BCBEF1EB84F}" presName="hierChild1" presStyleCnt="0">
        <dgm:presLayoutVars>
          <dgm:orgChart val="1"/>
          <dgm:chPref val="1"/>
          <dgm:dir val="rev"/>
          <dgm:animOne val="branch"/>
          <dgm:animLvl val="lvl"/>
          <dgm:resizeHandles/>
        </dgm:presLayoutVars>
      </dgm:prSet>
      <dgm:spPr/>
    </dgm:pt>
    <dgm:pt modelId="{3D516450-33D9-440A-B5EE-2E7F32A7B6B0}" type="pres">
      <dgm:prSet presAssocID="{2604BB80-1C15-455D-972F-F47DE4539DB3}" presName="hierRoot1" presStyleCnt="0">
        <dgm:presLayoutVars>
          <dgm:hierBranch val="init"/>
        </dgm:presLayoutVars>
      </dgm:prSet>
      <dgm:spPr/>
    </dgm:pt>
    <dgm:pt modelId="{2C4E5FC5-F159-448D-8D1E-308C3CC5F0CA}" type="pres">
      <dgm:prSet presAssocID="{2604BB80-1C15-455D-972F-F47DE4539DB3}" presName="rootComposite1" presStyleCnt="0"/>
      <dgm:spPr/>
    </dgm:pt>
    <dgm:pt modelId="{E40E5AB9-FF04-4865-9AE1-4C42D2A8384C}" type="pres">
      <dgm:prSet presAssocID="{2604BB80-1C15-455D-972F-F47DE4539DB3}" presName="rootText1" presStyleLbl="node0" presStyleIdx="0" presStyleCnt="1">
        <dgm:presLayoutVars>
          <dgm:chPref val="3"/>
        </dgm:presLayoutVars>
      </dgm:prSet>
      <dgm:spPr/>
    </dgm:pt>
    <dgm:pt modelId="{D24104B8-27A6-4402-856C-7263035A2B53}" type="pres">
      <dgm:prSet presAssocID="{2604BB80-1C15-455D-972F-F47DE4539DB3}" presName="rootConnector1" presStyleLbl="node1" presStyleIdx="0" presStyleCnt="0"/>
      <dgm:spPr/>
    </dgm:pt>
    <dgm:pt modelId="{355BB345-3344-4DBB-B776-CBFB60902F54}" type="pres">
      <dgm:prSet presAssocID="{2604BB80-1C15-455D-972F-F47DE4539DB3}" presName="hierChild2" presStyleCnt="0"/>
      <dgm:spPr/>
    </dgm:pt>
    <dgm:pt modelId="{80E61859-C8B2-4C4F-89FF-F14DCFB63653}" type="pres">
      <dgm:prSet presAssocID="{86B0037D-DF1F-4FBC-B49C-F0B9F11F20CE}" presName="Name37" presStyleLbl="parChTrans1D2" presStyleIdx="0" presStyleCnt="2"/>
      <dgm:spPr/>
    </dgm:pt>
    <dgm:pt modelId="{F04EE08D-B928-4F6F-9B80-3A84FF212733}" type="pres">
      <dgm:prSet presAssocID="{1861602A-BF71-4699-9920-721B0798CBB7}" presName="hierRoot2" presStyleCnt="0">
        <dgm:presLayoutVars>
          <dgm:hierBranch val="init"/>
        </dgm:presLayoutVars>
      </dgm:prSet>
      <dgm:spPr/>
    </dgm:pt>
    <dgm:pt modelId="{BFF806A7-4354-4811-9D38-65E5AFA0566E}" type="pres">
      <dgm:prSet presAssocID="{1861602A-BF71-4699-9920-721B0798CBB7}" presName="rootComposite" presStyleCnt="0"/>
      <dgm:spPr/>
    </dgm:pt>
    <dgm:pt modelId="{9F4248AD-D038-48A7-9A16-A356853FE9AD}" type="pres">
      <dgm:prSet presAssocID="{1861602A-BF71-4699-9920-721B0798CBB7}" presName="rootText" presStyleLbl="node2" presStyleIdx="0" presStyleCnt="1">
        <dgm:presLayoutVars>
          <dgm:chPref val="3"/>
        </dgm:presLayoutVars>
      </dgm:prSet>
      <dgm:spPr/>
    </dgm:pt>
    <dgm:pt modelId="{5980CFCD-C803-464F-8612-9FCB0900E7EC}" type="pres">
      <dgm:prSet presAssocID="{1861602A-BF71-4699-9920-721B0798CBB7}" presName="rootConnector" presStyleLbl="node2" presStyleIdx="0" presStyleCnt="1"/>
      <dgm:spPr/>
    </dgm:pt>
    <dgm:pt modelId="{836F7AA2-F126-44C8-93FC-90F55DED5C90}" type="pres">
      <dgm:prSet presAssocID="{1861602A-BF71-4699-9920-721B0798CBB7}" presName="hierChild4" presStyleCnt="0"/>
      <dgm:spPr/>
    </dgm:pt>
    <dgm:pt modelId="{53A37636-3574-463D-B90A-9FD439B3BF14}" type="pres">
      <dgm:prSet presAssocID="{96DE6E88-9091-4C19-AFD3-7EBD6BE7C13F}" presName="Name37" presStyleLbl="parChTrans1D3" presStyleIdx="0" presStyleCnt="6"/>
      <dgm:spPr/>
    </dgm:pt>
    <dgm:pt modelId="{22C38454-19D0-4E04-BF7C-0C5442CAD12A}" type="pres">
      <dgm:prSet presAssocID="{AD202D69-B32B-430D-AB9C-901E07EC0FA0}" presName="hierRoot2" presStyleCnt="0">
        <dgm:presLayoutVars>
          <dgm:hierBranch val="init"/>
        </dgm:presLayoutVars>
      </dgm:prSet>
      <dgm:spPr/>
    </dgm:pt>
    <dgm:pt modelId="{D52BF707-71D2-4FA7-9AEC-BA858242F289}" type="pres">
      <dgm:prSet presAssocID="{AD202D69-B32B-430D-AB9C-901E07EC0FA0}" presName="rootComposite" presStyleCnt="0"/>
      <dgm:spPr/>
    </dgm:pt>
    <dgm:pt modelId="{C9B2C23C-3CEA-4CA1-B1B1-D044EFD2DC0D}" type="pres">
      <dgm:prSet presAssocID="{AD202D69-B32B-430D-AB9C-901E07EC0FA0}" presName="rootText" presStyleLbl="node3" presStyleIdx="0" presStyleCnt="6">
        <dgm:presLayoutVars>
          <dgm:chPref val="3"/>
        </dgm:presLayoutVars>
      </dgm:prSet>
      <dgm:spPr/>
    </dgm:pt>
    <dgm:pt modelId="{B0E62C16-994E-497E-A0C5-D7350D6B3B0A}" type="pres">
      <dgm:prSet presAssocID="{AD202D69-B32B-430D-AB9C-901E07EC0FA0}" presName="rootConnector" presStyleLbl="node3" presStyleIdx="0" presStyleCnt="6"/>
      <dgm:spPr/>
    </dgm:pt>
    <dgm:pt modelId="{9FA6DC72-A605-4004-8DB9-BC1F52F979A3}" type="pres">
      <dgm:prSet presAssocID="{AD202D69-B32B-430D-AB9C-901E07EC0FA0}" presName="hierChild4" presStyleCnt="0"/>
      <dgm:spPr/>
    </dgm:pt>
    <dgm:pt modelId="{D10633B9-2398-4A43-AFED-2460D5944FF3}" type="pres">
      <dgm:prSet presAssocID="{44E322E3-8F8B-458E-BDBA-4C3B4D815D7C}" presName="Name37" presStyleLbl="parChTrans1D4" presStyleIdx="0" presStyleCnt="6"/>
      <dgm:spPr/>
    </dgm:pt>
    <dgm:pt modelId="{3B0E3282-389C-409F-A9A8-F842E0FFB91C}" type="pres">
      <dgm:prSet presAssocID="{38AFE86A-E1F1-4E50-A5F8-569507F75F77}" presName="hierRoot2" presStyleCnt="0">
        <dgm:presLayoutVars>
          <dgm:hierBranch val="init"/>
        </dgm:presLayoutVars>
      </dgm:prSet>
      <dgm:spPr/>
    </dgm:pt>
    <dgm:pt modelId="{4DB0A4D6-472A-492F-A59C-7DB302DB95CE}" type="pres">
      <dgm:prSet presAssocID="{38AFE86A-E1F1-4E50-A5F8-569507F75F77}" presName="rootComposite" presStyleCnt="0"/>
      <dgm:spPr/>
    </dgm:pt>
    <dgm:pt modelId="{01A336F3-2B97-4252-A15F-E24DA0A2022A}" type="pres">
      <dgm:prSet presAssocID="{38AFE86A-E1F1-4E50-A5F8-569507F75F77}" presName="rootText" presStyleLbl="node4" presStyleIdx="0" presStyleCnt="6">
        <dgm:presLayoutVars>
          <dgm:chPref val="3"/>
        </dgm:presLayoutVars>
      </dgm:prSet>
      <dgm:spPr/>
    </dgm:pt>
    <dgm:pt modelId="{7F530231-86CC-41DE-AFB3-B2033069590E}" type="pres">
      <dgm:prSet presAssocID="{38AFE86A-E1F1-4E50-A5F8-569507F75F77}" presName="rootConnector" presStyleLbl="node4" presStyleIdx="0" presStyleCnt="6"/>
      <dgm:spPr/>
    </dgm:pt>
    <dgm:pt modelId="{6F748DB6-E838-4C3E-B2A1-627845B52415}" type="pres">
      <dgm:prSet presAssocID="{38AFE86A-E1F1-4E50-A5F8-569507F75F77}" presName="hierChild4" presStyleCnt="0"/>
      <dgm:spPr/>
    </dgm:pt>
    <dgm:pt modelId="{FED4171A-4C3A-49C8-81D0-38F5BC3A8E5B}" type="pres">
      <dgm:prSet presAssocID="{38AFE86A-E1F1-4E50-A5F8-569507F75F77}" presName="hierChild5" presStyleCnt="0"/>
      <dgm:spPr/>
    </dgm:pt>
    <dgm:pt modelId="{4EF72FC1-E9BA-4823-A620-6D903D17E0F0}" type="pres">
      <dgm:prSet presAssocID="{AD202D69-B32B-430D-AB9C-901E07EC0FA0}" presName="hierChild5" presStyleCnt="0"/>
      <dgm:spPr/>
    </dgm:pt>
    <dgm:pt modelId="{F55E9180-AA66-48DD-8B1E-53891035EAD8}" type="pres">
      <dgm:prSet presAssocID="{BF1B45FB-A68C-4B9C-A450-BF034D9593CA}" presName="Name37" presStyleLbl="parChTrans1D3" presStyleIdx="1" presStyleCnt="6"/>
      <dgm:spPr/>
    </dgm:pt>
    <dgm:pt modelId="{2BCE4CC7-5A34-40A2-AF26-8AF7AED71624}" type="pres">
      <dgm:prSet presAssocID="{0438896C-FDB3-4ACF-8B57-4D37047939B9}" presName="hierRoot2" presStyleCnt="0">
        <dgm:presLayoutVars>
          <dgm:hierBranch val="init"/>
        </dgm:presLayoutVars>
      </dgm:prSet>
      <dgm:spPr/>
    </dgm:pt>
    <dgm:pt modelId="{C8DFA91E-39B8-4A61-9B8C-C4376090D91C}" type="pres">
      <dgm:prSet presAssocID="{0438896C-FDB3-4ACF-8B57-4D37047939B9}" presName="rootComposite" presStyleCnt="0"/>
      <dgm:spPr/>
    </dgm:pt>
    <dgm:pt modelId="{071D2F41-EDE6-40C7-AD89-1235EAEAD005}" type="pres">
      <dgm:prSet presAssocID="{0438896C-FDB3-4ACF-8B57-4D37047939B9}" presName="rootText" presStyleLbl="node3" presStyleIdx="1" presStyleCnt="6">
        <dgm:presLayoutVars>
          <dgm:chPref val="3"/>
        </dgm:presLayoutVars>
      </dgm:prSet>
      <dgm:spPr/>
    </dgm:pt>
    <dgm:pt modelId="{194FDC5D-2A71-4F6A-BCA1-33A5283442E3}" type="pres">
      <dgm:prSet presAssocID="{0438896C-FDB3-4ACF-8B57-4D37047939B9}" presName="rootConnector" presStyleLbl="node3" presStyleIdx="1" presStyleCnt="6"/>
      <dgm:spPr/>
    </dgm:pt>
    <dgm:pt modelId="{0DB1837D-07C1-404A-B513-F596DFF5DA72}" type="pres">
      <dgm:prSet presAssocID="{0438896C-FDB3-4ACF-8B57-4D37047939B9}" presName="hierChild4" presStyleCnt="0"/>
      <dgm:spPr/>
    </dgm:pt>
    <dgm:pt modelId="{498484BD-00E3-4038-9682-EB7B38DD184F}" type="pres">
      <dgm:prSet presAssocID="{3FD1DA4E-598A-4400-9F48-715C64734E5E}" presName="Name37" presStyleLbl="parChTrans1D4" presStyleIdx="1" presStyleCnt="6"/>
      <dgm:spPr/>
    </dgm:pt>
    <dgm:pt modelId="{A21346E0-C69D-4027-AA0A-C656D74D2FC7}" type="pres">
      <dgm:prSet presAssocID="{EB57457B-7C41-426E-848F-F87B44CD507E}" presName="hierRoot2" presStyleCnt="0">
        <dgm:presLayoutVars>
          <dgm:hierBranch val="init"/>
        </dgm:presLayoutVars>
      </dgm:prSet>
      <dgm:spPr/>
    </dgm:pt>
    <dgm:pt modelId="{4098CD88-DF6A-4E6F-8A1E-AEB7CC375A54}" type="pres">
      <dgm:prSet presAssocID="{EB57457B-7C41-426E-848F-F87B44CD507E}" presName="rootComposite" presStyleCnt="0"/>
      <dgm:spPr/>
    </dgm:pt>
    <dgm:pt modelId="{E6F7680D-C186-4FB1-A868-747FE04F2AB0}" type="pres">
      <dgm:prSet presAssocID="{EB57457B-7C41-426E-848F-F87B44CD507E}" presName="rootText" presStyleLbl="node4" presStyleIdx="1" presStyleCnt="6">
        <dgm:presLayoutVars>
          <dgm:chPref val="3"/>
        </dgm:presLayoutVars>
      </dgm:prSet>
      <dgm:spPr/>
    </dgm:pt>
    <dgm:pt modelId="{535D2D36-779D-47BE-B2B2-EB0202DCDA64}" type="pres">
      <dgm:prSet presAssocID="{EB57457B-7C41-426E-848F-F87B44CD507E}" presName="rootConnector" presStyleLbl="node4" presStyleIdx="1" presStyleCnt="6"/>
      <dgm:spPr/>
    </dgm:pt>
    <dgm:pt modelId="{3F1E5DD3-B507-4D2A-BEA3-A25BE91D1B68}" type="pres">
      <dgm:prSet presAssocID="{EB57457B-7C41-426E-848F-F87B44CD507E}" presName="hierChild4" presStyleCnt="0"/>
      <dgm:spPr/>
    </dgm:pt>
    <dgm:pt modelId="{7FE653C7-5344-421E-9586-D73B2C8B76B0}" type="pres">
      <dgm:prSet presAssocID="{EB57457B-7C41-426E-848F-F87B44CD507E}" presName="hierChild5" presStyleCnt="0"/>
      <dgm:spPr/>
    </dgm:pt>
    <dgm:pt modelId="{772F3491-EA3B-448E-B984-49C37CBBFF14}" type="pres">
      <dgm:prSet presAssocID="{0438896C-FDB3-4ACF-8B57-4D37047939B9}" presName="hierChild5" presStyleCnt="0"/>
      <dgm:spPr/>
    </dgm:pt>
    <dgm:pt modelId="{5EB544B9-BF14-4F64-8C08-903B2A23EC2C}" type="pres">
      <dgm:prSet presAssocID="{79F35F61-E637-44A3-A7A4-DF71D8A67256}" presName="Name37" presStyleLbl="parChTrans1D3" presStyleIdx="2" presStyleCnt="6"/>
      <dgm:spPr/>
    </dgm:pt>
    <dgm:pt modelId="{57EA3AA8-D874-4A2F-8AE1-A59D2806CB63}" type="pres">
      <dgm:prSet presAssocID="{79215906-FE4A-4D3E-A50D-9745432744C1}" presName="hierRoot2" presStyleCnt="0">
        <dgm:presLayoutVars>
          <dgm:hierBranch val="init"/>
        </dgm:presLayoutVars>
      </dgm:prSet>
      <dgm:spPr/>
    </dgm:pt>
    <dgm:pt modelId="{F6B374BA-7903-4F93-8C85-CD94C6E23066}" type="pres">
      <dgm:prSet presAssocID="{79215906-FE4A-4D3E-A50D-9745432744C1}" presName="rootComposite" presStyleCnt="0"/>
      <dgm:spPr/>
    </dgm:pt>
    <dgm:pt modelId="{EBF69635-FF9C-4B4E-A611-7B1170D1D58C}" type="pres">
      <dgm:prSet presAssocID="{79215906-FE4A-4D3E-A50D-9745432744C1}" presName="rootText" presStyleLbl="node3" presStyleIdx="2" presStyleCnt="6">
        <dgm:presLayoutVars>
          <dgm:chPref val="3"/>
        </dgm:presLayoutVars>
      </dgm:prSet>
      <dgm:spPr/>
    </dgm:pt>
    <dgm:pt modelId="{540724A3-755D-4568-B8BC-81FC8A31B61F}" type="pres">
      <dgm:prSet presAssocID="{79215906-FE4A-4D3E-A50D-9745432744C1}" presName="rootConnector" presStyleLbl="node3" presStyleIdx="2" presStyleCnt="6"/>
      <dgm:spPr/>
    </dgm:pt>
    <dgm:pt modelId="{FE9FAFF8-C9FD-4508-A43E-1875D226C777}" type="pres">
      <dgm:prSet presAssocID="{79215906-FE4A-4D3E-A50D-9745432744C1}" presName="hierChild4" presStyleCnt="0"/>
      <dgm:spPr/>
    </dgm:pt>
    <dgm:pt modelId="{C26E82E4-2A33-4B10-95E7-4DE286A7D85A}" type="pres">
      <dgm:prSet presAssocID="{EFEC4368-0EE8-49C9-AA19-966E3A4A0D95}" presName="Name37" presStyleLbl="parChTrans1D4" presStyleIdx="2" presStyleCnt="6"/>
      <dgm:spPr/>
    </dgm:pt>
    <dgm:pt modelId="{9B1A0616-73A0-441E-9BB1-6709881D47E0}" type="pres">
      <dgm:prSet presAssocID="{4A4FCF7F-059F-4A00-91E7-F7BC379D75A7}" presName="hierRoot2" presStyleCnt="0">
        <dgm:presLayoutVars>
          <dgm:hierBranch val="init"/>
        </dgm:presLayoutVars>
      </dgm:prSet>
      <dgm:spPr/>
    </dgm:pt>
    <dgm:pt modelId="{EB958E26-91C9-4D88-8309-B8E24CE242D3}" type="pres">
      <dgm:prSet presAssocID="{4A4FCF7F-059F-4A00-91E7-F7BC379D75A7}" presName="rootComposite" presStyleCnt="0"/>
      <dgm:spPr/>
    </dgm:pt>
    <dgm:pt modelId="{DF1BD1D1-389C-4A81-AEEC-6DE6389D7258}" type="pres">
      <dgm:prSet presAssocID="{4A4FCF7F-059F-4A00-91E7-F7BC379D75A7}" presName="rootText" presStyleLbl="node4" presStyleIdx="2" presStyleCnt="6">
        <dgm:presLayoutVars>
          <dgm:chPref val="3"/>
        </dgm:presLayoutVars>
      </dgm:prSet>
      <dgm:spPr/>
    </dgm:pt>
    <dgm:pt modelId="{C42BBDCB-6703-4427-BBAF-EB6ED0FD00C2}" type="pres">
      <dgm:prSet presAssocID="{4A4FCF7F-059F-4A00-91E7-F7BC379D75A7}" presName="rootConnector" presStyleLbl="node4" presStyleIdx="2" presStyleCnt="6"/>
      <dgm:spPr/>
    </dgm:pt>
    <dgm:pt modelId="{8D3866D0-4C69-4E68-B37F-07572CA0DEB7}" type="pres">
      <dgm:prSet presAssocID="{4A4FCF7F-059F-4A00-91E7-F7BC379D75A7}" presName="hierChild4" presStyleCnt="0"/>
      <dgm:spPr/>
    </dgm:pt>
    <dgm:pt modelId="{33B8739F-5F8F-4BFA-955F-563F2F5ED486}" type="pres">
      <dgm:prSet presAssocID="{4A4FCF7F-059F-4A00-91E7-F7BC379D75A7}" presName="hierChild5" presStyleCnt="0"/>
      <dgm:spPr/>
    </dgm:pt>
    <dgm:pt modelId="{85A919E4-F639-4F7D-8BD7-AD82FDC5EE0E}" type="pres">
      <dgm:prSet presAssocID="{79215906-FE4A-4D3E-A50D-9745432744C1}" presName="hierChild5" presStyleCnt="0"/>
      <dgm:spPr/>
    </dgm:pt>
    <dgm:pt modelId="{BBAFC7F2-C53B-4895-B37B-D0397FFD748D}" type="pres">
      <dgm:prSet presAssocID="{3D9B2C2B-6C99-4E3F-928B-C37DE6CB25DD}" presName="Name37" presStyleLbl="parChTrans1D3" presStyleIdx="3" presStyleCnt="6"/>
      <dgm:spPr/>
    </dgm:pt>
    <dgm:pt modelId="{0BC32D28-8669-4A3B-B406-6E0797CE8699}" type="pres">
      <dgm:prSet presAssocID="{2032D5E3-42F5-4FF2-884A-1D1FC8BC0DC3}" presName="hierRoot2" presStyleCnt="0">
        <dgm:presLayoutVars>
          <dgm:hierBranch val="init"/>
        </dgm:presLayoutVars>
      </dgm:prSet>
      <dgm:spPr/>
    </dgm:pt>
    <dgm:pt modelId="{F43149FC-E88E-4572-AD7E-26E60329F003}" type="pres">
      <dgm:prSet presAssocID="{2032D5E3-42F5-4FF2-884A-1D1FC8BC0DC3}" presName="rootComposite" presStyleCnt="0"/>
      <dgm:spPr/>
    </dgm:pt>
    <dgm:pt modelId="{E9D0FD51-DD84-4C70-B77A-D3B5435D543B}" type="pres">
      <dgm:prSet presAssocID="{2032D5E3-42F5-4FF2-884A-1D1FC8BC0DC3}" presName="rootText" presStyleLbl="node3" presStyleIdx="3" presStyleCnt="6">
        <dgm:presLayoutVars>
          <dgm:chPref val="3"/>
        </dgm:presLayoutVars>
      </dgm:prSet>
      <dgm:spPr/>
    </dgm:pt>
    <dgm:pt modelId="{AF04052A-3D57-4B4C-A472-4460DB9E7F28}" type="pres">
      <dgm:prSet presAssocID="{2032D5E3-42F5-4FF2-884A-1D1FC8BC0DC3}" presName="rootConnector" presStyleLbl="node3" presStyleIdx="3" presStyleCnt="6"/>
      <dgm:spPr/>
    </dgm:pt>
    <dgm:pt modelId="{360CFEDC-96FE-478A-AEC9-FAD34D6129E3}" type="pres">
      <dgm:prSet presAssocID="{2032D5E3-42F5-4FF2-884A-1D1FC8BC0DC3}" presName="hierChild4" presStyleCnt="0"/>
      <dgm:spPr/>
    </dgm:pt>
    <dgm:pt modelId="{5FC50800-0706-470C-9F85-740AB2D34D5A}" type="pres">
      <dgm:prSet presAssocID="{2099394E-B8D3-4627-B8EF-A7E2DBB1B51D}" presName="Name37" presStyleLbl="parChTrans1D4" presStyleIdx="3" presStyleCnt="6"/>
      <dgm:spPr/>
    </dgm:pt>
    <dgm:pt modelId="{DD3800CD-5B39-429C-A4B7-173DFA1C6DA6}" type="pres">
      <dgm:prSet presAssocID="{591EA1F0-3E15-46E3-9281-F0F5A791F2AC}" presName="hierRoot2" presStyleCnt="0">
        <dgm:presLayoutVars>
          <dgm:hierBranch val="init"/>
        </dgm:presLayoutVars>
      </dgm:prSet>
      <dgm:spPr/>
    </dgm:pt>
    <dgm:pt modelId="{39F48782-CC05-4386-9B26-AE156953B9AA}" type="pres">
      <dgm:prSet presAssocID="{591EA1F0-3E15-46E3-9281-F0F5A791F2AC}" presName="rootComposite" presStyleCnt="0"/>
      <dgm:spPr/>
    </dgm:pt>
    <dgm:pt modelId="{FB4AEB99-4302-4276-82F5-810702FA250E}" type="pres">
      <dgm:prSet presAssocID="{591EA1F0-3E15-46E3-9281-F0F5A791F2AC}" presName="rootText" presStyleLbl="node4" presStyleIdx="3" presStyleCnt="6">
        <dgm:presLayoutVars>
          <dgm:chPref val="3"/>
        </dgm:presLayoutVars>
      </dgm:prSet>
      <dgm:spPr/>
    </dgm:pt>
    <dgm:pt modelId="{2D5C3A01-3FDA-4B8D-9241-7D7D20A724EE}" type="pres">
      <dgm:prSet presAssocID="{591EA1F0-3E15-46E3-9281-F0F5A791F2AC}" presName="rootConnector" presStyleLbl="node4" presStyleIdx="3" presStyleCnt="6"/>
      <dgm:spPr/>
    </dgm:pt>
    <dgm:pt modelId="{08472C12-02D5-42F8-9A9A-6C5A3E85C3A2}" type="pres">
      <dgm:prSet presAssocID="{591EA1F0-3E15-46E3-9281-F0F5A791F2AC}" presName="hierChild4" presStyleCnt="0"/>
      <dgm:spPr/>
    </dgm:pt>
    <dgm:pt modelId="{C8785446-7661-4FD5-AE57-5E6B73723C0E}" type="pres">
      <dgm:prSet presAssocID="{591EA1F0-3E15-46E3-9281-F0F5A791F2AC}" presName="hierChild5" presStyleCnt="0"/>
      <dgm:spPr/>
    </dgm:pt>
    <dgm:pt modelId="{48D22567-5ECA-47EA-99D7-0B24D10F5877}" type="pres">
      <dgm:prSet presAssocID="{2032D5E3-42F5-4FF2-884A-1D1FC8BC0DC3}" presName="hierChild5" presStyleCnt="0"/>
      <dgm:spPr/>
    </dgm:pt>
    <dgm:pt modelId="{75261886-DDA9-40D1-A78D-B4E3FB158F18}" type="pres">
      <dgm:prSet presAssocID="{5AC5A7E6-AE82-4086-9711-05C232C23D6A}" presName="Name37" presStyleLbl="parChTrans1D3" presStyleIdx="4" presStyleCnt="6"/>
      <dgm:spPr/>
    </dgm:pt>
    <dgm:pt modelId="{6515FE5F-AA40-4069-93BB-59B6805E9763}" type="pres">
      <dgm:prSet presAssocID="{95CF775B-A1EF-4129-B776-E8BB279072E4}" presName="hierRoot2" presStyleCnt="0">
        <dgm:presLayoutVars>
          <dgm:hierBranch val="init"/>
        </dgm:presLayoutVars>
      </dgm:prSet>
      <dgm:spPr/>
    </dgm:pt>
    <dgm:pt modelId="{44E40505-72FC-46CB-B64A-E520BE6A16C2}" type="pres">
      <dgm:prSet presAssocID="{95CF775B-A1EF-4129-B776-E8BB279072E4}" presName="rootComposite" presStyleCnt="0"/>
      <dgm:spPr/>
    </dgm:pt>
    <dgm:pt modelId="{7867FCB0-5069-4D57-9FA9-AE458DFCD2D5}" type="pres">
      <dgm:prSet presAssocID="{95CF775B-A1EF-4129-B776-E8BB279072E4}" presName="rootText" presStyleLbl="node3" presStyleIdx="4" presStyleCnt="6">
        <dgm:presLayoutVars>
          <dgm:chPref val="3"/>
        </dgm:presLayoutVars>
      </dgm:prSet>
      <dgm:spPr/>
    </dgm:pt>
    <dgm:pt modelId="{30177ECF-28E7-4834-8EC7-30F1654641D6}" type="pres">
      <dgm:prSet presAssocID="{95CF775B-A1EF-4129-B776-E8BB279072E4}" presName="rootConnector" presStyleLbl="node3" presStyleIdx="4" presStyleCnt="6"/>
      <dgm:spPr/>
    </dgm:pt>
    <dgm:pt modelId="{78AD19E5-8296-4248-9AAE-425406407EE4}" type="pres">
      <dgm:prSet presAssocID="{95CF775B-A1EF-4129-B776-E8BB279072E4}" presName="hierChild4" presStyleCnt="0"/>
      <dgm:spPr/>
    </dgm:pt>
    <dgm:pt modelId="{A6326D6A-654C-4AC5-8B5A-8AA9EF7A5DDD}" type="pres">
      <dgm:prSet presAssocID="{F37903AF-96B5-4ED1-8554-E7EA5633BCBF}" presName="Name37" presStyleLbl="parChTrans1D4" presStyleIdx="4" presStyleCnt="6"/>
      <dgm:spPr/>
    </dgm:pt>
    <dgm:pt modelId="{EDBB7A11-1F51-4034-8A70-775C6F81DFC8}" type="pres">
      <dgm:prSet presAssocID="{739056D5-761F-43D1-B3C2-CFC14D601DFC}" presName="hierRoot2" presStyleCnt="0">
        <dgm:presLayoutVars>
          <dgm:hierBranch val="init"/>
        </dgm:presLayoutVars>
      </dgm:prSet>
      <dgm:spPr/>
    </dgm:pt>
    <dgm:pt modelId="{2FEC469A-ED38-4050-AF85-F090B913BF43}" type="pres">
      <dgm:prSet presAssocID="{739056D5-761F-43D1-B3C2-CFC14D601DFC}" presName="rootComposite" presStyleCnt="0"/>
      <dgm:spPr/>
    </dgm:pt>
    <dgm:pt modelId="{B59237D4-AE57-4928-BB30-A8EB3D5827E4}" type="pres">
      <dgm:prSet presAssocID="{739056D5-761F-43D1-B3C2-CFC14D601DFC}" presName="rootText" presStyleLbl="node4" presStyleIdx="4" presStyleCnt="6">
        <dgm:presLayoutVars>
          <dgm:chPref val="3"/>
        </dgm:presLayoutVars>
      </dgm:prSet>
      <dgm:spPr/>
    </dgm:pt>
    <dgm:pt modelId="{D9B90F2E-9734-4742-9231-FA3741346B5F}" type="pres">
      <dgm:prSet presAssocID="{739056D5-761F-43D1-B3C2-CFC14D601DFC}" presName="rootConnector" presStyleLbl="node4" presStyleIdx="4" presStyleCnt="6"/>
      <dgm:spPr/>
    </dgm:pt>
    <dgm:pt modelId="{8B50F632-8522-4A9F-AC9E-E7028E59FACA}" type="pres">
      <dgm:prSet presAssocID="{739056D5-761F-43D1-B3C2-CFC14D601DFC}" presName="hierChild4" presStyleCnt="0"/>
      <dgm:spPr/>
    </dgm:pt>
    <dgm:pt modelId="{2A7B9DE6-0221-48C2-91F5-C7965C6188A8}" type="pres">
      <dgm:prSet presAssocID="{739056D5-761F-43D1-B3C2-CFC14D601DFC}" presName="hierChild5" presStyleCnt="0"/>
      <dgm:spPr/>
    </dgm:pt>
    <dgm:pt modelId="{12E967B4-7993-4A20-9608-6A8A0AF434AB}" type="pres">
      <dgm:prSet presAssocID="{95CF775B-A1EF-4129-B776-E8BB279072E4}" presName="hierChild5" presStyleCnt="0"/>
      <dgm:spPr/>
    </dgm:pt>
    <dgm:pt modelId="{04449844-9D5A-4EE9-8254-097A1DB91819}" type="pres">
      <dgm:prSet presAssocID="{019B3B67-3A66-4A95-8297-F64CE5390D0B}" presName="Name37" presStyleLbl="parChTrans1D3" presStyleIdx="5" presStyleCnt="6"/>
      <dgm:spPr/>
    </dgm:pt>
    <dgm:pt modelId="{89CA65F7-2ECD-41DE-8E3A-1791F2C69304}" type="pres">
      <dgm:prSet presAssocID="{5F54489F-7D39-46EF-AE56-5C955FA321EF}" presName="hierRoot2" presStyleCnt="0">
        <dgm:presLayoutVars>
          <dgm:hierBranch val="init"/>
        </dgm:presLayoutVars>
      </dgm:prSet>
      <dgm:spPr/>
    </dgm:pt>
    <dgm:pt modelId="{B6F4AEAE-4A5D-417E-88E5-CF58AA5CC5E4}" type="pres">
      <dgm:prSet presAssocID="{5F54489F-7D39-46EF-AE56-5C955FA321EF}" presName="rootComposite" presStyleCnt="0"/>
      <dgm:spPr/>
    </dgm:pt>
    <dgm:pt modelId="{B9A23049-DAFF-4485-BED5-1FC492AEB417}" type="pres">
      <dgm:prSet presAssocID="{5F54489F-7D39-46EF-AE56-5C955FA321EF}" presName="rootText" presStyleLbl="node3" presStyleIdx="5" presStyleCnt="6">
        <dgm:presLayoutVars>
          <dgm:chPref val="3"/>
        </dgm:presLayoutVars>
      </dgm:prSet>
      <dgm:spPr/>
    </dgm:pt>
    <dgm:pt modelId="{2C7A034F-BAD3-43B0-B5B4-DDA3B2FE1210}" type="pres">
      <dgm:prSet presAssocID="{5F54489F-7D39-46EF-AE56-5C955FA321EF}" presName="rootConnector" presStyleLbl="node3" presStyleIdx="5" presStyleCnt="6"/>
      <dgm:spPr/>
    </dgm:pt>
    <dgm:pt modelId="{31C6CC2B-87F0-4F5F-AB40-13A8EC2A9087}" type="pres">
      <dgm:prSet presAssocID="{5F54489F-7D39-46EF-AE56-5C955FA321EF}" presName="hierChild4" presStyleCnt="0"/>
      <dgm:spPr/>
    </dgm:pt>
    <dgm:pt modelId="{4997FFFD-CA26-4386-93F0-D5FFBA722ED5}" type="pres">
      <dgm:prSet presAssocID="{CFA2DCCC-B10A-4D94-8BDE-F6D9EA9D79C5}" presName="Name37" presStyleLbl="parChTrans1D4" presStyleIdx="5" presStyleCnt="6"/>
      <dgm:spPr/>
    </dgm:pt>
    <dgm:pt modelId="{9635E75F-9854-4D21-B01C-15498E75140B}" type="pres">
      <dgm:prSet presAssocID="{579EEA01-C5FC-4D21-8CBB-4E6C1458F61D}" presName="hierRoot2" presStyleCnt="0">
        <dgm:presLayoutVars>
          <dgm:hierBranch val="init"/>
        </dgm:presLayoutVars>
      </dgm:prSet>
      <dgm:spPr/>
    </dgm:pt>
    <dgm:pt modelId="{5021AAA7-D071-45B2-A764-D5F7FDEA1C61}" type="pres">
      <dgm:prSet presAssocID="{579EEA01-C5FC-4D21-8CBB-4E6C1458F61D}" presName="rootComposite" presStyleCnt="0"/>
      <dgm:spPr/>
    </dgm:pt>
    <dgm:pt modelId="{2D0A7368-F87C-4107-8606-A13872125A4E}" type="pres">
      <dgm:prSet presAssocID="{579EEA01-C5FC-4D21-8CBB-4E6C1458F61D}" presName="rootText" presStyleLbl="node4" presStyleIdx="5" presStyleCnt="6">
        <dgm:presLayoutVars>
          <dgm:chPref val="3"/>
        </dgm:presLayoutVars>
      </dgm:prSet>
      <dgm:spPr/>
    </dgm:pt>
    <dgm:pt modelId="{6EEF0593-87B8-47F2-BB83-55A0010EE493}" type="pres">
      <dgm:prSet presAssocID="{579EEA01-C5FC-4D21-8CBB-4E6C1458F61D}" presName="rootConnector" presStyleLbl="node4" presStyleIdx="5" presStyleCnt="6"/>
      <dgm:spPr/>
    </dgm:pt>
    <dgm:pt modelId="{2004997D-ADE4-47C3-A120-32CAC721A6C9}" type="pres">
      <dgm:prSet presAssocID="{579EEA01-C5FC-4D21-8CBB-4E6C1458F61D}" presName="hierChild4" presStyleCnt="0"/>
      <dgm:spPr/>
    </dgm:pt>
    <dgm:pt modelId="{4863CB5D-DCC2-444A-8603-CE630C87AC87}" type="pres">
      <dgm:prSet presAssocID="{579EEA01-C5FC-4D21-8CBB-4E6C1458F61D}" presName="hierChild5" presStyleCnt="0"/>
      <dgm:spPr/>
    </dgm:pt>
    <dgm:pt modelId="{718DD5C0-86DB-4691-A295-424DF94B3ABD}" type="pres">
      <dgm:prSet presAssocID="{5F54489F-7D39-46EF-AE56-5C955FA321EF}" presName="hierChild5" presStyleCnt="0"/>
      <dgm:spPr/>
    </dgm:pt>
    <dgm:pt modelId="{5DFB9641-50DA-4AF9-9202-DCA45B357571}" type="pres">
      <dgm:prSet presAssocID="{1861602A-BF71-4699-9920-721B0798CBB7}" presName="hierChild5" presStyleCnt="0"/>
      <dgm:spPr/>
    </dgm:pt>
    <dgm:pt modelId="{96A3C183-5091-4475-A67B-F5C375DF2809}" type="pres">
      <dgm:prSet presAssocID="{2604BB80-1C15-455D-972F-F47DE4539DB3}" presName="hierChild3" presStyleCnt="0"/>
      <dgm:spPr/>
    </dgm:pt>
    <dgm:pt modelId="{07E9976B-F6DE-466D-A8CC-7C26CD354887}" type="pres">
      <dgm:prSet presAssocID="{399EC9C4-34DA-4293-8DE8-9B99FC2BB8EF}" presName="Name111" presStyleLbl="parChTrans1D2" presStyleIdx="1" presStyleCnt="2"/>
      <dgm:spPr/>
    </dgm:pt>
    <dgm:pt modelId="{BE011848-97F4-4182-97D6-184196B442E8}" type="pres">
      <dgm:prSet presAssocID="{4CC7A250-FB4A-40A4-8C88-53B871A0B162}" presName="hierRoot3" presStyleCnt="0">
        <dgm:presLayoutVars>
          <dgm:hierBranch val="init"/>
        </dgm:presLayoutVars>
      </dgm:prSet>
      <dgm:spPr/>
    </dgm:pt>
    <dgm:pt modelId="{5CC9F2BC-3E00-4C0C-B9D7-2823C4CCB448}" type="pres">
      <dgm:prSet presAssocID="{4CC7A250-FB4A-40A4-8C88-53B871A0B162}" presName="rootComposite3" presStyleCnt="0"/>
      <dgm:spPr/>
    </dgm:pt>
    <dgm:pt modelId="{DA752390-AC65-49D3-BD2D-69A817BEC58F}" type="pres">
      <dgm:prSet presAssocID="{4CC7A250-FB4A-40A4-8C88-53B871A0B162}" presName="rootText3" presStyleLbl="asst1" presStyleIdx="0" presStyleCnt="1">
        <dgm:presLayoutVars>
          <dgm:chPref val="3"/>
        </dgm:presLayoutVars>
      </dgm:prSet>
      <dgm:spPr/>
    </dgm:pt>
    <dgm:pt modelId="{BBE0AF7D-272D-4B01-B60F-EC2234F77333}" type="pres">
      <dgm:prSet presAssocID="{4CC7A250-FB4A-40A4-8C88-53B871A0B162}" presName="rootConnector3" presStyleLbl="asst1" presStyleIdx="0" presStyleCnt="1"/>
      <dgm:spPr/>
    </dgm:pt>
    <dgm:pt modelId="{99A75237-966F-447B-AE5C-500AD84D7219}" type="pres">
      <dgm:prSet presAssocID="{4CC7A250-FB4A-40A4-8C88-53B871A0B162}" presName="hierChild6" presStyleCnt="0"/>
      <dgm:spPr/>
    </dgm:pt>
    <dgm:pt modelId="{A030D19C-9831-4467-860F-BB57086F42E8}" type="pres">
      <dgm:prSet presAssocID="{4CC7A250-FB4A-40A4-8C88-53B871A0B162}" presName="hierChild7" presStyleCnt="0"/>
      <dgm:spPr/>
    </dgm:pt>
  </dgm:ptLst>
  <dgm:cxnLst>
    <dgm:cxn modelId="{2680CE0B-6311-48E8-820B-E90B83A4BBA2}" type="presOf" srcId="{2604BB80-1C15-455D-972F-F47DE4539DB3}" destId="{E40E5AB9-FF04-4865-9AE1-4C42D2A8384C}" srcOrd="0" destOrd="0" presId="urn:microsoft.com/office/officeart/2005/8/layout/orgChart1"/>
    <dgm:cxn modelId="{18E4940C-1F90-41FE-9259-6BFDE85B0EC6}" type="presOf" srcId="{5F54489F-7D39-46EF-AE56-5C955FA321EF}" destId="{B9A23049-DAFF-4485-BED5-1FC492AEB417}" srcOrd="0" destOrd="0" presId="urn:microsoft.com/office/officeart/2005/8/layout/orgChart1"/>
    <dgm:cxn modelId="{68AFC00F-CB30-4379-84B0-18775CE9CAB6}" srcId="{1861602A-BF71-4699-9920-721B0798CBB7}" destId="{5F54489F-7D39-46EF-AE56-5C955FA321EF}" srcOrd="5" destOrd="0" parTransId="{019B3B67-3A66-4A95-8297-F64CE5390D0B}" sibTransId="{A48D6857-027E-4FD3-8C23-2114E6355E3F}"/>
    <dgm:cxn modelId="{519A1A16-F112-4425-977D-136D95C7B852}" type="presOf" srcId="{739056D5-761F-43D1-B3C2-CFC14D601DFC}" destId="{D9B90F2E-9734-4742-9231-FA3741346B5F}" srcOrd="1" destOrd="0" presId="urn:microsoft.com/office/officeart/2005/8/layout/orgChart1"/>
    <dgm:cxn modelId="{1FD68617-0298-4DCF-96A5-9404BC438915}" srcId="{683DA86B-9A69-46E2-A24F-6BCBEF1EB84F}" destId="{2604BB80-1C15-455D-972F-F47DE4539DB3}" srcOrd="0" destOrd="0" parTransId="{2ADD3522-F9DC-4241-8E69-B9DA32F90620}" sibTransId="{167041E9-18C1-4D12-8781-211E26BAE118}"/>
    <dgm:cxn modelId="{6B100C1E-A3BF-4348-8D96-3215CDCEB175}" type="presOf" srcId="{399EC9C4-34DA-4293-8DE8-9B99FC2BB8EF}" destId="{07E9976B-F6DE-466D-A8CC-7C26CD354887}" srcOrd="0" destOrd="0" presId="urn:microsoft.com/office/officeart/2005/8/layout/orgChart1"/>
    <dgm:cxn modelId="{6ADDA723-ADF0-47F8-9719-CA27E3A875E2}" type="presOf" srcId="{0438896C-FDB3-4ACF-8B57-4D37047939B9}" destId="{194FDC5D-2A71-4F6A-BCA1-33A5283442E3}" srcOrd="1" destOrd="0" presId="urn:microsoft.com/office/officeart/2005/8/layout/orgChart1"/>
    <dgm:cxn modelId="{B093D423-C96A-48E8-BC70-82374A7D68CE}" type="presOf" srcId="{5F54489F-7D39-46EF-AE56-5C955FA321EF}" destId="{2C7A034F-BAD3-43B0-B5B4-DDA3B2FE1210}" srcOrd="1" destOrd="0" presId="urn:microsoft.com/office/officeart/2005/8/layout/orgChart1"/>
    <dgm:cxn modelId="{96C5EF25-0345-450F-9C4B-DB07F6A8E17C}" type="presOf" srcId="{2032D5E3-42F5-4FF2-884A-1D1FC8BC0DC3}" destId="{AF04052A-3D57-4B4C-A472-4460DB9E7F28}" srcOrd="1" destOrd="0" presId="urn:microsoft.com/office/officeart/2005/8/layout/orgChart1"/>
    <dgm:cxn modelId="{CD2D7D26-3646-4253-9E1D-11268A0E5980}" type="presOf" srcId="{38AFE86A-E1F1-4E50-A5F8-569507F75F77}" destId="{7F530231-86CC-41DE-AFB3-B2033069590E}" srcOrd="1" destOrd="0" presId="urn:microsoft.com/office/officeart/2005/8/layout/orgChart1"/>
    <dgm:cxn modelId="{91C02431-4481-4481-A871-E480C3F9DFAF}" type="presOf" srcId="{4A4FCF7F-059F-4A00-91E7-F7BC379D75A7}" destId="{DF1BD1D1-389C-4A81-AEEC-6DE6389D7258}" srcOrd="0" destOrd="0" presId="urn:microsoft.com/office/officeart/2005/8/layout/orgChart1"/>
    <dgm:cxn modelId="{AE0A3931-86A6-450F-BF60-967B8472C96F}" srcId="{5F54489F-7D39-46EF-AE56-5C955FA321EF}" destId="{579EEA01-C5FC-4D21-8CBB-4E6C1458F61D}" srcOrd="0" destOrd="0" parTransId="{CFA2DCCC-B10A-4D94-8BDE-F6D9EA9D79C5}" sibTransId="{ABABA54A-24D1-49BD-A56F-A18E5E27321E}"/>
    <dgm:cxn modelId="{27104637-DC5D-4189-8B00-D05C0416C4C8}" type="presOf" srcId="{38AFE86A-E1F1-4E50-A5F8-569507F75F77}" destId="{01A336F3-2B97-4252-A15F-E24DA0A2022A}" srcOrd="0" destOrd="0" presId="urn:microsoft.com/office/officeart/2005/8/layout/orgChart1"/>
    <dgm:cxn modelId="{A9759237-0D77-45F5-B514-9360E41C9B48}" srcId="{2604BB80-1C15-455D-972F-F47DE4539DB3}" destId="{4CC7A250-FB4A-40A4-8C88-53B871A0B162}" srcOrd="0" destOrd="0" parTransId="{399EC9C4-34DA-4293-8DE8-9B99FC2BB8EF}" sibTransId="{7616C561-C0A5-453C-9043-ACB233DF9663}"/>
    <dgm:cxn modelId="{C201223A-D818-4D13-8567-A5DC3C7C63C0}" srcId="{AD202D69-B32B-430D-AB9C-901E07EC0FA0}" destId="{38AFE86A-E1F1-4E50-A5F8-569507F75F77}" srcOrd="0" destOrd="0" parTransId="{44E322E3-8F8B-458E-BDBA-4C3B4D815D7C}" sibTransId="{BD2118C5-0AA1-4BCE-B8B6-7A27BF7264D2}"/>
    <dgm:cxn modelId="{7B14483F-C7F2-486D-9065-7C0F61A6F735}" type="presOf" srcId="{579EEA01-C5FC-4D21-8CBB-4E6C1458F61D}" destId="{2D0A7368-F87C-4107-8606-A13872125A4E}" srcOrd="0" destOrd="0" presId="urn:microsoft.com/office/officeart/2005/8/layout/orgChart1"/>
    <dgm:cxn modelId="{9C9F5E5B-ACF1-437A-B4BF-1F7428227B20}" type="presOf" srcId="{EB57457B-7C41-426E-848F-F87B44CD507E}" destId="{535D2D36-779D-47BE-B2B2-EB0202DCDA64}" srcOrd="1" destOrd="0" presId="urn:microsoft.com/office/officeart/2005/8/layout/orgChart1"/>
    <dgm:cxn modelId="{9831055C-C2E2-4B6E-99C4-C663D0953556}" type="presOf" srcId="{0438896C-FDB3-4ACF-8B57-4D37047939B9}" destId="{071D2F41-EDE6-40C7-AD89-1235EAEAD005}" srcOrd="0" destOrd="0" presId="urn:microsoft.com/office/officeart/2005/8/layout/orgChart1"/>
    <dgm:cxn modelId="{C4B2C15E-44EB-4C51-BF43-6D29D25B94FE}" type="presOf" srcId="{CFA2DCCC-B10A-4D94-8BDE-F6D9EA9D79C5}" destId="{4997FFFD-CA26-4386-93F0-D5FFBA722ED5}" srcOrd="0" destOrd="0" presId="urn:microsoft.com/office/officeart/2005/8/layout/orgChart1"/>
    <dgm:cxn modelId="{85AED562-717A-43A9-9922-BF6FEB725D47}" srcId="{1861602A-BF71-4699-9920-721B0798CBB7}" destId="{AD202D69-B32B-430D-AB9C-901E07EC0FA0}" srcOrd="0" destOrd="0" parTransId="{96DE6E88-9091-4C19-AFD3-7EBD6BE7C13F}" sibTransId="{79AA259D-6E78-4006-B60D-8A38B2452871}"/>
    <dgm:cxn modelId="{06980D43-BBDB-4314-8866-D23A89E63F09}" type="presOf" srcId="{F37903AF-96B5-4ED1-8554-E7EA5633BCBF}" destId="{A6326D6A-654C-4AC5-8B5A-8AA9EF7A5DDD}" srcOrd="0" destOrd="0" presId="urn:microsoft.com/office/officeart/2005/8/layout/orgChart1"/>
    <dgm:cxn modelId="{42BC256A-2332-4287-BE63-4C2FF41D4851}" type="presOf" srcId="{79215906-FE4A-4D3E-A50D-9745432744C1}" destId="{540724A3-755D-4568-B8BC-81FC8A31B61F}" srcOrd="1" destOrd="0" presId="urn:microsoft.com/office/officeart/2005/8/layout/orgChart1"/>
    <dgm:cxn modelId="{2D5EC14B-5764-436F-ACA2-B105B63C8F52}" type="presOf" srcId="{591EA1F0-3E15-46E3-9281-F0F5A791F2AC}" destId="{FB4AEB99-4302-4276-82F5-810702FA250E}" srcOrd="0" destOrd="0" presId="urn:microsoft.com/office/officeart/2005/8/layout/orgChart1"/>
    <dgm:cxn modelId="{BB1CB06C-0467-4411-8B08-563CC275F86A}" type="presOf" srcId="{1861602A-BF71-4699-9920-721B0798CBB7}" destId="{5980CFCD-C803-464F-8612-9FCB0900E7EC}" srcOrd="1" destOrd="0" presId="urn:microsoft.com/office/officeart/2005/8/layout/orgChart1"/>
    <dgm:cxn modelId="{74BCDE6C-BDAC-4ADD-A826-7D3026F2D69B}" type="presOf" srcId="{95CF775B-A1EF-4129-B776-E8BB279072E4}" destId="{7867FCB0-5069-4D57-9FA9-AE458DFCD2D5}" srcOrd="0" destOrd="0" presId="urn:microsoft.com/office/officeart/2005/8/layout/orgChart1"/>
    <dgm:cxn modelId="{EA40394E-4B3B-4FC4-AC77-2D2CB59CC048}" type="presOf" srcId="{4CC7A250-FB4A-40A4-8C88-53B871A0B162}" destId="{DA752390-AC65-49D3-BD2D-69A817BEC58F}" srcOrd="0" destOrd="0" presId="urn:microsoft.com/office/officeart/2005/8/layout/orgChart1"/>
    <dgm:cxn modelId="{F824B650-45BA-478D-9846-F08B7606B3D1}" srcId="{2604BB80-1C15-455D-972F-F47DE4539DB3}" destId="{1861602A-BF71-4699-9920-721B0798CBB7}" srcOrd="1" destOrd="0" parTransId="{86B0037D-DF1F-4FBC-B49C-F0B9F11F20CE}" sibTransId="{B9BA19F3-7D66-4349-B7D9-678D28D41295}"/>
    <dgm:cxn modelId="{D3C71E77-6F21-4289-A83A-41E755B8D7A1}" type="presOf" srcId="{579EEA01-C5FC-4D21-8CBB-4E6C1458F61D}" destId="{6EEF0593-87B8-47F2-BB83-55A0010EE493}" srcOrd="1" destOrd="0" presId="urn:microsoft.com/office/officeart/2005/8/layout/orgChart1"/>
    <dgm:cxn modelId="{93A06657-646D-46AF-96AB-FC9D57ED31AC}" type="presOf" srcId="{2099394E-B8D3-4627-B8EF-A7E2DBB1B51D}" destId="{5FC50800-0706-470C-9F85-740AB2D34D5A}" srcOrd="0" destOrd="0" presId="urn:microsoft.com/office/officeart/2005/8/layout/orgChart1"/>
    <dgm:cxn modelId="{5B20CB58-676A-481D-9485-3C8F28DD7DE5}" srcId="{79215906-FE4A-4D3E-A50D-9745432744C1}" destId="{4A4FCF7F-059F-4A00-91E7-F7BC379D75A7}" srcOrd="0" destOrd="0" parTransId="{EFEC4368-0EE8-49C9-AA19-966E3A4A0D95}" sibTransId="{70C76828-5D3D-478C-B911-15571A7A0197}"/>
    <dgm:cxn modelId="{9E356C59-A4A4-41C6-B36D-6E18B5FBE27A}" type="presOf" srcId="{96DE6E88-9091-4C19-AFD3-7EBD6BE7C13F}" destId="{53A37636-3574-463D-B90A-9FD439B3BF14}" srcOrd="0" destOrd="0" presId="urn:microsoft.com/office/officeart/2005/8/layout/orgChart1"/>
    <dgm:cxn modelId="{D0C1467B-A683-47A8-98BB-6FACD5DB9A15}" srcId="{95CF775B-A1EF-4129-B776-E8BB279072E4}" destId="{739056D5-761F-43D1-B3C2-CFC14D601DFC}" srcOrd="0" destOrd="0" parTransId="{F37903AF-96B5-4ED1-8554-E7EA5633BCBF}" sibTransId="{F83AD489-95D6-4A28-B226-226E0102DEAC}"/>
    <dgm:cxn modelId="{95CE227E-0DE6-4F38-B95B-EA9CC52D19CF}" type="presOf" srcId="{EB57457B-7C41-426E-848F-F87B44CD507E}" destId="{E6F7680D-C186-4FB1-A868-747FE04F2AB0}" srcOrd="0" destOrd="0" presId="urn:microsoft.com/office/officeart/2005/8/layout/orgChart1"/>
    <dgm:cxn modelId="{ACBD6C7E-6917-48EF-8228-A9DA62F51696}" type="presOf" srcId="{1861602A-BF71-4699-9920-721B0798CBB7}" destId="{9F4248AD-D038-48A7-9A16-A356853FE9AD}" srcOrd="0" destOrd="0" presId="urn:microsoft.com/office/officeart/2005/8/layout/orgChart1"/>
    <dgm:cxn modelId="{80EC4281-1746-4523-B75F-20F60A6A32FB}" type="presOf" srcId="{2604BB80-1C15-455D-972F-F47DE4539DB3}" destId="{D24104B8-27A6-4402-856C-7263035A2B53}" srcOrd="1" destOrd="0" presId="urn:microsoft.com/office/officeart/2005/8/layout/orgChart1"/>
    <dgm:cxn modelId="{33962A89-756F-4B24-8915-229302555CF7}" type="presOf" srcId="{AD202D69-B32B-430D-AB9C-901E07EC0FA0}" destId="{C9B2C23C-3CEA-4CA1-B1B1-D044EFD2DC0D}" srcOrd="0" destOrd="0" presId="urn:microsoft.com/office/officeart/2005/8/layout/orgChart1"/>
    <dgm:cxn modelId="{10C61590-02E3-4803-A746-7A5E2F12BB68}" srcId="{0438896C-FDB3-4ACF-8B57-4D37047939B9}" destId="{EB57457B-7C41-426E-848F-F87B44CD507E}" srcOrd="0" destOrd="0" parTransId="{3FD1DA4E-598A-4400-9F48-715C64734E5E}" sibTransId="{7351E9DE-E3DC-4C78-BA3D-DD2EDD392A09}"/>
    <dgm:cxn modelId="{C3A08291-E574-4797-A989-1F1F95D56A0F}" type="presOf" srcId="{86B0037D-DF1F-4FBC-B49C-F0B9F11F20CE}" destId="{80E61859-C8B2-4C4F-89FF-F14DCFB63653}" srcOrd="0" destOrd="0" presId="urn:microsoft.com/office/officeart/2005/8/layout/orgChart1"/>
    <dgm:cxn modelId="{33DD0193-5DDF-4ED3-B3AC-8DA6C8A2236B}" type="presOf" srcId="{591EA1F0-3E15-46E3-9281-F0F5A791F2AC}" destId="{2D5C3A01-3FDA-4B8D-9241-7D7D20A724EE}" srcOrd="1" destOrd="0" presId="urn:microsoft.com/office/officeart/2005/8/layout/orgChart1"/>
    <dgm:cxn modelId="{7D6CB794-97DF-44E9-B7B3-E3A00E6D0EBC}" type="presOf" srcId="{739056D5-761F-43D1-B3C2-CFC14D601DFC}" destId="{B59237D4-AE57-4928-BB30-A8EB3D5827E4}" srcOrd="0" destOrd="0" presId="urn:microsoft.com/office/officeart/2005/8/layout/orgChart1"/>
    <dgm:cxn modelId="{04AE7495-39E0-43D7-B1FC-9BF202EE9AD6}" type="presOf" srcId="{EFEC4368-0EE8-49C9-AA19-966E3A4A0D95}" destId="{C26E82E4-2A33-4B10-95E7-4DE286A7D85A}" srcOrd="0" destOrd="0" presId="urn:microsoft.com/office/officeart/2005/8/layout/orgChart1"/>
    <dgm:cxn modelId="{D400A19F-AE91-4631-8DD6-0ADFDD9F7DBC}" type="presOf" srcId="{3D9B2C2B-6C99-4E3F-928B-C37DE6CB25DD}" destId="{BBAFC7F2-C53B-4895-B37B-D0397FFD748D}" srcOrd="0" destOrd="0" presId="urn:microsoft.com/office/officeart/2005/8/layout/orgChart1"/>
    <dgm:cxn modelId="{5909EB9F-518F-4033-82F3-62ECA1AD264B}" type="presOf" srcId="{019B3B67-3A66-4A95-8297-F64CE5390D0B}" destId="{04449844-9D5A-4EE9-8254-097A1DB91819}" srcOrd="0" destOrd="0" presId="urn:microsoft.com/office/officeart/2005/8/layout/orgChart1"/>
    <dgm:cxn modelId="{AA0A36A3-C2DA-4385-8E75-C6790B8E3E80}" type="presOf" srcId="{5AC5A7E6-AE82-4086-9711-05C232C23D6A}" destId="{75261886-DDA9-40D1-A78D-B4E3FB158F18}" srcOrd="0" destOrd="0" presId="urn:microsoft.com/office/officeart/2005/8/layout/orgChart1"/>
    <dgm:cxn modelId="{A7FF6DA4-9498-4821-8204-8171D1B7D887}" srcId="{1861602A-BF71-4699-9920-721B0798CBB7}" destId="{2032D5E3-42F5-4FF2-884A-1D1FC8BC0DC3}" srcOrd="3" destOrd="0" parTransId="{3D9B2C2B-6C99-4E3F-928B-C37DE6CB25DD}" sibTransId="{CF888C4F-9872-4765-A09F-2FC3B54437FA}"/>
    <dgm:cxn modelId="{7EE962A7-C7D9-406B-BCA9-00960939FF75}" type="presOf" srcId="{79F35F61-E637-44A3-A7A4-DF71D8A67256}" destId="{5EB544B9-BF14-4F64-8C08-903B2A23EC2C}" srcOrd="0" destOrd="0" presId="urn:microsoft.com/office/officeart/2005/8/layout/orgChart1"/>
    <dgm:cxn modelId="{7C4C72A7-20AB-43E7-8284-44D00C46D6B5}" type="presOf" srcId="{683DA86B-9A69-46E2-A24F-6BCBEF1EB84F}" destId="{CC83DDCA-1244-4BB6-B50D-72FB78C41F4B}" srcOrd="0" destOrd="0" presId="urn:microsoft.com/office/officeart/2005/8/layout/orgChart1"/>
    <dgm:cxn modelId="{CE7CF3A7-0ECB-45E6-9360-2DAF9F709C45}" srcId="{1861602A-BF71-4699-9920-721B0798CBB7}" destId="{79215906-FE4A-4D3E-A50D-9745432744C1}" srcOrd="2" destOrd="0" parTransId="{79F35F61-E637-44A3-A7A4-DF71D8A67256}" sibTransId="{A73CF88C-C8F5-40AE-9545-1F543F8FC820}"/>
    <dgm:cxn modelId="{BD2A79AB-C2F7-4B1B-A64B-67D48B651DFA}" srcId="{1861602A-BF71-4699-9920-721B0798CBB7}" destId="{95CF775B-A1EF-4129-B776-E8BB279072E4}" srcOrd="4" destOrd="0" parTransId="{5AC5A7E6-AE82-4086-9711-05C232C23D6A}" sibTransId="{62E00EF0-832E-49F0-AA95-6586D7EB1A36}"/>
    <dgm:cxn modelId="{A5B96FBB-3B88-4E93-9A1F-C9C726678E0D}" type="presOf" srcId="{4CC7A250-FB4A-40A4-8C88-53B871A0B162}" destId="{BBE0AF7D-272D-4B01-B60F-EC2234F77333}" srcOrd="1" destOrd="0" presId="urn:microsoft.com/office/officeart/2005/8/layout/orgChart1"/>
    <dgm:cxn modelId="{08E8B3C2-563C-4241-8FBD-70FDD4B8F52D}" type="presOf" srcId="{79215906-FE4A-4D3E-A50D-9745432744C1}" destId="{EBF69635-FF9C-4B4E-A611-7B1170D1D58C}" srcOrd="0" destOrd="0" presId="urn:microsoft.com/office/officeart/2005/8/layout/orgChart1"/>
    <dgm:cxn modelId="{AED9A8C6-FDB0-4B0D-88A1-5DA1556B3B3F}" type="presOf" srcId="{4A4FCF7F-059F-4A00-91E7-F7BC379D75A7}" destId="{C42BBDCB-6703-4427-BBAF-EB6ED0FD00C2}" srcOrd="1" destOrd="0" presId="urn:microsoft.com/office/officeart/2005/8/layout/orgChart1"/>
    <dgm:cxn modelId="{EE2388C7-93C7-4C66-9F51-C6082A2FEFB8}" srcId="{2032D5E3-42F5-4FF2-884A-1D1FC8BC0DC3}" destId="{591EA1F0-3E15-46E3-9281-F0F5A791F2AC}" srcOrd="0" destOrd="0" parTransId="{2099394E-B8D3-4627-B8EF-A7E2DBB1B51D}" sibTransId="{14C38244-3230-4EFE-A12F-D9C05398AC4D}"/>
    <dgm:cxn modelId="{1C8535C8-512D-43AD-B59F-9F1491FDB19B}" type="presOf" srcId="{44E322E3-8F8B-458E-BDBA-4C3B4D815D7C}" destId="{D10633B9-2398-4A43-AFED-2460D5944FF3}" srcOrd="0" destOrd="0" presId="urn:microsoft.com/office/officeart/2005/8/layout/orgChart1"/>
    <dgm:cxn modelId="{8B76DECA-D673-4EC5-A3AB-4E7FFCEE9144}" type="presOf" srcId="{95CF775B-A1EF-4129-B776-E8BB279072E4}" destId="{30177ECF-28E7-4834-8EC7-30F1654641D6}" srcOrd="1" destOrd="0" presId="urn:microsoft.com/office/officeart/2005/8/layout/orgChart1"/>
    <dgm:cxn modelId="{4C46AACC-8B8A-4AA0-A79E-E9BCBD9D1F20}" srcId="{1861602A-BF71-4699-9920-721B0798CBB7}" destId="{0438896C-FDB3-4ACF-8B57-4D37047939B9}" srcOrd="1" destOrd="0" parTransId="{BF1B45FB-A68C-4B9C-A450-BF034D9593CA}" sibTransId="{2D5156DA-7459-41E3-A9D1-707B34FC5D45}"/>
    <dgm:cxn modelId="{DCDAFDCE-0DD4-4344-82B6-266D82116F68}" type="presOf" srcId="{BF1B45FB-A68C-4B9C-A450-BF034D9593CA}" destId="{F55E9180-AA66-48DD-8B1E-53891035EAD8}" srcOrd="0" destOrd="0" presId="urn:microsoft.com/office/officeart/2005/8/layout/orgChart1"/>
    <dgm:cxn modelId="{684DE2D4-47A2-4FD9-A913-AEBD9728F2B0}" type="presOf" srcId="{AD202D69-B32B-430D-AB9C-901E07EC0FA0}" destId="{B0E62C16-994E-497E-A0C5-D7350D6B3B0A}" srcOrd="1" destOrd="0" presId="urn:microsoft.com/office/officeart/2005/8/layout/orgChart1"/>
    <dgm:cxn modelId="{362673E3-E27C-46D8-AB1F-9570F24F899F}" type="presOf" srcId="{3FD1DA4E-598A-4400-9F48-715C64734E5E}" destId="{498484BD-00E3-4038-9682-EB7B38DD184F}" srcOrd="0" destOrd="0" presId="urn:microsoft.com/office/officeart/2005/8/layout/orgChart1"/>
    <dgm:cxn modelId="{90D3A4F4-DE36-41E3-86B3-063B87F3BE65}" type="presOf" srcId="{2032D5E3-42F5-4FF2-884A-1D1FC8BC0DC3}" destId="{E9D0FD51-DD84-4C70-B77A-D3B5435D543B}" srcOrd="0" destOrd="0" presId="urn:microsoft.com/office/officeart/2005/8/layout/orgChart1"/>
    <dgm:cxn modelId="{7BB480D3-2115-4E74-912E-D03356CF7023}" type="presParOf" srcId="{CC83DDCA-1244-4BB6-B50D-72FB78C41F4B}" destId="{3D516450-33D9-440A-B5EE-2E7F32A7B6B0}" srcOrd="0" destOrd="0" presId="urn:microsoft.com/office/officeart/2005/8/layout/orgChart1"/>
    <dgm:cxn modelId="{2760A372-12CC-45AA-B1AF-3E34842A0D41}" type="presParOf" srcId="{3D516450-33D9-440A-B5EE-2E7F32A7B6B0}" destId="{2C4E5FC5-F159-448D-8D1E-308C3CC5F0CA}" srcOrd="0" destOrd="0" presId="urn:microsoft.com/office/officeart/2005/8/layout/orgChart1"/>
    <dgm:cxn modelId="{CBD30BAB-3ADA-4556-9D59-506DE4E0B294}" type="presParOf" srcId="{2C4E5FC5-F159-448D-8D1E-308C3CC5F0CA}" destId="{E40E5AB9-FF04-4865-9AE1-4C42D2A8384C}" srcOrd="0" destOrd="0" presId="urn:microsoft.com/office/officeart/2005/8/layout/orgChart1"/>
    <dgm:cxn modelId="{F6075D01-AB5E-4840-B263-88DE8C8FAD6E}" type="presParOf" srcId="{2C4E5FC5-F159-448D-8D1E-308C3CC5F0CA}" destId="{D24104B8-27A6-4402-856C-7263035A2B53}" srcOrd="1" destOrd="0" presId="urn:microsoft.com/office/officeart/2005/8/layout/orgChart1"/>
    <dgm:cxn modelId="{7BCA65E1-A85A-4DD4-8F17-9205FFF7716A}" type="presParOf" srcId="{3D516450-33D9-440A-B5EE-2E7F32A7B6B0}" destId="{355BB345-3344-4DBB-B776-CBFB60902F54}" srcOrd="1" destOrd="0" presId="urn:microsoft.com/office/officeart/2005/8/layout/orgChart1"/>
    <dgm:cxn modelId="{38A38CCA-EE87-4EFA-A877-2859C93F64AA}" type="presParOf" srcId="{355BB345-3344-4DBB-B776-CBFB60902F54}" destId="{80E61859-C8B2-4C4F-89FF-F14DCFB63653}" srcOrd="0" destOrd="0" presId="urn:microsoft.com/office/officeart/2005/8/layout/orgChart1"/>
    <dgm:cxn modelId="{57789324-C4B9-42E6-A9AC-C8F635CD76EE}" type="presParOf" srcId="{355BB345-3344-4DBB-B776-CBFB60902F54}" destId="{F04EE08D-B928-4F6F-9B80-3A84FF212733}" srcOrd="1" destOrd="0" presId="urn:microsoft.com/office/officeart/2005/8/layout/orgChart1"/>
    <dgm:cxn modelId="{2DF43DE1-79C1-437E-B35E-47ECEFA5CCFA}" type="presParOf" srcId="{F04EE08D-B928-4F6F-9B80-3A84FF212733}" destId="{BFF806A7-4354-4811-9D38-65E5AFA0566E}" srcOrd="0" destOrd="0" presId="urn:microsoft.com/office/officeart/2005/8/layout/orgChart1"/>
    <dgm:cxn modelId="{352BE3A0-E8E6-49DA-8EE7-CD4C3D3F208E}" type="presParOf" srcId="{BFF806A7-4354-4811-9D38-65E5AFA0566E}" destId="{9F4248AD-D038-48A7-9A16-A356853FE9AD}" srcOrd="0" destOrd="0" presId="urn:microsoft.com/office/officeart/2005/8/layout/orgChart1"/>
    <dgm:cxn modelId="{6FC034B7-7978-49B0-A342-C6372D9BEB62}" type="presParOf" srcId="{BFF806A7-4354-4811-9D38-65E5AFA0566E}" destId="{5980CFCD-C803-464F-8612-9FCB0900E7EC}" srcOrd="1" destOrd="0" presId="urn:microsoft.com/office/officeart/2005/8/layout/orgChart1"/>
    <dgm:cxn modelId="{7487C413-0699-4D6B-8837-88B217F80BF9}" type="presParOf" srcId="{F04EE08D-B928-4F6F-9B80-3A84FF212733}" destId="{836F7AA2-F126-44C8-93FC-90F55DED5C90}" srcOrd="1" destOrd="0" presId="urn:microsoft.com/office/officeart/2005/8/layout/orgChart1"/>
    <dgm:cxn modelId="{84153A07-421C-483B-9124-D700D40B9D7A}" type="presParOf" srcId="{836F7AA2-F126-44C8-93FC-90F55DED5C90}" destId="{53A37636-3574-463D-B90A-9FD439B3BF14}" srcOrd="0" destOrd="0" presId="urn:microsoft.com/office/officeart/2005/8/layout/orgChart1"/>
    <dgm:cxn modelId="{AAB9ABD1-BB88-43B8-961C-FD5CE535214C}" type="presParOf" srcId="{836F7AA2-F126-44C8-93FC-90F55DED5C90}" destId="{22C38454-19D0-4E04-BF7C-0C5442CAD12A}" srcOrd="1" destOrd="0" presId="urn:microsoft.com/office/officeart/2005/8/layout/orgChart1"/>
    <dgm:cxn modelId="{C65D882C-BE7E-4B65-9B21-037D44050B01}" type="presParOf" srcId="{22C38454-19D0-4E04-BF7C-0C5442CAD12A}" destId="{D52BF707-71D2-4FA7-9AEC-BA858242F289}" srcOrd="0" destOrd="0" presId="urn:microsoft.com/office/officeart/2005/8/layout/orgChart1"/>
    <dgm:cxn modelId="{F1058982-4B59-49F9-BFEA-E3B526E16264}" type="presParOf" srcId="{D52BF707-71D2-4FA7-9AEC-BA858242F289}" destId="{C9B2C23C-3CEA-4CA1-B1B1-D044EFD2DC0D}" srcOrd="0" destOrd="0" presId="urn:microsoft.com/office/officeart/2005/8/layout/orgChart1"/>
    <dgm:cxn modelId="{A25E33AB-8C98-4EBF-BD1C-495F2ED410F4}" type="presParOf" srcId="{D52BF707-71D2-4FA7-9AEC-BA858242F289}" destId="{B0E62C16-994E-497E-A0C5-D7350D6B3B0A}" srcOrd="1" destOrd="0" presId="urn:microsoft.com/office/officeart/2005/8/layout/orgChart1"/>
    <dgm:cxn modelId="{75E596D2-E736-44B2-9CA8-6AB959A900B1}" type="presParOf" srcId="{22C38454-19D0-4E04-BF7C-0C5442CAD12A}" destId="{9FA6DC72-A605-4004-8DB9-BC1F52F979A3}" srcOrd="1" destOrd="0" presId="urn:microsoft.com/office/officeart/2005/8/layout/orgChart1"/>
    <dgm:cxn modelId="{97ACD6BD-5845-44BA-9C7B-3B788C2943F1}" type="presParOf" srcId="{9FA6DC72-A605-4004-8DB9-BC1F52F979A3}" destId="{D10633B9-2398-4A43-AFED-2460D5944FF3}" srcOrd="0" destOrd="0" presId="urn:microsoft.com/office/officeart/2005/8/layout/orgChart1"/>
    <dgm:cxn modelId="{42ABF626-DAD8-4A09-B7D5-9630B8C5C8C7}" type="presParOf" srcId="{9FA6DC72-A605-4004-8DB9-BC1F52F979A3}" destId="{3B0E3282-389C-409F-A9A8-F842E0FFB91C}" srcOrd="1" destOrd="0" presId="urn:microsoft.com/office/officeart/2005/8/layout/orgChart1"/>
    <dgm:cxn modelId="{72FA7114-7150-4342-8C25-50169B5D8547}" type="presParOf" srcId="{3B0E3282-389C-409F-A9A8-F842E0FFB91C}" destId="{4DB0A4D6-472A-492F-A59C-7DB302DB95CE}" srcOrd="0" destOrd="0" presId="urn:microsoft.com/office/officeart/2005/8/layout/orgChart1"/>
    <dgm:cxn modelId="{DCED391A-3F09-45C6-BA41-84C7792A974C}" type="presParOf" srcId="{4DB0A4D6-472A-492F-A59C-7DB302DB95CE}" destId="{01A336F3-2B97-4252-A15F-E24DA0A2022A}" srcOrd="0" destOrd="0" presId="urn:microsoft.com/office/officeart/2005/8/layout/orgChart1"/>
    <dgm:cxn modelId="{A82B4F54-E93C-4A06-953E-46B5FE4A1FE7}" type="presParOf" srcId="{4DB0A4D6-472A-492F-A59C-7DB302DB95CE}" destId="{7F530231-86CC-41DE-AFB3-B2033069590E}" srcOrd="1" destOrd="0" presId="urn:microsoft.com/office/officeart/2005/8/layout/orgChart1"/>
    <dgm:cxn modelId="{E37B3F2C-3128-47EE-ADF0-32F6FE338134}" type="presParOf" srcId="{3B0E3282-389C-409F-A9A8-F842E0FFB91C}" destId="{6F748DB6-E838-4C3E-B2A1-627845B52415}" srcOrd="1" destOrd="0" presId="urn:microsoft.com/office/officeart/2005/8/layout/orgChart1"/>
    <dgm:cxn modelId="{B3B9744D-7526-43A4-A95B-8A4B374621D0}" type="presParOf" srcId="{3B0E3282-389C-409F-A9A8-F842E0FFB91C}" destId="{FED4171A-4C3A-49C8-81D0-38F5BC3A8E5B}" srcOrd="2" destOrd="0" presId="urn:microsoft.com/office/officeart/2005/8/layout/orgChart1"/>
    <dgm:cxn modelId="{EE2BC720-13D4-4157-B542-1CAC2410B60F}" type="presParOf" srcId="{22C38454-19D0-4E04-BF7C-0C5442CAD12A}" destId="{4EF72FC1-E9BA-4823-A620-6D903D17E0F0}" srcOrd="2" destOrd="0" presId="urn:microsoft.com/office/officeart/2005/8/layout/orgChart1"/>
    <dgm:cxn modelId="{62259A60-3542-4224-A0F1-A3D65C6FF32E}" type="presParOf" srcId="{836F7AA2-F126-44C8-93FC-90F55DED5C90}" destId="{F55E9180-AA66-48DD-8B1E-53891035EAD8}" srcOrd="2" destOrd="0" presId="urn:microsoft.com/office/officeart/2005/8/layout/orgChart1"/>
    <dgm:cxn modelId="{415E2241-6DD2-49EE-A0CE-059A52FEF119}" type="presParOf" srcId="{836F7AA2-F126-44C8-93FC-90F55DED5C90}" destId="{2BCE4CC7-5A34-40A2-AF26-8AF7AED71624}" srcOrd="3" destOrd="0" presId="urn:microsoft.com/office/officeart/2005/8/layout/orgChart1"/>
    <dgm:cxn modelId="{7628578C-575D-481A-AA67-A376A3B7B866}" type="presParOf" srcId="{2BCE4CC7-5A34-40A2-AF26-8AF7AED71624}" destId="{C8DFA91E-39B8-4A61-9B8C-C4376090D91C}" srcOrd="0" destOrd="0" presId="urn:microsoft.com/office/officeart/2005/8/layout/orgChart1"/>
    <dgm:cxn modelId="{CA1C4FA8-22DC-41E3-BC35-072BC8228DC7}" type="presParOf" srcId="{C8DFA91E-39B8-4A61-9B8C-C4376090D91C}" destId="{071D2F41-EDE6-40C7-AD89-1235EAEAD005}" srcOrd="0" destOrd="0" presId="urn:microsoft.com/office/officeart/2005/8/layout/orgChart1"/>
    <dgm:cxn modelId="{D9D23F57-A8D9-43D7-AE34-36CF55551AB3}" type="presParOf" srcId="{C8DFA91E-39B8-4A61-9B8C-C4376090D91C}" destId="{194FDC5D-2A71-4F6A-BCA1-33A5283442E3}" srcOrd="1" destOrd="0" presId="urn:microsoft.com/office/officeart/2005/8/layout/orgChart1"/>
    <dgm:cxn modelId="{DAB1024C-23FB-4D2D-AB29-E34E151A93D8}" type="presParOf" srcId="{2BCE4CC7-5A34-40A2-AF26-8AF7AED71624}" destId="{0DB1837D-07C1-404A-B513-F596DFF5DA72}" srcOrd="1" destOrd="0" presId="urn:microsoft.com/office/officeart/2005/8/layout/orgChart1"/>
    <dgm:cxn modelId="{BB0518CE-10AB-4EDE-B9CC-BC3AF70A93A1}" type="presParOf" srcId="{0DB1837D-07C1-404A-B513-F596DFF5DA72}" destId="{498484BD-00E3-4038-9682-EB7B38DD184F}" srcOrd="0" destOrd="0" presId="urn:microsoft.com/office/officeart/2005/8/layout/orgChart1"/>
    <dgm:cxn modelId="{BA9F01CF-E63C-4249-9FA5-27A5BFEFBE5F}" type="presParOf" srcId="{0DB1837D-07C1-404A-B513-F596DFF5DA72}" destId="{A21346E0-C69D-4027-AA0A-C656D74D2FC7}" srcOrd="1" destOrd="0" presId="urn:microsoft.com/office/officeart/2005/8/layout/orgChart1"/>
    <dgm:cxn modelId="{C6AC633D-D72A-411D-8F49-F450E2FDE82A}" type="presParOf" srcId="{A21346E0-C69D-4027-AA0A-C656D74D2FC7}" destId="{4098CD88-DF6A-4E6F-8A1E-AEB7CC375A54}" srcOrd="0" destOrd="0" presId="urn:microsoft.com/office/officeart/2005/8/layout/orgChart1"/>
    <dgm:cxn modelId="{2059CCAB-7C97-4A07-8682-A8AA5900A436}" type="presParOf" srcId="{4098CD88-DF6A-4E6F-8A1E-AEB7CC375A54}" destId="{E6F7680D-C186-4FB1-A868-747FE04F2AB0}" srcOrd="0" destOrd="0" presId="urn:microsoft.com/office/officeart/2005/8/layout/orgChart1"/>
    <dgm:cxn modelId="{25577B01-6333-4802-BD43-A6E7F0EC1924}" type="presParOf" srcId="{4098CD88-DF6A-4E6F-8A1E-AEB7CC375A54}" destId="{535D2D36-779D-47BE-B2B2-EB0202DCDA64}" srcOrd="1" destOrd="0" presId="urn:microsoft.com/office/officeart/2005/8/layout/orgChart1"/>
    <dgm:cxn modelId="{9A7DFFE3-8EDC-41D1-B5DB-C835BD445CE5}" type="presParOf" srcId="{A21346E0-C69D-4027-AA0A-C656D74D2FC7}" destId="{3F1E5DD3-B507-4D2A-BEA3-A25BE91D1B68}" srcOrd="1" destOrd="0" presId="urn:microsoft.com/office/officeart/2005/8/layout/orgChart1"/>
    <dgm:cxn modelId="{235E711B-68AB-466B-92CF-5EF134B52816}" type="presParOf" srcId="{A21346E0-C69D-4027-AA0A-C656D74D2FC7}" destId="{7FE653C7-5344-421E-9586-D73B2C8B76B0}" srcOrd="2" destOrd="0" presId="urn:microsoft.com/office/officeart/2005/8/layout/orgChart1"/>
    <dgm:cxn modelId="{007EB151-864C-4D51-B188-BEDE6A9ECE4C}" type="presParOf" srcId="{2BCE4CC7-5A34-40A2-AF26-8AF7AED71624}" destId="{772F3491-EA3B-448E-B984-49C37CBBFF14}" srcOrd="2" destOrd="0" presId="urn:microsoft.com/office/officeart/2005/8/layout/orgChart1"/>
    <dgm:cxn modelId="{176D48C7-E22C-48CD-AAB6-5346F6F6246D}" type="presParOf" srcId="{836F7AA2-F126-44C8-93FC-90F55DED5C90}" destId="{5EB544B9-BF14-4F64-8C08-903B2A23EC2C}" srcOrd="4" destOrd="0" presId="urn:microsoft.com/office/officeart/2005/8/layout/orgChart1"/>
    <dgm:cxn modelId="{D32D5590-B6AC-4EA8-A1FD-2E14BF7F35BA}" type="presParOf" srcId="{836F7AA2-F126-44C8-93FC-90F55DED5C90}" destId="{57EA3AA8-D874-4A2F-8AE1-A59D2806CB63}" srcOrd="5" destOrd="0" presId="urn:microsoft.com/office/officeart/2005/8/layout/orgChart1"/>
    <dgm:cxn modelId="{8BDBB7AD-2D48-42A3-B943-19CE8D715045}" type="presParOf" srcId="{57EA3AA8-D874-4A2F-8AE1-A59D2806CB63}" destId="{F6B374BA-7903-4F93-8C85-CD94C6E23066}" srcOrd="0" destOrd="0" presId="urn:microsoft.com/office/officeart/2005/8/layout/orgChart1"/>
    <dgm:cxn modelId="{51552B2B-1D7E-42B9-B12D-0E8F92842AFF}" type="presParOf" srcId="{F6B374BA-7903-4F93-8C85-CD94C6E23066}" destId="{EBF69635-FF9C-4B4E-A611-7B1170D1D58C}" srcOrd="0" destOrd="0" presId="urn:microsoft.com/office/officeart/2005/8/layout/orgChart1"/>
    <dgm:cxn modelId="{20DD4E24-8FD2-4950-BA77-C68EF2AAE26E}" type="presParOf" srcId="{F6B374BA-7903-4F93-8C85-CD94C6E23066}" destId="{540724A3-755D-4568-B8BC-81FC8A31B61F}" srcOrd="1" destOrd="0" presId="urn:microsoft.com/office/officeart/2005/8/layout/orgChart1"/>
    <dgm:cxn modelId="{D1663C93-BE27-4C01-A220-3824D116E06E}" type="presParOf" srcId="{57EA3AA8-D874-4A2F-8AE1-A59D2806CB63}" destId="{FE9FAFF8-C9FD-4508-A43E-1875D226C777}" srcOrd="1" destOrd="0" presId="urn:microsoft.com/office/officeart/2005/8/layout/orgChart1"/>
    <dgm:cxn modelId="{15EC082F-9A6F-4E37-AE6F-5D6CE3FEA859}" type="presParOf" srcId="{FE9FAFF8-C9FD-4508-A43E-1875D226C777}" destId="{C26E82E4-2A33-4B10-95E7-4DE286A7D85A}" srcOrd="0" destOrd="0" presId="urn:microsoft.com/office/officeart/2005/8/layout/orgChart1"/>
    <dgm:cxn modelId="{37BF7582-A05C-41C4-BB7D-38240A78F767}" type="presParOf" srcId="{FE9FAFF8-C9FD-4508-A43E-1875D226C777}" destId="{9B1A0616-73A0-441E-9BB1-6709881D47E0}" srcOrd="1" destOrd="0" presId="urn:microsoft.com/office/officeart/2005/8/layout/orgChart1"/>
    <dgm:cxn modelId="{F12D5B7A-E20A-49EE-9C71-DF78CF4AB59E}" type="presParOf" srcId="{9B1A0616-73A0-441E-9BB1-6709881D47E0}" destId="{EB958E26-91C9-4D88-8309-B8E24CE242D3}" srcOrd="0" destOrd="0" presId="urn:microsoft.com/office/officeart/2005/8/layout/orgChart1"/>
    <dgm:cxn modelId="{AFAF09FE-97BD-401F-A293-C2F1F1E96C76}" type="presParOf" srcId="{EB958E26-91C9-4D88-8309-B8E24CE242D3}" destId="{DF1BD1D1-389C-4A81-AEEC-6DE6389D7258}" srcOrd="0" destOrd="0" presId="urn:microsoft.com/office/officeart/2005/8/layout/orgChart1"/>
    <dgm:cxn modelId="{FCE0E91E-2D3C-424E-9716-811B035E4150}" type="presParOf" srcId="{EB958E26-91C9-4D88-8309-B8E24CE242D3}" destId="{C42BBDCB-6703-4427-BBAF-EB6ED0FD00C2}" srcOrd="1" destOrd="0" presId="urn:microsoft.com/office/officeart/2005/8/layout/orgChart1"/>
    <dgm:cxn modelId="{2CD41AAC-7DC1-4B3C-BA15-233B37A6E0CB}" type="presParOf" srcId="{9B1A0616-73A0-441E-9BB1-6709881D47E0}" destId="{8D3866D0-4C69-4E68-B37F-07572CA0DEB7}" srcOrd="1" destOrd="0" presId="urn:microsoft.com/office/officeart/2005/8/layout/orgChart1"/>
    <dgm:cxn modelId="{0574D4EC-08D7-4309-BC58-A0CE264C3C5B}" type="presParOf" srcId="{9B1A0616-73A0-441E-9BB1-6709881D47E0}" destId="{33B8739F-5F8F-4BFA-955F-563F2F5ED486}" srcOrd="2" destOrd="0" presId="urn:microsoft.com/office/officeart/2005/8/layout/orgChart1"/>
    <dgm:cxn modelId="{A383E1E4-2E76-463B-8BFB-8689392FE686}" type="presParOf" srcId="{57EA3AA8-D874-4A2F-8AE1-A59D2806CB63}" destId="{85A919E4-F639-4F7D-8BD7-AD82FDC5EE0E}" srcOrd="2" destOrd="0" presId="urn:microsoft.com/office/officeart/2005/8/layout/orgChart1"/>
    <dgm:cxn modelId="{EC280301-E1C7-4876-93D5-45013D9F0023}" type="presParOf" srcId="{836F7AA2-F126-44C8-93FC-90F55DED5C90}" destId="{BBAFC7F2-C53B-4895-B37B-D0397FFD748D}" srcOrd="6" destOrd="0" presId="urn:microsoft.com/office/officeart/2005/8/layout/orgChart1"/>
    <dgm:cxn modelId="{F109D54E-4993-4838-B4B7-528D3AF93BB2}" type="presParOf" srcId="{836F7AA2-F126-44C8-93FC-90F55DED5C90}" destId="{0BC32D28-8669-4A3B-B406-6E0797CE8699}" srcOrd="7" destOrd="0" presId="urn:microsoft.com/office/officeart/2005/8/layout/orgChart1"/>
    <dgm:cxn modelId="{779E6A9D-D775-4D98-A2E4-53B77F4F50C0}" type="presParOf" srcId="{0BC32D28-8669-4A3B-B406-6E0797CE8699}" destId="{F43149FC-E88E-4572-AD7E-26E60329F003}" srcOrd="0" destOrd="0" presId="urn:microsoft.com/office/officeart/2005/8/layout/orgChart1"/>
    <dgm:cxn modelId="{65D2F3A6-8E7A-4164-AE77-521D51661897}" type="presParOf" srcId="{F43149FC-E88E-4572-AD7E-26E60329F003}" destId="{E9D0FD51-DD84-4C70-B77A-D3B5435D543B}" srcOrd="0" destOrd="0" presId="urn:microsoft.com/office/officeart/2005/8/layout/orgChart1"/>
    <dgm:cxn modelId="{EA0C59A0-1F24-41E9-ABD4-1508FA3F65B3}" type="presParOf" srcId="{F43149FC-E88E-4572-AD7E-26E60329F003}" destId="{AF04052A-3D57-4B4C-A472-4460DB9E7F28}" srcOrd="1" destOrd="0" presId="urn:microsoft.com/office/officeart/2005/8/layout/orgChart1"/>
    <dgm:cxn modelId="{D74AC2AE-5189-4AA9-A0D3-715E5ECF442E}" type="presParOf" srcId="{0BC32D28-8669-4A3B-B406-6E0797CE8699}" destId="{360CFEDC-96FE-478A-AEC9-FAD34D6129E3}" srcOrd="1" destOrd="0" presId="urn:microsoft.com/office/officeart/2005/8/layout/orgChart1"/>
    <dgm:cxn modelId="{13297E0D-8BAD-46A4-93E2-5ADB06652FFD}" type="presParOf" srcId="{360CFEDC-96FE-478A-AEC9-FAD34D6129E3}" destId="{5FC50800-0706-470C-9F85-740AB2D34D5A}" srcOrd="0" destOrd="0" presId="urn:microsoft.com/office/officeart/2005/8/layout/orgChart1"/>
    <dgm:cxn modelId="{48233035-78EE-40D7-8305-39944C5FD8E9}" type="presParOf" srcId="{360CFEDC-96FE-478A-AEC9-FAD34D6129E3}" destId="{DD3800CD-5B39-429C-A4B7-173DFA1C6DA6}" srcOrd="1" destOrd="0" presId="urn:microsoft.com/office/officeart/2005/8/layout/orgChart1"/>
    <dgm:cxn modelId="{A389F209-0056-4E48-BB1D-B00A16D6896B}" type="presParOf" srcId="{DD3800CD-5B39-429C-A4B7-173DFA1C6DA6}" destId="{39F48782-CC05-4386-9B26-AE156953B9AA}" srcOrd="0" destOrd="0" presId="urn:microsoft.com/office/officeart/2005/8/layout/orgChart1"/>
    <dgm:cxn modelId="{87C9AC5E-B076-4266-9BDF-AAE317B2330F}" type="presParOf" srcId="{39F48782-CC05-4386-9B26-AE156953B9AA}" destId="{FB4AEB99-4302-4276-82F5-810702FA250E}" srcOrd="0" destOrd="0" presId="urn:microsoft.com/office/officeart/2005/8/layout/orgChart1"/>
    <dgm:cxn modelId="{B609CF8F-CAC6-4BC6-A103-D426039C76E4}" type="presParOf" srcId="{39F48782-CC05-4386-9B26-AE156953B9AA}" destId="{2D5C3A01-3FDA-4B8D-9241-7D7D20A724EE}" srcOrd="1" destOrd="0" presId="urn:microsoft.com/office/officeart/2005/8/layout/orgChart1"/>
    <dgm:cxn modelId="{D635E3A9-4013-4AB9-B018-FD87FEB5F5AE}" type="presParOf" srcId="{DD3800CD-5B39-429C-A4B7-173DFA1C6DA6}" destId="{08472C12-02D5-42F8-9A9A-6C5A3E85C3A2}" srcOrd="1" destOrd="0" presId="urn:microsoft.com/office/officeart/2005/8/layout/orgChart1"/>
    <dgm:cxn modelId="{10FEA252-B2F9-40C9-B47B-7AD6F56CEC83}" type="presParOf" srcId="{DD3800CD-5B39-429C-A4B7-173DFA1C6DA6}" destId="{C8785446-7661-4FD5-AE57-5E6B73723C0E}" srcOrd="2" destOrd="0" presId="urn:microsoft.com/office/officeart/2005/8/layout/orgChart1"/>
    <dgm:cxn modelId="{E8D7B593-4CA0-42F0-BDF4-5A3C6BF63D09}" type="presParOf" srcId="{0BC32D28-8669-4A3B-B406-6E0797CE8699}" destId="{48D22567-5ECA-47EA-99D7-0B24D10F5877}" srcOrd="2" destOrd="0" presId="urn:microsoft.com/office/officeart/2005/8/layout/orgChart1"/>
    <dgm:cxn modelId="{2E991390-A8CE-4BDF-ACA7-AC5BA3CD3D6E}" type="presParOf" srcId="{836F7AA2-F126-44C8-93FC-90F55DED5C90}" destId="{75261886-DDA9-40D1-A78D-B4E3FB158F18}" srcOrd="8" destOrd="0" presId="urn:microsoft.com/office/officeart/2005/8/layout/orgChart1"/>
    <dgm:cxn modelId="{88762304-33C4-445F-8EB2-92A191E5C3BB}" type="presParOf" srcId="{836F7AA2-F126-44C8-93FC-90F55DED5C90}" destId="{6515FE5F-AA40-4069-93BB-59B6805E9763}" srcOrd="9" destOrd="0" presId="urn:microsoft.com/office/officeart/2005/8/layout/orgChart1"/>
    <dgm:cxn modelId="{E96E4A73-2C80-4694-AAE6-3244F07E29C3}" type="presParOf" srcId="{6515FE5F-AA40-4069-93BB-59B6805E9763}" destId="{44E40505-72FC-46CB-B64A-E520BE6A16C2}" srcOrd="0" destOrd="0" presId="urn:microsoft.com/office/officeart/2005/8/layout/orgChart1"/>
    <dgm:cxn modelId="{2D9DFED7-1959-4FA8-B5C8-5BE0C7D45144}" type="presParOf" srcId="{44E40505-72FC-46CB-B64A-E520BE6A16C2}" destId="{7867FCB0-5069-4D57-9FA9-AE458DFCD2D5}" srcOrd="0" destOrd="0" presId="urn:microsoft.com/office/officeart/2005/8/layout/orgChart1"/>
    <dgm:cxn modelId="{5FE32941-D81F-43D8-99E8-A418A416C1BA}" type="presParOf" srcId="{44E40505-72FC-46CB-B64A-E520BE6A16C2}" destId="{30177ECF-28E7-4834-8EC7-30F1654641D6}" srcOrd="1" destOrd="0" presId="urn:microsoft.com/office/officeart/2005/8/layout/orgChart1"/>
    <dgm:cxn modelId="{3B91679D-CB5E-4099-BFDC-5E318CC38B0A}" type="presParOf" srcId="{6515FE5F-AA40-4069-93BB-59B6805E9763}" destId="{78AD19E5-8296-4248-9AAE-425406407EE4}" srcOrd="1" destOrd="0" presId="urn:microsoft.com/office/officeart/2005/8/layout/orgChart1"/>
    <dgm:cxn modelId="{83A044AC-999C-4D68-ADFB-3BA163D38522}" type="presParOf" srcId="{78AD19E5-8296-4248-9AAE-425406407EE4}" destId="{A6326D6A-654C-4AC5-8B5A-8AA9EF7A5DDD}" srcOrd="0" destOrd="0" presId="urn:microsoft.com/office/officeart/2005/8/layout/orgChart1"/>
    <dgm:cxn modelId="{336D3B82-B81E-4654-BC23-A28553E82DBF}" type="presParOf" srcId="{78AD19E5-8296-4248-9AAE-425406407EE4}" destId="{EDBB7A11-1F51-4034-8A70-775C6F81DFC8}" srcOrd="1" destOrd="0" presId="urn:microsoft.com/office/officeart/2005/8/layout/orgChart1"/>
    <dgm:cxn modelId="{0D92897A-4F35-41AE-B86B-B0FFA06F388D}" type="presParOf" srcId="{EDBB7A11-1F51-4034-8A70-775C6F81DFC8}" destId="{2FEC469A-ED38-4050-AF85-F090B913BF43}" srcOrd="0" destOrd="0" presId="urn:microsoft.com/office/officeart/2005/8/layout/orgChart1"/>
    <dgm:cxn modelId="{46248308-D2BE-466F-936A-B5F055EDE64D}" type="presParOf" srcId="{2FEC469A-ED38-4050-AF85-F090B913BF43}" destId="{B59237D4-AE57-4928-BB30-A8EB3D5827E4}" srcOrd="0" destOrd="0" presId="urn:microsoft.com/office/officeart/2005/8/layout/orgChart1"/>
    <dgm:cxn modelId="{28CF112A-EAEB-40D6-9867-797E4E171241}" type="presParOf" srcId="{2FEC469A-ED38-4050-AF85-F090B913BF43}" destId="{D9B90F2E-9734-4742-9231-FA3741346B5F}" srcOrd="1" destOrd="0" presId="urn:microsoft.com/office/officeart/2005/8/layout/orgChart1"/>
    <dgm:cxn modelId="{C735656F-0223-4EEE-9F75-07EED4190899}" type="presParOf" srcId="{EDBB7A11-1F51-4034-8A70-775C6F81DFC8}" destId="{8B50F632-8522-4A9F-AC9E-E7028E59FACA}" srcOrd="1" destOrd="0" presId="urn:microsoft.com/office/officeart/2005/8/layout/orgChart1"/>
    <dgm:cxn modelId="{9A0719C6-D6C9-429D-B303-92421ACA6F41}" type="presParOf" srcId="{EDBB7A11-1F51-4034-8A70-775C6F81DFC8}" destId="{2A7B9DE6-0221-48C2-91F5-C7965C6188A8}" srcOrd="2" destOrd="0" presId="urn:microsoft.com/office/officeart/2005/8/layout/orgChart1"/>
    <dgm:cxn modelId="{55BCCA36-D9DD-497D-8AF5-5B6F13D78997}" type="presParOf" srcId="{6515FE5F-AA40-4069-93BB-59B6805E9763}" destId="{12E967B4-7993-4A20-9608-6A8A0AF434AB}" srcOrd="2" destOrd="0" presId="urn:microsoft.com/office/officeart/2005/8/layout/orgChart1"/>
    <dgm:cxn modelId="{BFA8D5D9-88C7-4A82-890B-9A203F659B83}" type="presParOf" srcId="{836F7AA2-F126-44C8-93FC-90F55DED5C90}" destId="{04449844-9D5A-4EE9-8254-097A1DB91819}" srcOrd="10" destOrd="0" presId="urn:microsoft.com/office/officeart/2005/8/layout/orgChart1"/>
    <dgm:cxn modelId="{02FE2464-001A-4348-B928-9EE3C000FB37}" type="presParOf" srcId="{836F7AA2-F126-44C8-93FC-90F55DED5C90}" destId="{89CA65F7-2ECD-41DE-8E3A-1791F2C69304}" srcOrd="11" destOrd="0" presId="urn:microsoft.com/office/officeart/2005/8/layout/orgChart1"/>
    <dgm:cxn modelId="{81CC7359-5CED-4116-A520-73D375BDEB7F}" type="presParOf" srcId="{89CA65F7-2ECD-41DE-8E3A-1791F2C69304}" destId="{B6F4AEAE-4A5D-417E-88E5-CF58AA5CC5E4}" srcOrd="0" destOrd="0" presId="urn:microsoft.com/office/officeart/2005/8/layout/orgChart1"/>
    <dgm:cxn modelId="{15CF21AD-C9B9-4F52-8D49-AF5E1BEEE4D7}" type="presParOf" srcId="{B6F4AEAE-4A5D-417E-88E5-CF58AA5CC5E4}" destId="{B9A23049-DAFF-4485-BED5-1FC492AEB417}" srcOrd="0" destOrd="0" presId="urn:microsoft.com/office/officeart/2005/8/layout/orgChart1"/>
    <dgm:cxn modelId="{DDCF8E2C-4935-4BE6-ADFF-8D0ACF06564E}" type="presParOf" srcId="{B6F4AEAE-4A5D-417E-88E5-CF58AA5CC5E4}" destId="{2C7A034F-BAD3-43B0-B5B4-DDA3B2FE1210}" srcOrd="1" destOrd="0" presId="urn:microsoft.com/office/officeart/2005/8/layout/orgChart1"/>
    <dgm:cxn modelId="{0EE3353C-6432-4B15-AC44-32F9E360A94C}" type="presParOf" srcId="{89CA65F7-2ECD-41DE-8E3A-1791F2C69304}" destId="{31C6CC2B-87F0-4F5F-AB40-13A8EC2A9087}" srcOrd="1" destOrd="0" presId="urn:microsoft.com/office/officeart/2005/8/layout/orgChart1"/>
    <dgm:cxn modelId="{6CA10ACB-F98D-4273-993E-0FE8DCA0FF3E}" type="presParOf" srcId="{31C6CC2B-87F0-4F5F-AB40-13A8EC2A9087}" destId="{4997FFFD-CA26-4386-93F0-D5FFBA722ED5}" srcOrd="0" destOrd="0" presId="urn:microsoft.com/office/officeart/2005/8/layout/orgChart1"/>
    <dgm:cxn modelId="{F2945FCF-9D61-4426-B550-B575DDB7CD9C}" type="presParOf" srcId="{31C6CC2B-87F0-4F5F-AB40-13A8EC2A9087}" destId="{9635E75F-9854-4D21-B01C-15498E75140B}" srcOrd="1" destOrd="0" presId="urn:microsoft.com/office/officeart/2005/8/layout/orgChart1"/>
    <dgm:cxn modelId="{F72E2E35-8E86-4ED2-ACCB-08F7BDB0212B}" type="presParOf" srcId="{9635E75F-9854-4D21-B01C-15498E75140B}" destId="{5021AAA7-D071-45B2-A764-D5F7FDEA1C61}" srcOrd="0" destOrd="0" presId="urn:microsoft.com/office/officeart/2005/8/layout/orgChart1"/>
    <dgm:cxn modelId="{E8A03DE9-CA7B-4B52-B20A-27D51AC2EB52}" type="presParOf" srcId="{5021AAA7-D071-45B2-A764-D5F7FDEA1C61}" destId="{2D0A7368-F87C-4107-8606-A13872125A4E}" srcOrd="0" destOrd="0" presId="urn:microsoft.com/office/officeart/2005/8/layout/orgChart1"/>
    <dgm:cxn modelId="{6EEB077E-A54F-4868-8C05-22D78F4C8358}" type="presParOf" srcId="{5021AAA7-D071-45B2-A764-D5F7FDEA1C61}" destId="{6EEF0593-87B8-47F2-BB83-55A0010EE493}" srcOrd="1" destOrd="0" presId="urn:microsoft.com/office/officeart/2005/8/layout/orgChart1"/>
    <dgm:cxn modelId="{F8611616-0C7D-42DC-80FC-A21E3B221411}" type="presParOf" srcId="{9635E75F-9854-4D21-B01C-15498E75140B}" destId="{2004997D-ADE4-47C3-A120-32CAC721A6C9}" srcOrd="1" destOrd="0" presId="urn:microsoft.com/office/officeart/2005/8/layout/orgChart1"/>
    <dgm:cxn modelId="{EE5011B3-BB95-4F6F-A01D-606D32C27513}" type="presParOf" srcId="{9635E75F-9854-4D21-B01C-15498E75140B}" destId="{4863CB5D-DCC2-444A-8603-CE630C87AC87}" srcOrd="2" destOrd="0" presId="urn:microsoft.com/office/officeart/2005/8/layout/orgChart1"/>
    <dgm:cxn modelId="{EB5D64B5-F0FA-4C53-82B6-7A769093F633}" type="presParOf" srcId="{89CA65F7-2ECD-41DE-8E3A-1791F2C69304}" destId="{718DD5C0-86DB-4691-A295-424DF94B3ABD}" srcOrd="2" destOrd="0" presId="urn:microsoft.com/office/officeart/2005/8/layout/orgChart1"/>
    <dgm:cxn modelId="{3A099FDB-5283-4C79-ACF5-FE26DF3DA8A0}" type="presParOf" srcId="{F04EE08D-B928-4F6F-9B80-3A84FF212733}" destId="{5DFB9641-50DA-4AF9-9202-DCA45B357571}" srcOrd="2" destOrd="0" presId="urn:microsoft.com/office/officeart/2005/8/layout/orgChart1"/>
    <dgm:cxn modelId="{D5D3BC02-24FB-4749-B2C9-DB46645CA884}" type="presParOf" srcId="{3D516450-33D9-440A-B5EE-2E7F32A7B6B0}" destId="{96A3C183-5091-4475-A67B-F5C375DF2809}" srcOrd="2" destOrd="0" presId="urn:microsoft.com/office/officeart/2005/8/layout/orgChart1"/>
    <dgm:cxn modelId="{7FF2A1E7-4D8E-496D-B534-6F2EFCA73B5B}" type="presParOf" srcId="{96A3C183-5091-4475-A67B-F5C375DF2809}" destId="{07E9976B-F6DE-466D-A8CC-7C26CD354887}" srcOrd="0" destOrd="0" presId="urn:microsoft.com/office/officeart/2005/8/layout/orgChart1"/>
    <dgm:cxn modelId="{FB53C89D-6952-47E0-BB9B-04742F528825}" type="presParOf" srcId="{96A3C183-5091-4475-A67B-F5C375DF2809}" destId="{BE011848-97F4-4182-97D6-184196B442E8}" srcOrd="1" destOrd="0" presId="urn:microsoft.com/office/officeart/2005/8/layout/orgChart1"/>
    <dgm:cxn modelId="{EA4C6DB0-9C47-4F22-8211-A1A42D438AB1}" type="presParOf" srcId="{BE011848-97F4-4182-97D6-184196B442E8}" destId="{5CC9F2BC-3E00-4C0C-B9D7-2823C4CCB448}" srcOrd="0" destOrd="0" presId="urn:microsoft.com/office/officeart/2005/8/layout/orgChart1"/>
    <dgm:cxn modelId="{42A3F230-18C9-4F39-A4B6-B47008FBD404}" type="presParOf" srcId="{5CC9F2BC-3E00-4C0C-B9D7-2823C4CCB448}" destId="{DA752390-AC65-49D3-BD2D-69A817BEC58F}" srcOrd="0" destOrd="0" presId="urn:microsoft.com/office/officeart/2005/8/layout/orgChart1"/>
    <dgm:cxn modelId="{4544BA4C-C31C-4E55-ADAA-5CFFC16F8C0B}" type="presParOf" srcId="{5CC9F2BC-3E00-4C0C-B9D7-2823C4CCB448}" destId="{BBE0AF7D-272D-4B01-B60F-EC2234F77333}" srcOrd="1" destOrd="0" presId="urn:microsoft.com/office/officeart/2005/8/layout/orgChart1"/>
    <dgm:cxn modelId="{5EDB81F9-C4F9-4455-B268-3A608CB54AB9}" type="presParOf" srcId="{BE011848-97F4-4182-97D6-184196B442E8}" destId="{99A75237-966F-447B-AE5C-500AD84D7219}" srcOrd="1" destOrd="0" presId="urn:microsoft.com/office/officeart/2005/8/layout/orgChart1"/>
    <dgm:cxn modelId="{247AB3EB-2201-405F-AE70-DEDB78A547C4}" type="presParOf" srcId="{BE011848-97F4-4182-97D6-184196B442E8}" destId="{A030D19C-9831-4467-860F-BB57086F42E8}"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7331480-C9F0-4AC0-812A-31530985064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C3DB5F1F-74CF-46F2-9773-AD3828699335}">
      <dgm:prSet phldrT="[Text]"/>
      <dgm:spPr/>
      <dgm:t>
        <a:bodyPr/>
        <a:lstStyle/>
        <a:p>
          <a:r>
            <a:rPr lang="en-US"/>
            <a:t>Director of Admisisons</a:t>
          </a:r>
        </a:p>
      </dgm:t>
    </dgm:pt>
    <dgm:pt modelId="{02724192-4805-41CA-B899-2EBCDCD69B5C}" type="parTrans" cxnId="{6BA6CF67-699F-4069-9E2A-6DCB041DE841}">
      <dgm:prSet/>
      <dgm:spPr/>
      <dgm:t>
        <a:bodyPr/>
        <a:lstStyle/>
        <a:p>
          <a:endParaRPr lang="en-US"/>
        </a:p>
      </dgm:t>
    </dgm:pt>
    <dgm:pt modelId="{AA6A4CC7-3255-4ECA-89AB-337746CCAF59}" type="sibTrans" cxnId="{6BA6CF67-699F-4069-9E2A-6DCB041DE841}">
      <dgm:prSet/>
      <dgm:spPr/>
      <dgm:t>
        <a:bodyPr/>
        <a:lstStyle/>
        <a:p>
          <a:endParaRPr lang="en-US"/>
        </a:p>
      </dgm:t>
    </dgm:pt>
    <dgm:pt modelId="{C87A45A3-FB55-414B-BFE2-723EC69348A3}">
      <dgm:prSet phldrT="[Text]"/>
      <dgm:spPr/>
      <dgm:t>
        <a:bodyPr/>
        <a:lstStyle/>
        <a:p>
          <a:r>
            <a:rPr lang="en-US"/>
            <a:t>Associate Director of Admissions</a:t>
          </a:r>
        </a:p>
      </dgm:t>
    </dgm:pt>
    <dgm:pt modelId="{29A370A5-C03A-4E8E-9D23-4FE97686B0FB}" type="parTrans" cxnId="{662F08BA-AED8-4514-AF37-F11511E052B2}">
      <dgm:prSet/>
      <dgm:spPr/>
      <dgm:t>
        <a:bodyPr/>
        <a:lstStyle/>
        <a:p>
          <a:endParaRPr lang="en-US"/>
        </a:p>
      </dgm:t>
    </dgm:pt>
    <dgm:pt modelId="{2A553DE9-EED6-410C-859B-97ACB1EE91F3}" type="sibTrans" cxnId="{662F08BA-AED8-4514-AF37-F11511E052B2}">
      <dgm:prSet/>
      <dgm:spPr/>
      <dgm:t>
        <a:bodyPr/>
        <a:lstStyle/>
        <a:p>
          <a:endParaRPr lang="en-US"/>
        </a:p>
      </dgm:t>
    </dgm:pt>
    <dgm:pt modelId="{F0F7EA5C-DF33-4606-BA1A-F760C835F42F}">
      <dgm:prSet phldrT="[Text]"/>
      <dgm:spPr/>
      <dgm:t>
        <a:bodyPr/>
        <a:lstStyle/>
        <a:p>
          <a:r>
            <a:rPr lang="en-US"/>
            <a:t>Assistant Director of Admissions</a:t>
          </a:r>
        </a:p>
      </dgm:t>
    </dgm:pt>
    <dgm:pt modelId="{2635A282-5D33-4F1C-A310-896151741AD4}" type="sibTrans" cxnId="{6191BD8B-6057-472D-A7AE-84742D130198}">
      <dgm:prSet/>
      <dgm:spPr/>
      <dgm:t>
        <a:bodyPr/>
        <a:lstStyle/>
        <a:p>
          <a:endParaRPr lang="en-US"/>
        </a:p>
      </dgm:t>
    </dgm:pt>
    <dgm:pt modelId="{F1A2D947-B442-4683-BDA7-4A7340C69388}" type="parTrans" cxnId="{6191BD8B-6057-472D-A7AE-84742D130198}">
      <dgm:prSet/>
      <dgm:spPr/>
      <dgm:t>
        <a:bodyPr/>
        <a:lstStyle/>
        <a:p>
          <a:endParaRPr lang="en-US"/>
        </a:p>
      </dgm:t>
    </dgm:pt>
    <dgm:pt modelId="{B48EDEF1-E536-4C7F-BCBC-CAB4B6D1B759}">
      <dgm:prSet/>
      <dgm:spPr/>
      <dgm:t>
        <a:bodyPr/>
        <a:lstStyle/>
        <a:p>
          <a:r>
            <a:rPr lang="en-US"/>
            <a:t>Assistant Director of Admissions</a:t>
          </a:r>
        </a:p>
      </dgm:t>
    </dgm:pt>
    <dgm:pt modelId="{CDFF7A83-B771-4C29-8C68-217FA7C8E041}" type="parTrans" cxnId="{E69DD447-BD2D-4CAE-B6F1-71B9A68595FD}">
      <dgm:prSet/>
      <dgm:spPr/>
      <dgm:t>
        <a:bodyPr/>
        <a:lstStyle/>
        <a:p>
          <a:endParaRPr lang="en-US"/>
        </a:p>
      </dgm:t>
    </dgm:pt>
    <dgm:pt modelId="{FDF84B25-4AEF-4DC1-BD47-F3CA87B1EDC6}" type="sibTrans" cxnId="{E69DD447-BD2D-4CAE-B6F1-71B9A68595FD}">
      <dgm:prSet/>
      <dgm:spPr/>
      <dgm:t>
        <a:bodyPr/>
        <a:lstStyle/>
        <a:p>
          <a:endParaRPr lang="en-US"/>
        </a:p>
      </dgm:t>
    </dgm:pt>
    <dgm:pt modelId="{7FF74F9C-0548-4B2E-A000-29BA88F58F20}">
      <dgm:prSet/>
      <dgm:spPr/>
      <dgm:t>
        <a:bodyPr/>
        <a:lstStyle/>
        <a:p>
          <a:r>
            <a:rPr lang="en-US"/>
            <a:t>Admissions Counselor</a:t>
          </a:r>
        </a:p>
      </dgm:t>
    </dgm:pt>
    <dgm:pt modelId="{8B1AF472-7E26-4CC0-B54A-2F5C6D1EC3B8}" type="parTrans" cxnId="{FE3A0198-0A14-4C59-A244-B294825C5CBF}">
      <dgm:prSet/>
      <dgm:spPr/>
      <dgm:t>
        <a:bodyPr/>
        <a:lstStyle/>
        <a:p>
          <a:endParaRPr lang="en-US"/>
        </a:p>
      </dgm:t>
    </dgm:pt>
    <dgm:pt modelId="{E3AAADD6-5972-4174-86E5-AF320341FC65}" type="sibTrans" cxnId="{FE3A0198-0A14-4C59-A244-B294825C5CBF}">
      <dgm:prSet/>
      <dgm:spPr/>
      <dgm:t>
        <a:bodyPr/>
        <a:lstStyle/>
        <a:p>
          <a:endParaRPr lang="en-US"/>
        </a:p>
      </dgm:t>
    </dgm:pt>
    <dgm:pt modelId="{CF79389C-0078-45E0-8E02-B75C6D1B4AD9}">
      <dgm:prSet/>
      <dgm:spPr/>
      <dgm:t>
        <a:bodyPr/>
        <a:lstStyle/>
        <a:p>
          <a:r>
            <a:rPr lang="en-US"/>
            <a:t>Administrative Assistant</a:t>
          </a:r>
        </a:p>
      </dgm:t>
    </dgm:pt>
    <dgm:pt modelId="{5F443118-5356-4EDA-B180-66F5C6904BC3}" type="parTrans" cxnId="{4403F5E8-19DE-4DD1-976E-26FD899BAE6B}">
      <dgm:prSet/>
      <dgm:spPr/>
      <dgm:t>
        <a:bodyPr/>
        <a:lstStyle/>
        <a:p>
          <a:endParaRPr lang="en-US"/>
        </a:p>
      </dgm:t>
    </dgm:pt>
    <dgm:pt modelId="{2FC42599-83B4-4116-B2E1-1D3BB083F5D6}" type="sibTrans" cxnId="{4403F5E8-19DE-4DD1-976E-26FD899BAE6B}">
      <dgm:prSet/>
      <dgm:spPr/>
      <dgm:t>
        <a:bodyPr/>
        <a:lstStyle/>
        <a:p>
          <a:endParaRPr lang="en-US"/>
        </a:p>
      </dgm:t>
    </dgm:pt>
    <dgm:pt modelId="{43F64D4F-10C2-4DA7-A6A0-F221423E8DAE}">
      <dgm:prSet/>
      <dgm:spPr/>
      <dgm:t>
        <a:bodyPr/>
        <a:lstStyle/>
        <a:p>
          <a:r>
            <a:rPr lang="en-US"/>
            <a:t>Admissions Counselor</a:t>
          </a:r>
        </a:p>
      </dgm:t>
    </dgm:pt>
    <dgm:pt modelId="{9C0D04A3-06C2-4020-B8D8-DC60624ECE00}" type="parTrans" cxnId="{436450BC-368B-471B-A3E8-59DECE1A23F7}">
      <dgm:prSet/>
      <dgm:spPr/>
      <dgm:t>
        <a:bodyPr/>
        <a:lstStyle/>
        <a:p>
          <a:endParaRPr lang="en-US"/>
        </a:p>
      </dgm:t>
    </dgm:pt>
    <dgm:pt modelId="{C9429725-7E3B-4348-9275-FB7E1AB7CF8B}" type="sibTrans" cxnId="{436450BC-368B-471B-A3E8-59DECE1A23F7}">
      <dgm:prSet/>
      <dgm:spPr/>
      <dgm:t>
        <a:bodyPr/>
        <a:lstStyle/>
        <a:p>
          <a:endParaRPr lang="en-US"/>
        </a:p>
      </dgm:t>
    </dgm:pt>
    <dgm:pt modelId="{988337DC-A101-46D1-A58F-A00E61702278}">
      <dgm:prSet/>
      <dgm:spPr/>
      <dgm:t>
        <a:bodyPr/>
        <a:lstStyle/>
        <a:p>
          <a:r>
            <a:rPr lang="en-US"/>
            <a:t>Administrative Assistant</a:t>
          </a:r>
        </a:p>
      </dgm:t>
    </dgm:pt>
    <dgm:pt modelId="{F23ABE00-72C0-43AC-8E04-6C65B3BCEB48}" type="parTrans" cxnId="{CE0B8A73-751F-42B3-868A-FBD102298606}">
      <dgm:prSet/>
      <dgm:spPr/>
      <dgm:t>
        <a:bodyPr/>
        <a:lstStyle/>
        <a:p>
          <a:endParaRPr lang="en-US"/>
        </a:p>
      </dgm:t>
    </dgm:pt>
    <dgm:pt modelId="{4BBB6BFA-1AA9-41B9-AE2D-087B9DAABAC9}" type="sibTrans" cxnId="{CE0B8A73-751F-42B3-868A-FBD102298606}">
      <dgm:prSet/>
      <dgm:spPr/>
      <dgm:t>
        <a:bodyPr/>
        <a:lstStyle/>
        <a:p>
          <a:endParaRPr lang="en-US"/>
        </a:p>
      </dgm:t>
    </dgm:pt>
    <dgm:pt modelId="{F5307F8A-3737-4A56-B8C9-BE26146BE3E0}">
      <dgm:prSet/>
      <dgm:spPr/>
      <dgm:t>
        <a:bodyPr/>
        <a:lstStyle/>
        <a:p>
          <a:r>
            <a:rPr lang="en-US"/>
            <a:t>Work Study/GA</a:t>
          </a:r>
        </a:p>
      </dgm:t>
    </dgm:pt>
    <dgm:pt modelId="{3836645A-8F9C-4332-B8F8-CB63668933FB}" type="parTrans" cxnId="{87D6C061-B8B7-4F30-ADC8-C2C91673EA08}">
      <dgm:prSet/>
      <dgm:spPr/>
      <dgm:t>
        <a:bodyPr/>
        <a:lstStyle/>
        <a:p>
          <a:endParaRPr lang="en-US"/>
        </a:p>
      </dgm:t>
    </dgm:pt>
    <dgm:pt modelId="{C58166D3-F7CC-4C99-9CC8-46D8593626F8}" type="sibTrans" cxnId="{87D6C061-B8B7-4F30-ADC8-C2C91673EA08}">
      <dgm:prSet/>
      <dgm:spPr/>
      <dgm:t>
        <a:bodyPr/>
        <a:lstStyle/>
        <a:p>
          <a:endParaRPr lang="en-US"/>
        </a:p>
      </dgm:t>
    </dgm:pt>
    <dgm:pt modelId="{934C988B-8A2A-4016-B9BD-6B5CDA5CB0C7}">
      <dgm:prSet/>
      <dgm:spPr/>
      <dgm:t>
        <a:bodyPr/>
        <a:lstStyle/>
        <a:p>
          <a:r>
            <a:rPr lang="en-US"/>
            <a:t>Work Study/GA</a:t>
          </a:r>
        </a:p>
      </dgm:t>
    </dgm:pt>
    <dgm:pt modelId="{984A4AC4-15D0-4798-A3AD-B2FF92E87479}" type="parTrans" cxnId="{59825632-47FC-47A4-919D-8F14CA4A593E}">
      <dgm:prSet/>
      <dgm:spPr/>
      <dgm:t>
        <a:bodyPr/>
        <a:lstStyle/>
        <a:p>
          <a:endParaRPr lang="en-US"/>
        </a:p>
      </dgm:t>
    </dgm:pt>
    <dgm:pt modelId="{7AEFF361-EBBF-4A5C-B67D-EB4DBB322C80}" type="sibTrans" cxnId="{59825632-47FC-47A4-919D-8F14CA4A593E}">
      <dgm:prSet/>
      <dgm:spPr/>
      <dgm:t>
        <a:bodyPr/>
        <a:lstStyle/>
        <a:p>
          <a:endParaRPr lang="en-US"/>
        </a:p>
      </dgm:t>
    </dgm:pt>
    <dgm:pt modelId="{3961D858-1295-44A1-B160-D268E21E9CA7}" type="pres">
      <dgm:prSet presAssocID="{07331480-C9F0-4AC0-812A-315309850640}" presName="hierChild1" presStyleCnt="0">
        <dgm:presLayoutVars>
          <dgm:orgChart val="1"/>
          <dgm:chPref val="1"/>
          <dgm:dir/>
          <dgm:animOne val="branch"/>
          <dgm:animLvl val="lvl"/>
          <dgm:resizeHandles/>
        </dgm:presLayoutVars>
      </dgm:prSet>
      <dgm:spPr/>
    </dgm:pt>
    <dgm:pt modelId="{A7772A6F-3B60-4251-A22C-2C64D3ED582C}" type="pres">
      <dgm:prSet presAssocID="{C3DB5F1F-74CF-46F2-9773-AD3828699335}" presName="hierRoot1" presStyleCnt="0">
        <dgm:presLayoutVars>
          <dgm:hierBranch/>
        </dgm:presLayoutVars>
      </dgm:prSet>
      <dgm:spPr/>
    </dgm:pt>
    <dgm:pt modelId="{8A28D14D-55DE-4075-8F6A-05C66731C9FC}" type="pres">
      <dgm:prSet presAssocID="{C3DB5F1F-74CF-46F2-9773-AD3828699335}" presName="rootComposite1" presStyleCnt="0"/>
      <dgm:spPr/>
    </dgm:pt>
    <dgm:pt modelId="{370049A4-E05D-450B-AA22-8D8EA5186F6D}" type="pres">
      <dgm:prSet presAssocID="{C3DB5F1F-74CF-46F2-9773-AD3828699335}" presName="rootText1" presStyleLbl="node0" presStyleIdx="0" presStyleCnt="1">
        <dgm:presLayoutVars>
          <dgm:chPref val="3"/>
        </dgm:presLayoutVars>
      </dgm:prSet>
      <dgm:spPr/>
    </dgm:pt>
    <dgm:pt modelId="{978E07C6-F4B6-47D2-8E8D-D81856EA93B9}" type="pres">
      <dgm:prSet presAssocID="{C3DB5F1F-74CF-46F2-9773-AD3828699335}" presName="rootConnector1" presStyleLbl="node1" presStyleIdx="0" presStyleCnt="0"/>
      <dgm:spPr/>
    </dgm:pt>
    <dgm:pt modelId="{9829C4CC-2E4B-4E26-B2AE-8FD3B684B03E}" type="pres">
      <dgm:prSet presAssocID="{C3DB5F1F-74CF-46F2-9773-AD3828699335}" presName="hierChild2" presStyleCnt="0"/>
      <dgm:spPr/>
    </dgm:pt>
    <dgm:pt modelId="{C965B701-4199-4BFB-9BCD-F13DA397F550}" type="pres">
      <dgm:prSet presAssocID="{29A370A5-C03A-4E8E-9D23-4FE97686B0FB}" presName="Name35" presStyleLbl="parChTrans1D2" presStyleIdx="0" presStyleCnt="1"/>
      <dgm:spPr/>
    </dgm:pt>
    <dgm:pt modelId="{B81A3083-1DC5-48AC-8D80-E3D1515C1C3D}" type="pres">
      <dgm:prSet presAssocID="{C87A45A3-FB55-414B-BFE2-723EC69348A3}" presName="hierRoot2" presStyleCnt="0">
        <dgm:presLayoutVars>
          <dgm:hierBranch val="init"/>
        </dgm:presLayoutVars>
      </dgm:prSet>
      <dgm:spPr/>
    </dgm:pt>
    <dgm:pt modelId="{03497E7A-2CEE-4740-B2B3-078E954A78E5}" type="pres">
      <dgm:prSet presAssocID="{C87A45A3-FB55-414B-BFE2-723EC69348A3}" presName="rootComposite" presStyleCnt="0"/>
      <dgm:spPr/>
    </dgm:pt>
    <dgm:pt modelId="{1F433360-7335-486C-BA52-5E094EF5343E}" type="pres">
      <dgm:prSet presAssocID="{C87A45A3-FB55-414B-BFE2-723EC69348A3}" presName="rootText" presStyleLbl="node2" presStyleIdx="0" presStyleCnt="1">
        <dgm:presLayoutVars>
          <dgm:chPref val="3"/>
        </dgm:presLayoutVars>
      </dgm:prSet>
      <dgm:spPr/>
    </dgm:pt>
    <dgm:pt modelId="{A5CFE90A-50F3-4DC3-8B33-73EAC5561150}" type="pres">
      <dgm:prSet presAssocID="{C87A45A3-FB55-414B-BFE2-723EC69348A3}" presName="rootConnector" presStyleLbl="node2" presStyleIdx="0" presStyleCnt="1"/>
      <dgm:spPr/>
    </dgm:pt>
    <dgm:pt modelId="{ACC2A57F-A3AB-4102-98ED-6AC775DF7D75}" type="pres">
      <dgm:prSet presAssocID="{C87A45A3-FB55-414B-BFE2-723EC69348A3}" presName="hierChild4" presStyleCnt="0"/>
      <dgm:spPr/>
    </dgm:pt>
    <dgm:pt modelId="{71EC1A8F-6960-4358-9DB6-ABD80E34D617}" type="pres">
      <dgm:prSet presAssocID="{F1A2D947-B442-4683-BDA7-4A7340C69388}" presName="Name37" presStyleLbl="parChTrans1D3" presStyleIdx="0" presStyleCnt="2"/>
      <dgm:spPr/>
    </dgm:pt>
    <dgm:pt modelId="{A144E7EA-342F-45ED-ADB3-2D075A0A254D}" type="pres">
      <dgm:prSet presAssocID="{F0F7EA5C-DF33-4606-BA1A-F760C835F42F}" presName="hierRoot2" presStyleCnt="0">
        <dgm:presLayoutVars>
          <dgm:hierBranch val="init"/>
        </dgm:presLayoutVars>
      </dgm:prSet>
      <dgm:spPr/>
    </dgm:pt>
    <dgm:pt modelId="{1EC2652B-08E1-4BAB-BAD5-43E9FA01B9EE}" type="pres">
      <dgm:prSet presAssocID="{F0F7EA5C-DF33-4606-BA1A-F760C835F42F}" presName="rootComposite" presStyleCnt="0"/>
      <dgm:spPr/>
    </dgm:pt>
    <dgm:pt modelId="{27B3B996-4B06-43D0-BF3D-ECEE23334352}" type="pres">
      <dgm:prSet presAssocID="{F0F7EA5C-DF33-4606-BA1A-F760C835F42F}" presName="rootText" presStyleLbl="node3" presStyleIdx="0" presStyleCnt="2">
        <dgm:presLayoutVars>
          <dgm:chPref val="3"/>
        </dgm:presLayoutVars>
      </dgm:prSet>
      <dgm:spPr/>
    </dgm:pt>
    <dgm:pt modelId="{2DCABD04-1AC6-4906-BF9A-589648E560B1}" type="pres">
      <dgm:prSet presAssocID="{F0F7EA5C-DF33-4606-BA1A-F760C835F42F}" presName="rootConnector" presStyleLbl="node3" presStyleIdx="0" presStyleCnt="2"/>
      <dgm:spPr/>
    </dgm:pt>
    <dgm:pt modelId="{45BD949C-8360-4C68-9D10-FDF7619F7AC7}" type="pres">
      <dgm:prSet presAssocID="{F0F7EA5C-DF33-4606-BA1A-F760C835F42F}" presName="hierChild4" presStyleCnt="0"/>
      <dgm:spPr/>
    </dgm:pt>
    <dgm:pt modelId="{A6F6A739-1DBA-477D-9180-2E97CC12318D}" type="pres">
      <dgm:prSet presAssocID="{9C0D04A3-06C2-4020-B8D8-DC60624ECE00}" presName="Name37" presStyleLbl="parChTrans1D4" presStyleIdx="0" presStyleCnt="6"/>
      <dgm:spPr/>
    </dgm:pt>
    <dgm:pt modelId="{CF1A61C8-227C-4CE3-9BD7-0C396F604FAC}" type="pres">
      <dgm:prSet presAssocID="{43F64D4F-10C2-4DA7-A6A0-F221423E8DAE}" presName="hierRoot2" presStyleCnt="0">
        <dgm:presLayoutVars>
          <dgm:hierBranch val="init"/>
        </dgm:presLayoutVars>
      </dgm:prSet>
      <dgm:spPr/>
    </dgm:pt>
    <dgm:pt modelId="{E8D3E607-405D-4EBB-B2AF-4CEB851354F2}" type="pres">
      <dgm:prSet presAssocID="{43F64D4F-10C2-4DA7-A6A0-F221423E8DAE}" presName="rootComposite" presStyleCnt="0"/>
      <dgm:spPr/>
    </dgm:pt>
    <dgm:pt modelId="{6F4D98D0-E476-459E-94AE-F1E65EEE7CFF}" type="pres">
      <dgm:prSet presAssocID="{43F64D4F-10C2-4DA7-A6A0-F221423E8DAE}" presName="rootText" presStyleLbl="node4" presStyleIdx="0" presStyleCnt="6">
        <dgm:presLayoutVars>
          <dgm:chPref val="3"/>
        </dgm:presLayoutVars>
      </dgm:prSet>
      <dgm:spPr/>
    </dgm:pt>
    <dgm:pt modelId="{3FAAE016-0E30-4E78-849B-41923829507D}" type="pres">
      <dgm:prSet presAssocID="{43F64D4F-10C2-4DA7-A6A0-F221423E8DAE}" presName="rootConnector" presStyleLbl="node4" presStyleIdx="0" presStyleCnt="6"/>
      <dgm:spPr/>
    </dgm:pt>
    <dgm:pt modelId="{5A3CC3C2-4773-46DC-97E7-698DBE5BF2C0}" type="pres">
      <dgm:prSet presAssocID="{43F64D4F-10C2-4DA7-A6A0-F221423E8DAE}" presName="hierChild4" presStyleCnt="0"/>
      <dgm:spPr/>
    </dgm:pt>
    <dgm:pt modelId="{D5C07971-EE48-4AC7-AA99-59326D2DE1EC}" type="pres">
      <dgm:prSet presAssocID="{43F64D4F-10C2-4DA7-A6A0-F221423E8DAE}" presName="hierChild5" presStyleCnt="0"/>
      <dgm:spPr/>
    </dgm:pt>
    <dgm:pt modelId="{E7795AA4-56C5-4F4B-B396-1B81F2FDA165}" type="pres">
      <dgm:prSet presAssocID="{F23ABE00-72C0-43AC-8E04-6C65B3BCEB48}" presName="Name37" presStyleLbl="parChTrans1D4" presStyleIdx="1" presStyleCnt="6"/>
      <dgm:spPr/>
    </dgm:pt>
    <dgm:pt modelId="{B864BF7E-5CB9-48C2-96A1-5D9FF9206701}" type="pres">
      <dgm:prSet presAssocID="{988337DC-A101-46D1-A58F-A00E61702278}" presName="hierRoot2" presStyleCnt="0">
        <dgm:presLayoutVars>
          <dgm:hierBranch val="init"/>
        </dgm:presLayoutVars>
      </dgm:prSet>
      <dgm:spPr/>
    </dgm:pt>
    <dgm:pt modelId="{F75FD605-3365-4700-8EDD-592F3A722101}" type="pres">
      <dgm:prSet presAssocID="{988337DC-A101-46D1-A58F-A00E61702278}" presName="rootComposite" presStyleCnt="0"/>
      <dgm:spPr/>
    </dgm:pt>
    <dgm:pt modelId="{5262F010-ED5E-4631-B2B2-91E7D8E3CCC4}" type="pres">
      <dgm:prSet presAssocID="{988337DC-A101-46D1-A58F-A00E61702278}" presName="rootText" presStyleLbl="node4" presStyleIdx="1" presStyleCnt="6">
        <dgm:presLayoutVars>
          <dgm:chPref val="3"/>
        </dgm:presLayoutVars>
      </dgm:prSet>
      <dgm:spPr/>
    </dgm:pt>
    <dgm:pt modelId="{E18D4B50-5085-45CD-AE54-57D07E72F76D}" type="pres">
      <dgm:prSet presAssocID="{988337DC-A101-46D1-A58F-A00E61702278}" presName="rootConnector" presStyleLbl="node4" presStyleIdx="1" presStyleCnt="6"/>
      <dgm:spPr/>
    </dgm:pt>
    <dgm:pt modelId="{593BEB8F-3A33-470D-BD2C-92EAAE9AA2E6}" type="pres">
      <dgm:prSet presAssocID="{988337DC-A101-46D1-A58F-A00E61702278}" presName="hierChild4" presStyleCnt="0"/>
      <dgm:spPr/>
    </dgm:pt>
    <dgm:pt modelId="{83ABE725-20EA-4116-A702-A40EF0CD8971}" type="pres">
      <dgm:prSet presAssocID="{988337DC-A101-46D1-A58F-A00E61702278}" presName="hierChild5" presStyleCnt="0"/>
      <dgm:spPr/>
    </dgm:pt>
    <dgm:pt modelId="{59CDA5A9-EAAC-4C88-B41C-3A80ED899EE6}" type="pres">
      <dgm:prSet presAssocID="{3836645A-8F9C-4332-B8F8-CB63668933FB}" presName="Name37" presStyleLbl="parChTrans1D4" presStyleIdx="2" presStyleCnt="6"/>
      <dgm:spPr/>
    </dgm:pt>
    <dgm:pt modelId="{8FE11B17-334A-497D-9B62-E0A6EB4FAE57}" type="pres">
      <dgm:prSet presAssocID="{F5307F8A-3737-4A56-B8C9-BE26146BE3E0}" presName="hierRoot2" presStyleCnt="0">
        <dgm:presLayoutVars>
          <dgm:hierBranch val="init"/>
        </dgm:presLayoutVars>
      </dgm:prSet>
      <dgm:spPr/>
    </dgm:pt>
    <dgm:pt modelId="{623DAE9B-2519-4CBD-AD68-2F66AB48D1D4}" type="pres">
      <dgm:prSet presAssocID="{F5307F8A-3737-4A56-B8C9-BE26146BE3E0}" presName="rootComposite" presStyleCnt="0"/>
      <dgm:spPr/>
    </dgm:pt>
    <dgm:pt modelId="{9247C4A9-6AC7-45B0-83C6-5BD8F6D8CDC4}" type="pres">
      <dgm:prSet presAssocID="{F5307F8A-3737-4A56-B8C9-BE26146BE3E0}" presName="rootText" presStyleLbl="node4" presStyleIdx="2" presStyleCnt="6">
        <dgm:presLayoutVars>
          <dgm:chPref val="3"/>
        </dgm:presLayoutVars>
      </dgm:prSet>
      <dgm:spPr/>
    </dgm:pt>
    <dgm:pt modelId="{E64AEC48-F06E-4712-8A4E-86F3281AFADB}" type="pres">
      <dgm:prSet presAssocID="{F5307F8A-3737-4A56-B8C9-BE26146BE3E0}" presName="rootConnector" presStyleLbl="node4" presStyleIdx="2" presStyleCnt="6"/>
      <dgm:spPr/>
    </dgm:pt>
    <dgm:pt modelId="{C2314CC6-8981-4CB2-BDB3-9083AA9AE689}" type="pres">
      <dgm:prSet presAssocID="{F5307F8A-3737-4A56-B8C9-BE26146BE3E0}" presName="hierChild4" presStyleCnt="0"/>
      <dgm:spPr/>
    </dgm:pt>
    <dgm:pt modelId="{0285D06C-E5E3-4F94-9B82-A7EE3085C4E2}" type="pres">
      <dgm:prSet presAssocID="{F5307F8A-3737-4A56-B8C9-BE26146BE3E0}" presName="hierChild5" presStyleCnt="0"/>
      <dgm:spPr/>
    </dgm:pt>
    <dgm:pt modelId="{39F38787-B2C2-4A45-B1F7-17A2AA550FD2}" type="pres">
      <dgm:prSet presAssocID="{F0F7EA5C-DF33-4606-BA1A-F760C835F42F}" presName="hierChild5" presStyleCnt="0"/>
      <dgm:spPr/>
    </dgm:pt>
    <dgm:pt modelId="{16423BC9-FB39-42A3-8719-C3213991F40D}" type="pres">
      <dgm:prSet presAssocID="{CDFF7A83-B771-4C29-8C68-217FA7C8E041}" presName="Name37" presStyleLbl="parChTrans1D3" presStyleIdx="1" presStyleCnt="2"/>
      <dgm:spPr/>
    </dgm:pt>
    <dgm:pt modelId="{BB9D87DC-6451-4C4A-82C1-3AE5849C6B1E}" type="pres">
      <dgm:prSet presAssocID="{B48EDEF1-E536-4C7F-BCBC-CAB4B6D1B759}" presName="hierRoot2" presStyleCnt="0">
        <dgm:presLayoutVars>
          <dgm:hierBranch val="init"/>
        </dgm:presLayoutVars>
      </dgm:prSet>
      <dgm:spPr/>
    </dgm:pt>
    <dgm:pt modelId="{4A92962D-3960-4DC3-A428-069B31101D2F}" type="pres">
      <dgm:prSet presAssocID="{B48EDEF1-E536-4C7F-BCBC-CAB4B6D1B759}" presName="rootComposite" presStyleCnt="0"/>
      <dgm:spPr/>
    </dgm:pt>
    <dgm:pt modelId="{2498EBD3-DCB9-4A31-9746-483A0BCC5E01}" type="pres">
      <dgm:prSet presAssocID="{B48EDEF1-E536-4C7F-BCBC-CAB4B6D1B759}" presName="rootText" presStyleLbl="node3" presStyleIdx="1" presStyleCnt="2">
        <dgm:presLayoutVars>
          <dgm:chPref val="3"/>
        </dgm:presLayoutVars>
      </dgm:prSet>
      <dgm:spPr/>
    </dgm:pt>
    <dgm:pt modelId="{EF665036-C7E2-44E1-9858-B85AA6328444}" type="pres">
      <dgm:prSet presAssocID="{B48EDEF1-E536-4C7F-BCBC-CAB4B6D1B759}" presName="rootConnector" presStyleLbl="node3" presStyleIdx="1" presStyleCnt="2"/>
      <dgm:spPr/>
    </dgm:pt>
    <dgm:pt modelId="{1976DCDC-C8F3-4425-900F-601B28199E3C}" type="pres">
      <dgm:prSet presAssocID="{B48EDEF1-E536-4C7F-BCBC-CAB4B6D1B759}" presName="hierChild4" presStyleCnt="0"/>
      <dgm:spPr/>
    </dgm:pt>
    <dgm:pt modelId="{D857A59A-5B94-4A9F-A088-15E8BED2D92D}" type="pres">
      <dgm:prSet presAssocID="{8B1AF472-7E26-4CC0-B54A-2F5C6D1EC3B8}" presName="Name37" presStyleLbl="parChTrans1D4" presStyleIdx="3" presStyleCnt="6"/>
      <dgm:spPr/>
    </dgm:pt>
    <dgm:pt modelId="{F5666F9B-BCD9-4C92-BAD6-51D2667B4913}" type="pres">
      <dgm:prSet presAssocID="{7FF74F9C-0548-4B2E-A000-29BA88F58F20}" presName="hierRoot2" presStyleCnt="0">
        <dgm:presLayoutVars>
          <dgm:hierBranch val="init"/>
        </dgm:presLayoutVars>
      </dgm:prSet>
      <dgm:spPr/>
    </dgm:pt>
    <dgm:pt modelId="{FD4A0129-62A1-439D-BCE1-4340A64B6912}" type="pres">
      <dgm:prSet presAssocID="{7FF74F9C-0548-4B2E-A000-29BA88F58F20}" presName="rootComposite" presStyleCnt="0"/>
      <dgm:spPr/>
    </dgm:pt>
    <dgm:pt modelId="{F421461F-29E1-41B4-B1C0-36C21921168E}" type="pres">
      <dgm:prSet presAssocID="{7FF74F9C-0548-4B2E-A000-29BA88F58F20}" presName="rootText" presStyleLbl="node4" presStyleIdx="3" presStyleCnt="6">
        <dgm:presLayoutVars>
          <dgm:chPref val="3"/>
        </dgm:presLayoutVars>
      </dgm:prSet>
      <dgm:spPr/>
    </dgm:pt>
    <dgm:pt modelId="{41D40F5C-3826-411D-AA21-5AA71DD2AA9B}" type="pres">
      <dgm:prSet presAssocID="{7FF74F9C-0548-4B2E-A000-29BA88F58F20}" presName="rootConnector" presStyleLbl="node4" presStyleIdx="3" presStyleCnt="6"/>
      <dgm:spPr/>
    </dgm:pt>
    <dgm:pt modelId="{16167B49-448D-447E-BA83-143C69C02225}" type="pres">
      <dgm:prSet presAssocID="{7FF74F9C-0548-4B2E-A000-29BA88F58F20}" presName="hierChild4" presStyleCnt="0"/>
      <dgm:spPr/>
    </dgm:pt>
    <dgm:pt modelId="{63CD7FBC-BA84-4DB9-BE91-D042839FB8E6}" type="pres">
      <dgm:prSet presAssocID="{7FF74F9C-0548-4B2E-A000-29BA88F58F20}" presName="hierChild5" presStyleCnt="0"/>
      <dgm:spPr/>
    </dgm:pt>
    <dgm:pt modelId="{99720F23-D0E0-4CB8-B7E0-7142A4F1B656}" type="pres">
      <dgm:prSet presAssocID="{5F443118-5356-4EDA-B180-66F5C6904BC3}" presName="Name37" presStyleLbl="parChTrans1D4" presStyleIdx="4" presStyleCnt="6"/>
      <dgm:spPr/>
    </dgm:pt>
    <dgm:pt modelId="{8CE70C2E-8DCD-4BD0-A44D-C9D37F17665E}" type="pres">
      <dgm:prSet presAssocID="{CF79389C-0078-45E0-8E02-B75C6D1B4AD9}" presName="hierRoot2" presStyleCnt="0">
        <dgm:presLayoutVars>
          <dgm:hierBranch val="init"/>
        </dgm:presLayoutVars>
      </dgm:prSet>
      <dgm:spPr/>
    </dgm:pt>
    <dgm:pt modelId="{C2B56925-9429-45FF-A7B2-81FEB17B1FA8}" type="pres">
      <dgm:prSet presAssocID="{CF79389C-0078-45E0-8E02-B75C6D1B4AD9}" presName="rootComposite" presStyleCnt="0"/>
      <dgm:spPr/>
    </dgm:pt>
    <dgm:pt modelId="{D886A39E-30ED-4CF2-8266-FC712EF810B3}" type="pres">
      <dgm:prSet presAssocID="{CF79389C-0078-45E0-8E02-B75C6D1B4AD9}" presName="rootText" presStyleLbl="node4" presStyleIdx="4" presStyleCnt="6">
        <dgm:presLayoutVars>
          <dgm:chPref val="3"/>
        </dgm:presLayoutVars>
      </dgm:prSet>
      <dgm:spPr/>
    </dgm:pt>
    <dgm:pt modelId="{0DF3BE6F-0EDB-45E3-B0ED-5C93463749D6}" type="pres">
      <dgm:prSet presAssocID="{CF79389C-0078-45E0-8E02-B75C6D1B4AD9}" presName="rootConnector" presStyleLbl="node4" presStyleIdx="4" presStyleCnt="6"/>
      <dgm:spPr/>
    </dgm:pt>
    <dgm:pt modelId="{4FF23190-B848-4FE5-AA38-9223E971BC6B}" type="pres">
      <dgm:prSet presAssocID="{CF79389C-0078-45E0-8E02-B75C6D1B4AD9}" presName="hierChild4" presStyleCnt="0"/>
      <dgm:spPr/>
    </dgm:pt>
    <dgm:pt modelId="{8B129E57-2CDE-4F23-A7C7-A88F50F97039}" type="pres">
      <dgm:prSet presAssocID="{CF79389C-0078-45E0-8E02-B75C6D1B4AD9}" presName="hierChild5" presStyleCnt="0"/>
      <dgm:spPr/>
    </dgm:pt>
    <dgm:pt modelId="{66D04673-4904-4876-9463-DD90FEC8B519}" type="pres">
      <dgm:prSet presAssocID="{984A4AC4-15D0-4798-A3AD-B2FF92E87479}" presName="Name37" presStyleLbl="parChTrans1D4" presStyleIdx="5" presStyleCnt="6"/>
      <dgm:spPr/>
    </dgm:pt>
    <dgm:pt modelId="{29368E3E-7356-40CA-9094-C4C7113E837F}" type="pres">
      <dgm:prSet presAssocID="{934C988B-8A2A-4016-B9BD-6B5CDA5CB0C7}" presName="hierRoot2" presStyleCnt="0">
        <dgm:presLayoutVars>
          <dgm:hierBranch val="init"/>
        </dgm:presLayoutVars>
      </dgm:prSet>
      <dgm:spPr/>
    </dgm:pt>
    <dgm:pt modelId="{5C6F14A1-4E55-4920-ADBD-24502E96E713}" type="pres">
      <dgm:prSet presAssocID="{934C988B-8A2A-4016-B9BD-6B5CDA5CB0C7}" presName="rootComposite" presStyleCnt="0"/>
      <dgm:spPr/>
    </dgm:pt>
    <dgm:pt modelId="{26F89310-C107-45F1-9424-AE9B26A66B9C}" type="pres">
      <dgm:prSet presAssocID="{934C988B-8A2A-4016-B9BD-6B5CDA5CB0C7}" presName="rootText" presStyleLbl="node4" presStyleIdx="5" presStyleCnt="6">
        <dgm:presLayoutVars>
          <dgm:chPref val="3"/>
        </dgm:presLayoutVars>
      </dgm:prSet>
      <dgm:spPr/>
    </dgm:pt>
    <dgm:pt modelId="{B4FDF8F3-820F-4336-918F-01102065022C}" type="pres">
      <dgm:prSet presAssocID="{934C988B-8A2A-4016-B9BD-6B5CDA5CB0C7}" presName="rootConnector" presStyleLbl="node4" presStyleIdx="5" presStyleCnt="6"/>
      <dgm:spPr/>
    </dgm:pt>
    <dgm:pt modelId="{12E3992B-5EB0-481A-AB1F-D083C77B2BD4}" type="pres">
      <dgm:prSet presAssocID="{934C988B-8A2A-4016-B9BD-6B5CDA5CB0C7}" presName="hierChild4" presStyleCnt="0"/>
      <dgm:spPr/>
    </dgm:pt>
    <dgm:pt modelId="{5E4EFCBB-D2AF-4407-A968-C634CC64CB39}" type="pres">
      <dgm:prSet presAssocID="{934C988B-8A2A-4016-B9BD-6B5CDA5CB0C7}" presName="hierChild5" presStyleCnt="0"/>
      <dgm:spPr/>
    </dgm:pt>
    <dgm:pt modelId="{3B74FA43-FBE0-4BF3-A6C7-040A8914AEF1}" type="pres">
      <dgm:prSet presAssocID="{B48EDEF1-E536-4C7F-BCBC-CAB4B6D1B759}" presName="hierChild5" presStyleCnt="0"/>
      <dgm:spPr/>
    </dgm:pt>
    <dgm:pt modelId="{3277E09E-A60E-4F85-B058-7C39B44A2903}" type="pres">
      <dgm:prSet presAssocID="{C87A45A3-FB55-414B-BFE2-723EC69348A3}" presName="hierChild5" presStyleCnt="0"/>
      <dgm:spPr/>
    </dgm:pt>
    <dgm:pt modelId="{E4769431-E72A-4063-B8F3-EC0C317F7C91}" type="pres">
      <dgm:prSet presAssocID="{C3DB5F1F-74CF-46F2-9773-AD3828699335}" presName="hierChild3" presStyleCnt="0"/>
      <dgm:spPr/>
    </dgm:pt>
  </dgm:ptLst>
  <dgm:cxnLst>
    <dgm:cxn modelId="{C016CC06-77AD-4159-9EB9-03FEA6E44B27}" type="presOf" srcId="{3836645A-8F9C-4332-B8F8-CB63668933FB}" destId="{59CDA5A9-EAAC-4C88-B41C-3A80ED899EE6}" srcOrd="0" destOrd="0" presId="urn:microsoft.com/office/officeart/2005/8/layout/orgChart1"/>
    <dgm:cxn modelId="{DABB4222-AD48-49E6-A804-2820A53FC00C}" type="presOf" srcId="{934C988B-8A2A-4016-B9BD-6B5CDA5CB0C7}" destId="{26F89310-C107-45F1-9424-AE9B26A66B9C}" srcOrd="0" destOrd="0" presId="urn:microsoft.com/office/officeart/2005/8/layout/orgChart1"/>
    <dgm:cxn modelId="{FDC9D726-88F3-494C-9C17-90D575A86EF6}" type="presOf" srcId="{9C0D04A3-06C2-4020-B8D8-DC60624ECE00}" destId="{A6F6A739-1DBA-477D-9180-2E97CC12318D}" srcOrd="0" destOrd="0" presId="urn:microsoft.com/office/officeart/2005/8/layout/orgChart1"/>
    <dgm:cxn modelId="{3EE9B228-BEAC-4A49-887F-33356069D6E9}" type="presOf" srcId="{29A370A5-C03A-4E8E-9D23-4FE97686B0FB}" destId="{C965B701-4199-4BFB-9BCD-F13DA397F550}" srcOrd="0" destOrd="0" presId="urn:microsoft.com/office/officeart/2005/8/layout/orgChart1"/>
    <dgm:cxn modelId="{AC70E730-3483-41D7-8B0B-87F6529DA91A}" type="presOf" srcId="{07331480-C9F0-4AC0-812A-315309850640}" destId="{3961D858-1295-44A1-B160-D268E21E9CA7}" srcOrd="0" destOrd="0" presId="urn:microsoft.com/office/officeart/2005/8/layout/orgChart1"/>
    <dgm:cxn modelId="{59825632-47FC-47A4-919D-8F14CA4A593E}" srcId="{B48EDEF1-E536-4C7F-BCBC-CAB4B6D1B759}" destId="{934C988B-8A2A-4016-B9BD-6B5CDA5CB0C7}" srcOrd="2" destOrd="0" parTransId="{984A4AC4-15D0-4798-A3AD-B2FF92E87479}" sibTransId="{7AEFF361-EBBF-4A5C-B67D-EB4DBB322C80}"/>
    <dgm:cxn modelId="{6486D83E-16F2-4542-B255-88931649EAF5}" type="presOf" srcId="{C3DB5F1F-74CF-46F2-9773-AD3828699335}" destId="{978E07C6-F4B6-47D2-8E8D-D81856EA93B9}" srcOrd="1" destOrd="0" presId="urn:microsoft.com/office/officeart/2005/8/layout/orgChart1"/>
    <dgm:cxn modelId="{77E9AA3F-97DF-436B-8176-AB3969AA4EA2}" type="presOf" srcId="{F23ABE00-72C0-43AC-8E04-6C65B3BCEB48}" destId="{E7795AA4-56C5-4F4B-B396-1B81F2FDA165}" srcOrd="0" destOrd="0" presId="urn:microsoft.com/office/officeart/2005/8/layout/orgChart1"/>
    <dgm:cxn modelId="{ED77E15E-E975-4A46-B2A7-D5333A5BBA96}" type="presOf" srcId="{F5307F8A-3737-4A56-B8C9-BE26146BE3E0}" destId="{E64AEC48-F06E-4712-8A4E-86F3281AFADB}" srcOrd="1" destOrd="0" presId="urn:microsoft.com/office/officeart/2005/8/layout/orgChart1"/>
    <dgm:cxn modelId="{87D6C061-B8B7-4F30-ADC8-C2C91673EA08}" srcId="{F0F7EA5C-DF33-4606-BA1A-F760C835F42F}" destId="{F5307F8A-3737-4A56-B8C9-BE26146BE3E0}" srcOrd="2" destOrd="0" parTransId="{3836645A-8F9C-4332-B8F8-CB63668933FB}" sibTransId="{C58166D3-F7CC-4C99-9CC8-46D8593626F8}"/>
    <dgm:cxn modelId="{2FA84766-6E78-484A-BD06-91D01329FC2F}" type="presOf" srcId="{43F64D4F-10C2-4DA7-A6A0-F221423E8DAE}" destId="{3FAAE016-0E30-4E78-849B-41923829507D}" srcOrd="1" destOrd="0" presId="urn:microsoft.com/office/officeart/2005/8/layout/orgChart1"/>
    <dgm:cxn modelId="{1C02D066-1898-4424-AFC2-16F9C57A8D1F}" type="presOf" srcId="{5F443118-5356-4EDA-B180-66F5C6904BC3}" destId="{99720F23-D0E0-4CB8-B7E0-7142A4F1B656}" srcOrd="0" destOrd="0" presId="urn:microsoft.com/office/officeart/2005/8/layout/orgChart1"/>
    <dgm:cxn modelId="{6BA6CF67-699F-4069-9E2A-6DCB041DE841}" srcId="{07331480-C9F0-4AC0-812A-315309850640}" destId="{C3DB5F1F-74CF-46F2-9773-AD3828699335}" srcOrd="0" destOrd="0" parTransId="{02724192-4805-41CA-B899-2EBCDCD69B5C}" sibTransId="{AA6A4CC7-3255-4ECA-89AB-337746CCAF59}"/>
    <dgm:cxn modelId="{E69DD447-BD2D-4CAE-B6F1-71B9A68595FD}" srcId="{C87A45A3-FB55-414B-BFE2-723EC69348A3}" destId="{B48EDEF1-E536-4C7F-BCBC-CAB4B6D1B759}" srcOrd="1" destOrd="0" parTransId="{CDFF7A83-B771-4C29-8C68-217FA7C8E041}" sibTransId="{FDF84B25-4AEF-4DC1-BD47-F3CA87B1EDC6}"/>
    <dgm:cxn modelId="{EF294868-1E76-4E22-94E6-AE1C07FC2BAC}" type="presOf" srcId="{F0F7EA5C-DF33-4606-BA1A-F760C835F42F}" destId="{2DCABD04-1AC6-4906-BF9A-589648E560B1}" srcOrd="1" destOrd="0" presId="urn:microsoft.com/office/officeart/2005/8/layout/orgChart1"/>
    <dgm:cxn modelId="{46714349-22A8-46C1-8947-A204373E52B9}" type="presOf" srcId="{43F64D4F-10C2-4DA7-A6A0-F221423E8DAE}" destId="{6F4D98D0-E476-459E-94AE-F1E65EEE7CFF}" srcOrd="0" destOrd="0" presId="urn:microsoft.com/office/officeart/2005/8/layout/orgChart1"/>
    <dgm:cxn modelId="{2973736B-909E-4639-BEEC-BD1482A7E1D0}" type="presOf" srcId="{CF79389C-0078-45E0-8E02-B75C6D1B4AD9}" destId="{D886A39E-30ED-4CF2-8266-FC712EF810B3}" srcOrd="0" destOrd="0" presId="urn:microsoft.com/office/officeart/2005/8/layout/orgChart1"/>
    <dgm:cxn modelId="{9100A072-7687-4DA7-96AC-F540D0E11401}" type="presOf" srcId="{F0F7EA5C-DF33-4606-BA1A-F760C835F42F}" destId="{27B3B996-4B06-43D0-BF3D-ECEE23334352}" srcOrd="0" destOrd="0" presId="urn:microsoft.com/office/officeart/2005/8/layout/orgChart1"/>
    <dgm:cxn modelId="{CE0B8A73-751F-42B3-868A-FBD102298606}" srcId="{F0F7EA5C-DF33-4606-BA1A-F760C835F42F}" destId="{988337DC-A101-46D1-A58F-A00E61702278}" srcOrd="1" destOrd="0" parTransId="{F23ABE00-72C0-43AC-8E04-6C65B3BCEB48}" sibTransId="{4BBB6BFA-1AA9-41B9-AE2D-087B9DAABAC9}"/>
    <dgm:cxn modelId="{34017058-D538-4865-BB42-F89122EFB89E}" type="presOf" srcId="{984A4AC4-15D0-4798-A3AD-B2FF92E87479}" destId="{66D04673-4904-4876-9463-DD90FEC8B519}" srcOrd="0" destOrd="0" presId="urn:microsoft.com/office/officeart/2005/8/layout/orgChart1"/>
    <dgm:cxn modelId="{6191BD8B-6057-472D-A7AE-84742D130198}" srcId="{C87A45A3-FB55-414B-BFE2-723EC69348A3}" destId="{F0F7EA5C-DF33-4606-BA1A-F760C835F42F}" srcOrd="0" destOrd="0" parTransId="{F1A2D947-B442-4683-BDA7-4A7340C69388}" sibTransId="{2635A282-5D33-4F1C-A310-896151741AD4}"/>
    <dgm:cxn modelId="{FE3A0198-0A14-4C59-A244-B294825C5CBF}" srcId="{B48EDEF1-E536-4C7F-BCBC-CAB4B6D1B759}" destId="{7FF74F9C-0548-4B2E-A000-29BA88F58F20}" srcOrd="0" destOrd="0" parTransId="{8B1AF472-7E26-4CC0-B54A-2F5C6D1EC3B8}" sibTransId="{E3AAADD6-5972-4174-86E5-AF320341FC65}"/>
    <dgm:cxn modelId="{6492FDA2-10C8-4E0C-80F9-87B9B2C3E07C}" type="presOf" srcId="{C87A45A3-FB55-414B-BFE2-723EC69348A3}" destId="{1F433360-7335-486C-BA52-5E094EF5343E}" srcOrd="0" destOrd="0" presId="urn:microsoft.com/office/officeart/2005/8/layout/orgChart1"/>
    <dgm:cxn modelId="{4050EBAA-A1B0-43FA-91B9-022721A0C371}" type="presOf" srcId="{B48EDEF1-E536-4C7F-BCBC-CAB4B6D1B759}" destId="{2498EBD3-DCB9-4A31-9746-483A0BCC5E01}" srcOrd="0" destOrd="0" presId="urn:microsoft.com/office/officeart/2005/8/layout/orgChart1"/>
    <dgm:cxn modelId="{DE71ECAE-3E8F-4C2D-A65D-BD1EF2D13F32}" type="presOf" srcId="{B48EDEF1-E536-4C7F-BCBC-CAB4B6D1B759}" destId="{EF665036-C7E2-44E1-9858-B85AA6328444}" srcOrd="1" destOrd="0" presId="urn:microsoft.com/office/officeart/2005/8/layout/orgChart1"/>
    <dgm:cxn modelId="{E75C13B5-6217-4545-8C29-F3AEC6C47198}" type="presOf" srcId="{934C988B-8A2A-4016-B9BD-6B5CDA5CB0C7}" destId="{B4FDF8F3-820F-4336-918F-01102065022C}" srcOrd="1" destOrd="0" presId="urn:microsoft.com/office/officeart/2005/8/layout/orgChart1"/>
    <dgm:cxn modelId="{D33BAEB5-506C-49D7-840D-53BF3F283E9E}" type="presOf" srcId="{988337DC-A101-46D1-A58F-A00E61702278}" destId="{5262F010-ED5E-4631-B2B2-91E7D8E3CCC4}" srcOrd="0" destOrd="0" presId="urn:microsoft.com/office/officeart/2005/8/layout/orgChart1"/>
    <dgm:cxn modelId="{662F08BA-AED8-4514-AF37-F11511E052B2}" srcId="{C3DB5F1F-74CF-46F2-9773-AD3828699335}" destId="{C87A45A3-FB55-414B-BFE2-723EC69348A3}" srcOrd="0" destOrd="0" parTransId="{29A370A5-C03A-4E8E-9D23-4FE97686B0FB}" sibTransId="{2A553DE9-EED6-410C-859B-97ACB1EE91F3}"/>
    <dgm:cxn modelId="{436450BC-368B-471B-A3E8-59DECE1A23F7}" srcId="{F0F7EA5C-DF33-4606-BA1A-F760C835F42F}" destId="{43F64D4F-10C2-4DA7-A6A0-F221423E8DAE}" srcOrd="0" destOrd="0" parTransId="{9C0D04A3-06C2-4020-B8D8-DC60624ECE00}" sibTransId="{C9429725-7E3B-4348-9275-FB7E1AB7CF8B}"/>
    <dgm:cxn modelId="{924E55BC-610D-4D99-899D-15D4E9F663AE}" type="presOf" srcId="{C3DB5F1F-74CF-46F2-9773-AD3828699335}" destId="{370049A4-E05D-450B-AA22-8D8EA5186F6D}" srcOrd="0" destOrd="0" presId="urn:microsoft.com/office/officeart/2005/8/layout/orgChart1"/>
    <dgm:cxn modelId="{68250FC4-516A-4F0E-BD12-0F0E0D57E46F}" type="presOf" srcId="{7FF74F9C-0548-4B2E-A000-29BA88F58F20}" destId="{41D40F5C-3826-411D-AA21-5AA71DD2AA9B}" srcOrd="1" destOrd="0" presId="urn:microsoft.com/office/officeart/2005/8/layout/orgChart1"/>
    <dgm:cxn modelId="{9E0F52C4-B45D-434B-9306-BDE8FE599328}" type="presOf" srcId="{F5307F8A-3737-4A56-B8C9-BE26146BE3E0}" destId="{9247C4A9-6AC7-45B0-83C6-5BD8F6D8CDC4}" srcOrd="0" destOrd="0" presId="urn:microsoft.com/office/officeart/2005/8/layout/orgChart1"/>
    <dgm:cxn modelId="{0A98F2C8-A41C-425E-B1AB-8993C047145D}" type="presOf" srcId="{7FF74F9C-0548-4B2E-A000-29BA88F58F20}" destId="{F421461F-29E1-41B4-B1C0-36C21921168E}" srcOrd="0" destOrd="0" presId="urn:microsoft.com/office/officeart/2005/8/layout/orgChart1"/>
    <dgm:cxn modelId="{8E5A85C9-127B-46FF-A8F5-9532D31E9DC7}" type="presOf" srcId="{CDFF7A83-B771-4C29-8C68-217FA7C8E041}" destId="{16423BC9-FB39-42A3-8719-C3213991F40D}" srcOrd="0" destOrd="0" presId="urn:microsoft.com/office/officeart/2005/8/layout/orgChart1"/>
    <dgm:cxn modelId="{FC135FE4-4B8E-4F4A-BA91-22612E8F5C21}" type="presOf" srcId="{988337DC-A101-46D1-A58F-A00E61702278}" destId="{E18D4B50-5085-45CD-AE54-57D07E72F76D}" srcOrd="1" destOrd="0" presId="urn:microsoft.com/office/officeart/2005/8/layout/orgChart1"/>
    <dgm:cxn modelId="{4403F5E8-19DE-4DD1-976E-26FD899BAE6B}" srcId="{B48EDEF1-E536-4C7F-BCBC-CAB4B6D1B759}" destId="{CF79389C-0078-45E0-8E02-B75C6D1B4AD9}" srcOrd="1" destOrd="0" parTransId="{5F443118-5356-4EDA-B180-66F5C6904BC3}" sibTransId="{2FC42599-83B4-4116-B2E1-1D3BB083F5D6}"/>
    <dgm:cxn modelId="{27F485EB-DDCF-4B2C-8A4C-FC56CD4562D3}" type="presOf" srcId="{C87A45A3-FB55-414B-BFE2-723EC69348A3}" destId="{A5CFE90A-50F3-4DC3-8B33-73EAC5561150}" srcOrd="1" destOrd="0" presId="urn:microsoft.com/office/officeart/2005/8/layout/orgChart1"/>
    <dgm:cxn modelId="{D7A214EC-9675-4B08-B8C2-A0346CD8C0C8}" type="presOf" srcId="{F1A2D947-B442-4683-BDA7-4A7340C69388}" destId="{71EC1A8F-6960-4358-9DB6-ABD80E34D617}" srcOrd="0" destOrd="0" presId="urn:microsoft.com/office/officeart/2005/8/layout/orgChart1"/>
    <dgm:cxn modelId="{822049EF-A668-49A1-8C02-2E04C7CB62F0}" type="presOf" srcId="{CF79389C-0078-45E0-8E02-B75C6D1B4AD9}" destId="{0DF3BE6F-0EDB-45E3-B0ED-5C93463749D6}" srcOrd="1" destOrd="0" presId="urn:microsoft.com/office/officeart/2005/8/layout/orgChart1"/>
    <dgm:cxn modelId="{44C5B0F9-F322-4094-A71F-7833128C7D72}" type="presOf" srcId="{8B1AF472-7E26-4CC0-B54A-2F5C6D1EC3B8}" destId="{D857A59A-5B94-4A9F-A088-15E8BED2D92D}" srcOrd="0" destOrd="0" presId="urn:microsoft.com/office/officeart/2005/8/layout/orgChart1"/>
    <dgm:cxn modelId="{D9D32827-CF35-4D89-8F05-F17F97D26E76}" type="presParOf" srcId="{3961D858-1295-44A1-B160-D268E21E9CA7}" destId="{A7772A6F-3B60-4251-A22C-2C64D3ED582C}" srcOrd="0" destOrd="0" presId="urn:microsoft.com/office/officeart/2005/8/layout/orgChart1"/>
    <dgm:cxn modelId="{514B8B87-6938-468E-B79C-AD5DC1C0DF16}" type="presParOf" srcId="{A7772A6F-3B60-4251-A22C-2C64D3ED582C}" destId="{8A28D14D-55DE-4075-8F6A-05C66731C9FC}" srcOrd="0" destOrd="0" presId="urn:microsoft.com/office/officeart/2005/8/layout/orgChart1"/>
    <dgm:cxn modelId="{1A94AEFD-0A54-4087-B8EE-4B94620D5F4D}" type="presParOf" srcId="{8A28D14D-55DE-4075-8F6A-05C66731C9FC}" destId="{370049A4-E05D-450B-AA22-8D8EA5186F6D}" srcOrd="0" destOrd="0" presId="urn:microsoft.com/office/officeart/2005/8/layout/orgChart1"/>
    <dgm:cxn modelId="{6E04FFA9-0D16-4E86-8770-5F179B3BCA12}" type="presParOf" srcId="{8A28D14D-55DE-4075-8F6A-05C66731C9FC}" destId="{978E07C6-F4B6-47D2-8E8D-D81856EA93B9}" srcOrd="1" destOrd="0" presId="urn:microsoft.com/office/officeart/2005/8/layout/orgChart1"/>
    <dgm:cxn modelId="{45205A0F-7040-41BE-95F1-9A5AA628027B}" type="presParOf" srcId="{A7772A6F-3B60-4251-A22C-2C64D3ED582C}" destId="{9829C4CC-2E4B-4E26-B2AE-8FD3B684B03E}" srcOrd="1" destOrd="0" presId="urn:microsoft.com/office/officeart/2005/8/layout/orgChart1"/>
    <dgm:cxn modelId="{1CA1276A-0EF8-4473-B12B-A1AB8303E7EC}" type="presParOf" srcId="{9829C4CC-2E4B-4E26-B2AE-8FD3B684B03E}" destId="{C965B701-4199-4BFB-9BCD-F13DA397F550}" srcOrd="0" destOrd="0" presId="urn:microsoft.com/office/officeart/2005/8/layout/orgChart1"/>
    <dgm:cxn modelId="{3F81EFA2-BA2A-4E0D-B792-1F1CE06F8EF3}" type="presParOf" srcId="{9829C4CC-2E4B-4E26-B2AE-8FD3B684B03E}" destId="{B81A3083-1DC5-48AC-8D80-E3D1515C1C3D}" srcOrd="1" destOrd="0" presId="urn:microsoft.com/office/officeart/2005/8/layout/orgChart1"/>
    <dgm:cxn modelId="{4C85A227-ACD7-4F38-8199-286FF4A20BE9}" type="presParOf" srcId="{B81A3083-1DC5-48AC-8D80-E3D1515C1C3D}" destId="{03497E7A-2CEE-4740-B2B3-078E954A78E5}" srcOrd="0" destOrd="0" presId="urn:microsoft.com/office/officeart/2005/8/layout/orgChart1"/>
    <dgm:cxn modelId="{408E1076-F0CD-4ADC-8BAE-E692467A0D2E}" type="presParOf" srcId="{03497E7A-2CEE-4740-B2B3-078E954A78E5}" destId="{1F433360-7335-486C-BA52-5E094EF5343E}" srcOrd="0" destOrd="0" presId="urn:microsoft.com/office/officeart/2005/8/layout/orgChart1"/>
    <dgm:cxn modelId="{F1434FA7-01F6-4427-AD7B-7FBBBFEF7E16}" type="presParOf" srcId="{03497E7A-2CEE-4740-B2B3-078E954A78E5}" destId="{A5CFE90A-50F3-4DC3-8B33-73EAC5561150}" srcOrd="1" destOrd="0" presId="urn:microsoft.com/office/officeart/2005/8/layout/orgChart1"/>
    <dgm:cxn modelId="{F1BA52EF-3D8C-42AA-8446-5C5F8A5C840D}" type="presParOf" srcId="{B81A3083-1DC5-48AC-8D80-E3D1515C1C3D}" destId="{ACC2A57F-A3AB-4102-98ED-6AC775DF7D75}" srcOrd="1" destOrd="0" presId="urn:microsoft.com/office/officeart/2005/8/layout/orgChart1"/>
    <dgm:cxn modelId="{C90DE48E-369D-470E-9870-373C7AC1DE3A}" type="presParOf" srcId="{ACC2A57F-A3AB-4102-98ED-6AC775DF7D75}" destId="{71EC1A8F-6960-4358-9DB6-ABD80E34D617}" srcOrd="0" destOrd="0" presId="urn:microsoft.com/office/officeart/2005/8/layout/orgChart1"/>
    <dgm:cxn modelId="{E9FEDE8A-CC34-413F-B34F-963DB3A0704C}" type="presParOf" srcId="{ACC2A57F-A3AB-4102-98ED-6AC775DF7D75}" destId="{A144E7EA-342F-45ED-ADB3-2D075A0A254D}" srcOrd="1" destOrd="0" presId="urn:microsoft.com/office/officeart/2005/8/layout/orgChart1"/>
    <dgm:cxn modelId="{1F087FFB-20AD-46AC-BC1C-584AC2086A2A}" type="presParOf" srcId="{A144E7EA-342F-45ED-ADB3-2D075A0A254D}" destId="{1EC2652B-08E1-4BAB-BAD5-43E9FA01B9EE}" srcOrd="0" destOrd="0" presId="urn:microsoft.com/office/officeart/2005/8/layout/orgChart1"/>
    <dgm:cxn modelId="{380A6C2B-3F45-47DB-9F67-B9DE19207413}" type="presParOf" srcId="{1EC2652B-08E1-4BAB-BAD5-43E9FA01B9EE}" destId="{27B3B996-4B06-43D0-BF3D-ECEE23334352}" srcOrd="0" destOrd="0" presId="urn:microsoft.com/office/officeart/2005/8/layout/orgChart1"/>
    <dgm:cxn modelId="{507FFCD6-2778-4220-A7A4-736E453F3824}" type="presParOf" srcId="{1EC2652B-08E1-4BAB-BAD5-43E9FA01B9EE}" destId="{2DCABD04-1AC6-4906-BF9A-589648E560B1}" srcOrd="1" destOrd="0" presId="urn:microsoft.com/office/officeart/2005/8/layout/orgChart1"/>
    <dgm:cxn modelId="{E5DD8DDE-9747-46A5-977B-7745AD9761F1}" type="presParOf" srcId="{A144E7EA-342F-45ED-ADB3-2D075A0A254D}" destId="{45BD949C-8360-4C68-9D10-FDF7619F7AC7}" srcOrd="1" destOrd="0" presId="urn:microsoft.com/office/officeart/2005/8/layout/orgChart1"/>
    <dgm:cxn modelId="{CDB5CD3B-6F8B-445C-A88D-4AE18A12DAE2}" type="presParOf" srcId="{45BD949C-8360-4C68-9D10-FDF7619F7AC7}" destId="{A6F6A739-1DBA-477D-9180-2E97CC12318D}" srcOrd="0" destOrd="0" presId="urn:microsoft.com/office/officeart/2005/8/layout/orgChart1"/>
    <dgm:cxn modelId="{F6768E39-2369-4062-9800-485F4C0F4251}" type="presParOf" srcId="{45BD949C-8360-4C68-9D10-FDF7619F7AC7}" destId="{CF1A61C8-227C-4CE3-9BD7-0C396F604FAC}" srcOrd="1" destOrd="0" presId="urn:microsoft.com/office/officeart/2005/8/layout/orgChart1"/>
    <dgm:cxn modelId="{98E57902-90F9-4841-83D9-52314533EAA1}" type="presParOf" srcId="{CF1A61C8-227C-4CE3-9BD7-0C396F604FAC}" destId="{E8D3E607-405D-4EBB-B2AF-4CEB851354F2}" srcOrd="0" destOrd="0" presId="urn:microsoft.com/office/officeart/2005/8/layout/orgChart1"/>
    <dgm:cxn modelId="{FCF93E4C-128D-4F3D-9742-B98880D70EFD}" type="presParOf" srcId="{E8D3E607-405D-4EBB-B2AF-4CEB851354F2}" destId="{6F4D98D0-E476-459E-94AE-F1E65EEE7CFF}" srcOrd="0" destOrd="0" presId="urn:microsoft.com/office/officeart/2005/8/layout/orgChart1"/>
    <dgm:cxn modelId="{59353849-1FAC-4BBC-B415-2A05E5AFA632}" type="presParOf" srcId="{E8D3E607-405D-4EBB-B2AF-4CEB851354F2}" destId="{3FAAE016-0E30-4E78-849B-41923829507D}" srcOrd="1" destOrd="0" presId="urn:microsoft.com/office/officeart/2005/8/layout/orgChart1"/>
    <dgm:cxn modelId="{2AC76405-5B1F-43D3-B165-AB199258840B}" type="presParOf" srcId="{CF1A61C8-227C-4CE3-9BD7-0C396F604FAC}" destId="{5A3CC3C2-4773-46DC-97E7-698DBE5BF2C0}" srcOrd="1" destOrd="0" presId="urn:microsoft.com/office/officeart/2005/8/layout/orgChart1"/>
    <dgm:cxn modelId="{A73B9241-B4DD-4A61-A388-9FC017EBD4AC}" type="presParOf" srcId="{CF1A61C8-227C-4CE3-9BD7-0C396F604FAC}" destId="{D5C07971-EE48-4AC7-AA99-59326D2DE1EC}" srcOrd="2" destOrd="0" presId="urn:microsoft.com/office/officeart/2005/8/layout/orgChart1"/>
    <dgm:cxn modelId="{F16DA261-9524-49AC-94E1-5412513776C9}" type="presParOf" srcId="{45BD949C-8360-4C68-9D10-FDF7619F7AC7}" destId="{E7795AA4-56C5-4F4B-B396-1B81F2FDA165}" srcOrd="2" destOrd="0" presId="urn:microsoft.com/office/officeart/2005/8/layout/orgChart1"/>
    <dgm:cxn modelId="{36E2EB90-5016-4C0A-954B-370C57E51681}" type="presParOf" srcId="{45BD949C-8360-4C68-9D10-FDF7619F7AC7}" destId="{B864BF7E-5CB9-48C2-96A1-5D9FF9206701}" srcOrd="3" destOrd="0" presId="urn:microsoft.com/office/officeart/2005/8/layout/orgChart1"/>
    <dgm:cxn modelId="{28E1331D-4FDB-49F7-8C6E-FED392699291}" type="presParOf" srcId="{B864BF7E-5CB9-48C2-96A1-5D9FF9206701}" destId="{F75FD605-3365-4700-8EDD-592F3A722101}" srcOrd="0" destOrd="0" presId="urn:microsoft.com/office/officeart/2005/8/layout/orgChart1"/>
    <dgm:cxn modelId="{FA9FBEB4-A19F-41E0-92DD-70115738EB1E}" type="presParOf" srcId="{F75FD605-3365-4700-8EDD-592F3A722101}" destId="{5262F010-ED5E-4631-B2B2-91E7D8E3CCC4}" srcOrd="0" destOrd="0" presId="urn:microsoft.com/office/officeart/2005/8/layout/orgChart1"/>
    <dgm:cxn modelId="{21587F72-DD4C-4486-BE40-8F614B856319}" type="presParOf" srcId="{F75FD605-3365-4700-8EDD-592F3A722101}" destId="{E18D4B50-5085-45CD-AE54-57D07E72F76D}" srcOrd="1" destOrd="0" presId="urn:microsoft.com/office/officeart/2005/8/layout/orgChart1"/>
    <dgm:cxn modelId="{7E223DFE-23CB-4E9E-8693-E57619B6A36A}" type="presParOf" srcId="{B864BF7E-5CB9-48C2-96A1-5D9FF9206701}" destId="{593BEB8F-3A33-470D-BD2C-92EAAE9AA2E6}" srcOrd="1" destOrd="0" presId="urn:microsoft.com/office/officeart/2005/8/layout/orgChart1"/>
    <dgm:cxn modelId="{CD894DD9-B5A2-4490-8620-EE650AE307BF}" type="presParOf" srcId="{B864BF7E-5CB9-48C2-96A1-5D9FF9206701}" destId="{83ABE725-20EA-4116-A702-A40EF0CD8971}" srcOrd="2" destOrd="0" presId="urn:microsoft.com/office/officeart/2005/8/layout/orgChart1"/>
    <dgm:cxn modelId="{C8ED461C-1941-4DBC-8008-0A2D1E06667B}" type="presParOf" srcId="{45BD949C-8360-4C68-9D10-FDF7619F7AC7}" destId="{59CDA5A9-EAAC-4C88-B41C-3A80ED899EE6}" srcOrd="4" destOrd="0" presId="urn:microsoft.com/office/officeart/2005/8/layout/orgChart1"/>
    <dgm:cxn modelId="{C663B8A1-A729-4E72-BC5B-853F960B8BAA}" type="presParOf" srcId="{45BD949C-8360-4C68-9D10-FDF7619F7AC7}" destId="{8FE11B17-334A-497D-9B62-E0A6EB4FAE57}" srcOrd="5" destOrd="0" presId="urn:microsoft.com/office/officeart/2005/8/layout/orgChart1"/>
    <dgm:cxn modelId="{EF9B79E4-FA46-412E-A215-CC691F16220F}" type="presParOf" srcId="{8FE11B17-334A-497D-9B62-E0A6EB4FAE57}" destId="{623DAE9B-2519-4CBD-AD68-2F66AB48D1D4}" srcOrd="0" destOrd="0" presId="urn:microsoft.com/office/officeart/2005/8/layout/orgChart1"/>
    <dgm:cxn modelId="{109CD0DC-734E-4307-836B-0FC5A81F3DDA}" type="presParOf" srcId="{623DAE9B-2519-4CBD-AD68-2F66AB48D1D4}" destId="{9247C4A9-6AC7-45B0-83C6-5BD8F6D8CDC4}" srcOrd="0" destOrd="0" presId="urn:microsoft.com/office/officeart/2005/8/layout/orgChart1"/>
    <dgm:cxn modelId="{E8534161-9F69-4529-848F-F95ABAEEB42A}" type="presParOf" srcId="{623DAE9B-2519-4CBD-AD68-2F66AB48D1D4}" destId="{E64AEC48-F06E-4712-8A4E-86F3281AFADB}" srcOrd="1" destOrd="0" presId="urn:microsoft.com/office/officeart/2005/8/layout/orgChart1"/>
    <dgm:cxn modelId="{B2B75054-AE4A-4E7C-9500-C13134667534}" type="presParOf" srcId="{8FE11B17-334A-497D-9B62-E0A6EB4FAE57}" destId="{C2314CC6-8981-4CB2-BDB3-9083AA9AE689}" srcOrd="1" destOrd="0" presId="urn:microsoft.com/office/officeart/2005/8/layout/orgChart1"/>
    <dgm:cxn modelId="{040C784D-0839-4FF3-8738-0E3E0F258A34}" type="presParOf" srcId="{8FE11B17-334A-497D-9B62-E0A6EB4FAE57}" destId="{0285D06C-E5E3-4F94-9B82-A7EE3085C4E2}" srcOrd="2" destOrd="0" presId="urn:microsoft.com/office/officeart/2005/8/layout/orgChart1"/>
    <dgm:cxn modelId="{5B60F3D1-19FC-4C30-A01D-7AFE5F1FF3AB}" type="presParOf" srcId="{A144E7EA-342F-45ED-ADB3-2D075A0A254D}" destId="{39F38787-B2C2-4A45-B1F7-17A2AA550FD2}" srcOrd="2" destOrd="0" presId="urn:microsoft.com/office/officeart/2005/8/layout/orgChart1"/>
    <dgm:cxn modelId="{291B7C0A-BD67-4877-A131-DED2DE2E8D56}" type="presParOf" srcId="{ACC2A57F-A3AB-4102-98ED-6AC775DF7D75}" destId="{16423BC9-FB39-42A3-8719-C3213991F40D}" srcOrd="2" destOrd="0" presId="urn:microsoft.com/office/officeart/2005/8/layout/orgChart1"/>
    <dgm:cxn modelId="{E51FCD78-9E5D-4E41-AE4C-275C7B2D1A0C}" type="presParOf" srcId="{ACC2A57F-A3AB-4102-98ED-6AC775DF7D75}" destId="{BB9D87DC-6451-4C4A-82C1-3AE5849C6B1E}" srcOrd="3" destOrd="0" presId="urn:microsoft.com/office/officeart/2005/8/layout/orgChart1"/>
    <dgm:cxn modelId="{26A2A3AF-39B7-45FD-981C-CD2A0C7C8815}" type="presParOf" srcId="{BB9D87DC-6451-4C4A-82C1-3AE5849C6B1E}" destId="{4A92962D-3960-4DC3-A428-069B31101D2F}" srcOrd="0" destOrd="0" presId="urn:microsoft.com/office/officeart/2005/8/layout/orgChart1"/>
    <dgm:cxn modelId="{D38B4C71-27FA-4550-8622-E55B241E694C}" type="presParOf" srcId="{4A92962D-3960-4DC3-A428-069B31101D2F}" destId="{2498EBD3-DCB9-4A31-9746-483A0BCC5E01}" srcOrd="0" destOrd="0" presId="urn:microsoft.com/office/officeart/2005/8/layout/orgChart1"/>
    <dgm:cxn modelId="{A0868FBE-71FD-48B9-AA05-4F2B49CCC420}" type="presParOf" srcId="{4A92962D-3960-4DC3-A428-069B31101D2F}" destId="{EF665036-C7E2-44E1-9858-B85AA6328444}" srcOrd="1" destOrd="0" presId="urn:microsoft.com/office/officeart/2005/8/layout/orgChart1"/>
    <dgm:cxn modelId="{360CB944-1B55-4AF7-BD93-504DC0D65E22}" type="presParOf" srcId="{BB9D87DC-6451-4C4A-82C1-3AE5849C6B1E}" destId="{1976DCDC-C8F3-4425-900F-601B28199E3C}" srcOrd="1" destOrd="0" presId="urn:microsoft.com/office/officeart/2005/8/layout/orgChart1"/>
    <dgm:cxn modelId="{24BE4E23-BD9A-450A-9032-95CEDD79EAEC}" type="presParOf" srcId="{1976DCDC-C8F3-4425-900F-601B28199E3C}" destId="{D857A59A-5B94-4A9F-A088-15E8BED2D92D}" srcOrd="0" destOrd="0" presId="urn:microsoft.com/office/officeart/2005/8/layout/orgChart1"/>
    <dgm:cxn modelId="{5E95A3CF-FE4E-4AB4-A813-4919278DD4A1}" type="presParOf" srcId="{1976DCDC-C8F3-4425-900F-601B28199E3C}" destId="{F5666F9B-BCD9-4C92-BAD6-51D2667B4913}" srcOrd="1" destOrd="0" presId="urn:microsoft.com/office/officeart/2005/8/layout/orgChart1"/>
    <dgm:cxn modelId="{EB44483D-A3E6-4878-AA15-7BC06D463B49}" type="presParOf" srcId="{F5666F9B-BCD9-4C92-BAD6-51D2667B4913}" destId="{FD4A0129-62A1-439D-BCE1-4340A64B6912}" srcOrd="0" destOrd="0" presId="urn:microsoft.com/office/officeart/2005/8/layout/orgChart1"/>
    <dgm:cxn modelId="{5F65BEA0-6DBA-478F-B461-8941FC8057FA}" type="presParOf" srcId="{FD4A0129-62A1-439D-BCE1-4340A64B6912}" destId="{F421461F-29E1-41B4-B1C0-36C21921168E}" srcOrd="0" destOrd="0" presId="urn:microsoft.com/office/officeart/2005/8/layout/orgChart1"/>
    <dgm:cxn modelId="{26328C2E-EA46-4EF8-B2AF-54072FCF4932}" type="presParOf" srcId="{FD4A0129-62A1-439D-BCE1-4340A64B6912}" destId="{41D40F5C-3826-411D-AA21-5AA71DD2AA9B}" srcOrd="1" destOrd="0" presId="urn:microsoft.com/office/officeart/2005/8/layout/orgChart1"/>
    <dgm:cxn modelId="{1AB3F0BB-5C09-4073-9902-C13EA7BAEE29}" type="presParOf" srcId="{F5666F9B-BCD9-4C92-BAD6-51D2667B4913}" destId="{16167B49-448D-447E-BA83-143C69C02225}" srcOrd="1" destOrd="0" presId="urn:microsoft.com/office/officeart/2005/8/layout/orgChart1"/>
    <dgm:cxn modelId="{B084396B-60AA-434E-972B-D6810F24BFBB}" type="presParOf" srcId="{F5666F9B-BCD9-4C92-BAD6-51D2667B4913}" destId="{63CD7FBC-BA84-4DB9-BE91-D042839FB8E6}" srcOrd="2" destOrd="0" presId="urn:microsoft.com/office/officeart/2005/8/layout/orgChart1"/>
    <dgm:cxn modelId="{AEFB08B5-1796-4286-A88A-84C53C401EF1}" type="presParOf" srcId="{1976DCDC-C8F3-4425-900F-601B28199E3C}" destId="{99720F23-D0E0-4CB8-B7E0-7142A4F1B656}" srcOrd="2" destOrd="0" presId="urn:microsoft.com/office/officeart/2005/8/layout/orgChart1"/>
    <dgm:cxn modelId="{AECAD7D5-4534-4721-90E3-CFAB4B20FE71}" type="presParOf" srcId="{1976DCDC-C8F3-4425-900F-601B28199E3C}" destId="{8CE70C2E-8DCD-4BD0-A44D-C9D37F17665E}" srcOrd="3" destOrd="0" presId="urn:microsoft.com/office/officeart/2005/8/layout/orgChart1"/>
    <dgm:cxn modelId="{7E7F9D80-5965-4E09-9236-25B75C969FD5}" type="presParOf" srcId="{8CE70C2E-8DCD-4BD0-A44D-C9D37F17665E}" destId="{C2B56925-9429-45FF-A7B2-81FEB17B1FA8}" srcOrd="0" destOrd="0" presId="urn:microsoft.com/office/officeart/2005/8/layout/orgChart1"/>
    <dgm:cxn modelId="{2FFCA9C8-40E0-4FE4-9108-E8B6C2E4567E}" type="presParOf" srcId="{C2B56925-9429-45FF-A7B2-81FEB17B1FA8}" destId="{D886A39E-30ED-4CF2-8266-FC712EF810B3}" srcOrd="0" destOrd="0" presId="urn:microsoft.com/office/officeart/2005/8/layout/orgChart1"/>
    <dgm:cxn modelId="{4FA30E9C-9E18-432F-B3EA-B4FB6CE209BF}" type="presParOf" srcId="{C2B56925-9429-45FF-A7B2-81FEB17B1FA8}" destId="{0DF3BE6F-0EDB-45E3-B0ED-5C93463749D6}" srcOrd="1" destOrd="0" presId="urn:microsoft.com/office/officeart/2005/8/layout/orgChart1"/>
    <dgm:cxn modelId="{76ACE27C-811C-4F98-B462-A03E9E7AFB3E}" type="presParOf" srcId="{8CE70C2E-8DCD-4BD0-A44D-C9D37F17665E}" destId="{4FF23190-B848-4FE5-AA38-9223E971BC6B}" srcOrd="1" destOrd="0" presId="urn:microsoft.com/office/officeart/2005/8/layout/orgChart1"/>
    <dgm:cxn modelId="{01D1CBE5-DA3A-4EE7-8ECF-5E7E56276CD4}" type="presParOf" srcId="{8CE70C2E-8DCD-4BD0-A44D-C9D37F17665E}" destId="{8B129E57-2CDE-4F23-A7C7-A88F50F97039}" srcOrd="2" destOrd="0" presId="urn:microsoft.com/office/officeart/2005/8/layout/orgChart1"/>
    <dgm:cxn modelId="{BC08C45C-80BF-4B8D-9936-88FF7B6B1385}" type="presParOf" srcId="{1976DCDC-C8F3-4425-900F-601B28199E3C}" destId="{66D04673-4904-4876-9463-DD90FEC8B519}" srcOrd="4" destOrd="0" presId="urn:microsoft.com/office/officeart/2005/8/layout/orgChart1"/>
    <dgm:cxn modelId="{6DE61A1B-B13B-42C1-B43E-B3B5B6D8EBF2}" type="presParOf" srcId="{1976DCDC-C8F3-4425-900F-601B28199E3C}" destId="{29368E3E-7356-40CA-9094-C4C7113E837F}" srcOrd="5" destOrd="0" presId="urn:microsoft.com/office/officeart/2005/8/layout/orgChart1"/>
    <dgm:cxn modelId="{9D961137-5D15-4035-844F-CE861D547954}" type="presParOf" srcId="{29368E3E-7356-40CA-9094-C4C7113E837F}" destId="{5C6F14A1-4E55-4920-ADBD-24502E96E713}" srcOrd="0" destOrd="0" presId="urn:microsoft.com/office/officeart/2005/8/layout/orgChart1"/>
    <dgm:cxn modelId="{1DEDD644-AB0A-4C47-8CFA-4C9FB6D912B8}" type="presParOf" srcId="{5C6F14A1-4E55-4920-ADBD-24502E96E713}" destId="{26F89310-C107-45F1-9424-AE9B26A66B9C}" srcOrd="0" destOrd="0" presId="urn:microsoft.com/office/officeart/2005/8/layout/orgChart1"/>
    <dgm:cxn modelId="{C99EDA87-2CAF-4DC2-B826-F0595B91648F}" type="presParOf" srcId="{5C6F14A1-4E55-4920-ADBD-24502E96E713}" destId="{B4FDF8F3-820F-4336-918F-01102065022C}" srcOrd="1" destOrd="0" presId="urn:microsoft.com/office/officeart/2005/8/layout/orgChart1"/>
    <dgm:cxn modelId="{6771ACC1-65A7-4D3E-9C49-8A19AE67F242}" type="presParOf" srcId="{29368E3E-7356-40CA-9094-C4C7113E837F}" destId="{12E3992B-5EB0-481A-AB1F-D083C77B2BD4}" srcOrd="1" destOrd="0" presId="urn:microsoft.com/office/officeart/2005/8/layout/orgChart1"/>
    <dgm:cxn modelId="{8A581985-C9DE-4277-93B5-F3DD0CA56E0C}" type="presParOf" srcId="{29368E3E-7356-40CA-9094-C4C7113E837F}" destId="{5E4EFCBB-D2AF-4407-A968-C634CC64CB39}" srcOrd="2" destOrd="0" presId="urn:microsoft.com/office/officeart/2005/8/layout/orgChart1"/>
    <dgm:cxn modelId="{319EFEAD-9EB6-4920-9D7D-42D2BCD35A9A}" type="presParOf" srcId="{BB9D87DC-6451-4C4A-82C1-3AE5849C6B1E}" destId="{3B74FA43-FBE0-4BF3-A6C7-040A8914AEF1}" srcOrd="2" destOrd="0" presId="urn:microsoft.com/office/officeart/2005/8/layout/orgChart1"/>
    <dgm:cxn modelId="{BBF0402F-4116-467B-A538-7D65B961AACA}" type="presParOf" srcId="{B81A3083-1DC5-48AC-8D80-E3D1515C1C3D}" destId="{3277E09E-A60E-4F85-B058-7C39B44A2903}" srcOrd="2" destOrd="0" presId="urn:microsoft.com/office/officeart/2005/8/layout/orgChart1"/>
    <dgm:cxn modelId="{69C82D98-2780-4CC6-B2AE-146CB36564FD}" type="presParOf" srcId="{A7772A6F-3B60-4251-A22C-2C64D3ED582C}" destId="{E4769431-E72A-4063-B8F3-EC0C317F7C91}"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36CEEF2-6C3F-4DDC-9C77-34EF321D59B8}" type="doc">
      <dgm:prSet loTypeId="urn:microsoft.com/office/officeart/2005/8/layout/pyramid3" loCatId="pyramid" qsTypeId="urn:microsoft.com/office/officeart/2005/8/quickstyle/3d2" qsCatId="3D" csTypeId="urn:microsoft.com/office/officeart/2005/8/colors/colorful5" csCatId="colorful" phldr="1"/>
      <dgm:spPr/>
    </dgm:pt>
    <dgm:pt modelId="{BFEBF9BF-F15C-4A1A-863B-11F19CC9B771}">
      <dgm:prSet phldrT="[Text]"/>
      <dgm:spPr/>
      <dgm:t>
        <a:bodyPr/>
        <a:lstStyle/>
        <a:p>
          <a:pPr algn="ctr"/>
          <a:r>
            <a:rPr lang="en-US"/>
            <a:t>Inquiry</a:t>
          </a:r>
        </a:p>
      </dgm:t>
    </dgm:pt>
    <dgm:pt modelId="{76A670BB-4CDC-4AF6-801C-6CF5833E8B38}" type="parTrans" cxnId="{FC106195-B9B3-4793-B07D-BC60D1F264BD}">
      <dgm:prSet/>
      <dgm:spPr/>
      <dgm:t>
        <a:bodyPr/>
        <a:lstStyle/>
        <a:p>
          <a:pPr algn="ctr"/>
          <a:endParaRPr lang="en-US"/>
        </a:p>
      </dgm:t>
    </dgm:pt>
    <dgm:pt modelId="{F32DA3E6-A1AD-44D8-BC7A-36FA8B36FC7F}" type="sibTrans" cxnId="{FC106195-B9B3-4793-B07D-BC60D1F264BD}">
      <dgm:prSet/>
      <dgm:spPr/>
      <dgm:t>
        <a:bodyPr/>
        <a:lstStyle/>
        <a:p>
          <a:pPr algn="ctr"/>
          <a:endParaRPr lang="en-US"/>
        </a:p>
      </dgm:t>
    </dgm:pt>
    <dgm:pt modelId="{E124F83B-1E3B-459A-8963-519BDD5C71D6}">
      <dgm:prSet phldrT="[Text]"/>
      <dgm:spPr/>
      <dgm:t>
        <a:bodyPr/>
        <a:lstStyle/>
        <a:p>
          <a:pPr algn="ctr"/>
          <a:r>
            <a:rPr lang="en-US"/>
            <a:t>Accept</a:t>
          </a:r>
        </a:p>
      </dgm:t>
    </dgm:pt>
    <dgm:pt modelId="{D737B29F-65E7-4797-BBBD-C89D11D023A3}" type="parTrans" cxnId="{47912484-146E-4ED2-A0B6-71FF762336FA}">
      <dgm:prSet/>
      <dgm:spPr/>
      <dgm:t>
        <a:bodyPr/>
        <a:lstStyle/>
        <a:p>
          <a:pPr algn="ctr"/>
          <a:endParaRPr lang="en-US"/>
        </a:p>
      </dgm:t>
    </dgm:pt>
    <dgm:pt modelId="{11CA9CCA-8B23-47DF-B06F-20BC948F92F8}" type="sibTrans" cxnId="{47912484-146E-4ED2-A0B6-71FF762336FA}">
      <dgm:prSet/>
      <dgm:spPr/>
      <dgm:t>
        <a:bodyPr/>
        <a:lstStyle/>
        <a:p>
          <a:pPr algn="ctr"/>
          <a:endParaRPr lang="en-US"/>
        </a:p>
      </dgm:t>
    </dgm:pt>
    <dgm:pt modelId="{8C71A59B-FD92-4F18-A2C2-F3283B5AF392}">
      <dgm:prSet phldrT="[Text]"/>
      <dgm:spPr/>
      <dgm:t>
        <a:bodyPr/>
        <a:lstStyle/>
        <a:p>
          <a:pPr algn="ctr"/>
          <a:r>
            <a:rPr lang="en-US"/>
            <a:t>Enrolled</a:t>
          </a:r>
        </a:p>
      </dgm:t>
    </dgm:pt>
    <dgm:pt modelId="{67FEEAF5-915F-405E-8693-780A7DBA6DDE}" type="parTrans" cxnId="{29347EF3-9BA6-47B3-87B1-C10445691ACD}">
      <dgm:prSet/>
      <dgm:spPr/>
      <dgm:t>
        <a:bodyPr/>
        <a:lstStyle/>
        <a:p>
          <a:pPr algn="ctr"/>
          <a:endParaRPr lang="en-US"/>
        </a:p>
      </dgm:t>
    </dgm:pt>
    <dgm:pt modelId="{FD4CD5B3-E304-4BB5-A323-13B2456FA1F7}" type="sibTrans" cxnId="{29347EF3-9BA6-47B3-87B1-C10445691ACD}">
      <dgm:prSet/>
      <dgm:spPr/>
      <dgm:t>
        <a:bodyPr/>
        <a:lstStyle/>
        <a:p>
          <a:pPr algn="ctr"/>
          <a:endParaRPr lang="en-US"/>
        </a:p>
      </dgm:t>
    </dgm:pt>
    <dgm:pt modelId="{9ED22694-2699-4763-BAA2-2EE6AC42C841}">
      <dgm:prSet/>
      <dgm:spPr/>
      <dgm:t>
        <a:bodyPr/>
        <a:lstStyle/>
        <a:p>
          <a:pPr algn="ctr"/>
          <a:r>
            <a:rPr lang="en-US"/>
            <a:t>Applicant</a:t>
          </a:r>
        </a:p>
      </dgm:t>
    </dgm:pt>
    <dgm:pt modelId="{CA6271E2-7824-4FDB-9A32-2DCB49DF1B67}" type="parTrans" cxnId="{546D3459-6B82-497E-8C77-A10FFB6ECF50}">
      <dgm:prSet/>
      <dgm:spPr/>
      <dgm:t>
        <a:bodyPr/>
        <a:lstStyle/>
        <a:p>
          <a:pPr algn="ctr"/>
          <a:endParaRPr lang="en-US"/>
        </a:p>
      </dgm:t>
    </dgm:pt>
    <dgm:pt modelId="{15EFD38A-A6C8-4DF1-8D69-471EBED8F2D7}" type="sibTrans" cxnId="{546D3459-6B82-497E-8C77-A10FFB6ECF50}">
      <dgm:prSet/>
      <dgm:spPr/>
      <dgm:t>
        <a:bodyPr/>
        <a:lstStyle/>
        <a:p>
          <a:pPr algn="ctr"/>
          <a:endParaRPr lang="en-US"/>
        </a:p>
      </dgm:t>
    </dgm:pt>
    <dgm:pt modelId="{B85F3673-1D4A-4FCA-86CD-D7E3751D3BC4}" type="pres">
      <dgm:prSet presAssocID="{A36CEEF2-6C3F-4DDC-9C77-34EF321D59B8}" presName="Name0" presStyleCnt="0">
        <dgm:presLayoutVars>
          <dgm:dir/>
          <dgm:animLvl val="lvl"/>
          <dgm:resizeHandles val="exact"/>
        </dgm:presLayoutVars>
      </dgm:prSet>
      <dgm:spPr/>
    </dgm:pt>
    <dgm:pt modelId="{6EC77E5D-B27A-4BCC-8F0E-B0584303028F}" type="pres">
      <dgm:prSet presAssocID="{BFEBF9BF-F15C-4A1A-863B-11F19CC9B771}" presName="Name8" presStyleCnt="0"/>
      <dgm:spPr/>
    </dgm:pt>
    <dgm:pt modelId="{08F970B9-2233-4633-B3B5-4FB019D4D103}" type="pres">
      <dgm:prSet presAssocID="{BFEBF9BF-F15C-4A1A-863B-11F19CC9B771}" presName="level" presStyleLbl="node1" presStyleIdx="0" presStyleCnt="4">
        <dgm:presLayoutVars>
          <dgm:chMax val="1"/>
          <dgm:bulletEnabled val="1"/>
        </dgm:presLayoutVars>
      </dgm:prSet>
      <dgm:spPr/>
    </dgm:pt>
    <dgm:pt modelId="{381692F9-535B-4D6B-A7F9-82EA32B87869}" type="pres">
      <dgm:prSet presAssocID="{BFEBF9BF-F15C-4A1A-863B-11F19CC9B771}" presName="levelTx" presStyleLbl="revTx" presStyleIdx="0" presStyleCnt="0">
        <dgm:presLayoutVars>
          <dgm:chMax val="1"/>
          <dgm:bulletEnabled val="1"/>
        </dgm:presLayoutVars>
      </dgm:prSet>
      <dgm:spPr/>
    </dgm:pt>
    <dgm:pt modelId="{D350D799-0312-4A7A-83E7-94806F46E7A6}" type="pres">
      <dgm:prSet presAssocID="{9ED22694-2699-4763-BAA2-2EE6AC42C841}" presName="Name8" presStyleCnt="0"/>
      <dgm:spPr/>
    </dgm:pt>
    <dgm:pt modelId="{5F80FDFA-2C2E-42FF-8A53-FB8146C438F5}" type="pres">
      <dgm:prSet presAssocID="{9ED22694-2699-4763-BAA2-2EE6AC42C841}" presName="level" presStyleLbl="node1" presStyleIdx="1" presStyleCnt="4">
        <dgm:presLayoutVars>
          <dgm:chMax val="1"/>
          <dgm:bulletEnabled val="1"/>
        </dgm:presLayoutVars>
      </dgm:prSet>
      <dgm:spPr/>
    </dgm:pt>
    <dgm:pt modelId="{CAA13B9E-C80B-4413-AF13-C890E25ED5E4}" type="pres">
      <dgm:prSet presAssocID="{9ED22694-2699-4763-BAA2-2EE6AC42C841}" presName="levelTx" presStyleLbl="revTx" presStyleIdx="0" presStyleCnt="0">
        <dgm:presLayoutVars>
          <dgm:chMax val="1"/>
          <dgm:bulletEnabled val="1"/>
        </dgm:presLayoutVars>
      </dgm:prSet>
      <dgm:spPr/>
    </dgm:pt>
    <dgm:pt modelId="{651765DE-1724-416C-87E3-06FA0DAEF645}" type="pres">
      <dgm:prSet presAssocID="{E124F83B-1E3B-459A-8963-519BDD5C71D6}" presName="Name8" presStyleCnt="0"/>
      <dgm:spPr/>
    </dgm:pt>
    <dgm:pt modelId="{67DB7BD1-613D-4285-9B4D-59ADB7FC1E94}" type="pres">
      <dgm:prSet presAssocID="{E124F83B-1E3B-459A-8963-519BDD5C71D6}" presName="level" presStyleLbl="node1" presStyleIdx="2" presStyleCnt="4">
        <dgm:presLayoutVars>
          <dgm:chMax val="1"/>
          <dgm:bulletEnabled val="1"/>
        </dgm:presLayoutVars>
      </dgm:prSet>
      <dgm:spPr/>
    </dgm:pt>
    <dgm:pt modelId="{D6A4FF6B-52C7-4671-9C18-DD826E0397A6}" type="pres">
      <dgm:prSet presAssocID="{E124F83B-1E3B-459A-8963-519BDD5C71D6}" presName="levelTx" presStyleLbl="revTx" presStyleIdx="0" presStyleCnt="0">
        <dgm:presLayoutVars>
          <dgm:chMax val="1"/>
          <dgm:bulletEnabled val="1"/>
        </dgm:presLayoutVars>
      </dgm:prSet>
      <dgm:spPr/>
    </dgm:pt>
    <dgm:pt modelId="{E78AEA44-BA04-471B-983D-3C4A6C0C7DBB}" type="pres">
      <dgm:prSet presAssocID="{8C71A59B-FD92-4F18-A2C2-F3283B5AF392}" presName="Name8" presStyleCnt="0"/>
      <dgm:spPr/>
    </dgm:pt>
    <dgm:pt modelId="{470EA72D-D506-4B1A-884D-1CDE16AB4D13}" type="pres">
      <dgm:prSet presAssocID="{8C71A59B-FD92-4F18-A2C2-F3283B5AF392}" presName="level" presStyleLbl="node1" presStyleIdx="3" presStyleCnt="4">
        <dgm:presLayoutVars>
          <dgm:chMax val="1"/>
          <dgm:bulletEnabled val="1"/>
        </dgm:presLayoutVars>
      </dgm:prSet>
      <dgm:spPr/>
    </dgm:pt>
    <dgm:pt modelId="{294D84A4-4144-4FA5-B727-353A5F54ADEB}" type="pres">
      <dgm:prSet presAssocID="{8C71A59B-FD92-4F18-A2C2-F3283B5AF392}" presName="levelTx" presStyleLbl="revTx" presStyleIdx="0" presStyleCnt="0">
        <dgm:presLayoutVars>
          <dgm:chMax val="1"/>
          <dgm:bulletEnabled val="1"/>
        </dgm:presLayoutVars>
      </dgm:prSet>
      <dgm:spPr/>
    </dgm:pt>
  </dgm:ptLst>
  <dgm:cxnLst>
    <dgm:cxn modelId="{65042B09-4BB3-4620-8E90-3C69978B8457}" type="presOf" srcId="{8C71A59B-FD92-4F18-A2C2-F3283B5AF392}" destId="{470EA72D-D506-4B1A-884D-1CDE16AB4D13}" srcOrd="0" destOrd="0" presId="urn:microsoft.com/office/officeart/2005/8/layout/pyramid3"/>
    <dgm:cxn modelId="{54556414-50D9-4300-80C4-824EF3910194}" type="presOf" srcId="{E124F83B-1E3B-459A-8963-519BDD5C71D6}" destId="{67DB7BD1-613D-4285-9B4D-59ADB7FC1E94}" srcOrd="0" destOrd="0" presId="urn:microsoft.com/office/officeart/2005/8/layout/pyramid3"/>
    <dgm:cxn modelId="{A6723C2A-3C7E-46CF-910B-CB5DC6749A33}" type="presOf" srcId="{BFEBF9BF-F15C-4A1A-863B-11F19CC9B771}" destId="{08F970B9-2233-4633-B3B5-4FB019D4D103}" srcOrd="0" destOrd="0" presId="urn:microsoft.com/office/officeart/2005/8/layout/pyramid3"/>
    <dgm:cxn modelId="{490C7336-21A8-47BC-9536-17EFEB74A966}" type="presOf" srcId="{8C71A59B-FD92-4F18-A2C2-F3283B5AF392}" destId="{294D84A4-4144-4FA5-B727-353A5F54ADEB}" srcOrd="1" destOrd="0" presId="urn:microsoft.com/office/officeart/2005/8/layout/pyramid3"/>
    <dgm:cxn modelId="{C018076B-27BD-4CBE-A369-709AAA563C73}" type="presOf" srcId="{BFEBF9BF-F15C-4A1A-863B-11F19CC9B771}" destId="{381692F9-535B-4D6B-A7F9-82EA32B87869}" srcOrd="1" destOrd="0" presId="urn:microsoft.com/office/officeart/2005/8/layout/pyramid3"/>
    <dgm:cxn modelId="{546D3459-6B82-497E-8C77-A10FFB6ECF50}" srcId="{A36CEEF2-6C3F-4DDC-9C77-34EF321D59B8}" destId="{9ED22694-2699-4763-BAA2-2EE6AC42C841}" srcOrd="1" destOrd="0" parTransId="{CA6271E2-7824-4FDB-9A32-2DCB49DF1B67}" sibTransId="{15EFD38A-A6C8-4DF1-8D69-471EBED8F2D7}"/>
    <dgm:cxn modelId="{47912484-146E-4ED2-A0B6-71FF762336FA}" srcId="{A36CEEF2-6C3F-4DDC-9C77-34EF321D59B8}" destId="{E124F83B-1E3B-459A-8963-519BDD5C71D6}" srcOrd="2" destOrd="0" parTransId="{D737B29F-65E7-4797-BBBD-C89D11D023A3}" sibTransId="{11CA9CCA-8B23-47DF-B06F-20BC948F92F8}"/>
    <dgm:cxn modelId="{FC106195-B9B3-4793-B07D-BC60D1F264BD}" srcId="{A36CEEF2-6C3F-4DDC-9C77-34EF321D59B8}" destId="{BFEBF9BF-F15C-4A1A-863B-11F19CC9B771}" srcOrd="0" destOrd="0" parTransId="{76A670BB-4CDC-4AF6-801C-6CF5833E8B38}" sibTransId="{F32DA3E6-A1AD-44D8-BC7A-36FA8B36FC7F}"/>
    <dgm:cxn modelId="{DCC193A4-F23E-48DC-A294-D1C470951EC2}" type="presOf" srcId="{9ED22694-2699-4763-BAA2-2EE6AC42C841}" destId="{5F80FDFA-2C2E-42FF-8A53-FB8146C438F5}" srcOrd="0" destOrd="0" presId="urn:microsoft.com/office/officeart/2005/8/layout/pyramid3"/>
    <dgm:cxn modelId="{9C65D4BF-1C1F-49E9-AE89-A10D813E45B8}" type="presOf" srcId="{A36CEEF2-6C3F-4DDC-9C77-34EF321D59B8}" destId="{B85F3673-1D4A-4FCA-86CD-D7E3751D3BC4}" srcOrd="0" destOrd="0" presId="urn:microsoft.com/office/officeart/2005/8/layout/pyramid3"/>
    <dgm:cxn modelId="{F27384DC-2C0D-41C6-AD50-FC35E7AE0FBC}" type="presOf" srcId="{E124F83B-1E3B-459A-8963-519BDD5C71D6}" destId="{D6A4FF6B-52C7-4671-9C18-DD826E0397A6}" srcOrd="1" destOrd="0" presId="urn:microsoft.com/office/officeart/2005/8/layout/pyramid3"/>
    <dgm:cxn modelId="{29347EF3-9BA6-47B3-87B1-C10445691ACD}" srcId="{A36CEEF2-6C3F-4DDC-9C77-34EF321D59B8}" destId="{8C71A59B-FD92-4F18-A2C2-F3283B5AF392}" srcOrd="3" destOrd="0" parTransId="{67FEEAF5-915F-405E-8693-780A7DBA6DDE}" sibTransId="{FD4CD5B3-E304-4BB5-A323-13B2456FA1F7}"/>
    <dgm:cxn modelId="{D626D3FD-1D9A-4EDF-B991-37FC4A260CC4}" type="presOf" srcId="{9ED22694-2699-4763-BAA2-2EE6AC42C841}" destId="{CAA13B9E-C80B-4413-AF13-C890E25ED5E4}" srcOrd="1" destOrd="0" presId="urn:microsoft.com/office/officeart/2005/8/layout/pyramid3"/>
    <dgm:cxn modelId="{345BB791-7D73-49B3-B25D-89B823CCA319}" type="presParOf" srcId="{B85F3673-1D4A-4FCA-86CD-D7E3751D3BC4}" destId="{6EC77E5D-B27A-4BCC-8F0E-B0584303028F}" srcOrd="0" destOrd="0" presId="urn:microsoft.com/office/officeart/2005/8/layout/pyramid3"/>
    <dgm:cxn modelId="{F05CE914-5B0C-4B34-8539-AF9B36A4DA44}" type="presParOf" srcId="{6EC77E5D-B27A-4BCC-8F0E-B0584303028F}" destId="{08F970B9-2233-4633-B3B5-4FB019D4D103}" srcOrd="0" destOrd="0" presId="urn:microsoft.com/office/officeart/2005/8/layout/pyramid3"/>
    <dgm:cxn modelId="{871AF725-EF0A-4BE2-9D74-9E512ABAC5B9}" type="presParOf" srcId="{6EC77E5D-B27A-4BCC-8F0E-B0584303028F}" destId="{381692F9-535B-4D6B-A7F9-82EA32B87869}" srcOrd="1" destOrd="0" presId="urn:microsoft.com/office/officeart/2005/8/layout/pyramid3"/>
    <dgm:cxn modelId="{BCADAA8E-EEA2-445D-BBEF-E426B81984AC}" type="presParOf" srcId="{B85F3673-1D4A-4FCA-86CD-D7E3751D3BC4}" destId="{D350D799-0312-4A7A-83E7-94806F46E7A6}" srcOrd="1" destOrd="0" presId="urn:microsoft.com/office/officeart/2005/8/layout/pyramid3"/>
    <dgm:cxn modelId="{B3540444-AA33-4C27-8FBF-006487A36C3A}" type="presParOf" srcId="{D350D799-0312-4A7A-83E7-94806F46E7A6}" destId="{5F80FDFA-2C2E-42FF-8A53-FB8146C438F5}" srcOrd="0" destOrd="0" presId="urn:microsoft.com/office/officeart/2005/8/layout/pyramid3"/>
    <dgm:cxn modelId="{8D7B44C6-7FBD-4DB0-ABD4-57F05591CDDA}" type="presParOf" srcId="{D350D799-0312-4A7A-83E7-94806F46E7A6}" destId="{CAA13B9E-C80B-4413-AF13-C890E25ED5E4}" srcOrd="1" destOrd="0" presId="urn:microsoft.com/office/officeart/2005/8/layout/pyramid3"/>
    <dgm:cxn modelId="{F81D244F-AA3C-40FF-B372-70E9A973ECD2}" type="presParOf" srcId="{B85F3673-1D4A-4FCA-86CD-D7E3751D3BC4}" destId="{651765DE-1724-416C-87E3-06FA0DAEF645}" srcOrd="2" destOrd="0" presId="urn:microsoft.com/office/officeart/2005/8/layout/pyramid3"/>
    <dgm:cxn modelId="{4A2683E5-7ED8-4E48-9A36-50F4B3401722}" type="presParOf" srcId="{651765DE-1724-416C-87E3-06FA0DAEF645}" destId="{67DB7BD1-613D-4285-9B4D-59ADB7FC1E94}" srcOrd="0" destOrd="0" presId="urn:microsoft.com/office/officeart/2005/8/layout/pyramid3"/>
    <dgm:cxn modelId="{B2C8C132-506D-4802-9AA0-2BD28AD2B6A2}" type="presParOf" srcId="{651765DE-1724-416C-87E3-06FA0DAEF645}" destId="{D6A4FF6B-52C7-4671-9C18-DD826E0397A6}" srcOrd="1" destOrd="0" presId="urn:microsoft.com/office/officeart/2005/8/layout/pyramid3"/>
    <dgm:cxn modelId="{9F5DD0FE-4F7F-4E47-8DA0-71C7794E47C9}" type="presParOf" srcId="{B85F3673-1D4A-4FCA-86CD-D7E3751D3BC4}" destId="{E78AEA44-BA04-471B-983D-3C4A6C0C7DBB}" srcOrd="3" destOrd="0" presId="urn:microsoft.com/office/officeart/2005/8/layout/pyramid3"/>
    <dgm:cxn modelId="{A0A6FE6E-AC57-415F-A134-1E33F2516C8F}" type="presParOf" srcId="{E78AEA44-BA04-471B-983D-3C4A6C0C7DBB}" destId="{470EA72D-D506-4B1A-884D-1CDE16AB4D13}" srcOrd="0" destOrd="0" presId="urn:microsoft.com/office/officeart/2005/8/layout/pyramid3"/>
    <dgm:cxn modelId="{30EAEC03-B709-4438-9FCD-EA0E90C63C77}" type="presParOf" srcId="{E78AEA44-BA04-471B-983D-3C4A6C0C7DBB}" destId="{294D84A4-4144-4FA5-B727-353A5F54ADEB}" srcOrd="1" destOrd="0" presId="urn:microsoft.com/office/officeart/2005/8/layout/pyramid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7331480-C9F0-4AC0-812A-31530985064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C3DB5F1F-74CF-46F2-9773-AD3828699335}">
      <dgm:prSet phldrT="[Text]"/>
      <dgm:spPr/>
      <dgm:t>
        <a:bodyPr/>
        <a:lstStyle/>
        <a:p>
          <a:r>
            <a:rPr lang="en-US"/>
            <a:t>Director of Graduate Admisisons</a:t>
          </a:r>
        </a:p>
      </dgm:t>
    </dgm:pt>
    <dgm:pt modelId="{02724192-4805-41CA-B899-2EBCDCD69B5C}" type="parTrans" cxnId="{6BA6CF67-699F-4069-9E2A-6DCB041DE841}">
      <dgm:prSet/>
      <dgm:spPr/>
      <dgm:t>
        <a:bodyPr/>
        <a:lstStyle/>
        <a:p>
          <a:endParaRPr lang="en-US"/>
        </a:p>
      </dgm:t>
    </dgm:pt>
    <dgm:pt modelId="{AA6A4CC7-3255-4ECA-89AB-337746CCAF59}" type="sibTrans" cxnId="{6BA6CF67-699F-4069-9E2A-6DCB041DE841}">
      <dgm:prSet/>
      <dgm:spPr/>
      <dgm:t>
        <a:bodyPr/>
        <a:lstStyle/>
        <a:p>
          <a:endParaRPr lang="en-US"/>
        </a:p>
      </dgm:t>
    </dgm:pt>
    <dgm:pt modelId="{C87A45A3-FB55-414B-BFE2-723EC69348A3}">
      <dgm:prSet phldrT="[Text]"/>
      <dgm:spPr/>
      <dgm:t>
        <a:bodyPr/>
        <a:lstStyle/>
        <a:p>
          <a:r>
            <a:rPr lang="en-US"/>
            <a:t>Associate Director of Graduate Admissions</a:t>
          </a:r>
        </a:p>
      </dgm:t>
    </dgm:pt>
    <dgm:pt modelId="{29A370A5-C03A-4E8E-9D23-4FE97686B0FB}" type="parTrans" cxnId="{662F08BA-AED8-4514-AF37-F11511E052B2}">
      <dgm:prSet/>
      <dgm:spPr/>
      <dgm:t>
        <a:bodyPr/>
        <a:lstStyle/>
        <a:p>
          <a:endParaRPr lang="en-US"/>
        </a:p>
      </dgm:t>
    </dgm:pt>
    <dgm:pt modelId="{2A553DE9-EED6-410C-859B-97ACB1EE91F3}" type="sibTrans" cxnId="{662F08BA-AED8-4514-AF37-F11511E052B2}">
      <dgm:prSet/>
      <dgm:spPr/>
      <dgm:t>
        <a:bodyPr/>
        <a:lstStyle/>
        <a:p>
          <a:endParaRPr lang="en-US"/>
        </a:p>
      </dgm:t>
    </dgm:pt>
    <dgm:pt modelId="{F0F7EA5C-DF33-4606-BA1A-F760C835F42F}">
      <dgm:prSet phldrT="[Text]"/>
      <dgm:spPr/>
      <dgm:t>
        <a:bodyPr/>
        <a:lstStyle/>
        <a:p>
          <a:r>
            <a:rPr lang="en-US"/>
            <a:t>Assistant Director of Graduate Admissions</a:t>
          </a:r>
        </a:p>
      </dgm:t>
    </dgm:pt>
    <dgm:pt modelId="{2635A282-5D33-4F1C-A310-896151741AD4}" type="sibTrans" cxnId="{6191BD8B-6057-472D-A7AE-84742D130198}">
      <dgm:prSet/>
      <dgm:spPr/>
      <dgm:t>
        <a:bodyPr/>
        <a:lstStyle/>
        <a:p>
          <a:endParaRPr lang="en-US"/>
        </a:p>
      </dgm:t>
    </dgm:pt>
    <dgm:pt modelId="{F1A2D947-B442-4683-BDA7-4A7340C69388}" type="parTrans" cxnId="{6191BD8B-6057-472D-A7AE-84742D130198}">
      <dgm:prSet/>
      <dgm:spPr/>
      <dgm:t>
        <a:bodyPr/>
        <a:lstStyle/>
        <a:p>
          <a:endParaRPr lang="en-US"/>
        </a:p>
      </dgm:t>
    </dgm:pt>
    <dgm:pt modelId="{B48EDEF1-E536-4C7F-BCBC-CAB4B6D1B759}">
      <dgm:prSet/>
      <dgm:spPr/>
      <dgm:t>
        <a:bodyPr/>
        <a:lstStyle/>
        <a:p>
          <a:r>
            <a:rPr lang="en-US"/>
            <a:t>Assistant Director of Graduate Admissions</a:t>
          </a:r>
        </a:p>
      </dgm:t>
    </dgm:pt>
    <dgm:pt modelId="{CDFF7A83-B771-4C29-8C68-217FA7C8E041}" type="parTrans" cxnId="{E69DD447-BD2D-4CAE-B6F1-71B9A68595FD}">
      <dgm:prSet/>
      <dgm:spPr/>
      <dgm:t>
        <a:bodyPr/>
        <a:lstStyle/>
        <a:p>
          <a:endParaRPr lang="en-US"/>
        </a:p>
      </dgm:t>
    </dgm:pt>
    <dgm:pt modelId="{FDF84B25-4AEF-4DC1-BD47-F3CA87B1EDC6}" type="sibTrans" cxnId="{E69DD447-BD2D-4CAE-B6F1-71B9A68595FD}">
      <dgm:prSet/>
      <dgm:spPr/>
      <dgm:t>
        <a:bodyPr/>
        <a:lstStyle/>
        <a:p>
          <a:endParaRPr lang="en-US"/>
        </a:p>
      </dgm:t>
    </dgm:pt>
    <dgm:pt modelId="{7FF74F9C-0548-4B2E-A000-29BA88F58F20}">
      <dgm:prSet/>
      <dgm:spPr/>
      <dgm:t>
        <a:bodyPr/>
        <a:lstStyle/>
        <a:p>
          <a:r>
            <a:rPr lang="en-US"/>
            <a:t>Graduate Admissions Counselor</a:t>
          </a:r>
        </a:p>
      </dgm:t>
    </dgm:pt>
    <dgm:pt modelId="{8B1AF472-7E26-4CC0-B54A-2F5C6D1EC3B8}" type="parTrans" cxnId="{FE3A0198-0A14-4C59-A244-B294825C5CBF}">
      <dgm:prSet/>
      <dgm:spPr/>
      <dgm:t>
        <a:bodyPr/>
        <a:lstStyle/>
        <a:p>
          <a:endParaRPr lang="en-US"/>
        </a:p>
      </dgm:t>
    </dgm:pt>
    <dgm:pt modelId="{E3AAADD6-5972-4174-86E5-AF320341FC65}" type="sibTrans" cxnId="{FE3A0198-0A14-4C59-A244-B294825C5CBF}">
      <dgm:prSet/>
      <dgm:spPr/>
      <dgm:t>
        <a:bodyPr/>
        <a:lstStyle/>
        <a:p>
          <a:endParaRPr lang="en-US"/>
        </a:p>
      </dgm:t>
    </dgm:pt>
    <dgm:pt modelId="{CF79389C-0078-45E0-8E02-B75C6D1B4AD9}">
      <dgm:prSet/>
      <dgm:spPr/>
      <dgm:t>
        <a:bodyPr/>
        <a:lstStyle/>
        <a:p>
          <a:r>
            <a:rPr lang="en-US"/>
            <a:t>Administrative Assistant</a:t>
          </a:r>
        </a:p>
      </dgm:t>
    </dgm:pt>
    <dgm:pt modelId="{5F443118-5356-4EDA-B180-66F5C6904BC3}" type="parTrans" cxnId="{4403F5E8-19DE-4DD1-976E-26FD899BAE6B}">
      <dgm:prSet/>
      <dgm:spPr/>
      <dgm:t>
        <a:bodyPr/>
        <a:lstStyle/>
        <a:p>
          <a:endParaRPr lang="en-US"/>
        </a:p>
      </dgm:t>
    </dgm:pt>
    <dgm:pt modelId="{2FC42599-83B4-4116-B2E1-1D3BB083F5D6}" type="sibTrans" cxnId="{4403F5E8-19DE-4DD1-976E-26FD899BAE6B}">
      <dgm:prSet/>
      <dgm:spPr/>
      <dgm:t>
        <a:bodyPr/>
        <a:lstStyle/>
        <a:p>
          <a:endParaRPr lang="en-US"/>
        </a:p>
      </dgm:t>
    </dgm:pt>
    <dgm:pt modelId="{43F64D4F-10C2-4DA7-A6A0-F221423E8DAE}">
      <dgm:prSet/>
      <dgm:spPr/>
      <dgm:t>
        <a:bodyPr/>
        <a:lstStyle/>
        <a:p>
          <a:r>
            <a:rPr lang="en-US"/>
            <a:t>Graduate Admissions Counselor</a:t>
          </a:r>
        </a:p>
      </dgm:t>
    </dgm:pt>
    <dgm:pt modelId="{9C0D04A3-06C2-4020-B8D8-DC60624ECE00}" type="parTrans" cxnId="{436450BC-368B-471B-A3E8-59DECE1A23F7}">
      <dgm:prSet/>
      <dgm:spPr/>
      <dgm:t>
        <a:bodyPr/>
        <a:lstStyle/>
        <a:p>
          <a:endParaRPr lang="en-US"/>
        </a:p>
      </dgm:t>
    </dgm:pt>
    <dgm:pt modelId="{C9429725-7E3B-4348-9275-FB7E1AB7CF8B}" type="sibTrans" cxnId="{436450BC-368B-471B-A3E8-59DECE1A23F7}">
      <dgm:prSet/>
      <dgm:spPr/>
      <dgm:t>
        <a:bodyPr/>
        <a:lstStyle/>
        <a:p>
          <a:endParaRPr lang="en-US"/>
        </a:p>
      </dgm:t>
    </dgm:pt>
    <dgm:pt modelId="{988337DC-A101-46D1-A58F-A00E61702278}">
      <dgm:prSet/>
      <dgm:spPr/>
      <dgm:t>
        <a:bodyPr/>
        <a:lstStyle/>
        <a:p>
          <a:r>
            <a:rPr lang="en-US"/>
            <a:t>Administrative Assistant</a:t>
          </a:r>
        </a:p>
      </dgm:t>
    </dgm:pt>
    <dgm:pt modelId="{F23ABE00-72C0-43AC-8E04-6C65B3BCEB48}" type="parTrans" cxnId="{CE0B8A73-751F-42B3-868A-FBD102298606}">
      <dgm:prSet/>
      <dgm:spPr/>
      <dgm:t>
        <a:bodyPr/>
        <a:lstStyle/>
        <a:p>
          <a:endParaRPr lang="en-US"/>
        </a:p>
      </dgm:t>
    </dgm:pt>
    <dgm:pt modelId="{4BBB6BFA-1AA9-41B9-AE2D-087B9DAABAC9}" type="sibTrans" cxnId="{CE0B8A73-751F-42B3-868A-FBD102298606}">
      <dgm:prSet/>
      <dgm:spPr/>
      <dgm:t>
        <a:bodyPr/>
        <a:lstStyle/>
        <a:p>
          <a:endParaRPr lang="en-US"/>
        </a:p>
      </dgm:t>
    </dgm:pt>
    <dgm:pt modelId="{F5307F8A-3737-4A56-B8C9-BE26146BE3E0}">
      <dgm:prSet/>
      <dgm:spPr/>
      <dgm:t>
        <a:bodyPr/>
        <a:lstStyle/>
        <a:p>
          <a:r>
            <a:rPr lang="en-US"/>
            <a:t>Data Entry Clerk</a:t>
          </a:r>
        </a:p>
      </dgm:t>
    </dgm:pt>
    <dgm:pt modelId="{3836645A-8F9C-4332-B8F8-CB63668933FB}" type="parTrans" cxnId="{87D6C061-B8B7-4F30-ADC8-C2C91673EA08}">
      <dgm:prSet/>
      <dgm:spPr/>
      <dgm:t>
        <a:bodyPr/>
        <a:lstStyle/>
        <a:p>
          <a:endParaRPr lang="en-US"/>
        </a:p>
      </dgm:t>
    </dgm:pt>
    <dgm:pt modelId="{C58166D3-F7CC-4C99-9CC8-46D8593626F8}" type="sibTrans" cxnId="{87D6C061-B8B7-4F30-ADC8-C2C91673EA08}">
      <dgm:prSet/>
      <dgm:spPr/>
      <dgm:t>
        <a:bodyPr/>
        <a:lstStyle/>
        <a:p>
          <a:endParaRPr lang="en-US"/>
        </a:p>
      </dgm:t>
    </dgm:pt>
    <dgm:pt modelId="{934C988B-8A2A-4016-B9BD-6B5CDA5CB0C7}">
      <dgm:prSet/>
      <dgm:spPr/>
      <dgm:t>
        <a:bodyPr/>
        <a:lstStyle/>
        <a:p>
          <a:r>
            <a:rPr lang="en-US"/>
            <a:t>Work Study/GA</a:t>
          </a:r>
        </a:p>
      </dgm:t>
    </dgm:pt>
    <dgm:pt modelId="{984A4AC4-15D0-4798-A3AD-B2FF92E87479}" type="parTrans" cxnId="{59825632-47FC-47A4-919D-8F14CA4A593E}">
      <dgm:prSet/>
      <dgm:spPr/>
      <dgm:t>
        <a:bodyPr/>
        <a:lstStyle/>
        <a:p>
          <a:endParaRPr lang="en-US"/>
        </a:p>
      </dgm:t>
    </dgm:pt>
    <dgm:pt modelId="{7AEFF361-EBBF-4A5C-B67D-EB4DBB322C80}" type="sibTrans" cxnId="{59825632-47FC-47A4-919D-8F14CA4A593E}">
      <dgm:prSet/>
      <dgm:spPr/>
      <dgm:t>
        <a:bodyPr/>
        <a:lstStyle/>
        <a:p>
          <a:endParaRPr lang="en-US"/>
        </a:p>
      </dgm:t>
    </dgm:pt>
    <dgm:pt modelId="{3961D858-1295-44A1-B160-D268E21E9CA7}" type="pres">
      <dgm:prSet presAssocID="{07331480-C9F0-4AC0-812A-315309850640}" presName="hierChild1" presStyleCnt="0">
        <dgm:presLayoutVars>
          <dgm:orgChart val="1"/>
          <dgm:chPref val="1"/>
          <dgm:dir/>
          <dgm:animOne val="branch"/>
          <dgm:animLvl val="lvl"/>
          <dgm:resizeHandles/>
        </dgm:presLayoutVars>
      </dgm:prSet>
      <dgm:spPr/>
    </dgm:pt>
    <dgm:pt modelId="{A7772A6F-3B60-4251-A22C-2C64D3ED582C}" type="pres">
      <dgm:prSet presAssocID="{C3DB5F1F-74CF-46F2-9773-AD3828699335}" presName="hierRoot1" presStyleCnt="0">
        <dgm:presLayoutVars>
          <dgm:hierBranch/>
        </dgm:presLayoutVars>
      </dgm:prSet>
      <dgm:spPr/>
    </dgm:pt>
    <dgm:pt modelId="{8A28D14D-55DE-4075-8F6A-05C66731C9FC}" type="pres">
      <dgm:prSet presAssocID="{C3DB5F1F-74CF-46F2-9773-AD3828699335}" presName="rootComposite1" presStyleCnt="0"/>
      <dgm:spPr/>
    </dgm:pt>
    <dgm:pt modelId="{370049A4-E05D-450B-AA22-8D8EA5186F6D}" type="pres">
      <dgm:prSet presAssocID="{C3DB5F1F-74CF-46F2-9773-AD3828699335}" presName="rootText1" presStyleLbl="node0" presStyleIdx="0" presStyleCnt="1">
        <dgm:presLayoutVars>
          <dgm:chPref val="3"/>
        </dgm:presLayoutVars>
      </dgm:prSet>
      <dgm:spPr/>
    </dgm:pt>
    <dgm:pt modelId="{978E07C6-F4B6-47D2-8E8D-D81856EA93B9}" type="pres">
      <dgm:prSet presAssocID="{C3DB5F1F-74CF-46F2-9773-AD3828699335}" presName="rootConnector1" presStyleLbl="node1" presStyleIdx="0" presStyleCnt="0"/>
      <dgm:spPr/>
    </dgm:pt>
    <dgm:pt modelId="{9829C4CC-2E4B-4E26-B2AE-8FD3B684B03E}" type="pres">
      <dgm:prSet presAssocID="{C3DB5F1F-74CF-46F2-9773-AD3828699335}" presName="hierChild2" presStyleCnt="0"/>
      <dgm:spPr/>
    </dgm:pt>
    <dgm:pt modelId="{C965B701-4199-4BFB-9BCD-F13DA397F550}" type="pres">
      <dgm:prSet presAssocID="{29A370A5-C03A-4E8E-9D23-4FE97686B0FB}" presName="Name35" presStyleLbl="parChTrans1D2" presStyleIdx="0" presStyleCnt="1"/>
      <dgm:spPr/>
    </dgm:pt>
    <dgm:pt modelId="{B81A3083-1DC5-48AC-8D80-E3D1515C1C3D}" type="pres">
      <dgm:prSet presAssocID="{C87A45A3-FB55-414B-BFE2-723EC69348A3}" presName="hierRoot2" presStyleCnt="0">
        <dgm:presLayoutVars>
          <dgm:hierBranch val="init"/>
        </dgm:presLayoutVars>
      </dgm:prSet>
      <dgm:spPr/>
    </dgm:pt>
    <dgm:pt modelId="{03497E7A-2CEE-4740-B2B3-078E954A78E5}" type="pres">
      <dgm:prSet presAssocID="{C87A45A3-FB55-414B-BFE2-723EC69348A3}" presName="rootComposite" presStyleCnt="0"/>
      <dgm:spPr/>
    </dgm:pt>
    <dgm:pt modelId="{1F433360-7335-486C-BA52-5E094EF5343E}" type="pres">
      <dgm:prSet presAssocID="{C87A45A3-FB55-414B-BFE2-723EC69348A3}" presName="rootText" presStyleLbl="node2" presStyleIdx="0" presStyleCnt="1">
        <dgm:presLayoutVars>
          <dgm:chPref val="3"/>
        </dgm:presLayoutVars>
      </dgm:prSet>
      <dgm:spPr/>
    </dgm:pt>
    <dgm:pt modelId="{A5CFE90A-50F3-4DC3-8B33-73EAC5561150}" type="pres">
      <dgm:prSet presAssocID="{C87A45A3-FB55-414B-BFE2-723EC69348A3}" presName="rootConnector" presStyleLbl="node2" presStyleIdx="0" presStyleCnt="1"/>
      <dgm:spPr/>
    </dgm:pt>
    <dgm:pt modelId="{ACC2A57F-A3AB-4102-98ED-6AC775DF7D75}" type="pres">
      <dgm:prSet presAssocID="{C87A45A3-FB55-414B-BFE2-723EC69348A3}" presName="hierChild4" presStyleCnt="0"/>
      <dgm:spPr/>
    </dgm:pt>
    <dgm:pt modelId="{71EC1A8F-6960-4358-9DB6-ABD80E34D617}" type="pres">
      <dgm:prSet presAssocID="{F1A2D947-B442-4683-BDA7-4A7340C69388}" presName="Name37" presStyleLbl="parChTrans1D3" presStyleIdx="0" presStyleCnt="2"/>
      <dgm:spPr/>
    </dgm:pt>
    <dgm:pt modelId="{A144E7EA-342F-45ED-ADB3-2D075A0A254D}" type="pres">
      <dgm:prSet presAssocID="{F0F7EA5C-DF33-4606-BA1A-F760C835F42F}" presName="hierRoot2" presStyleCnt="0">
        <dgm:presLayoutVars>
          <dgm:hierBranch val="init"/>
        </dgm:presLayoutVars>
      </dgm:prSet>
      <dgm:spPr/>
    </dgm:pt>
    <dgm:pt modelId="{1EC2652B-08E1-4BAB-BAD5-43E9FA01B9EE}" type="pres">
      <dgm:prSet presAssocID="{F0F7EA5C-DF33-4606-BA1A-F760C835F42F}" presName="rootComposite" presStyleCnt="0"/>
      <dgm:spPr/>
    </dgm:pt>
    <dgm:pt modelId="{27B3B996-4B06-43D0-BF3D-ECEE23334352}" type="pres">
      <dgm:prSet presAssocID="{F0F7EA5C-DF33-4606-BA1A-F760C835F42F}" presName="rootText" presStyleLbl="node3" presStyleIdx="0" presStyleCnt="2">
        <dgm:presLayoutVars>
          <dgm:chPref val="3"/>
        </dgm:presLayoutVars>
      </dgm:prSet>
      <dgm:spPr/>
    </dgm:pt>
    <dgm:pt modelId="{2DCABD04-1AC6-4906-BF9A-589648E560B1}" type="pres">
      <dgm:prSet presAssocID="{F0F7EA5C-DF33-4606-BA1A-F760C835F42F}" presName="rootConnector" presStyleLbl="node3" presStyleIdx="0" presStyleCnt="2"/>
      <dgm:spPr/>
    </dgm:pt>
    <dgm:pt modelId="{45BD949C-8360-4C68-9D10-FDF7619F7AC7}" type="pres">
      <dgm:prSet presAssocID="{F0F7EA5C-DF33-4606-BA1A-F760C835F42F}" presName="hierChild4" presStyleCnt="0"/>
      <dgm:spPr/>
    </dgm:pt>
    <dgm:pt modelId="{A6F6A739-1DBA-477D-9180-2E97CC12318D}" type="pres">
      <dgm:prSet presAssocID="{9C0D04A3-06C2-4020-B8D8-DC60624ECE00}" presName="Name37" presStyleLbl="parChTrans1D4" presStyleIdx="0" presStyleCnt="6"/>
      <dgm:spPr/>
    </dgm:pt>
    <dgm:pt modelId="{CF1A61C8-227C-4CE3-9BD7-0C396F604FAC}" type="pres">
      <dgm:prSet presAssocID="{43F64D4F-10C2-4DA7-A6A0-F221423E8DAE}" presName="hierRoot2" presStyleCnt="0">
        <dgm:presLayoutVars>
          <dgm:hierBranch val="init"/>
        </dgm:presLayoutVars>
      </dgm:prSet>
      <dgm:spPr/>
    </dgm:pt>
    <dgm:pt modelId="{E8D3E607-405D-4EBB-B2AF-4CEB851354F2}" type="pres">
      <dgm:prSet presAssocID="{43F64D4F-10C2-4DA7-A6A0-F221423E8DAE}" presName="rootComposite" presStyleCnt="0"/>
      <dgm:spPr/>
    </dgm:pt>
    <dgm:pt modelId="{6F4D98D0-E476-459E-94AE-F1E65EEE7CFF}" type="pres">
      <dgm:prSet presAssocID="{43F64D4F-10C2-4DA7-A6A0-F221423E8DAE}" presName="rootText" presStyleLbl="node4" presStyleIdx="0" presStyleCnt="6">
        <dgm:presLayoutVars>
          <dgm:chPref val="3"/>
        </dgm:presLayoutVars>
      </dgm:prSet>
      <dgm:spPr/>
    </dgm:pt>
    <dgm:pt modelId="{3FAAE016-0E30-4E78-849B-41923829507D}" type="pres">
      <dgm:prSet presAssocID="{43F64D4F-10C2-4DA7-A6A0-F221423E8DAE}" presName="rootConnector" presStyleLbl="node4" presStyleIdx="0" presStyleCnt="6"/>
      <dgm:spPr/>
    </dgm:pt>
    <dgm:pt modelId="{5A3CC3C2-4773-46DC-97E7-698DBE5BF2C0}" type="pres">
      <dgm:prSet presAssocID="{43F64D4F-10C2-4DA7-A6A0-F221423E8DAE}" presName="hierChild4" presStyleCnt="0"/>
      <dgm:spPr/>
    </dgm:pt>
    <dgm:pt modelId="{D5C07971-EE48-4AC7-AA99-59326D2DE1EC}" type="pres">
      <dgm:prSet presAssocID="{43F64D4F-10C2-4DA7-A6A0-F221423E8DAE}" presName="hierChild5" presStyleCnt="0"/>
      <dgm:spPr/>
    </dgm:pt>
    <dgm:pt modelId="{E7795AA4-56C5-4F4B-B396-1B81F2FDA165}" type="pres">
      <dgm:prSet presAssocID="{F23ABE00-72C0-43AC-8E04-6C65B3BCEB48}" presName="Name37" presStyleLbl="parChTrans1D4" presStyleIdx="1" presStyleCnt="6"/>
      <dgm:spPr/>
    </dgm:pt>
    <dgm:pt modelId="{B864BF7E-5CB9-48C2-96A1-5D9FF9206701}" type="pres">
      <dgm:prSet presAssocID="{988337DC-A101-46D1-A58F-A00E61702278}" presName="hierRoot2" presStyleCnt="0">
        <dgm:presLayoutVars>
          <dgm:hierBranch val="init"/>
        </dgm:presLayoutVars>
      </dgm:prSet>
      <dgm:spPr/>
    </dgm:pt>
    <dgm:pt modelId="{F75FD605-3365-4700-8EDD-592F3A722101}" type="pres">
      <dgm:prSet presAssocID="{988337DC-A101-46D1-A58F-A00E61702278}" presName="rootComposite" presStyleCnt="0"/>
      <dgm:spPr/>
    </dgm:pt>
    <dgm:pt modelId="{5262F010-ED5E-4631-B2B2-91E7D8E3CCC4}" type="pres">
      <dgm:prSet presAssocID="{988337DC-A101-46D1-A58F-A00E61702278}" presName="rootText" presStyleLbl="node4" presStyleIdx="1" presStyleCnt="6">
        <dgm:presLayoutVars>
          <dgm:chPref val="3"/>
        </dgm:presLayoutVars>
      </dgm:prSet>
      <dgm:spPr/>
    </dgm:pt>
    <dgm:pt modelId="{E18D4B50-5085-45CD-AE54-57D07E72F76D}" type="pres">
      <dgm:prSet presAssocID="{988337DC-A101-46D1-A58F-A00E61702278}" presName="rootConnector" presStyleLbl="node4" presStyleIdx="1" presStyleCnt="6"/>
      <dgm:spPr/>
    </dgm:pt>
    <dgm:pt modelId="{593BEB8F-3A33-470D-BD2C-92EAAE9AA2E6}" type="pres">
      <dgm:prSet presAssocID="{988337DC-A101-46D1-A58F-A00E61702278}" presName="hierChild4" presStyleCnt="0"/>
      <dgm:spPr/>
    </dgm:pt>
    <dgm:pt modelId="{83ABE725-20EA-4116-A702-A40EF0CD8971}" type="pres">
      <dgm:prSet presAssocID="{988337DC-A101-46D1-A58F-A00E61702278}" presName="hierChild5" presStyleCnt="0"/>
      <dgm:spPr/>
    </dgm:pt>
    <dgm:pt modelId="{59CDA5A9-EAAC-4C88-B41C-3A80ED899EE6}" type="pres">
      <dgm:prSet presAssocID="{3836645A-8F9C-4332-B8F8-CB63668933FB}" presName="Name37" presStyleLbl="parChTrans1D4" presStyleIdx="2" presStyleCnt="6"/>
      <dgm:spPr/>
    </dgm:pt>
    <dgm:pt modelId="{8FE11B17-334A-497D-9B62-E0A6EB4FAE57}" type="pres">
      <dgm:prSet presAssocID="{F5307F8A-3737-4A56-B8C9-BE26146BE3E0}" presName="hierRoot2" presStyleCnt="0">
        <dgm:presLayoutVars>
          <dgm:hierBranch val="init"/>
        </dgm:presLayoutVars>
      </dgm:prSet>
      <dgm:spPr/>
    </dgm:pt>
    <dgm:pt modelId="{623DAE9B-2519-4CBD-AD68-2F66AB48D1D4}" type="pres">
      <dgm:prSet presAssocID="{F5307F8A-3737-4A56-B8C9-BE26146BE3E0}" presName="rootComposite" presStyleCnt="0"/>
      <dgm:spPr/>
    </dgm:pt>
    <dgm:pt modelId="{9247C4A9-6AC7-45B0-83C6-5BD8F6D8CDC4}" type="pres">
      <dgm:prSet presAssocID="{F5307F8A-3737-4A56-B8C9-BE26146BE3E0}" presName="rootText" presStyleLbl="node4" presStyleIdx="2" presStyleCnt="6">
        <dgm:presLayoutVars>
          <dgm:chPref val="3"/>
        </dgm:presLayoutVars>
      </dgm:prSet>
      <dgm:spPr/>
    </dgm:pt>
    <dgm:pt modelId="{E64AEC48-F06E-4712-8A4E-86F3281AFADB}" type="pres">
      <dgm:prSet presAssocID="{F5307F8A-3737-4A56-B8C9-BE26146BE3E0}" presName="rootConnector" presStyleLbl="node4" presStyleIdx="2" presStyleCnt="6"/>
      <dgm:spPr/>
    </dgm:pt>
    <dgm:pt modelId="{C2314CC6-8981-4CB2-BDB3-9083AA9AE689}" type="pres">
      <dgm:prSet presAssocID="{F5307F8A-3737-4A56-B8C9-BE26146BE3E0}" presName="hierChild4" presStyleCnt="0"/>
      <dgm:spPr/>
    </dgm:pt>
    <dgm:pt modelId="{0285D06C-E5E3-4F94-9B82-A7EE3085C4E2}" type="pres">
      <dgm:prSet presAssocID="{F5307F8A-3737-4A56-B8C9-BE26146BE3E0}" presName="hierChild5" presStyleCnt="0"/>
      <dgm:spPr/>
    </dgm:pt>
    <dgm:pt modelId="{39F38787-B2C2-4A45-B1F7-17A2AA550FD2}" type="pres">
      <dgm:prSet presAssocID="{F0F7EA5C-DF33-4606-BA1A-F760C835F42F}" presName="hierChild5" presStyleCnt="0"/>
      <dgm:spPr/>
    </dgm:pt>
    <dgm:pt modelId="{16423BC9-FB39-42A3-8719-C3213991F40D}" type="pres">
      <dgm:prSet presAssocID="{CDFF7A83-B771-4C29-8C68-217FA7C8E041}" presName="Name37" presStyleLbl="parChTrans1D3" presStyleIdx="1" presStyleCnt="2"/>
      <dgm:spPr/>
    </dgm:pt>
    <dgm:pt modelId="{BB9D87DC-6451-4C4A-82C1-3AE5849C6B1E}" type="pres">
      <dgm:prSet presAssocID="{B48EDEF1-E536-4C7F-BCBC-CAB4B6D1B759}" presName="hierRoot2" presStyleCnt="0">
        <dgm:presLayoutVars>
          <dgm:hierBranch val="init"/>
        </dgm:presLayoutVars>
      </dgm:prSet>
      <dgm:spPr/>
    </dgm:pt>
    <dgm:pt modelId="{4A92962D-3960-4DC3-A428-069B31101D2F}" type="pres">
      <dgm:prSet presAssocID="{B48EDEF1-E536-4C7F-BCBC-CAB4B6D1B759}" presName="rootComposite" presStyleCnt="0"/>
      <dgm:spPr/>
    </dgm:pt>
    <dgm:pt modelId="{2498EBD3-DCB9-4A31-9746-483A0BCC5E01}" type="pres">
      <dgm:prSet presAssocID="{B48EDEF1-E536-4C7F-BCBC-CAB4B6D1B759}" presName="rootText" presStyleLbl="node3" presStyleIdx="1" presStyleCnt="2">
        <dgm:presLayoutVars>
          <dgm:chPref val="3"/>
        </dgm:presLayoutVars>
      </dgm:prSet>
      <dgm:spPr/>
    </dgm:pt>
    <dgm:pt modelId="{EF665036-C7E2-44E1-9858-B85AA6328444}" type="pres">
      <dgm:prSet presAssocID="{B48EDEF1-E536-4C7F-BCBC-CAB4B6D1B759}" presName="rootConnector" presStyleLbl="node3" presStyleIdx="1" presStyleCnt="2"/>
      <dgm:spPr/>
    </dgm:pt>
    <dgm:pt modelId="{1976DCDC-C8F3-4425-900F-601B28199E3C}" type="pres">
      <dgm:prSet presAssocID="{B48EDEF1-E536-4C7F-BCBC-CAB4B6D1B759}" presName="hierChild4" presStyleCnt="0"/>
      <dgm:spPr/>
    </dgm:pt>
    <dgm:pt modelId="{D857A59A-5B94-4A9F-A088-15E8BED2D92D}" type="pres">
      <dgm:prSet presAssocID="{8B1AF472-7E26-4CC0-B54A-2F5C6D1EC3B8}" presName="Name37" presStyleLbl="parChTrans1D4" presStyleIdx="3" presStyleCnt="6"/>
      <dgm:spPr/>
    </dgm:pt>
    <dgm:pt modelId="{F5666F9B-BCD9-4C92-BAD6-51D2667B4913}" type="pres">
      <dgm:prSet presAssocID="{7FF74F9C-0548-4B2E-A000-29BA88F58F20}" presName="hierRoot2" presStyleCnt="0">
        <dgm:presLayoutVars>
          <dgm:hierBranch val="init"/>
        </dgm:presLayoutVars>
      </dgm:prSet>
      <dgm:spPr/>
    </dgm:pt>
    <dgm:pt modelId="{FD4A0129-62A1-439D-BCE1-4340A64B6912}" type="pres">
      <dgm:prSet presAssocID="{7FF74F9C-0548-4B2E-A000-29BA88F58F20}" presName="rootComposite" presStyleCnt="0"/>
      <dgm:spPr/>
    </dgm:pt>
    <dgm:pt modelId="{F421461F-29E1-41B4-B1C0-36C21921168E}" type="pres">
      <dgm:prSet presAssocID="{7FF74F9C-0548-4B2E-A000-29BA88F58F20}" presName="rootText" presStyleLbl="node4" presStyleIdx="3" presStyleCnt="6">
        <dgm:presLayoutVars>
          <dgm:chPref val="3"/>
        </dgm:presLayoutVars>
      </dgm:prSet>
      <dgm:spPr/>
    </dgm:pt>
    <dgm:pt modelId="{41D40F5C-3826-411D-AA21-5AA71DD2AA9B}" type="pres">
      <dgm:prSet presAssocID="{7FF74F9C-0548-4B2E-A000-29BA88F58F20}" presName="rootConnector" presStyleLbl="node4" presStyleIdx="3" presStyleCnt="6"/>
      <dgm:spPr/>
    </dgm:pt>
    <dgm:pt modelId="{16167B49-448D-447E-BA83-143C69C02225}" type="pres">
      <dgm:prSet presAssocID="{7FF74F9C-0548-4B2E-A000-29BA88F58F20}" presName="hierChild4" presStyleCnt="0"/>
      <dgm:spPr/>
    </dgm:pt>
    <dgm:pt modelId="{63CD7FBC-BA84-4DB9-BE91-D042839FB8E6}" type="pres">
      <dgm:prSet presAssocID="{7FF74F9C-0548-4B2E-A000-29BA88F58F20}" presName="hierChild5" presStyleCnt="0"/>
      <dgm:spPr/>
    </dgm:pt>
    <dgm:pt modelId="{99720F23-D0E0-4CB8-B7E0-7142A4F1B656}" type="pres">
      <dgm:prSet presAssocID="{5F443118-5356-4EDA-B180-66F5C6904BC3}" presName="Name37" presStyleLbl="parChTrans1D4" presStyleIdx="4" presStyleCnt="6"/>
      <dgm:spPr/>
    </dgm:pt>
    <dgm:pt modelId="{8CE70C2E-8DCD-4BD0-A44D-C9D37F17665E}" type="pres">
      <dgm:prSet presAssocID="{CF79389C-0078-45E0-8E02-B75C6D1B4AD9}" presName="hierRoot2" presStyleCnt="0">
        <dgm:presLayoutVars>
          <dgm:hierBranch val="init"/>
        </dgm:presLayoutVars>
      </dgm:prSet>
      <dgm:spPr/>
    </dgm:pt>
    <dgm:pt modelId="{C2B56925-9429-45FF-A7B2-81FEB17B1FA8}" type="pres">
      <dgm:prSet presAssocID="{CF79389C-0078-45E0-8E02-B75C6D1B4AD9}" presName="rootComposite" presStyleCnt="0"/>
      <dgm:spPr/>
    </dgm:pt>
    <dgm:pt modelId="{D886A39E-30ED-4CF2-8266-FC712EF810B3}" type="pres">
      <dgm:prSet presAssocID="{CF79389C-0078-45E0-8E02-B75C6D1B4AD9}" presName="rootText" presStyleLbl="node4" presStyleIdx="4" presStyleCnt="6">
        <dgm:presLayoutVars>
          <dgm:chPref val="3"/>
        </dgm:presLayoutVars>
      </dgm:prSet>
      <dgm:spPr/>
    </dgm:pt>
    <dgm:pt modelId="{0DF3BE6F-0EDB-45E3-B0ED-5C93463749D6}" type="pres">
      <dgm:prSet presAssocID="{CF79389C-0078-45E0-8E02-B75C6D1B4AD9}" presName="rootConnector" presStyleLbl="node4" presStyleIdx="4" presStyleCnt="6"/>
      <dgm:spPr/>
    </dgm:pt>
    <dgm:pt modelId="{4FF23190-B848-4FE5-AA38-9223E971BC6B}" type="pres">
      <dgm:prSet presAssocID="{CF79389C-0078-45E0-8E02-B75C6D1B4AD9}" presName="hierChild4" presStyleCnt="0"/>
      <dgm:spPr/>
    </dgm:pt>
    <dgm:pt modelId="{8B129E57-2CDE-4F23-A7C7-A88F50F97039}" type="pres">
      <dgm:prSet presAssocID="{CF79389C-0078-45E0-8E02-B75C6D1B4AD9}" presName="hierChild5" presStyleCnt="0"/>
      <dgm:spPr/>
    </dgm:pt>
    <dgm:pt modelId="{66D04673-4904-4876-9463-DD90FEC8B519}" type="pres">
      <dgm:prSet presAssocID="{984A4AC4-15D0-4798-A3AD-B2FF92E87479}" presName="Name37" presStyleLbl="parChTrans1D4" presStyleIdx="5" presStyleCnt="6"/>
      <dgm:spPr/>
    </dgm:pt>
    <dgm:pt modelId="{29368E3E-7356-40CA-9094-C4C7113E837F}" type="pres">
      <dgm:prSet presAssocID="{934C988B-8A2A-4016-B9BD-6B5CDA5CB0C7}" presName="hierRoot2" presStyleCnt="0">
        <dgm:presLayoutVars>
          <dgm:hierBranch val="init"/>
        </dgm:presLayoutVars>
      </dgm:prSet>
      <dgm:spPr/>
    </dgm:pt>
    <dgm:pt modelId="{5C6F14A1-4E55-4920-ADBD-24502E96E713}" type="pres">
      <dgm:prSet presAssocID="{934C988B-8A2A-4016-B9BD-6B5CDA5CB0C7}" presName="rootComposite" presStyleCnt="0"/>
      <dgm:spPr/>
    </dgm:pt>
    <dgm:pt modelId="{26F89310-C107-45F1-9424-AE9B26A66B9C}" type="pres">
      <dgm:prSet presAssocID="{934C988B-8A2A-4016-B9BD-6B5CDA5CB0C7}" presName="rootText" presStyleLbl="node4" presStyleIdx="5" presStyleCnt="6">
        <dgm:presLayoutVars>
          <dgm:chPref val="3"/>
        </dgm:presLayoutVars>
      </dgm:prSet>
      <dgm:spPr/>
    </dgm:pt>
    <dgm:pt modelId="{B4FDF8F3-820F-4336-918F-01102065022C}" type="pres">
      <dgm:prSet presAssocID="{934C988B-8A2A-4016-B9BD-6B5CDA5CB0C7}" presName="rootConnector" presStyleLbl="node4" presStyleIdx="5" presStyleCnt="6"/>
      <dgm:spPr/>
    </dgm:pt>
    <dgm:pt modelId="{12E3992B-5EB0-481A-AB1F-D083C77B2BD4}" type="pres">
      <dgm:prSet presAssocID="{934C988B-8A2A-4016-B9BD-6B5CDA5CB0C7}" presName="hierChild4" presStyleCnt="0"/>
      <dgm:spPr/>
    </dgm:pt>
    <dgm:pt modelId="{5E4EFCBB-D2AF-4407-A968-C634CC64CB39}" type="pres">
      <dgm:prSet presAssocID="{934C988B-8A2A-4016-B9BD-6B5CDA5CB0C7}" presName="hierChild5" presStyleCnt="0"/>
      <dgm:spPr/>
    </dgm:pt>
    <dgm:pt modelId="{3B74FA43-FBE0-4BF3-A6C7-040A8914AEF1}" type="pres">
      <dgm:prSet presAssocID="{B48EDEF1-E536-4C7F-BCBC-CAB4B6D1B759}" presName="hierChild5" presStyleCnt="0"/>
      <dgm:spPr/>
    </dgm:pt>
    <dgm:pt modelId="{3277E09E-A60E-4F85-B058-7C39B44A2903}" type="pres">
      <dgm:prSet presAssocID="{C87A45A3-FB55-414B-BFE2-723EC69348A3}" presName="hierChild5" presStyleCnt="0"/>
      <dgm:spPr/>
    </dgm:pt>
    <dgm:pt modelId="{E4769431-E72A-4063-B8F3-EC0C317F7C91}" type="pres">
      <dgm:prSet presAssocID="{C3DB5F1F-74CF-46F2-9773-AD3828699335}" presName="hierChild3" presStyleCnt="0"/>
      <dgm:spPr/>
    </dgm:pt>
  </dgm:ptLst>
  <dgm:cxnLst>
    <dgm:cxn modelId="{359E8901-E0C7-4403-A0B0-8031F47903A0}" type="presOf" srcId="{B48EDEF1-E536-4C7F-BCBC-CAB4B6D1B759}" destId="{2498EBD3-DCB9-4A31-9746-483A0BCC5E01}" srcOrd="0" destOrd="0" presId="urn:microsoft.com/office/officeart/2005/8/layout/orgChart1"/>
    <dgm:cxn modelId="{7D28C706-E5F0-4887-8D65-282211B5D1CA}" type="presOf" srcId="{CDFF7A83-B771-4C29-8C68-217FA7C8E041}" destId="{16423BC9-FB39-42A3-8719-C3213991F40D}" srcOrd="0" destOrd="0" presId="urn:microsoft.com/office/officeart/2005/8/layout/orgChart1"/>
    <dgm:cxn modelId="{CD488508-3373-42A6-B2CE-AD964357F87B}" type="presOf" srcId="{988337DC-A101-46D1-A58F-A00E61702278}" destId="{5262F010-ED5E-4631-B2B2-91E7D8E3CCC4}" srcOrd="0" destOrd="0" presId="urn:microsoft.com/office/officeart/2005/8/layout/orgChart1"/>
    <dgm:cxn modelId="{FC33A00F-DAB7-4DA8-A6A5-FE37E8A73631}" type="presOf" srcId="{C3DB5F1F-74CF-46F2-9773-AD3828699335}" destId="{370049A4-E05D-450B-AA22-8D8EA5186F6D}" srcOrd="0" destOrd="0" presId="urn:microsoft.com/office/officeart/2005/8/layout/orgChart1"/>
    <dgm:cxn modelId="{5A086010-D8A6-4C84-AFFF-DA91F6125906}" type="presOf" srcId="{CF79389C-0078-45E0-8E02-B75C6D1B4AD9}" destId="{D886A39E-30ED-4CF2-8266-FC712EF810B3}" srcOrd="0" destOrd="0" presId="urn:microsoft.com/office/officeart/2005/8/layout/orgChart1"/>
    <dgm:cxn modelId="{FCD19E17-22BD-4B89-9C53-DE3514A66BBB}" type="presOf" srcId="{3836645A-8F9C-4332-B8F8-CB63668933FB}" destId="{59CDA5A9-EAAC-4C88-B41C-3A80ED899EE6}" srcOrd="0" destOrd="0" presId="urn:microsoft.com/office/officeart/2005/8/layout/orgChart1"/>
    <dgm:cxn modelId="{CB425A2C-D0CD-446C-91F7-06D308963490}" type="presOf" srcId="{43F64D4F-10C2-4DA7-A6A0-F221423E8DAE}" destId="{6F4D98D0-E476-459E-94AE-F1E65EEE7CFF}" srcOrd="0" destOrd="0" presId="urn:microsoft.com/office/officeart/2005/8/layout/orgChart1"/>
    <dgm:cxn modelId="{916D7E2D-346F-4825-BD73-0B9E1F38F0E4}" type="presOf" srcId="{934C988B-8A2A-4016-B9BD-6B5CDA5CB0C7}" destId="{26F89310-C107-45F1-9424-AE9B26A66B9C}" srcOrd="0" destOrd="0" presId="urn:microsoft.com/office/officeart/2005/8/layout/orgChart1"/>
    <dgm:cxn modelId="{59825632-47FC-47A4-919D-8F14CA4A593E}" srcId="{B48EDEF1-E536-4C7F-BCBC-CAB4B6D1B759}" destId="{934C988B-8A2A-4016-B9BD-6B5CDA5CB0C7}" srcOrd="2" destOrd="0" parTransId="{984A4AC4-15D0-4798-A3AD-B2FF92E87479}" sibTransId="{7AEFF361-EBBF-4A5C-B67D-EB4DBB322C80}"/>
    <dgm:cxn modelId="{2E797736-4089-4198-8383-ACE1013BA843}" type="presOf" srcId="{F5307F8A-3737-4A56-B8C9-BE26146BE3E0}" destId="{E64AEC48-F06E-4712-8A4E-86F3281AFADB}" srcOrd="1" destOrd="0" presId="urn:microsoft.com/office/officeart/2005/8/layout/orgChart1"/>
    <dgm:cxn modelId="{7F68C437-379D-4994-81AD-2C41D576B696}" type="presOf" srcId="{7FF74F9C-0548-4B2E-A000-29BA88F58F20}" destId="{F421461F-29E1-41B4-B1C0-36C21921168E}" srcOrd="0" destOrd="0" presId="urn:microsoft.com/office/officeart/2005/8/layout/orgChart1"/>
    <dgm:cxn modelId="{CBD43B3C-4718-4EF5-9642-4F26328A779A}" type="presOf" srcId="{F1A2D947-B442-4683-BDA7-4A7340C69388}" destId="{71EC1A8F-6960-4358-9DB6-ABD80E34D617}" srcOrd="0" destOrd="0" presId="urn:microsoft.com/office/officeart/2005/8/layout/orgChart1"/>
    <dgm:cxn modelId="{87D6C061-B8B7-4F30-ADC8-C2C91673EA08}" srcId="{F0F7EA5C-DF33-4606-BA1A-F760C835F42F}" destId="{F5307F8A-3737-4A56-B8C9-BE26146BE3E0}" srcOrd="2" destOrd="0" parTransId="{3836645A-8F9C-4332-B8F8-CB63668933FB}" sibTransId="{C58166D3-F7CC-4C99-9CC8-46D8593626F8}"/>
    <dgm:cxn modelId="{28C35167-053E-4FB7-8CF3-62B1A46B7EC0}" type="presOf" srcId="{984A4AC4-15D0-4798-A3AD-B2FF92E87479}" destId="{66D04673-4904-4876-9463-DD90FEC8B519}" srcOrd="0" destOrd="0" presId="urn:microsoft.com/office/officeart/2005/8/layout/orgChart1"/>
    <dgm:cxn modelId="{6BA6CF67-699F-4069-9E2A-6DCB041DE841}" srcId="{07331480-C9F0-4AC0-812A-315309850640}" destId="{C3DB5F1F-74CF-46F2-9773-AD3828699335}" srcOrd="0" destOrd="0" parTransId="{02724192-4805-41CA-B899-2EBCDCD69B5C}" sibTransId="{AA6A4CC7-3255-4ECA-89AB-337746CCAF59}"/>
    <dgm:cxn modelId="{E69DD447-BD2D-4CAE-B6F1-71B9A68595FD}" srcId="{C87A45A3-FB55-414B-BFE2-723EC69348A3}" destId="{B48EDEF1-E536-4C7F-BCBC-CAB4B6D1B759}" srcOrd="1" destOrd="0" parTransId="{CDFF7A83-B771-4C29-8C68-217FA7C8E041}" sibTransId="{FDF84B25-4AEF-4DC1-BD47-F3CA87B1EDC6}"/>
    <dgm:cxn modelId="{890AE267-7B8D-4D48-A7E0-9130D7C2EFD9}" type="presOf" srcId="{5F443118-5356-4EDA-B180-66F5C6904BC3}" destId="{99720F23-D0E0-4CB8-B7E0-7142A4F1B656}" srcOrd="0" destOrd="0" presId="urn:microsoft.com/office/officeart/2005/8/layout/orgChart1"/>
    <dgm:cxn modelId="{CE0B8A73-751F-42B3-868A-FBD102298606}" srcId="{F0F7EA5C-DF33-4606-BA1A-F760C835F42F}" destId="{988337DC-A101-46D1-A58F-A00E61702278}" srcOrd="1" destOrd="0" parTransId="{F23ABE00-72C0-43AC-8E04-6C65B3BCEB48}" sibTransId="{4BBB6BFA-1AA9-41B9-AE2D-087B9DAABAC9}"/>
    <dgm:cxn modelId="{1E22DC7E-15D7-4053-B4AA-05A86566CBAB}" type="presOf" srcId="{C87A45A3-FB55-414B-BFE2-723EC69348A3}" destId="{A5CFE90A-50F3-4DC3-8B33-73EAC5561150}" srcOrd="1" destOrd="0" presId="urn:microsoft.com/office/officeart/2005/8/layout/orgChart1"/>
    <dgm:cxn modelId="{804BC37F-F30B-457A-BB65-442BC6DEE180}" type="presOf" srcId="{7FF74F9C-0548-4B2E-A000-29BA88F58F20}" destId="{41D40F5C-3826-411D-AA21-5AA71DD2AA9B}" srcOrd="1" destOrd="0" presId="urn:microsoft.com/office/officeart/2005/8/layout/orgChart1"/>
    <dgm:cxn modelId="{25285686-1510-4491-8DDF-885F4893E8B6}" type="presOf" srcId="{43F64D4F-10C2-4DA7-A6A0-F221423E8DAE}" destId="{3FAAE016-0E30-4E78-849B-41923829507D}" srcOrd="1" destOrd="0" presId="urn:microsoft.com/office/officeart/2005/8/layout/orgChart1"/>
    <dgm:cxn modelId="{6191BD8B-6057-472D-A7AE-84742D130198}" srcId="{C87A45A3-FB55-414B-BFE2-723EC69348A3}" destId="{F0F7EA5C-DF33-4606-BA1A-F760C835F42F}" srcOrd="0" destOrd="0" parTransId="{F1A2D947-B442-4683-BDA7-4A7340C69388}" sibTransId="{2635A282-5D33-4F1C-A310-896151741AD4}"/>
    <dgm:cxn modelId="{FE3A0198-0A14-4C59-A244-B294825C5CBF}" srcId="{B48EDEF1-E536-4C7F-BCBC-CAB4B6D1B759}" destId="{7FF74F9C-0548-4B2E-A000-29BA88F58F20}" srcOrd="0" destOrd="0" parTransId="{8B1AF472-7E26-4CC0-B54A-2F5C6D1EC3B8}" sibTransId="{E3AAADD6-5972-4174-86E5-AF320341FC65}"/>
    <dgm:cxn modelId="{DE5A76B8-180F-4C28-BCD6-39C9228F459D}" type="presOf" srcId="{934C988B-8A2A-4016-B9BD-6B5CDA5CB0C7}" destId="{B4FDF8F3-820F-4336-918F-01102065022C}" srcOrd="1" destOrd="0" presId="urn:microsoft.com/office/officeart/2005/8/layout/orgChart1"/>
    <dgm:cxn modelId="{662F08BA-AED8-4514-AF37-F11511E052B2}" srcId="{C3DB5F1F-74CF-46F2-9773-AD3828699335}" destId="{C87A45A3-FB55-414B-BFE2-723EC69348A3}" srcOrd="0" destOrd="0" parTransId="{29A370A5-C03A-4E8E-9D23-4FE97686B0FB}" sibTransId="{2A553DE9-EED6-410C-859B-97ACB1EE91F3}"/>
    <dgm:cxn modelId="{05CC1ABB-76E6-4C48-A697-88D4132A661D}" type="presOf" srcId="{8B1AF472-7E26-4CC0-B54A-2F5C6D1EC3B8}" destId="{D857A59A-5B94-4A9F-A088-15E8BED2D92D}" srcOrd="0" destOrd="0" presId="urn:microsoft.com/office/officeart/2005/8/layout/orgChart1"/>
    <dgm:cxn modelId="{436450BC-368B-471B-A3E8-59DECE1A23F7}" srcId="{F0F7EA5C-DF33-4606-BA1A-F760C835F42F}" destId="{43F64D4F-10C2-4DA7-A6A0-F221423E8DAE}" srcOrd="0" destOrd="0" parTransId="{9C0D04A3-06C2-4020-B8D8-DC60624ECE00}" sibTransId="{C9429725-7E3B-4348-9275-FB7E1AB7CF8B}"/>
    <dgm:cxn modelId="{6BF09ABC-B9E0-4700-89C6-F6B6E5153691}" type="presOf" srcId="{29A370A5-C03A-4E8E-9D23-4FE97686B0FB}" destId="{C965B701-4199-4BFB-9BCD-F13DA397F550}" srcOrd="0" destOrd="0" presId="urn:microsoft.com/office/officeart/2005/8/layout/orgChart1"/>
    <dgm:cxn modelId="{F9359FBE-DD9E-48CB-860D-49DD223EEB99}" type="presOf" srcId="{C87A45A3-FB55-414B-BFE2-723EC69348A3}" destId="{1F433360-7335-486C-BA52-5E094EF5343E}" srcOrd="0" destOrd="0" presId="urn:microsoft.com/office/officeart/2005/8/layout/orgChart1"/>
    <dgm:cxn modelId="{3FDE89C1-EFDC-4BCC-8709-CBA271212F90}" type="presOf" srcId="{9C0D04A3-06C2-4020-B8D8-DC60624ECE00}" destId="{A6F6A739-1DBA-477D-9180-2E97CC12318D}" srcOrd="0" destOrd="0" presId="urn:microsoft.com/office/officeart/2005/8/layout/orgChart1"/>
    <dgm:cxn modelId="{ACEC0EC2-1B24-473E-A0C6-3EAE74566243}" type="presOf" srcId="{B48EDEF1-E536-4C7F-BCBC-CAB4B6D1B759}" destId="{EF665036-C7E2-44E1-9858-B85AA6328444}" srcOrd="1" destOrd="0" presId="urn:microsoft.com/office/officeart/2005/8/layout/orgChart1"/>
    <dgm:cxn modelId="{0CE42DC3-1A77-4B98-A6BB-78D67C9C00C8}" type="presOf" srcId="{F5307F8A-3737-4A56-B8C9-BE26146BE3E0}" destId="{9247C4A9-6AC7-45B0-83C6-5BD8F6D8CDC4}" srcOrd="0" destOrd="0" presId="urn:microsoft.com/office/officeart/2005/8/layout/orgChart1"/>
    <dgm:cxn modelId="{77048DCC-1A1B-4F6E-90B5-99227F683AF9}" type="presOf" srcId="{F0F7EA5C-DF33-4606-BA1A-F760C835F42F}" destId="{27B3B996-4B06-43D0-BF3D-ECEE23334352}" srcOrd="0" destOrd="0" presId="urn:microsoft.com/office/officeart/2005/8/layout/orgChart1"/>
    <dgm:cxn modelId="{78229BCE-F890-49BC-B509-5508F960B9A7}" type="presOf" srcId="{F0F7EA5C-DF33-4606-BA1A-F760C835F42F}" destId="{2DCABD04-1AC6-4906-BF9A-589648E560B1}" srcOrd="1" destOrd="0" presId="urn:microsoft.com/office/officeart/2005/8/layout/orgChart1"/>
    <dgm:cxn modelId="{F7522FD1-E62A-4755-A72A-6BA150A00362}" type="presOf" srcId="{F23ABE00-72C0-43AC-8E04-6C65B3BCEB48}" destId="{E7795AA4-56C5-4F4B-B396-1B81F2FDA165}" srcOrd="0" destOrd="0" presId="urn:microsoft.com/office/officeart/2005/8/layout/orgChart1"/>
    <dgm:cxn modelId="{A93085D3-A00B-4656-9C68-1FBA7EC683FC}" type="presOf" srcId="{988337DC-A101-46D1-A58F-A00E61702278}" destId="{E18D4B50-5085-45CD-AE54-57D07E72F76D}" srcOrd="1" destOrd="0" presId="urn:microsoft.com/office/officeart/2005/8/layout/orgChart1"/>
    <dgm:cxn modelId="{899208D7-69BE-4D18-9215-3400C6F31096}" type="presOf" srcId="{07331480-C9F0-4AC0-812A-315309850640}" destId="{3961D858-1295-44A1-B160-D268E21E9CA7}" srcOrd="0" destOrd="0" presId="urn:microsoft.com/office/officeart/2005/8/layout/orgChart1"/>
    <dgm:cxn modelId="{794C83DC-D9CD-4D00-B55D-B57B4E79EAEB}" type="presOf" srcId="{CF79389C-0078-45E0-8E02-B75C6D1B4AD9}" destId="{0DF3BE6F-0EDB-45E3-B0ED-5C93463749D6}" srcOrd="1" destOrd="0" presId="urn:microsoft.com/office/officeart/2005/8/layout/orgChart1"/>
    <dgm:cxn modelId="{4403F5E8-19DE-4DD1-976E-26FD899BAE6B}" srcId="{B48EDEF1-E536-4C7F-BCBC-CAB4B6D1B759}" destId="{CF79389C-0078-45E0-8E02-B75C6D1B4AD9}" srcOrd="1" destOrd="0" parTransId="{5F443118-5356-4EDA-B180-66F5C6904BC3}" sibTransId="{2FC42599-83B4-4116-B2E1-1D3BB083F5D6}"/>
    <dgm:cxn modelId="{27B0A3FC-016F-474B-BCBA-2B958FADAB42}" type="presOf" srcId="{C3DB5F1F-74CF-46F2-9773-AD3828699335}" destId="{978E07C6-F4B6-47D2-8E8D-D81856EA93B9}" srcOrd="1" destOrd="0" presId="urn:microsoft.com/office/officeart/2005/8/layout/orgChart1"/>
    <dgm:cxn modelId="{E5C15874-8EAD-4369-891A-ED645B82AD0D}" type="presParOf" srcId="{3961D858-1295-44A1-B160-D268E21E9CA7}" destId="{A7772A6F-3B60-4251-A22C-2C64D3ED582C}" srcOrd="0" destOrd="0" presId="urn:microsoft.com/office/officeart/2005/8/layout/orgChart1"/>
    <dgm:cxn modelId="{06BFAFE0-AB76-40F9-A27D-FE67BF521134}" type="presParOf" srcId="{A7772A6F-3B60-4251-A22C-2C64D3ED582C}" destId="{8A28D14D-55DE-4075-8F6A-05C66731C9FC}" srcOrd="0" destOrd="0" presId="urn:microsoft.com/office/officeart/2005/8/layout/orgChart1"/>
    <dgm:cxn modelId="{497ACBCA-5C3D-4EBA-9E66-BAE968FD8CB8}" type="presParOf" srcId="{8A28D14D-55DE-4075-8F6A-05C66731C9FC}" destId="{370049A4-E05D-450B-AA22-8D8EA5186F6D}" srcOrd="0" destOrd="0" presId="urn:microsoft.com/office/officeart/2005/8/layout/orgChart1"/>
    <dgm:cxn modelId="{51CFE0D4-CD81-4D3A-9A3A-0403EAF2AE3D}" type="presParOf" srcId="{8A28D14D-55DE-4075-8F6A-05C66731C9FC}" destId="{978E07C6-F4B6-47D2-8E8D-D81856EA93B9}" srcOrd="1" destOrd="0" presId="urn:microsoft.com/office/officeart/2005/8/layout/orgChart1"/>
    <dgm:cxn modelId="{68078D74-2DEF-4FB8-9FB9-558EFEB9B890}" type="presParOf" srcId="{A7772A6F-3B60-4251-A22C-2C64D3ED582C}" destId="{9829C4CC-2E4B-4E26-B2AE-8FD3B684B03E}" srcOrd="1" destOrd="0" presId="urn:microsoft.com/office/officeart/2005/8/layout/orgChart1"/>
    <dgm:cxn modelId="{56DA2567-7CFF-4A4B-9B10-A838CC0FE1DB}" type="presParOf" srcId="{9829C4CC-2E4B-4E26-B2AE-8FD3B684B03E}" destId="{C965B701-4199-4BFB-9BCD-F13DA397F550}" srcOrd="0" destOrd="0" presId="urn:microsoft.com/office/officeart/2005/8/layout/orgChart1"/>
    <dgm:cxn modelId="{CFCCB4CF-2F30-45C0-824E-0A36FBB01E60}" type="presParOf" srcId="{9829C4CC-2E4B-4E26-B2AE-8FD3B684B03E}" destId="{B81A3083-1DC5-48AC-8D80-E3D1515C1C3D}" srcOrd="1" destOrd="0" presId="urn:microsoft.com/office/officeart/2005/8/layout/orgChart1"/>
    <dgm:cxn modelId="{55802774-5668-4F4E-BAA2-78F62C33F915}" type="presParOf" srcId="{B81A3083-1DC5-48AC-8D80-E3D1515C1C3D}" destId="{03497E7A-2CEE-4740-B2B3-078E954A78E5}" srcOrd="0" destOrd="0" presId="urn:microsoft.com/office/officeart/2005/8/layout/orgChart1"/>
    <dgm:cxn modelId="{6F39587B-5808-4FB8-9780-1A2F020F0351}" type="presParOf" srcId="{03497E7A-2CEE-4740-B2B3-078E954A78E5}" destId="{1F433360-7335-486C-BA52-5E094EF5343E}" srcOrd="0" destOrd="0" presId="urn:microsoft.com/office/officeart/2005/8/layout/orgChart1"/>
    <dgm:cxn modelId="{2E3D90F1-1B76-4CA4-9C96-86068AAFB548}" type="presParOf" srcId="{03497E7A-2CEE-4740-B2B3-078E954A78E5}" destId="{A5CFE90A-50F3-4DC3-8B33-73EAC5561150}" srcOrd="1" destOrd="0" presId="urn:microsoft.com/office/officeart/2005/8/layout/orgChart1"/>
    <dgm:cxn modelId="{A6FB3319-B4CD-4E31-B723-6BFE27460924}" type="presParOf" srcId="{B81A3083-1DC5-48AC-8D80-E3D1515C1C3D}" destId="{ACC2A57F-A3AB-4102-98ED-6AC775DF7D75}" srcOrd="1" destOrd="0" presId="urn:microsoft.com/office/officeart/2005/8/layout/orgChart1"/>
    <dgm:cxn modelId="{07883971-765A-4806-8CA3-EF9D7EC1656C}" type="presParOf" srcId="{ACC2A57F-A3AB-4102-98ED-6AC775DF7D75}" destId="{71EC1A8F-6960-4358-9DB6-ABD80E34D617}" srcOrd="0" destOrd="0" presId="urn:microsoft.com/office/officeart/2005/8/layout/orgChart1"/>
    <dgm:cxn modelId="{3AC05238-3954-47E4-B410-D8BFF88292B8}" type="presParOf" srcId="{ACC2A57F-A3AB-4102-98ED-6AC775DF7D75}" destId="{A144E7EA-342F-45ED-ADB3-2D075A0A254D}" srcOrd="1" destOrd="0" presId="urn:microsoft.com/office/officeart/2005/8/layout/orgChart1"/>
    <dgm:cxn modelId="{2C1B48A9-5A46-4774-9443-3BF36AEA0090}" type="presParOf" srcId="{A144E7EA-342F-45ED-ADB3-2D075A0A254D}" destId="{1EC2652B-08E1-4BAB-BAD5-43E9FA01B9EE}" srcOrd="0" destOrd="0" presId="urn:microsoft.com/office/officeart/2005/8/layout/orgChart1"/>
    <dgm:cxn modelId="{434854E3-6431-4ECC-BC11-B034625FEEEA}" type="presParOf" srcId="{1EC2652B-08E1-4BAB-BAD5-43E9FA01B9EE}" destId="{27B3B996-4B06-43D0-BF3D-ECEE23334352}" srcOrd="0" destOrd="0" presId="urn:microsoft.com/office/officeart/2005/8/layout/orgChart1"/>
    <dgm:cxn modelId="{2F7741FD-0F8B-4B41-BC46-B14064964284}" type="presParOf" srcId="{1EC2652B-08E1-4BAB-BAD5-43E9FA01B9EE}" destId="{2DCABD04-1AC6-4906-BF9A-589648E560B1}" srcOrd="1" destOrd="0" presId="urn:microsoft.com/office/officeart/2005/8/layout/orgChart1"/>
    <dgm:cxn modelId="{A4662E74-2B7E-4B56-9493-022C2848D027}" type="presParOf" srcId="{A144E7EA-342F-45ED-ADB3-2D075A0A254D}" destId="{45BD949C-8360-4C68-9D10-FDF7619F7AC7}" srcOrd="1" destOrd="0" presId="urn:microsoft.com/office/officeart/2005/8/layout/orgChart1"/>
    <dgm:cxn modelId="{C9D0E504-45DA-4146-A304-13007103B7BF}" type="presParOf" srcId="{45BD949C-8360-4C68-9D10-FDF7619F7AC7}" destId="{A6F6A739-1DBA-477D-9180-2E97CC12318D}" srcOrd="0" destOrd="0" presId="urn:microsoft.com/office/officeart/2005/8/layout/orgChart1"/>
    <dgm:cxn modelId="{09A37831-135A-4721-844D-4B07AA951130}" type="presParOf" srcId="{45BD949C-8360-4C68-9D10-FDF7619F7AC7}" destId="{CF1A61C8-227C-4CE3-9BD7-0C396F604FAC}" srcOrd="1" destOrd="0" presId="urn:microsoft.com/office/officeart/2005/8/layout/orgChart1"/>
    <dgm:cxn modelId="{1B238D79-66A7-4D39-A20E-3F18D0DD585E}" type="presParOf" srcId="{CF1A61C8-227C-4CE3-9BD7-0C396F604FAC}" destId="{E8D3E607-405D-4EBB-B2AF-4CEB851354F2}" srcOrd="0" destOrd="0" presId="urn:microsoft.com/office/officeart/2005/8/layout/orgChart1"/>
    <dgm:cxn modelId="{2039A315-76C6-4621-979F-FD1B54C17350}" type="presParOf" srcId="{E8D3E607-405D-4EBB-B2AF-4CEB851354F2}" destId="{6F4D98D0-E476-459E-94AE-F1E65EEE7CFF}" srcOrd="0" destOrd="0" presId="urn:microsoft.com/office/officeart/2005/8/layout/orgChart1"/>
    <dgm:cxn modelId="{30BC344B-1FFF-48C7-9A0A-499C818D3E93}" type="presParOf" srcId="{E8D3E607-405D-4EBB-B2AF-4CEB851354F2}" destId="{3FAAE016-0E30-4E78-849B-41923829507D}" srcOrd="1" destOrd="0" presId="urn:microsoft.com/office/officeart/2005/8/layout/orgChart1"/>
    <dgm:cxn modelId="{C7EF7196-AE76-449A-9589-9C2969527678}" type="presParOf" srcId="{CF1A61C8-227C-4CE3-9BD7-0C396F604FAC}" destId="{5A3CC3C2-4773-46DC-97E7-698DBE5BF2C0}" srcOrd="1" destOrd="0" presId="urn:microsoft.com/office/officeart/2005/8/layout/orgChart1"/>
    <dgm:cxn modelId="{2432683E-4224-47FB-879E-BE9C1FFA1B09}" type="presParOf" srcId="{CF1A61C8-227C-4CE3-9BD7-0C396F604FAC}" destId="{D5C07971-EE48-4AC7-AA99-59326D2DE1EC}" srcOrd="2" destOrd="0" presId="urn:microsoft.com/office/officeart/2005/8/layout/orgChart1"/>
    <dgm:cxn modelId="{BE4EC01A-6BAD-4365-B7AB-7F589039EA25}" type="presParOf" srcId="{45BD949C-8360-4C68-9D10-FDF7619F7AC7}" destId="{E7795AA4-56C5-4F4B-B396-1B81F2FDA165}" srcOrd="2" destOrd="0" presId="urn:microsoft.com/office/officeart/2005/8/layout/orgChart1"/>
    <dgm:cxn modelId="{8A5DD750-9836-4055-9B7D-211D6550A99E}" type="presParOf" srcId="{45BD949C-8360-4C68-9D10-FDF7619F7AC7}" destId="{B864BF7E-5CB9-48C2-96A1-5D9FF9206701}" srcOrd="3" destOrd="0" presId="urn:microsoft.com/office/officeart/2005/8/layout/orgChart1"/>
    <dgm:cxn modelId="{DDA7D5F9-9BED-4B04-A03E-24648E2E090C}" type="presParOf" srcId="{B864BF7E-5CB9-48C2-96A1-5D9FF9206701}" destId="{F75FD605-3365-4700-8EDD-592F3A722101}" srcOrd="0" destOrd="0" presId="urn:microsoft.com/office/officeart/2005/8/layout/orgChart1"/>
    <dgm:cxn modelId="{34A1B7DF-9181-4ADA-BFC2-F4CC4133E9E1}" type="presParOf" srcId="{F75FD605-3365-4700-8EDD-592F3A722101}" destId="{5262F010-ED5E-4631-B2B2-91E7D8E3CCC4}" srcOrd="0" destOrd="0" presId="urn:microsoft.com/office/officeart/2005/8/layout/orgChart1"/>
    <dgm:cxn modelId="{C28439ED-7B88-403D-9665-EEC2E901D00A}" type="presParOf" srcId="{F75FD605-3365-4700-8EDD-592F3A722101}" destId="{E18D4B50-5085-45CD-AE54-57D07E72F76D}" srcOrd="1" destOrd="0" presId="urn:microsoft.com/office/officeart/2005/8/layout/orgChart1"/>
    <dgm:cxn modelId="{C48EBE7F-288B-4C99-99B8-4FA79D9F3A71}" type="presParOf" srcId="{B864BF7E-5CB9-48C2-96A1-5D9FF9206701}" destId="{593BEB8F-3A33-470D-BD2C-92EAAE9AA2E6}" srcOrd="1" destOrd="0" presId="urn:microsoft.com/office/officeart/2005/8/layout/orgChart1"/>
    <dgm:cxn modelId="{0DAF2197-90D3-48AB-9102-6CDE5725FEE2}" type="presParOf" srcId="{B864BF7E-5CB9-48C2-96A1-5D9FF9206701}" destId="{83ABE725-20EA-4116-A702-A40EF0CD8971}" srcOrd="2" destOrd="0" presId="urn:microsoft.com/office/officeart/2005/8/layout/orgChart1"/>
    <dgm:cxn modelId="{1514F115-8E7F-42FD-A19C-CABA483212FC}" type="presParOf" srcId="{45BD949C-8360-4C68-9D10-FDF7619F7AC7}" destId="{59CDA5A9-EAAC-4C88-B41C-3A80ED899EE6}" srcOrd="4" destOrd="0" presId="urn:microsoft.com/office/officeart/2005/8/layout/orgChart1"/>
    <dgm:cxn modelId="{54E045AD-580C-4573-BE63-42772D3BBBE6}" type="presParOf" srcId="{45BD949C-8360-4C68-9D10-FDF7619F7AC7}" destId="{8FE11B17-334A-497D-9B62-E0A6EB4FAE57}" srcOrd="5" destOrd="0" presId="urn:microsoft.com/office/officeart/2005/8/layout/orgChart1"/>
    <dgm:cxn modelId="{79EB976C-9A56-4CC8-982B-16D0B2AE1AB8}" type="presParOf" srcId="{8FE11B17-334A-497D-9B62-E0A6EB4FAE57}" destId="{623DAE9B-2519-4CBD-AD68-2F66AB48D1D4}" srcOrd="0" destOrd="0" presId="urn:microsoft.com/office/officeart/2005/8/layout/orgChart1"/>
    <dgm:cxn modelId="{A50203CA-6F06-47E6-ACFC-7DEA0497DACC}" type="presParOf" srcId="{623DAE9B-2519-4CBD-AD68-2F66AB48D1D4}" destId="{9247C4A9-6AC7-45B0-83C6-5BD8F6D8CDC4}" srcOrd="0" destOrd="0" presId="urn:microsoft.com/office/officeart/2005/8/layout/orgChart1"/>
    <dgm:cxn modelId="{9369AA2F-E292-4A48-B29D-86BA58114DA5}" type="presParOf" srcId="{623DAE9B-2519-4CBD-AD68-2F66AB48D1D4}" destId="{E64AEC48-F06E-4712-8A4E-86F3281AFADB}" srcOrd="1" destOrd="0" presId="urn:microsoft.com/office/officeart/2005/8/layout/orgChart1"/>
    <dgm:cxn modelId="{E7D67848-D25B-44DF-A33D-C9AD00B8A4C4}" type="presParOf" srcId="{8FE11B17-334A-497D-9B62-E0A6EB4FAE57}" destId="{C2314CC6-8981-4CB2-BDB3-9083AA9AE689}" srcOrd="1" destOrd="0" presId="urn:microsoft.com/office/officeart/2005/8/layout/orgChart1"/>
    <dgm:cxn modelId="{140792C7-93A3-48CF-A418-ED9F975164C9}" type="presParOf" srcId="{8FE11B17-334A-497D-9B62-E0A6EB4FAE57}" destId="{0285D06C-E5E3-4F94-9B82-A7EE3085C4E2}" srcOrd="2" destOrd="0" presId="urn:microsoft.com/office/officeart/2005/8/layout/orgChart1"/>
    <dgm:cxn modelId="{62A8C781-F38F-40DD-8060-807FECF6441E}" type="presParOf" srcId="{A144E7EA-342F-45ED-ADB3-2D075A0A254D}" destId="{39F38787-B2C2-4A45-B1F7-17A2AA550FD2}" srcOrd="2" destOrd="0" presId="urn:microsoft.com/office/officeart/2005/8/layout/orgChart1"/>
    <dgm:cxn modelId="{182A9794-3057-4896-8B6A-57796576DA50}" type="presParOf" srcId="{ACC2A57F-A3AB-4102-98ED-6AC775DF7D75}" destId="{16423BC9-FB39-42A3-8719-C3213991F40D}" srcOrd="2" destOrd="0" presId="urn:microsoft.com/office/officeart/2005/8/layout/orgChart1"/>
    <dgm:cxn modelId="{FFBCF2BF-5F0A-4231-88DF-A5FB6571D7C0}" type="presParOf" srcId="{ACC2A57F-A3AB-4102-98ED-6AC775DF7D75}" destId="{BB9D87DC-6451-4C4A-82C1-3AE5849C6B1E}" srcOrd="3" destOrd="0" presId="urn:microsoft.com/office/officeart/2005/8/layout/orgChart1"/>
    <dgm:cxn modelId="{99A61A2E-551C-4DBF-89B8-2A7826A35B63}" type="presParOf" srcId="{BB9D87DC-6451-4C4A-82C1-3AE5849C6B1E}" destId="{4A92962D-3960-4DC3-A428-069B31101D2F}" srcOrd="0" destOrd="0" presId="urn:microsoft.com/office/officeart/2005/8/layout/orgChart1"/>
    <dgm:cxn modelId="{5E078DC6-3237-42AD-9E9D-EC15F5E7A03C}" type="presParOf" srcId="{4A92962D-3960-4DC3-A428-069B31101D2F}" destId="{2498EBD3-DCB9-4A31-9746-483A0BCC5E01}" srcOrd="0" destOrd="0" presId="urn:microsoft.com/office/officeart/2005/8/layout/orgChart1"/>
    <dgm:cxn modelId="{B489663D-10FC-4AE0-8198-0E9A470E8D3E}" type="presParOf" srcId="{4A92962D-3960-4DC3-A428-069B31101D2F}" destId="{EF665036-C7E2-44E1-9858-B85AA6328444}" srcOrd="1" destOrd="0" presId="urn:microsoft.com/office/officeart/2005/8/layout/orgChart1"/>
    <dgm:cxn modelId="{0F9401A2-6BC7-42B6-B129-9B3BF18FE64F}" type="presParOf" srcId="{BB9D87DC-6451-4C4A-82C1-3AE5849C6B1E}" destId="{1976DCDC-C8F3-4425-900F-601B28199E3C}" srcOrd="1" destOrd="0" presId="urn:microsoft.com/office/officeart/2005/8/layout/orgChart1"/>
    <dgm:cxn modelId="{3037E541-B52A-4D7F-B973-AB903F3BD93D}" type="presParOf" srcId="{1976DCDC-C8F3-4425-900F-601B28199E3C}" destId="{D857A59A-5B94-4A9F-A088-15E8BED2D92D}" srcOrd="0" destOrd="0" presId="urn:microsoft.com/office/officeart/2005/8/layout/orgChart1"/>
    <dgm:cxn modelId="{B6E91290-41DB-4209-8970-CD8FD0E96F84}" type="presParOf" srcId="{1976DCDC-C8F3-4425-900F-601B28199E3C}" destId="{F5666F9B-BCD9-4C92-BAD6-51D2667B4913}" srcOrd="1" destOrd="0" presId="urn:microsoft.com/office/officeart/2005/8/layout/orgChart1"/>
    <dgm:cxn modelId="{092324DD-96DA-4CC7-96B1-DE6EFD78F403}" type="presParOf" srcId="{F5666F9B-BCD9-4C92-BAD6-51D2667B4913}" destId="{FD4A0129-62A1-439D-BCE1-4340A64B6912}" srcOrd="0" destOrd="0" presId="urn:microsoft.com/office/officeart/2005/8/layout/orgChart1"/>
    <dgm:cxn modelId="{E06B8D05-81D9-45EA-BC69-8AD7334B5206}" type="presParOf" srcId="{FD4A0129-62A1-439D-BCE1-4340A64B6912}" destId="{F421461F-29E1-41B4-B1C0-36C21921168E}" srcOrd="0" destOrd="0" presId="urn:microsoft.com/office/officeart/2005/8/layout/orgChart1"/>
    <dgm:cxn modelId="{B54094B4-3A2E-4598-8B3B-DA6930BDEFAA}" type="presParOf" srcId="{FD4A0129-62A1-439D-BCE1-4340A64B6912}" destId="{41D40F5C-3826-411D-AA21-5AA71DD2AA9B}" srcOrd="1" destOrd="0" presId="urn:microsoft.com/office/officeart/2005/8/layout/orgChart1"/>
    <dgm:cxn modelId="{8717E205-0602-4386-BE03-3A1F2A856ABD}" type="presParOf" srcId="{F5666F9B-BCD9-4C92-BAD6-51D2667B4913}" destId="{16167B49-448D-447E-BA83-143C69C02225}" srcOrd="1" destOrd="0" presId="urn:microsoft.com/office/officeart/2005/8/layout/orgChart1"/>
    <dgm:cxn modelId="{42EE850F-2D33-45CE-A79E-B89884AB0002}" type="presParOf" srcId="{F5666F9B-BCD9-4C92-BAD6-51D2667B4913}" destId="{63CD7FBC-BA84-4DB9-BE91-D042839FB8E6}" srcOrd="2" destOrd="0" presId="urn:microsoft.com/office/officeart/2005/8/layout/orgChart1"/>
    <dgm:cxn modelId="{4BE92625-86CD-4428-932C-AD8379D63B09}" type="presParOf" srcId="{1976DCDC-C8F3-4425-900F-601B28199E3C}" destId="{99720F23-D0E0-4CB8-B7E0-7142A4F1B656}" srcOrd="2" destOrd="0" presId="urn:microsoft.com/office/officeart/2005/8/layout/orgChart1"/>
    <dgm:cxn modelId="{2CBD199F-532F-4B0C-B8E4-49ECD3110BA5}" type="presParOf" srcId="{1976DCDC-C8F3-4425-900F-601B28199E3C}" destId="{8CE70C2E-8DCD-4BD0-A44D-C9D37F17665E}" srcOrd="3" destOrd="0" presId="urn:microsoft.com/office/officeart/2005/8/layout/orgChart1"/>
    <dgm:cxn modelId="{A3C08E7C-DDF2-46E6-A20C-4F5AB02A2E0F}" type="presParOf" srcId="{8CE70C2E-8DCD-4BD0-A44D-C9D37F17665E}" destId="{C2B56925-9429-45FF-A7B2-81FEB17B1FA8}" srcOrd="0" destOrd="0" presId="urn:microsoft.com/office/officeart/2005/8/layout/orgChart1"/>
    <dgm:cxn modelId="{E62289D6-CDBB-4328-A39F-FDFF6B7184B5}" type="presParOf" srcId="{C2B56925-9429-45FF-A7B2-81FEB17B1FA8}" destId="{D886A39E-30ED-4CF2-8266-FC712EF810B3}" srcOrd="0" destOrd="0" presId="urn:microsoft.com/office/officeart/2005/8/layout/orgChart1"/>
    <dgm:cxn modelId="{8E819556-4843-4F6A-A8F9-2ADC18FB4393}" type="presParOf" srcId="{C2B56925-9429-45FF-A7B2-81FEB17B1FA8}" destId="{0DF3BE6F-0EDB-45E3-B0ED-5C93463749D6}" srcOrd="1" destOrd="0" presId="urn:microsoft.com/office/officeart/2005/8/layout/orgChart1"/>
    <dgm:cxn modelId="{AE15E631-CA4E-43E8-AD2C-14BD4D4ED0DE}" type="presParOf" srcId="{8CE70C2E-8DCD-4BD0-A44D-C9D37F17665E}" destId="{4FF23190-B848-4FE5-AA38-9223E971BC6B}" srcOrd="1" destOrd="0" presId="urn:microsoft.com/office/officeart/2005/8/layout/orgChart1"/>
    <dgm:cxn modelId="{6D413FF3-207E-4773-B299-F15BE20FEB36}" type="presParOf" srcId="{8CE70C2E-8DCD-4BD0-A44D-C9D37F17665E}" destId="{8B129E57-2CDE-4F23-A7C7-A88F50F97039}" srcOrd="2" destOrd="0" presId="urn:microsoft.com/office/officeart/2005/8/layout/orgChart1"/>
    <dgm:cxn modelId="{07BDAC82-C565-4213-A914-C751D1EF9E01}" type="presParOf" srcId="{1976DCDC-C8F3-4425-900F-601B28199E3C}" destId="{66D04673-4904-4876-9463-DD90FEC8B519}" srcOrd="4" destOrd="0" presId="urn:microsoft.com/office/officeart/2005/8/layout/orgChart1"/>
    <dgm:cxn modelId="{7DC68698-D505-411B-8949-86BB8FE2A6D3}" type="presParOf" srcId="{1976DCDC-C8F3-4425-900F-601B28199E3C}" destId="{29368E3E-7356-40CA-9094-C4C7113E837F}" srcOrd="5" destOrd="0" presId="urn:microsoft.com/office/officeart/2005/8/layout/orgChart1"/>
    <dgm:cxn modelId="{CD7D535F-933A-41DF-A31C-620F5B50D9FD}" type="presParOf" srcId="{29368E3E-7356-40CA-9094-C4C7113E837F}" destId="{5C6F14A1-4E55-4920-ADBD-24502E96E713}" srcOrd="0" destOrd="0" presId="urn:microsoft.com/office/officeart/2005/8/layout/orgChart1"/>
    <dgm:cxn modelId="{1A61BCA7-2E11-4C31-A012-6F95A0B4BBB7}" type="presParOf" srcId="{5C6F14A1-4E55-4920-ADBD-24502E96E713}" destId="{26F89310-C107-45F1-9424-AE9B26A66B9C}" srcOrd="0" destOrd="0" presId="urn:microsoft.com/office/officeart/2005/8/layout/orgChart1"/>
    <dgm:cxn modelId="{69DFF9F8-22E2-473D-A2A1-ADC1BE9CED87}" type="presParOf" srcId="{5C6F14A1-4E55-4920-ADBD-24502E96E713}" destId="{B4FDF8F3-820F-4336-918F-01102065022C}" srcOrd="1" destOrd="0" presId="urn:microsoft.com/office/officeart/2005/8/layout/orgChart1"/>
    <dgm:cxn modelId="{0C348AFC-5C47-4759-9006-0E4AB5FEA368}" type="presParOf" srcId="{29368E3E-7356-40CA-9094-C4C7113E837F}" destId="{12E3992B-5EB0-481A-AB1F-D083C77B2BD4}" srcOrd="1" destOrd="0" presId="urn:microsoft.com/office/officeart/2005/8/layout/orgChart1"/>
    <dgm:cxn modelId="{08D1385C-FA99-435E-BE75-2018CE94728D}" type="presParOf" srcId="{29368E3E-7356-40CA-9094-C4C7113E837F}" destId="{5E4EFCBB-D2AF-4407-A968-C634CC64CB39}" srcOrd="2" destOrd="0" presId="urn:microsoft.com/office/officeart/2005/8/layout/orgChart1"/>
    <dgm:cxn modelId="{020327CC-1495-4B0E-A837-990C3C08CF41}" type="presParOf" srcId="{BB9D87DC-6451-4C4A-82C1-3AE5849C6B1E}" destId="{3B74FA43-FBE0-4BF3-A6C7-040A8914AEF1}" srcOrd="2" destOrd="0" presId="urn:microsoft.com/office/officeart/2005/8/layout/orgChart1"/>
    <dgm:cxn modelId="{CAC52C5C-22A6-40FB-B24A-ECBD196C8671}" type="presParOf" srcId="{B81A3083-1DC5-48AC-8D80-E3D1515C1C3D}" destId="{3277E09E-A60E-4F85-B058-7C39B44A2903}" srcOrd="2" destOrd="0" presId="urn:microsoft.com/office/officeart/2005/8/layout/orgChart1"/>
    <dgm:cxn modelId="{21E162E6-A3AC-4A66-8412-26EBD92F15DA}" type="presParOf" srcId="{A7772A6F-3B60-4251-A22C-2C64D3ED582C}" destId="{E4769431-E72A-4063-B8F3-EC0C317F7C91}" srcOrd="2" destOrd="0" presId="urn:microsoft.com/office/officeart/2005/8/layout/orgChar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E9976B-F6DE-466D-A8CC-7C26CD354887}">
      <dsp:nvSpPr>
        <dsp:cNvPr id="0" name=""/>
        <dsp:cNvSpPr/>
      </dsp:nvSpPr>
      <dsp:spPr>
        <a:xfrm>
          <a:off x="2384462" y="873344"/>
          <a:ext cx="91440" cy="316854"/>
        </a:xfrm>
        <a:custGeom>
          <a:avLst/>
          <a:gdLst/>
          <a:ahLst/>
          <a:cxnLst/>
          <a:rect l="0" t="0" r="0" b="0"/>
          <a:pathLst>
            <a:path>
              <a:moveTo>
                <a:pt x="45720" y="0"/>
              </a:moveTo>
              <a:lnTo>
                <a:pt x="45720" y="316854"/>
              </a:lnTo>
              <a:lnTo>
                <a:pt x="118045" y="3168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97FFFD-CA26-4386-93F0-D5FFBA722ED5}">
      <dsp:nvSpPr>
        <dsp:cNvPr id="0" name=""/>
        <dsp:cNvSpPr/>
      </dsp:nvSpPr>
      <dsp:spPr>
        <a:xfrm>
          <a:off x="70993" y="2340519"/>
          <a:ext cx="103322" cy="316854"/>
        </a:xfrm>
        <a:custGeom>
          <a:avLst/>
          <a:gdLst/>
          <a:ahLst/>
          <a:cxnLst/>
          <a:rect l="0" t="0" r="0" b="0"/>
          <a:pathLst>
            <a:path>
              <a:moveTo>
                <a:pt x="0" y="0"/>
              </a:moveTo>
              <a:lnTo>
                <a:pt x="0" y="316854"/>
              </a:lnTo>
              <a:lnTo>
                <a:pt x="103322" y="3168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449844-9D5A-4EE9-8254-097A1DB91819}">
      <dsp:nvSpPr>
        <dsp:cNvPr id="0" name=""/>
        <dsp:cNvSpPr/>
      </dsp:nvSpPr>
      <dsp:spPr>
        <a:xfrm>
          <a:off x="346518" y="1851461"/>
          <a:ext cx="2083663" cy="144651"/>
        </a:xfrm>
        <a:custGeom>
          <a:avLst/>
          <a:gdLst/>
          <a:ahLst/>
          <a:cxnLst/>
          <a:rect l="0" t="0" r="0" b="0"/>
          <a:pathLst>
            <a:path>
              <a:moveTo>
                <a:pt x="2083663" y="0"/>
              </a:moveTo>
              <a:lnTo>
                <a:pt x="2083663" y="72325"/>
              </a:lnTo>
              <a:lnTo>
                <a:pt x="0" y="72325"/>
              </a:lnTo>
              <a:lnTo>
                <a:pt x="0" y="1446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326D6A-654C-4AC5-8B5A-8AA9EF7A5DDD}">
      <dsp:nvSpPr>
        <dsp:cNvPr id="0" name=""/>
        <dsp:cNvSpPr/>
      </dsp:nvSpPr>
      <dsp:spPr>
        <a:xfrm>
          <a:off x="904458" y="2340519"/>
          <a:ext cx="103322" cy="316854"/>
        </a:xfrm>
        <a:custGeom>
          <a:avLst/>
          <a:gdLst/>
          <a:ahLst/>
          <a:cxnLst/>
          <a:rect l="0" t="0" r="0" b="0"/>
          <a:pathLst>
            <a:path>
              <a:moveTo>
                <a:pt x="0" y="0"/>
              </a:moveTo>
              <a:lnTo>
                <a:pt x="0" y="316854"/>
              </a:lnTo>
              <a:lnTo>
                <a:pt x="103322" y="3168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5261886-DDA9-40D1-A78D-B4E3FB158F18}">
      <dsp:nvSpPr>
        <dsp:cNvPr id="0" name=""/>
        <dsp:cNvSpPr/>
      </dsp:nvSpPr>
      <dsp:spPr>
        <a:xfrm>
          <a:off x="1179984" y="1851461"/>
          <a:ext cx="1250198" cy="144651"/>
        </a:xfrm>
        <a:custGeom>
          <a:avLst/>
          <a:gdLst/>
          <a:ahLst/>
          <a:cxnLst/>
          <a:rect l="0" t="0" r="0" b="0"/>
          <a:pathLst>
            <a:path>
              <a:moveTo>
                <a:pt x="1250198" y="0"/>
              </a:moveTo>
              <a:lnTo>
                <a:pt x="1250198" y="72325"/>
              </a:lnTo>
              <a:lnTo>
                <a:pt x="0" y="72325"/>
              </a:lnTo>
              <a:lnTo>
                <a:pt x="0" y="1446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C50800-0706-470C-9F85-740AB2D34D5A}">
      <dsp:nvSpPr>
        <dsp:cNvPr id="0" name=""/>
        <dsp:cNvSpPr/>
      </dsp:nvSpPr>
      <dsp:spPr>
        <a:xfrm>
          <a:off x="1737924" y="2340519"/>
          <a:ext cx="103322" cy="316854"/>
        </a:xfrm>
        <a:custGeom>
          <a:avLst/>
          <a:gdLst/>
          <a:ahLst/>
          <a:cxnLst/>
          <a:rect l="0" t="0" r="0" b="0"/>
          <a:pathLst>
            <a:path>
              <a:moveTo>
                <a:pt x="0" y="0"/>
              </a:moveTo>
              <a:lnTo>
                <a:pt x="0" y="316854"/>
              </a:lnTo>
              <a:lnTo>
                <a:pt x="103322" y="3168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AFC7F2-C53B-4895-B37B-D0397FFD748D}">
      <dsp:nvSpPr>
        <dsp:cNvPr id="0" name=""/>
        <dsp:cNvSpPr/>
      </dsp:nvSpPr>
      <dsp:spPr>
        <a:xfrm>
          <a:off x="2013449" y="1851461"/>
          <a:ext cx="416732" cy="144651"/>
        </a:xfrm>
        <a:custGeom>
          <a:avLst/>
          <a:gdLst/>
          <a:ahLst/>
          <a:cxnLst/>
          <a:rect l="0" t="0" r="0" b="0"/>
          <a:pathLst>
            <a:path>
              <a:moveTo>
                <a:pt x="416732" y="0"/>
              </a:moveTo>
              <a:lnTo>
                <a:pt x="416732" y="72325"/>
              </a:lnTo>
              <a:lnTo>
                <a:pt x="0" y="72325"/>
              </a:lnTo>
              <a:lnTo>
                <a:pt x="0" y="1446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6E82E4-2A33-4B10-95E7-4DE286A7D85A}">
      <dsp:nvSpPr>
        <dsp:cNvPr id="0" name=""/>
        <dsp:cNvSpPr/>
      </dsp:nvSpPr>
      <dsp:spPr>
        <a:xfrm>
          <a:off x="2571389" y="2340519"/>
          <a:ext cx="103322" cy="316854"/>
        </a:xfrm>
        <a:custGeom>
          <a:avLst/>
          <a:gdLst/>
          <a:ahLst/>
          <a:cxnLst/>
          <a:rect l="0" t="0" r="0" b="0"/>
          <a:pathLst>
            <a:path>
              <a:moveTo>
                <a:pt x="0" y="0"/>
              </a:moveTo>
              <a:lnTo>
                <a:pt x="0" y="316854"/>
              </a:lnTo>
              <a:lnTo>
                <a:pt x="103322" y="3168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B544B9-BF14-4F64-8C08-903B2A23EC2C}">
      <dsp:nvSpPr>
        <dsp:cNvPr id="0" name=""/>
        <dsp:cNvSpPr/>
      </dsp:nvSpPr>
      <dsp:spPr>
        <a:xfrm>
          <a:off x="2430182" y="1851461"/>
          <a:ext cx="416732" cy="144651"/>
        </a:xfrm>
        <a:custGeom>
          <a:avLst/>
          <a:gdLst/>
          <a:ahLst/>
          <a:cxnLst/>
          <a:rect l="0" t="0" r="0" b="0"/>
          <a:pathLst>
            <a:path>
              <a:moveTo>
                <a:pt x="0" y="0"/>
              </a:moveTo>
              <a:lnTo>
                <a:pt x="0" y="72325"/>
              </a:lnTo>
              <a:lnTo>
                <a:pt x="416732" y="72325"/>
              </a:lnTo>
              <a:lnTo>
                <a:pt x="416732" y="1446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8484BD-00E3-4038-9682-EB7B38DD184F}">
      <dsp:nvSpPr>
        <dsp:cNvPr id="0" name=""/>
        <dsp:cNvSpPr/>
      </dsp:nvSpPr>
      <dsp:spPr>
        <a:xfrm>
          <a:off x="3404855" y="2340519"/>
          <a:ext cx="103322" cy="316854"/>
        </a:xfrm>
        <a:custGeom>
          <a:avLst/>
          <a:gdLst/>
          <a:ahLst/>
          <a:cxnLst/>
          <a:rect l="0" t="0" r="0" b="0"/>
          <a:pathLst>
            <a:path>
              <a:moveTo>
                <a:pt x="0" y="0"/>
              </a:moveTo>
              <a:lnTo>
                <a:pt x="0" y="316854"/>
              </a:lnTo>
              <a:lnTo>
                <a:pt x="103322" y="3168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5E9180-AA66-48DD-8B1E-53891035EAD8}">
      <dsp:nvSpPr>
        <dsp:cNvPr id="0" name=""/>
        <dsp:cNvSpPr/>
      </dsp:nvSpPr>
      <dsp:spPr>
        <a:xfrm>
          <a:off x="2430182" y="1851461"/>
          <a:ext cx="1250198" cy="144651"/>
        </a:xfrm>
        <a:custGeom>
          <a:avLst/>
          <a:gdLst/>
          <a:ahLst/>
          <a:cxnLst/>
          <a:rect l="0" t="0" r="0" b="0"/>
          <a:pathLst>
            <a:path>
              <a:moveTo>
                <a:pt x="0" y="0"/>
              </a:moveTo>
              <a:lnTo>
                <a:pt x="0" y="72325"/>
              </a:lnTo>
              <a:lnTo>
                <a:pt x="1250198" y="72325"/>
              </a:lnTo>
              <a:lnTo>
                <a:pt x="1250198" y="1446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0633B9-2398-4A43-AFED-2460D5944FF3}">
      <dsp:nvSpPr>
        <dsp:cNvPr id="0" name=""/>
        <dsp:cNvSpPr/>
      </dsp:nvSpPr>
      <dsp:spPr>
        <a:xfrm>
          <a:off x="4238320" y="2340519"/>
          <a:ext cx="103322" cy="316854"/>
        </a:xfrm>
        <a:custGeom>
          <a:avLst/>
          <a:gdLst/>
          <a:ahLst/>
          <a:cxnLst/>
          <a:rect l="0" t="0" r="0" b="0"/>
          <a:pathLst>
            <a:path>
              <a:moveTo>
                <a:pt x="0" y="0"/>
              </a:moveTo>
              <a:lnTo>
                <a:pt x="0" y="316854"/>
              </a:lnTo>
              <a:lnTo>
                <a:pt x="103322" y="3168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A37636-3574-463D-B90A-9FD439B3BF14}">
      <dsp:nvSpPr>
        <dsp:cNvPr id="0" name=""/>
        <dsp:cNvSpPr/>
      </dsp:nvSpPr>
      <dsp:spPr>
        <a:xfrm>
          <a:off x="2430182" y="1851461"/>
          <a:ext cx="2083663" cy="144651"/>
        </a:xfrm>
        <a:custGeom>
          <a:avLst/>
          <a:gdLst/>
          <a:ahLst/>
          <a:cxnLst/>
          <a:rect l="0" t="0" r="0" b="0"/>
          <a:pathLst>
            <a:path>
              <a:moveTo>
                <a:pt x="0" y="0"/>
              </a:moveTo>
              <a:lnTo>
                <a:pt x="0" y="72325"/>
              </a:lnTo>
              <a:lnTo>
                <a:pt x="2083663" y="72325"/>
              </a:lnTo>
              <a:lnTo>
                <a:pt x="2083663" y="1446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E61859-C8B2-4C4F-89FF-F14DCFB63653}">
      <dsp:nvSpPr>
        <dsp:cNvPr id="0" name=""/>
        <dsp:cNvSpPr/>
      </dsp:nvSpPr>
      <dsp:spPr>
        <a:xfrm>
          <a:off x="2384462" y="873344"/>
          <a:ext cx="91440" cy="633709"/>
        </a:xfrm>
        <a:custGeom>
          <a:avLst/>
          <a:gdLst/>
          <a:ahLst/>
          <a:cxnLst/>
          <a:rect l="0" t="0" r="0" b="0"/>
          <a:pathLst>
            <a:path>
              <a:moveTo>
                <a:pt x="45720" y="0"/>
              </a:moveTo>
              <a:lnTo>
                <a:pt x="45720" y="6337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0E5AB9-FF04-4865-9AE1-4C42D2A8384C}">
      <dsp:nvSpPr>
        <dsp:cNvPr id="0" name=""/>
        <dsp:cNvSpPr/>
      </dsp:nvSpPr>
      <dsp:spPr>
        <a:xfrm>
          <a:off x="2085775" y="528937"/>
          <a:ext cx="688814" cy="3444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Vice-President of Enrollment Management </a:t>
          </a:r>
        </a:p>
      </dsp:txBody>
      <dsp:txXfrm>
        <a:off x="2085775" y="528937"/>
        <a:ext cx="688814" cy="344407"/>
      </dsp:txXfrm>
    </dsp:sp>
    <dsp:sp modelId="{9F4248AD-D038-48A7-9A16-A356853FE9AD}">
      <dsp:nvSpPr>
        <dsp:cNvPr id="0" name=""/>
        <dsp:cNvSpPr/>
      </dsp:nvSpPr>
      <dsp:spPr>
        <a:xfrm>
          <a:off x="2085775" y="1507053"/>
          <a:ext cx="688814" cy="3444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Assistant/Associate VPEM </a:t>
          </a:r>
        </a:p>
      </dsp:txBody>
      <dsp:txXfrm>
        <a:off x="2085775" y="1507053"/>
        <a:ext cx="688814" cy="344407"/>
      </dsp:txXfrm>
    </dsp:sp>
    <dsp:sp modelId="{C9B2C23C-3CEA-4CA1-B1B1-D044EFD2DC0D}">
      <dsp:nvSpPr>
        <dsp:cNvPr id="0" name=""/>
        <dsp:cNvSpPr/>
      </dsp:nvSpPr>
      <dsp:spPr>
        <a:xfrm>
          <a:off x="4169439" y="1996112"/>
          <a:ext cx="688814" cy="3444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Director of Admissions</a:t>
          </a:r>
        </a:p>
      </dsp:txBody>
      <dsp:txXfrm>
        <a:off x="4169439" y="1996112"/>
        <a:ext cx="688814" cy="344407"/>
      </dsp:txXfrm>
    </dsp:sp>
    <dsp:sp modelId="{01A336F3-2B97-4252-A15F-E24DA0A2022A}">
      <dsp:nvSpPr>
        <dsp:cNvPr id="0" name=""/>
        <dsp:cNvSpPr/>
      </dsp:nvSpPr>
      <dsp:spPr>
        <a:xfrm>
          <a:off x="4341642" y="2485170"/>
          <a:ext cx="688814" cy="3444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Admissions Staff</a:t>
          </a:r>
        </a:p>
      </dsp:txBody>
      <dsp:txXfrm>
        <a:off x="4341642" y="2485170"/>
        <a:ext cx="688814" cy="344407"/>
      </dsp:txXfrm>
    </dsp:sp>
    <dsp:sp modelId="{071D2F41-EDE6-40C7-AD89-1235EAEAD005}">
      <dsp:nvSpPr>
        <dsp:cNvPr id="0" name=""/>
        <dsp:cNvSpPr/>
      </dsp:nvSpPr>
      <dsp:spPr>
        <a:xfrm>
          <a:off x="3335973" y="1996112"/>
          <a:ext cx="688814" cy="3444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Director of Financial Aid</a:t>
          </a:r>
        </a:p>
      </dsp:txBody>
      <dsp:txXfrm>
        <a:off x="3335973" y="1996112"/>
        <a:ext cx="688814" cy="344407"/>
      </dsp:txXfrm>
    </dsp:sp>
    <dsp:sp modelId="{E6F7680D-C186-4FB1-A868-747FE04F2AB0}">
      <dsp:nvSpPr>
        <dsp:cNvPr id="0" name=""/>
        <dsp:cNvSpPr/>
      </dsp:nvSpPr>
      <dsp:spPr>
        <a:xfrm>
          <a:off x="3508177" y="2485170"/>
          <a:ext cx="688814" cy="3444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Financial Aid Staff</a:t>
          </a:r>
        </a:p>
      </dsp:txBody>
      <dsp:txXfrm>
        <a:off x="3508177" y="2485170"/>
        <a:ext cx="688814" cy="344407"/>
      </dsp:txXfrm>
    </dsp:sp>
    <dsp:sp modelId="{EBF69635-FF9C-4B4E-A611-7B1170D1D58C}">
      <dsp:nvSpPr>
        <dsp:cNvPr id="0" name=""/>
        <dsp:cNvSpPr/>
      </dsp:nvSpPr>
      <dsp:spPr>
        <a:xfrm>
          <a:off x="2502508" y="1996112"/>
          <a:ext cx="688814" cy="3444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Registrar</a:t>
          </a:r>
        </a:p>
      </dsp:txBody>
      <dsp:txXfrm>
        <a:off x="2502508" y="1996112"/>
        <a:ext cx="688814" cy="344407"/>
      </dsp:txXfrm>
    </dsp:sp>
    <dsp:sp modelId="{DF1BD1D1-389C-4A81-AEEC-6DE6389D7258}">
      <dsp:nvSpPr>
        <dsp:cNvPr id="0" name=""/>
        <dsp:cNvSpPr/>
      </dsp:nvSpPr>
      <dsp:spPr>
        <a:xfrm>
          <a:off x="2674711" y="2485170"/>
          <a:ext cx="688814" cy="3444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Registrar Staff</a:t>
          </a:r>
        </a:p>
      </dsp:txBody>
      <dsp:txXfrm>
        <a:off x="2674711" y="2485170"/>
        <a:ext cx="688814" cy="344407"/>
      </dsp:txXfrm>
    </dsp:sp>
    <dsp:sp modelId="{E9D0FD51-DD84-4C70-B77A-D3B5435D543B}">
      <dsp:nvSpPr>
        <dsp:cNvPr id="0" name=""/>
        <dsp:cNvSpPr/>
      </dsp:nvSpPr>
      <dsp:spPr>
        <a:xfrm>
          <a:off x="1669042" y="1996112"/>
          <a:ext cx="688814" cy="3444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Bursar</a:t>
          </a:r>
        </a:p>
      </dsp:txBody>
      <dsp:txXfrm>
        <a:off x="1669042" y="1996112"/>
        <a:ext cx="688814" cy="344407"/>
      </dsp:txXfrm>
    </dsp:sp>
    <dsp:sp modelId="{FB4AEB99-4302-4276-82F5-810702FA250E}">
      <dsp:nvSpPr>
        <dsp:cNvPr id="0" name=""/>
        <dsp:cNvSpPr/>
      </dsp:nvSpPr>
      <dsp:spPr>
        <a:xfrm>
          <a:off x="1841246" y="2485170"/>
          <a:ext cx="688814" cy="3444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Bursar Staff</a:t>
          </a:r>
        </a:p>
      </dsp:txBody>
      <dsp:txXfrm>
        <a:off x="1841246" y="2485170"/>
        <a:ext cx="688814" cy="344407"/>
      </dsp:txXfrm>
    </dsp:sp>
    <dsp:sp modelId="{7867FCB0-5069-4D57-9FA9-AE458DFCD2D5}">
      <dsp:nvSpPr>
        <dsp:cNvPr id="0" name=""/>
        <dsp:cNvSpPr/>
      </dsp:nvSpPr>
      <dsp:spPr>
        <a:xfrm>
          <a:off x="835577" y="1996112"/>
          <a:ext cx="688814" cy="3444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Director of Retention and Advising</a:t>
          </a:r>
        </a:p>
      </dsp:txBody>
      <dsp:txXfrm>
        <a:off x="835577" y="1996112"/>
        <a:ext cx="688814" cy="344407"/>
      </dsp:txXfrm>
    </dsp:sp>
    <dsp:sp modelId="{B59237D4-AE57-4928-BB30-A8EB3D5827E4}">
      <dsp:nvSpPr>
        <dsp:cNvPr id="0" name=""/>
        <dsp:cNvSpPr/>
      </dsp:nvSpPr>
      <dsp:spPr>
        <a:xfrm>
          <a:off x="1007780" y="2485170"/>
          <a:ext cx="688814" cy="3444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Advising/Retention Staff</a:t>
          </a:r>
        </a:p>
      </dsp:txBody>
      <dsp:txXfrm>
        <a:off x="1007780" y="2485170"/>
        <a:ext cx="688814" cy="344407"/>
      </dsp:txXfrm>
    </dsp:sp>
    <dsp:sp modelId="{B9A23049-DAFF-4485-BED5-1FC492AEB417}">
      <dsp:nvSpPr>
        <dsp:cNvPr id="0" name=""/>
        <dsp:cNvSpPr/>
      </dsp:nvSpPr>
      <dsp:spPr>
        <a:xfrm>
          <a:off x="2111" y="1996112"/>
          <a:ext cx="688814" cy="3444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Director of Career Services </a:t>
          </a:r>
        </a:p>
      </dsp:txBody>
      <dsp:txXfrm>
        <a:off x="2111" y="1996112"/>
        <a:ext cx="688814" cy="344407"/>
      </dsp:txXfrm>
    </dsp:sp>
    <dsp:sp modelId="{2D0A7368-F87C-4107-8606-A13872125A4E}">
      <dsp:nvSpPr>
        <dsp:cNvPr id="0" name=""/>
        <dsp:cNvSpPr/>
      </dsp:nvSpPr>
      <dsp:spPr>
        <a:xfrm>
          <a:off x="174315" y="2485170"/>
          <a:ext cx="688814" cy="3444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Career Services Staff</a:t>
          </a:r>
        </a:p>
      </dsp:txBody>
      <dsp:txXfrm>
        <a:off x="174315" y="2485170"/>
        <a:ext cx="688814" cy="344407"/>
      </dsp:txXfrm>
    </dsp:sp>
    <dsp:sp modelId="{DA752390-AC65-49D3-BD2D-69A817BEC58F}">
      <dsp:nvSpPr>
        <dsp:cNvPr id="0" name=""/>
        <dsp:cNvSpPr/>
      </dsp:nvSpPr>
      <dsp:spPr>
        <a:xfrm>
          <a:off x="2502508" y="1017995"/>
          <a:ext cx="688814" cy="3444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Executive Assistant to VPEM</a:t>
          </a:r>
        </a:p>
      </dsp:txBody>
      <dsp:txXfrm>
        <a:off x="2502508" y="1017995"/>
        <a:ext cx="688814" cy="3444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D04673-4904-4876-9463-DD90FEC8B519}">
      <dsp:nvSpPr>
        <dsp:cNvPr id="0" name=""/>
        <dsp:cNvSpPr/>
      </dsp:nvSpPr>
      <dsp:spPr>
        <a:xfrm>
          <a:off x="2806355" y="1517308"/>
          <a:ext cx="118416" cy="1484147"/>
        </a:xfrm>
        <a:custGeom>
          <a:avLst/>
          <a:gdLst/>
          <a:ahLst/>
          <a:cxnLst/>
          <a:rect l="0" t="0" r="0" b="0"/>
          <a:pathLst>
            <a:path>
              <a:moveTo>
                <a:pt x="0" y="0"/>
              </a:moveTo>
              <a:lnTo>
                <a:pt x="0" y="1484147"/>
              </a:lnTo>
              <a:lnTo>
                <a:pt x="118416" y="148414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720F23-D0E0-4CB8-B7E0-7142A4F1B656}">
      <dsp:nvSpPr>
        <dsp:cNvPr id="0" name=""/>
        <dsp:cNvSpPr/>
      </dsp:nvSpPr>
      <dsp:spPr>
        <a:xfrm>
          <a:off x="2806355" y="1517308"/>
          <a:ext cx="118416" cy="923645"/>
        </a:xfrm>
        <a:custGeom>
          <a:avLst/>
          <a:gdLst/>
          <a:ahLst/>
          <a:cxnLst/>
          <a:rect l="0" t="0" r="0" b="0"/>
          <a:pathLst>
            <a:path>
              <a:moveTo>
                <a:pt x="0" y="0"/>
              </a:moveTo>
              <a:lnTo>
                <a:pt x="0" y="923645"/>
              </a:lnTo>
              <a:lnTo>
                <a:pt x="118416" y="92364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857A59A-5B94-4A9F-A088-15E8BED2D92D}">
      <dsp:nvSpPr>
        <dsp:cNvPr id="0" name=""/>
        <dsp:cNvSpPr/>
      </dsp:nvSpPr>
      <dsp:spPr>
        <a:xfrm>
          <a:off x="2806355" y="1517308"/>
          <a:ext cx="118416" cy="363142"/>
        </a:xfrm>
        <a:custGeom>
          <a:avLst/>
          <a:gdLst/>
          <a:ahLst/>
          <a:cxnLst/>
          <a:rect l="0" t="0" r="0" b="0"/>
          <a:pathLst>
            <a:path>
              <a:moveTo>
                <a:pt x="0" y="0"/>
              </a:moveTo>
              <a:lnTo>
                <a:pt x="0" y="363142"/>
              </a:lnTo>
              <a:lnTo>
                <a:pt x="118416" y="3631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423BC9-FB39-42A3-8719-C3213991F40D}">
      <dsp:nvSpPr>
        <dsp:cNvPr id="0" name=""/>
        <dsp:cNvSpPr/>
      </dsp:nvSpPr>
      <dsp:spPr>
        <a:xfrm>
          <a:off x="2644519" y="956806"/>
          <a:ext cx="477611" cy="165782"/>
        </a:xfrm>
        <a:custGeom>
          <a:avLst/>
          <a:gdLst/>
          <a:ahLst/>
          <a:cxnLst/>
          <a:rect l="0" t="0" r="0" b="0"/>
          <a:pathLst>
            <a:path>
              <a:moveTo>
                <a:pt x="0" y="0"/>
              </a:moveTo>
              <a:lnTo>
                <a:pt x="0" y="82891"/>
              </a:lnTo>
              <a:lnTo>
                <a:pt x="477611" y="82891"/>
              </a:lnTo>
              <a:lnTo>
                <a:pt x="477611" y="1657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CDA5A9-EAAC-4C88-B41C-3A80ED899EE6}">
      <dsp:nvSpPr>
        <dsp:cNvPr id="0" name=""/>
        <dsp:cNvSpPr/>
      </dsp:nvSpPr>
      <dsp:spPr>
        <a:xfrm>
          <a:off x="1851132" y="1517308"/>
          <a:ext cx="118416" cy="1484147"/>
        </a:xfrm>
        <a:custGeom>
          <a:avLst/>
          <a:gdLst/>
          <a:ahLst/>
          <a:cxnLst/>
          <a:rect l="0" t="0" r="0" b="0"/>
          <a:pathLst>
            <a:path>
              <a:moveTo>
                <a:pt x="0" y="0"/>
              </a:moveTo>
              <a:lnTo>
                <a:pt x="0" y="1484147"/>
              </a:lnTo>
              <a:lnTo>
                <a:pt x="118416" y="148414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795AA4-56C5-4F4B-B396-1B81F2FDA165}">
      <dsp:nvSpPr>
        <dsp:cNvPr id="0" name=""/>
        <dsp:cNvSpPr/>
      </dsp:nvSpPr>
      <dsp:spPr>
        <a:xfrm>
          <a:off x="1851132" y="1517308"/>
          <a:ext cx="118416" cy="923645"/>
        </a:xfrm>
        <a:custGeom>
          <a:avLst/>
          <a:gdLst/>
          <a:ahLst/>
          <a:cxnLst/>
          <a:rect l="0" t="0" r="0" b="0"/>
          <a:pathLst>
            <a:path>
              <a:moveTo>
                <a:pt x="0" y="0"/>
              </a:moveTo>
              <a:lnTo>
                <a:pt x="0" y="923645"/>
              </a:lnTo>
              <a:lnTo>
                <a:pt x="118416" y="92364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F6A739-1DBA-477D-9180-2E97CC12318D}">
      <dsp:nvSpPr>
        <dsp:cNvPr id="0" name=""/>
        <dsp:cNvSpPr/>
      </dsp:nvSpPr>
      <dsp:spPr>
        <a:xfrm>
          <a:off x="1851132" y="1517308"/>
          <a:ext cx="118416" cy="363142"/>
        </a:xfrm>
        <a:custGeom>
          <a:avLst/>
          <a:gdLst/>
          <a:ahLst/>
          <a:cxnLst/>
          <a:rect l="0" t="0" r="0" b="0"/>
          <a:pathLst>
            <a:path>
              <a:moveTo>
                <a:pt x="0" y="0"/>
              </a:moveTo>
              <a:lnTo>
                <a:pt x="0" y="363142"/>
              </a:lnTo>
              <a:lnTo>
                <a:pt x="118416" y="3631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EC1A8F-6960-4358-9DB6-ABD80E34D617}">
      <dsp:nvSpPr>
        <dsp:cNvPr id="0" name=""/>
        <dsp:cNvSpPr/>
      </dsp:nvSpPr>
      <dsp:spPr>
        <a:xfrm>
          <a:off x="2166908" y="956806"/>
          <a:ext cx="477611" cy="165782"/>
        </a:xfrm>
        <a:custGeom>
          <a:avLst/>
          <a:gdLst/>
          <a:ahLst/>
          <a:cxnLst/>
          <a:rect l="0" t="0" r="0" b="0"/>
          <a:pathLst>
            <a:path>
              <a:moveTo>
                <a:pt x="477611" y="0"/>
              </a:moveTo>
              <a:lnTo>
                <a:pt x="477611" y="82891"/>
              </a:lnTo>
              <a:lnTo>
                <a:pt x="0" y="82891"/>
              </a:lnTo>
              <a:lnTo>
                <a:pt x="0" y="1657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65B701-4199-4BFB-9BCD-F13DA397F550}">
      <dsp:nvSpPr>
        <dsp:cNvPr id="0" name=""/>
        <dsp:cNvSpPr/>
      </dsp:nvSpPr>
      <dsp:spPr>
        <a:xfrm>
          <a:off x="2598799" y="396303"/>
          <a:ext cx="91440" cy="165782"/>
        </a:xfrm>
        <a:custGeom>
          <a:avLst/>
          <a:gdLst/>
          <a:ahLst/>
          <a:cxnLst/>
          <a:rect l="0" t="0" r="0" b="0"/>
          <a:pathLst>
            <a:path>
              <a:moveTo>
                <a:pt x="45720" y="0"/>
              </a:moveTo>
              <a:lnTo>
                <a:pt x="45720" y="16578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0049A4-E05D-450B-AA22-8D8EA5186F6D}">
      <dsp:nvSpPr>
        <dsp:cNvPr id="0" name=""/>
        <dsp:cNvSpPr/>
      </dsp:nvSpPr>
      <dsp:spPr>
        <a:xfrm>
          <a:off x="2249799" y="1583"/>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Director of Admisisons</a:t>
          </a:r>
        </a:p>
      </dsp:txBody>
      <dsp:txXfrm>
        <a:off x="2249799" y="1583"/>
        <a:ext cx="789440" cy="394720"/>
      </dsp:txXfrm>
    </dsp:sp>
    <dsp:sp modelId="{1F433360-7335-486C-BA52-5E094EF5343E}">
      <dsp:nvSpPr>
        <dsp:cNvPr id="0" name=""/>
        <dsp:cNvSpPr/>
      </dsp:nvSpPr>
      <dsp:spPr>
        <a:xfrm>
          <a:off x="2249799" y="562086"/>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Associate Director of Admissions</a:t>
          </a:r>
        </a:p>
      </dsp:txBody>
      <dsp:txXfrm>
        <a:off x="2249799" y="562086"/>
        <a:ext cx="789440" cy="394720"/>
      </dsp:txXfrm>
    </dsp:sp>
    <dsp:sp modelId="{27B3B996-4B06-43D0-BF3D-ECEE23334352}">
      <dsp:nvSpPr>
        <dsp:cNvPr id="0" name=""/>
        <dsp:cNvSpPr/>
      </dsp:nvSpPr>
      <dsp:spPr>
        <a:xfrm>
          <a:off x="1772188" y="1122588"/>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Assistant Director of Admissions</a:t>
          </a:r>
        </a:p>
      </dsp:txBody>
      <dsp:txXfrm>
        <a:off x="1772188" y="1122588"/>
        <a:ext cx="789440" cy="394720"/>
      </dsp:txXfrm>
    </dsp:sp>
    <dsp:sp modelId="{6F4D98D0-E476-459E-94AE-F1E65EEE7CFF}">
      <dsp:nvSpPr>
        <dsp:cNvPr id="0" name=""/>
        <dsp:cNvSpPr/>
      </dsp:nvSpPr>
      <dsp:spPr>
        <a:xfrm>
          <a:off x="1969548" y="1683091"/>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Admissions Counselor</a:t>
          </a:r>
        </a:p>
      </dsp:txBody>
      <dsp:txXfrm>
        <a:off x="1969548" y="1683091"/>
        <a:ext cx="789440" cy="394720"/>
      </dsp:txXfrm>
    </dsp:sp>
    <dsp:sp modelId="{5262F010-ED5E-4631-B2B2-91E7D8E3CCC4}">
      <dsp:nvSpPr>
        <dsp:cNvPr id="0" name=""/>
        <dsp:cNvSpPr/>
      </dsp:nvSpPr>
      <dsp:spPr>
        <a:xfrm>
          <a:off x="1969548" y="2243593"/>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Administrative Assistant</a:t>
          </a:r>
        </a:p>
      </dsp:txBody>
      <dsp:txXfrm>
        <a:off x="1969548" y="2243593"/>
        <a:ext cx="789440" cy="394720"/>
      </dsp:txXfrm>
    </dsp:sp>
    <dsp:sp modelId="{9247C4A9-6AC7-45B0-83C6-5BD8F6D8CDC4}">
      <dsp:nvSpPr>
        <dsp:cNvPr id="0" name=""/>
        <dsp:cNvSpPr/>
      </dsp:nvSpPr>
      <dsp:spPr>
        <a:xfrm>
          <a:off x="1969548" y="2804096"/>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Work Study/GA</a:t>
          </a:r>
        </a:p>
      </dsp:txBody>
      <dsp:txXfrm>
        <a:off x="1969548" y="2804096"/>
        <a:ext cx="789440" cy="394720"/>
      </dsp:txXfrm>
    </dsp:sp>
    <dsp:sp modelId="{2498EBD3-DCB9-4A31-9746-483A0BCC5E01}">
      <dsp:nvSpPr>
        <dsp:cNvPr id="0" name=""/>
        <dsp:cNvSpPr/>
      </dsp:nvSpPr>
      <dsp:spPr>
        <a:xfrm>
          <a:off x="2727411" y="1122588"/>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Assistant Director of Admissions</a:t>
          </a:r>
        </a:p>
      </dsp:txBody>
      <dsp:txXfrm>
        <a:off x="2727411" y="1122588"/>
        <a:ext cx="789440" cy="394720"/>
      </dsp:txXfrm>
    </dsp:sp>
    <dsp:sp modelId="{F421461F-29E1-41B4-B1C0-36C21921168E}">
      <dsp:nvSpPr>
        <dsp:cNvPr id="0" name=""/>
        <dsp:cNvSpPr/>
      </dsp:nvSpPr>
      <dsp:spPr>
        <a:xfrm>
          <a:off x="2924771" y="1683091"/>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Admissions Counselor</a:t>
          </a:r>
        </a:p>
      </dsp:txBody>
      <dsp:txXfrm>
        <a:off x="2924771" y="1683091"/>
        <a:ext cx="789440" cy="394720"/>
      </dsp:txXfrm>
    </dsp:sp>
    <dsp:sp modelId="{D886A39E-30ED-4CF2-8266-FC712EF810B3}">
      <dsp:nvSpPr>
        <dsp:cNvPr id="0" name=""/>
        <dsp:cNvSpPr/>
      </dsp:nvSpPr>
      <dsp:spPr>
        <a:xfrm>
          <a:off x="2924771" y="2243593"/>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Administrative Assistant</a:t>
          </a:r>
        </a:p>
      </dsp:txBody>
      <dsp:txXfrm>
        <a:off x="2924771" y="2243593"/>
        <a:ext cx="789440" cy="394720"/>
      </dsp:txXfrm>
    </dsp:sp>
    <dsp:sp modelId="{26F89310-C107-45F1-9424-AE9B26A66B9C}">
      <dsp:nvSpPr>
        <dsp:cNvPr id="0" name=""/>
        <dsp:cNvSpPr/>
      </dsp:nvSpPr>
      <dsp:spPr>
        <a:xfrm>
          <a:off x="2924771" y="2804096"/>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Work Study/GA</a:t>
          </a:r>
        </a:p>
      </dsp:txBody>
      <dsp:txXfrm>
        <a:off x="2924771" y="2804096"/>
        <a:ext cx="789440" cy="39472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F970B9-2233-4633-B3B5-4FB019D4D103}">
      <dsp:nvSpPr>
        <dsp:cNvPr id="0" name=""/>
        <dsp:cNvSpPr/>
      </dsp:nvSpPr>
      <dsp:spPr>
        <a:xfrm rot="10800000">
          <a:off x="0" y="0"/>
          <a:ext cx="4953000" cy="559593"/>
        </a:xfrm>
        <a:prstGeom prst="trapezoid">
          <a:avLst>
            <a:gd name="adj" fmla="val 110638"/>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1200150">
            <a:lnSpc>
              <a:spcPct val="90000"/>
            </a:lnSpc>
            <a:spcBef>
              <a:spcPct val="0"/>
            </a:spcBef>
            <a:spcAft>
              <a:spcPct val="35000"/>
            </a:spcAft>
            <a:buNone/>
          </a:pPr>
          <a:r>
            <a:rPr lang="en-US" sz="2700" kern="1200"/>
            <a:t>Inquiry</a:t>
          </a:r>
        </a:p>
      </dsp:txBody>
      <dsp:txXfrm rot="-10800000">
        <a:off x="866774" y="0"/>
        <a:ext cx="3219450" cy="559593"/>
      </dsp:txXfrm>
    </dsp:sp>
    <dsp:sp modelId="{5F80FDFA-2C2E-42FF-8A53-FB8146C438F5}">
      <dsp:nvSpPr>
        <dsp:cNvPr id="0" name=""/>
        <dsp:cNvSpPr/>
      </dsp:nvSpPr>
      <dsp:spPr>
        <a:xfrm rot="10800000">
          <a:off x="619125" y="559593"/>
          <a:ext cx="3714750" cy="559593"/>
        </a:xfrm>
        <a:prstGeom prst="trapezoid">
          <a:avLst>
            <a:gd name="adj" fmla="val 110638"/>
          </a:avLst>
        </a:prstGeom>
        <a:gradFill rotWithShape="0">
          <a:gsLst>
            <a:gs pos="0">
              <a:schemeClr val="accent5">
                <a:hueOff val="-2252848"/>
                <a:satOff val="-5806"/>
                <a:lumOff val="-3922"/>
                <a:alphaOff val="0"/>
                <a:satMod val="103000"/>
                <a:lumMod val="102000"/>
                <a:tint val="94000"/>
              </a:schemeClr>
            </a:gs>
            <a:gs pos="50000">
              <a:schemeClr val="accent5">
                <a:hueOff val="-2252848"/>
                <a:satOff val="-5806"/>
                <a:lumOff val="-3922"/>
                <a:alphaOff val="0"/>
                <a:satMod val="110000"/>
                <a:lumMod val="100000"/>
                <a:shade val="100000"/>
              </a:schemeClr>
            </a:gs>
            <a:gs pos="100000">
              <a:schemeClr val="accent5">
                <a:hueOff val="-2252848"/>
                <a:satOff val="-5806"/>
                <a:lumOff val="-392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1200150">
            <a:lnSpc>
              <a:spcPct val="90000"/>
            </a:lnSpc>
            <a:spcBef>
              <a:spcPct val="0"/>
            </a:spcBef>
            <a:spcAft>
              <a:spcPct val="35000"/>
            </a:spcAft>
            <a:buNone/>
          </a:pPr>
          <a:r>
            <a:rPr lang="en-US" sz="2700" kern="1200"/>
            <a:t>Applicant</a:t>
          </a:r>
        </a:p>
      </dsp:txBody>
      <dsp:txXfrm rot="-10800000">
        <a:off x="1269206" y="559593"/>
        <a:ext cx="2414587" cy="559593"/>
      </dsp:txXfrm>
    </dsp:sp>
    <dsp:sp modelId="{67DB7BD1-613D-4285-9B4D-59ADB7FC1E94}">
      <dsp:nvSpPr>
        <dsp:cNvPr id="0" name=""/>
        <dsp:cNvSpPr/>
      </dsp:nvSpPr>
      <dsp:spPr>
        <a:xfrm rot="10800000">
          <a:off x="1238250" y="1119187"/>
          <a:ext cx="2476500" cy="559593"/>
        </a:xfrm>
        <a:prstGeom prst="trapezoid">
          <a:avLst>
            <a:gd name="adj" fmla="val 110638"/>
          </a:avLst>
        </a:prstGeom>
        <a:gradFill rotWithShape="0">
          <a:gsLst>
            <a:gs pos="0">
              <a:schemeClr val="accent5">
                <a:hueOff val="-4505695"/>
                <a:satOff val="-11613"/>
                <a:lumOff val="-7843"/>
                <a:alphaOff val="0"/>
                <a:satMod val="103000"/>
                <a:lumMod val="102000"/>
                <a:tint val="94000"/>
              </a:schemeClr>
            </a:gs>
            <a:gs pos="50000">
              <a:schemeClr val="accent5">
                <a:hueOff val="-4505695"/>
                <a:satOff val="-11613"/>
                <a:lumOff val="-7843"/>
                <a:alphaOff val="0"/>
                <a:satMod val="110000"/>
                <a:lumMod val="100000"/>
                <a:shade val="100000"/>
              </a:schemeClr>
            </a:gs>
            <a:gs pos="100000">
              <a:schemeClr val="accent5">
                <a:hueOff val="-4505695"/>
                <a:satOff val="-11613"/>
                <a:lumOff val="-7843"/>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1200150">
            <a:lnSpc>
              <a:spcPct val="90000"/>
            </a:lnSpc>
            <a:spcBef>
              <a:spcPct val="0"/>
            </a:spcBef>
            <a:spcAft>
              <a:spcPct val="35000"/>
            </a:spcAft>
            <a:buNone/>
          </a:pPr>
          <a:r>
            <a:rPr lang="en-US" sz="2700" kern="1200"/>
            <a:t>Accept</a:t>
          </a:r>
        </a:p>
      </dsp:txBody>
      <dsp:txXfrm rot="-10800000">
        <a:off x="1671637" y="1119187"/>
        <a:ext cx="1609725" cy="559593"/>
      </dsp:txXfrm>
    </dsp:sp>
    <dsp:sp modelId="{470EA72D-D506-4B1A-884D-1CDE16AB4D13}">
      <dsp:nvSpPr>
        <dsp:cNvPr id="0" name=""/>
        <dsp:cNvSpPr/>
      </dsp:nvSpPr>
      <dsp:spPr>
        <a:xfrm rot="10800000">
          <a:off x="1857375" y="1678781"/>
          <a:ext cx="1238250" cy="559593"/>
        </a:xfrm>
        <a:prstGeom prst="trapezoid">
          <a:avLst>
            <a:gd name="adj" fmla="val 110638"/>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1200150">
            <a:lnSpc>
              <a:spcPct val="90000"/>
            </a:lnSpc>
            <a:spcBef>
              <a:spcPct val="0"/>
            </a:spcBef>
            <a:spcAft>
              <a:spcPct val="35000"/>
            </a:spcAft>
            <a:buNone/>
          </a:pPr>
          <a:r>
            <a:rPr lang="en-US" sz="2700" kern="1200"/>
            <a:t>Enrolled</a:t>
          </a:r>
        </a:p>
      </dsp:txBody>
      <dsp:txXfrm rot="-10800000">
        <a:off x="1857375" y="1678781"/>
        <a:ext cx="1238250" cy="55959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D04673-4904-4876-9463-DD90FEC8B519}">
      <dsp:nvSpPr>
        <dsp:cNvPr id="0" name=""/>
        <dsp:cNvSpPr/>
      </dsp:nvSpPr>
      <dsp:spPr>
        <a:xfrm>
          <a:off x="2806355" y="1517308"/>
          <a:ext cx="118416" cy="1484147"/>
        </a:xfrm>
        <a:custGeom>
          <a:avLst/>
          <a:gdLst/>
          <a:ahLst/>
          <a:cxnLst/>
          <a:rect l="0" t="0" r="0" b="0"/>
          <a:pathLst>
            <a:path>
              <a:moveTo>
                <a:pt x="0" y="0"/>
              </a:moveTo>
              <a:lnTo>
                <a:pt x="0" y="1484147"/>
              </a:lnTo>
              <a:lnTo>
                <a:pt x="118416" y="148414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720F23-D0E0-4CB8-B7E0-7142A4F1B656}">
      <dsp:nvSpPr>
        <dsp:cNvPr id="0" name=""/>
        <dsp:cNvSpPr/>
      </dsp:nvSpPr>
      <dsp:spPr>
        <a:xfrm>
          <a:off x="2806355" y="1517308"/>
          <a:ext cx="118416" cy="923645"/>
        </a:xfrm>
        <a:custGeom>
          <a:avLst/>
          <a:gdLst/>
          <a:ahLst/>
          <a:cxnLst/>
          <a:rect l="0" t="0" r="0" b="0"/>
          <a:pathLst>
            <a:path>
              <a:moveTo>
                <a:pt x="0" y="0"/>
              </a:moveTo>
              <a:lnTo>
                <a:pt x="0" y="923645"/>
              </a:lnTo>
              <a:lnTo>
                <a:pt x="118416" y="92364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857A59A-5B94-4A9F-A088-15E8BED2D92D}">
      <dsp:nvSpPr>
        <dsp:cNvPr id="0" name=""/>
        <dsp:cNvSpPr/>
      </dsp:nvSpPr>
      <dsp:spPr>
        <a:xfrm>
          <a:off x="2806355" y="1517308"/>
          <a:ext cx="118416" cy="363142"/>
        </a:xfrm>
        <a:custGeom>
          <a:avLst/>
          <a:gdLst/>
          <a:ahLst/>
          <a:cxnLst/>
          <a:rect l="0" t="0" r="0" b="0"/>
          <a:pathLst>
            <a:path>
              <a:moveTo>
                <a:pt x="0" y="0"/>
              </a:moveTo>
              <a:lnTo>
                <a:pt x="0" y="363142"/>
              </a:lnTo>
              <a:lnTo>
                <a:pt x="118416" y="3631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423BC9-FB39-42A3-8719-C3213991F40D}">
      <dsp:nvSpPr>
        <dsp:cNvPr id="0" name=""/>
        <dsp:cNvSpPr/>
      </dsp:nvSpPr>
      <dsp:spPr>
        <a:xfrm>
          <a:off x="2644519" y="956806"/>
          <a:ext cx="477611" cy="165782"/>
        </a:xfrm>
        <a:custGeom>
          <a:avLst/>
          <a:gdLst/>
          <a:ahLst/>
          <a:cxnLst/>
          <a:rect l="0" t="0" r="0" b="0"/>
          <a:pathLst>
            <a:path>
              <a:moveTo>
                <a:pt x="0" y="0"/>
              </a:moveTo>
              <a:lnTo>
                <a:pt x="0" y="82891"/>
              </a:lnTo>
              <a:lnTo>
                <a:pt x="477611" y="82891"/>
              </a:lnTo>
              <a:lnTo>
                <a:pt x="477611" y="1657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CDA5A9-EAAC-4C88-B41C-3A80ED899EE6}">
      <dsp:nvSpPr>
        <dsp:cNvPr id="0" name=""/>
        <dsp:cNvSpPr/>
      </dsp:nvSpPr>
      <dsp:spPr>
        <a:xfrm>
          <a:off x="1851132" y="1517308"/>
          <a:ext cx="118416" cy="1484147"/>
        </a:xfrm>
        <a:custGeom>
          <a:avLst/>
          <a:gdLst/>
          <a:ahLst/>
          <a:cxnLst/>
          <a:rect l="0" t="0" r="0" b="0"/>
          <a:pathLst>
            <a:path>
              <a:moveTo>
                <a:pt x="0" y="0"/>
              </a:moveTo>
              <a:lnTo>
                <a:pt x="0" y="1484147"/>
              </a:lnTo>
              <a:lnTo>
                <a:pt x="118416" y="148414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795AA4-56C5-4F4B-B396-1B81F2FDA165}">
      <dsp:nvSpPr>
        <dsp:cNvPr id="0" name=""/>
        <dsp:cNvSpPr/>
      </dsp:nvSpPr>
      <dsp:spPr>
        <a:xfrm>
          <a:off x="1851132" y="1517308"/>
          <a:ext cx="118416" cy="923645"/>
        </a:xfrm>
        <a:custGeom>
          <a:avLst/>
          <a:gdLst/>
          <a:ahLst/>
          <a:cxnLst/>
          <a:rect l="0" t="0" r="0" b="0"/>
          <a:pathLst>
            <a:path>
              <a:moveTo>
                <a:pt x="0" y="0"/>
              </a:moveTo>
              <a:lnTo>
                <a:pt x="0" y="923645"/>
              </a:lnTo>
              <a:lnTo>
                <a:pt x="118416" y="92364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F6A739-1DBA-477D-9180-2E97CC12318D}">
      <dsp:nvSpPr>
        <dsp:cNvPr id="0" name=""/>
        <dsp:cNvSpPr/>
      </dsp:nvSpPr>
      <dsp:spPr>
        <a:xfrm>
          <a:off x="1851132" y="1517308"/>
          <a:ext cx="118416" cy="363142"/>
        </a:xfrm>
        <a:custGeom>
          <a:avLst/>
          <a:gdLst/>
          <a:ahLst/>
          <a:cxnLst/>
          <a:rect l="0" t="0" r="0" b="0"/>
          <a:pathLst>
            <a:path>
              <a:moveTo>
                <a:pt x="0" y="0"/>
              </a:moveTo>
              <a:lnTo>
                <a:pt x="0" y="363142"/>
              </a:lnTo>
              <a:lnTo>
                <a:pt x="118416" y="3631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EC1A8F-6960-4358-9DB6-ABD80E34D617}">
      <dsp:nvSpPr>
        <dsp:cNvPr id="0" name=""/>
        <dsp:cNvSpPr/>
      </dsp:nvSpPr>
      <dsp:spPr>
        <a:xfrm>
          <a:off x="2166908" y="956806"/>
          <a:ext cx="477611" cy="165782"/>
        </a:xfrm>
        <a:custGeom>
          <a:avLst/>
          <a:gdLst/>
          <a:ahLst/>
          <a:cxnLst/>
          <a:rect l="0" t="0" r="0" b="0"/>
          <a:pathLst>
            <a:path>
              <a:moveTo>
                <a:pt x="477611" y="0"/>
              </a:moveTo>
              <a:lnTo>
                <a:pt x="477611" y="82891"/>
              </a:lnTo>
              <a:lnTo>
                <a:pt x="0" y="82891"/>
              </a:lnTo>
              <a:lnTo>
                <a:pt x="0" y="1657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65B701-4199-4BFB-9BCD-F13DA397F550}">
      <dsp:nvSpPr>
        <dsp:cNvPr id="0" name=""/>
        <dsp:cNvSpPr/>
      </dsp:nvSpPr>
      <dsp:spPr>
        <a:xfrm>
          <a:off x="2598799" y="396303"/>
          <a:ext cx="91440" cy="165782"/>
        </a:xfrm>
        <a:custGeom>
          <a:avLst/>
          <a:gdLst/>
          <a:ahLst/>
          <a:cxnLst/>
          <a:rect l="0" t="0" r="0" b="0"/>
          <a:pathLst>
            <a:path>
              <a:moveTo>
                <a:pt x="45720" y="0"/>
              </a:moveTo>
              <a:lnTo>
                <a:pt x="45720" y="16578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0049A4-E05D-450B-AA22-8D8EA5186F6D}">
      <dsp:nvSpPr>
        <dsp:cNvPr id="0" name=""/>
        <dsp:cNvSpPr/>
      </dsp:nvSpPr>
      <dsp:spPr>
        <a:xfrm>
          <a:off x="2249799" y="1583"/>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Director of Graduate Admisisons</a:t>
          </a:r>
        </a:p>
      </dsp:txBody>
      <dsp:txXfrm>
        <a:off x="2249799" y="1583"/>
        <a:ext cx="789440" cy="394720"/>
      </dsp:txXfrm>
    </dsp:sp>
    <dsp:sp modelId="{1F433360-7335-486C-BA52-5E094EF5343E}">
      <dsp:nvSpPr>
        <dsp:cNvPr id="0" name=""/>
        <dsp:cNvSpPr/>
      </dsp:nvSpPr>
      <dsp:spPr>
        <a:xfrm>
          <a:off x="2249799" y="562086"/>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Associate Director of Graduate Admissions</a:t>
          </a:r>
        </a:p>
      </dsp:txBody>
      <dsp:txXfrm>
        <a:off x="2249799" y="562086"/>
        <a:ext cx="789440" cy="394720"/>
      </dsp:txXfrm>
    </dsp:sp>
    <dsp:sp modelId="{27B3B996-4B06-43D0-BF3D-ECEE23334352}">
      <dsp:nvSpPr>
        <dsp:cNvPr id="0" name=""/>
        <dsp:cNvSpPr/>
      </dsp:nvSpPr>
      <dsp:spPr>
        <a:xfrm>
          <a:off x="1772188" y="1122588"/>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Assistant Director of Graduate Admissions</a:t>
          </a:r>
        </a:p>
      </dsp:txBody>
      <dsp:txXfrm>
        <a:off x="1772188" y="1122588"/>
        <a:ext cx="789440" cy="394720"/>
      </dsp:txXfrm>
    </dsp:sp>
    <dsp:sp modelId="{6F4D98D0-E476-459E-94AE-F1E65EEE7CFF}">
      <dsp:nvSpPr>
        <dsp:cNvPr id="0" name=""/>
        <dsp:cNvSpPr/>
      </dsp:nvSpPr>
      <dsp:spPr>
        <a:xfrm>
          <a:off x="1969548" y="1683091"/>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Graduate Admissions Counselor</a:t>
          </a:r>
        </a:p>
      </dsp:txBody>
      <dsp:txXfrm>
        <a:off x="1969548" y="1683091"/>
        <a:ext cx="789440" cy="394720"/>
      </dsp:txXfrm>
    </dsp:sp>
    <dsp:sp modelId="{5262F010-ED5E-4631-B2B2-91E7D8E3CCC4}">
      <dsp:nvSpPr>
        <dsp:cNvPr id="0" name=""/>
        <dsp:cNvSpPr/>
      </dsp:nvSpPr>
      <dsp:spPr>
        <a:xfrm>
          <a:off x="1969548" y="2243593"/>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Administrative Assistant</a:t>
          </a:r>
        </a:p>
      </dsp:txBody>
      <dsp:txXfrm>
        <a:off x="1969548" y="2243593"/>
        <a:ext cx="789440" cy="394720"/>
      </dsp:txXfrm>
    </dsp:sp>
    <dsp:sp modelId="{9247C4A9-6AC7-45B0-83C6-5BD8F6D8CDC4}">
      <dsp:nvSpPr>
        <dsp:cNvPr id="0" name=""/>
        <dsp:cNvSpPr/>
      </dsp:nvSpPr>
      <dsp:spPr>
        <a:xfrm>
          <a:off x="1969548" y="2804096"/>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Data Entry Clerk</a:t>
          </a:r>
        </a:p>
      </dsp:txBody>
      <dsp:txXfrm>
        <a:off x="1969548" y="2804096"/>
        <a:ext cx="789440" cy="394720"/>
      </dsp:txXfrm>
    </dsp:sp>
    <dsp:sp modelId="{2498EBD3-DCB9-4A31-9746-483A0BCC5E01}">
      <dsp:nvSpPr>
        <dsp:cNvPr id="0" name=""/>
        <dsp:cNvSpPr/>
      </dsp:nvSpPr>
      <dsp:spPr>
        <a:xfrm>
          <a:off x="2727411" y="1122588"/>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Assistant Director of Graduate Admissions</a:t>
          </a:r>
        </a:p>
      </dsp:txBody>
      <dsp:txXfrm>
        <a:off x="2727411" y="1122588"/>
        <a:ext cx="789440" cy="394720"/>
      </dsp:txXfrm>
    </dsp:sp>
    <dsp:sp modelId="{F421461F-29E1-41B4-B1C0-36C21921168E}">
      <dsp:nvSpPr>
        <dsp:cNvPr id="0" name=""/>
        <dsp:cNvSpPr/>
      </dsp:nvSpPr>
      <dsp:spPr>
        <a:xfrm>
          <a:off x="2924771" y="1683091"/>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Graduate Admissions Counselor</a:t>
          </a:r>
        </a:p>
      </dsp:txBody>
      <dsp:txXfrm>
        <a:off x="2924771" y="1683091"/>
        <a:ext cx="789440" cy="394720"/>
      </dsp:txXfrm>
    </dsp:sp>
    <dsp:sp modelId="{D886A39E-30ED-4CF2-8266-FC712EF810B3}">
      <dsp:nvSpPr>
        <dsp:cNvPr id="0" name=""/>
        <dsp:cNvSpPr/>
      </dsp:nvSpPr>
      <dsp:spPr>
        <a:xfrm>
          <a:off x="2924771" y="2243593"/>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Administrative Assistant</a:t>
          </a:r>
        </a:p>
      </dsp:txBody>
      <dsp:txXfrm>
        <a:off x="2924771" y="2243593"/>
        <a:ext cx="789440" cy="394720"/>
      </dsp:txXfrm>
    </dsp:sp>
    <dsp:sp modelId="{26F89310-C107-45F1-9424-AE9B26A66B9C}">
      <dsp:nvSpPr>
        <dsp:cNvPr id="0" name=""/>
        <dsp:cNvSpPr/>
      </dsp:nvSpPr>
      <dsp:spPr>
        <a:xfrm>
          <a:off x="2924771" y="2804096"/>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Work Study/GA</a:t>
          </a:r>
        </a:p>
      </dsp:txBody>
      <dsp:txXfrm>
        <a:off x="2924771" y="2804096"/>
        <a:ext cx="789440" cy="39472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AF176-87A7-4B64-92DD-B959851FD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105</Pages>
  <Words>27324</Words>
  <Characters>155749</Characters>
  <Application>Microsoft Office Word</Application>
  <DocSecurity>0</DocSecurity>
  <Lines>1297</Lines>
  <Paragraphs>365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 Kania</dc:creator>
  <cp:keywords/>
  <dc:description/>
  <cp:lastModifiedBy>Alexander Dawoody</cp:lastModifiedBy>
  <cp:revision>2</cp:revision>
  <dcterms:created xsi:type="dcterms:W3CDTF">2020-04-08T17:32:00Z</dcterms:created>
  <dcterms:modified xsi:type="dcterms:W3CDTF">2020-04-08T17:32:00Z</dcterms:modified>
</cp:coreProperties>
</file>