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E1" w:rsidRDefault="004913E1" w:rsidP="004913E1">
      <w:pPr>
        <w:pStyle w:val="NoSpacing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</w:pPr>
      <w:r w:rsidRPr="00820221"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  <w:t>DISBURSEMENTS</w:t>
      </w:r>
      <w:r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  <w:t xml:space="preserve"> </w:t>
      </w:r>
    </w:p>
    <w:p w:rsidR="00DA1027" w:rsidRDefault="00DA1027" w:rsidP="004913E1">
      <w:pPr>
        <w:pStyle w:val="NoSpacing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</w:pPr>
    </w:p>
    <w:p w:rsidR="00DA1027" w:rsidRDefault="00DA1027" w:rsidP="004913E1">
      <w:pPr>
        <w:pStyle w:val="NoSpacing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  <w:t>LAND REGISTRY AND STAMP DUTY FEES (only payable on a Purchase)</w:t>
      </w:r>
    </w:p>
    <w:p w:rsidR="004913E1" w:rsidRDefault="004913E1" w:rsidP="004913E1">
      <w:pPr>
        <w:pStyle w:val="NoSpacing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</w:pPr>
    </w:p>
    <w:p w:rsidR="004913E1" w:rsidRPr="004913E1" w:rsidRDefault="004913E1" w:rsidP="00DA1027">
      <w:pPr>
        <w:pStyle w:val="NoSpacing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</w:pPr>
      <w:r w:rsidRPr="004913E1"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  <w:t>There</w:t>
      </w:r>
      <w:r w:rsidR="00DA1027"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  <w:t xml:space="preserve"> are registration fees to pay to the Land R</w:t>
      </w:r>
      <w:r w:rsidRPr="004913E1"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  <w:t xml:space="preserve">egistry on a purchase which are shown in your estimate, </w:t>
      </w:r>
      <w:r w:rsidR="00DA1027"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  <w:t>and</w:t>
      </w:r>
      <w:r w:rsidRPr="004913E1"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  <w:t xml:space="preserve"> Stamp Duty </w:t>
      </w:r>
      <w:r w:rsidR="00DA1027"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  <w:t xml:space="preserve">Land Tax is </w:t>
      </w:r>
      <w:r w:rsidRPr="004913E1"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  <w:t>payable</w:t>
      </w:r>
      <w:r w:rsidR="00DA1027"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  <w:t xml:space="preserve"> to the Inland Revenue.</w:t>
      </w:r>
    </w:p>
    <w:p w:rsidR="004913E1" w:rsidRPr="00820221" w:rsidRDefault="004913E1" w:rsidP="004913E1">
      <w:pPr>
        <w:pStyle w:val="NoSpacing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</w:pPr>
    </w:p>
    <w:p w:rsidR="00DA1027" w:rsidRDefault="004913E1" w:rsidP="004913E1">
      <w:pPr>
        <w:pStyle w:val="NoSpacing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</w:pPr>
      <w:r w:rsidRPr="00820221"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  <w:t xml:space="preserve">SEARCH FEES </w:t>
      </w:r>
      <w:r w:rsidR="00DA1027"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  <w:t>(only payable on a Purchase)</w:t>
      </w:r>
    </w:p>
    <w:p w:rsidR="00DA1027" w:rsidRDefault="00DA1027" w:rsidP="004913E1">
      <w:pPr>
        <w:pStyle w:val="NoSpacing"/>
        <w:jc w:val="both"/>
        <w:rPr>
          <w:rFonts w:ascii="Arial" w:hAnsi="Arial" w:cs="Arial"/>
          <w:b/>
          <w:bCs/>
          <w:color w:val="595959" w:themeColor="text1" w:themeTint="A6"/>
          <w:sz w:val="22"/>
          <w:szCs w:val="22"/>
          <w:lang w:val="en-US"/>
        </w:rPr>
      </w:pPr>
    </w:p>
    <w:p w:rsidR="00DA1027" w:rsidRPr="00DA1027" w:rsidRDefault="00DA1027" w:rsidP="004913E1">
      <w:pPr>
        <w:pStyle w:val="NoSpacing"/>
        <w:jc w:val="both"/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</w:pPr>
      <w:r w:rsidRPr="00DA1027">
        <w:rPr>
          <w:rFonts w:ascii="Arial" w:hAnsi="Arial" w:cs="Arial"/>
          <w:bCs/>
          <w:color w:val="595959" w:themeColor="text1" w:themeTint="A6"/>
          <w:sz w:val="22"/>
          <w:szCs w:val="22"/>
          <w:lang w:val="en-US"/>
        </w:rPr>
        <w:t>These can vary depending on where you purchase and the requirements of any Mortgage lender</w:t>
      </w:r>
    </w:p>
    <w:p w:rsidR="004913E1" w:rsidRPr="00820221" w:rsidRDefault="004913E1" w:rsidP="00DA1027">
      <w:pPr>
        <w:ind w:right="26"/>
        <w:jc w:val="bot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</w:p>
    <w:p w:rsidR="004913E1" w:rsidRPr="004913E1" w:rsidRDefault="004913E1" w:rsidP="004913E1">
      <w:pPr>
        <w:numPr>
          <w:ilvl w:val="0"/>
          <w:numId w:val="1"/>
        </w:numPr>
        <w:ind w:right="26"/>
        <w:jc w:val="bot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>The property you are purchasing may have a Home Information Pack ("HIP")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which </w:t>
      </w:r>
      <w:proofErr w:type="gramStart"/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>were</w:t>
      </w:r>
      <w:proofErr w:type="gramEnd"/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no longer required from May 2010</w:t>
      </w: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, and the </w:t>
      </w:r>
      <w:r w:rsidRPr="004913E1">
        <w:rPr>
          <w:rFonts w:ascii="Arial" w:eastAsia="Times New Roman" w:hAnsi="Arial" w:cs="Arial"/>
          <w:b/>
          <w:color w:val="595959" w:themeColor="text1" w:themeTint="A6"/>
          <w:sz w:val="22"/>
          <w:szCs w:val="22"/>
        </w:rPr>
        <w:t>Local Authority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and </w:t>
      </w:r>
      <w:r w:rsidRPr="004913E1">
        <w:rPr>
          <w:rFonts w:ascii="Arial" w:eastAsia="Times New Roman" w:hAnsi="Arial" w:cs="Arial"/>
          <w:b/>
          <w:color w:val="595959" w:themeColor="text1" w:themeTint="A6"/>
          <w:sz w:val="22"/>
          <w:szCs w:val="22"/>
        </w:rPr>
        <w:t>Water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</w:t>
      </w: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>Searches in it can be used for the purchase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>, but after 6 months are considered out of date.</w:t>
      </w: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 The Solicitors will discuss the pros and cons of this with you at the time.   If the property does not have a HIP or searches in it are over 6 months old they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will have to carry out these</w:t>
      </w: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</w:t>
      </w:r>
      <w:r w:rsidRPr="004913E1">
        <w:rPr>
          <w:rFonts w:ascii="Arial" w:eastAsia="Times New Roman" w:hAnsi="Arial" w:cs="Arial"/>
          <w:color w:val="595959" w:themeColor="text1" w:themeTint="A6"/>
          <w:sz w:val="22"/>
          <w:szCs w:val="22"/>
        </w:rPr>
        <w:t>Local Authority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and </w:t>
      </w:r>
      <w:r w:rsidRPr="004913E1">
        <w:rPr>
          <w:rFonts w:ascii="Arial" w:eastAsia="Times New Roman" w:hAnsi="Arial" w:cs="Arial"/>
          <w:color w:val="595959" w:themeColor="text1" w:themeTint="A6"/>
          <w:sz w:val="22"/>
          <w:szCs w:val="22"/>
        </w:rPr>
        <w:t>Drainage searc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>hes</w:t>
      </w:r>
      <w:r w:rsidRPr="004913E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on your behalf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>, and the costs which can vary depending on the area of the country you are in</w:t>
      </w:r>
      <w:r w:rsidRPr="004913E1">
        <w:rPr>
          <w:rFonts w:ascii="Arial" w:eastAsia="Times New Roman" w:hAnsi="Arial" w:cs="Arial"/>
          <w:color w:val="595959" w:themeColor="text1" w:themeTint="A6"/>
          <w:sz w:val="22"/>
          <w:szCs w:val="22"/>
        </w:rPr>
        <w:t>.  The fee for these searches depends on where you are purchasing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>, and is likely to be between £150 and £250</w:t>
      </w:r>
      <w:r w:rsidRPr="004913E1">
        <w:rPr>
          <w:rFonts w:ascii="Arial" w:eastAsia="Times New Roman" w:hAnsi="Arial" w:cs="Arial"/>
          <w:color w:val="595959" w:themeColor="text1" w:themeTint="A6"/>
          <w:sz w:val="22"/>
          <w:szCs w:val="22"/>
        </w:rPr>
        <w:t>.</w:t>
      </w:r>
    </w:p>
    <w:p w:rsidR="004913E1" w:rsidRPr="004913E1" w:rsidRDefault="004913E1" w:rsidP="004913E1">
      <w:pPr>
        <w:ind w:left="720" w:right="26"/>
        <w:jc w:val="bot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</w:p>
    <w:p w:rsidR="004913E1" w:rsidRPr="00820221" w:rsidRDefault="004913E1" w:rsidP="004913E1">
      <w:pPr>
        <w:numPr>
          <w:ilvl w:val="0"/>
          <w:numId w:val="1"/>
        </w:numPr>
        <w:ind w:right="26"/>
        <w:jc w:val="bot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Depending on the precise area you are purchasing in, you may also require an </w:t>
      </w:r>
      <w:r>
        <w:rPr>
          <w:rFonts w:ascii="Arial" w:eastAsia="Times New Roman" w:hAnsi="Arial" w:cs="Arial"/>
          <w:b/>
          <w:color w:val="595959" w:themeColor="text1" w:themeTint="A6"/>
          <w:sz w:val="22"/>
          <w:szCs w:val="22"/>
        </w:rPr>
        <w:t>E</w:t>
      </w:r>
      <w:r w:rsidRPr="004913E1">
        <w:rPr>
          <w:rFonts w:ascii="Arial" w:eastAsia="Times New Roman" w:hAnsi="Arial" w:cs="Arial"/>
          <w:b/>
          <w:color w:val="595959" w:themeColor="text1" w:themeTint="A6"/>
          <w:sz w:val="22"/>
          <w:szCs w:val="22"/>
        </w:rPr>
        <w:t>nvironmental search</w:t>
      </w: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which advises on the possibility of land on which the property is built being contaminated on the basis of previous use (</w:t>
      </w:r>
      <w:proofErr w:type="spellStart"/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>eg</w:t>
      </w:r>
      <w:proofErr w:type="spellEnd"/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site of an old oil depot would be contaminated land and the developer would have had to ‘clean it up’ before building on it).   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>An</w:t>
      </w: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environmental search 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>may be required by the lender</w:t>
      </w: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and the fee is around £50</w:t>
      </w:r>
    </w:p>
    <w:p w:rsidR="004913E1" w:rsidRPr="00820221" w:rsidRDefault="004913E1" w:rsidP="004913E1">
      <w:pPr>
        <w:ind w:right="26" w:firstLine="644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4913E1" w:rsidRDefault="004913E1" w:rsidP="004913E1">
      <w:pPr>
        <w:numPr>
          <w:ilvl w:val="0"/>
          <w:numId w:val="1"/>
        </w:numPr>
        <w:ind w:right="26"/>
        <w:jc w:val="bot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>If the property you are intending to purchase falls within an area known to have undergone Mining act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>ivity, your Mortgage Lender may</w:t>
      </w: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require 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a </w:t>
      </w:r>
      <w:r w:rsidRPr="004913E1">
        <w:rPr>
          <w:rFonts w:ascii="Arial" w:eastAsia="Times New Roman" w:hAnsi="Arial" w:cs="Arial"/>
          <w:b/>
          <w:color w:val="595959" w:themeColor="text1" w:themeTint="A6"/>
          <w:sz w:val="22"/>
          <w:szCs w:val="22"/>
        </w:rPr>
        <w:t>Mining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search which</w:t>
      </w:r>
      <w:r w:rsidRPr="00820221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would cost approximately £35.00. Even without a mortgage, you may want one yourself, and this search would be obtained through a third party and costs may vary slightly.</w:t>
      </w:r>
    </w:p>
    <w:p w:rsidR="004913E1" w:rsidRDefault="004913E1" w:rsidP="004913E1">
      <w:pPr>
        <w:pStyle w:val="ListParagrap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</w:p>
    <w:p w:rsidR="004913E1" w:rsidRDefault="004913E1" w:rsidP="004913E1">
      <w:pPr>
        <w:numPr>
          <w:ilvl w:val="0"/>
          <w:numId w:val="1"/>
        </w:numPr>
        <w:ind w:right="26"/>
        <w:jc w:val="bot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>There are other Searches that can sometimes be required by your Lender</w:t>
      </w:r>
    </w:p>
    <w:p w:rsidR="004913E1" w:rsidRDefault="004913E1" w:rsidP="004913E1">
      <w:pPr>
        <w:pStyle w:val="ListParagrap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</w:p>
    <w:p w:rsidR="004913E1" w:rsidRDefault="004913E1" w:rsidP="004913E1">
      <w:pPr>
        <w:numPr>
          <w:ilvl w:val="0"/>
          <w:numId w:val="1"/>
        </w:numPr>
        <w:ind w:right="26"/>
        <w:jc w:val="bot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We have included a </w:t>
      </w:r>
      <w:r w:rsidR="00DA1027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general 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>figure of £250</w:t>
      </w:r>
      <w:r w:rsidR="00DA1027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for Searches</w:t>
      </w:r>
      <w:r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 as an estimate of the likely costs incurred but this will vary depending on the above</w:t>
      </w:r>
    </w:p>
    <w:p w:rsidR="00DA1027" w:rsidRDefault="00DA1027" w:rsidP="00DA1027">
      <w:pPr>
        <w:pStyle w:val="ListParagrap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</w:p>
    <w:p w:rsidR="00DA1027" w:rsidRDefault="00DA1027" w:rsidP="00DA1027">
      <w:pPr>
        <w:ind w:right="26"/>
        <w:jc w:val="both"/>
        <w:rPr>
          <w:rFonts w:ascii="Arial" w:eastAsia="Times New Roman" w:hAnsi="Arial" w:cs="Arial"/>
          <w:b/>
          <w:color w:val="595959" w:themeColor="text1" w:themeTint="A6"/>
          <w:sz w:val="22"/>
          <w:szCs w:val="22"/>
        </w:rPr>
      </w:pPr>
      <w:r w:rsidRPr="00DA1027">
        <w:rPr>
          <w:rFonts w:ascii="Arial" w:eastAsia="Times New Roman" w:hAnsi="Arial" w:cs="Arial"/>
          <w:b/>
          <w:color w:val="595959" w:themeColor="text1" w:themeTint="A6"/>
          <w:sz w:val="22"/>
          <w:szCs w:val="22"/>
        </w:rPr>
        <w:t>LAND REGISTRY SEARCHES (on both Sale and Purchase)</w:t>
      </w:r>
    </w:p>
    <w:p w:rsidR="00DA1027" w:rsidRDefault="00DA1027" w:rsidP="00DA1027">
      <w:pPr>
        <w:ind w:right="26"/>
        <w:jc w:val="both"/>
        <w:rPr>
          <w:rFonts w:ascii="Arial" w:eastAsia="Times New Roman" w:hAnsi="Arial" w:cs="Arial"/>
          <w:b/>
          <w:color w:val="595959" w:themeColor="text1" w:themeTint="A6"/>
          <w:sz w:val="22"/>
          <w:szCs w:val="22"/>
        </w:rPr>
      </w:pPr>
    </w:p>
    <w:p w:rsidR="00DA1027" w:rsidRPr="00DA1027" w:rsidRDefault="00DA1027" w:rsidP="00DA1027">
      <w:pPr>
        <w:ind w:right="26"/>
        <w:jc w:val="both"/>
        <w:rPr>
          <w:rFonts w:ascii="Arial" w:eastAsia="Times New Roman" w:hAnsi="Arial" w:cs="Arial"/>
          <w:color w:val="595959" w:themeColor="text1" w:themeTint="A6"/>
          <w:sz w:val="22"/>
          <w:szCs w:val="22"/>
        </w:rPr>
      </w:pPr>
      <w:r w:rsidRPr="00DA1027">
        <w:rPr>
          <w:rFonts w:ascii="Arial" w:eastAsia="Times New Roman" w:hAnsi="Arial" w:cs="Arial"/>
          <w:color w:val="595959" w:themeColor="text1" w:themeTint="A6"/>
          <w:sz w:val="22"/>
          <w:szCs w:val="22"/>
        </w:rPr>
        <w:t>These fees are usually between £5 and £20 depending on number of people that own the property.</w:t>
      </w:r>
    </w:p>
    <w:p w:rsidR="004913E1" w:rsidRDefault="004913E1" w:rsidP="004913E1">
      <w:pPr>
        <w:ind w:right="26" w:firstLine="644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4913E1" w:rsidRDefault="004913E1" w:rsidP="004913E1">
      <w:pPr>
        <w:ind w:right="26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  <w:r w:rsidRPr="004913E1">
        <w:rPr>
          <w:rFonts w:ascii="Arial" w:hAnsi="Arial" w:cs="Arial"/>
          <w:b/>
          <w:color w:val="595959" w:themeColor="text1" w:themeTint="A6"/>
          <w:sz w:val="22"/>
          <w:szCs w:val="22"/>
        </w:rPr>
        <w:t>LEASEHOLD PROPERTY</w:t>
      </w:r>
    </w:p>
    <w:p w:rsidR="004913E1" w:rsidRPr="004913E1" w:rsidRDefault="004913E1" w:rsidP="004913E1">
      <w:pPr>
        <w:ind w:right="26"/>
        <w:jc w:val="both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4913E1" w:rsidRPr="00820221" w:rsidRDefault="004913E1" w:rsidP="00DA1027">
      <w:pPr>
        <w:pStyle w:val="NoSpacing"/>
        <w:ind w:right="26"/>
        <w:jc w:val="both"/>
        <w:rPr>
          <w:rFonts w:ascii="Arial" w:hAnsi="Arial" w:cs="Arial"/>
          <w:color w:val="595959" w:themeColor="text1" w:themeTint="A6"/>
          <w:sz w:val="22"/>
          <w:szCs w:val="22"/>
          <w:lang w:val="en-US"/>
        </w:rPr>
      </w:pPr>
      <w:r w:rsidRPr="00820221">
        <w:rPr>
          <w:rFonts w:ascii="Arial" w:hAnsi="Arial" w:cs="Arial"/>
          <w:color w:val="595959" w:themeColor="text1" w:themeTint="A6"/>
          <w:sz w:val="22"/>
          <w:szCs w:val="22"/>
        </w:rPr>
        <w:t>If the property is Leasehold you may find that the Landlord will expect you to pay a fee for further information and may charge for notifying them of a change of ownership.   The fee will be specified in the Lease and you should budget for approximately £100 - £200 although it may be substantially less. If your property falls within an affordable housing scheme there will be a discretionary surplus fee depending on your circumstances.</w:t>
      </w:r>
    </w:p>
    <w:p w:rsidR="004913E1" w:rsidRPr="00820221" w:rsidRDefault="004913E1" w:rsidP="004913E1">
      <w:pPr>
        <w:pStyle w:val="ListParagraph"/>
        <w:rPr>
          <w:rFonts w:ascii="Arial" w:hAnsi="Arial" w:cs="Arial"/>
          <w:color w:val="595959" w:themeColor="text1" w:themeTint="A6"/>
          <w:sz w:val="22"/>
          <w:szCs w:val="22"/>
          <w:lang w:val="en-US"/>
        </w:rPr>
      </w:pPr>
    </w:p>
    <w:p w:rsidR="00746DEE" w:rsidRDefault="00746DEE"/>
    <w:sectPr w:rsidR="00746DEE" w:rsidSect="00746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02B3"/>
    <w:multiLevelType w:val="hybridMultilevel"/>
    <w:tmpl w:val="85D6D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C059A"/>
    <w:multiLevelType w:val="hybridMultilevel"/>
    <w:tmpl w:val="49D8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13E1"/>
    <w:rsid w:val="002F2F8D"/>
    <w:rsid w:val="004913E1"/>
    <w:rsid w:val="00746DEE"/>
    <w:rsid w:val="00AB1742"/>
    <w:rsid w:val="00DA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E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913E1"/>
  </w:style>
  <w:style w:type="paragraph" w:styleId="ListParagraph">
    <w:name w:val="List Paragraph"/>
    <w:basedOn w:val="Normal"/>
    <w:uiPriority w:val="34"/>
    <w:qFormat/>
    <w:rsid w:val="0049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Jacko Page</dc:creator>
  <cp:keywords/>
  <dc:description/>
  <cp:lastModifiedBy>Jacko Page</cp:lastModifiedBy>
  <cp:revision>2</cp:revision>
  <dcterms:created xsi:type="dcterms:W3CDTF">2010-09-26T11:11:00Z</dcterms:created>
  <dcterms:modified xsi:type="dcterms:W3CDTF">2010-09-26T11:28:00Z</dcterms:modified>
</cp:coreProperties>
</file>