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8B" w:rsidRPr="001A2D8B" w:rsidRDefault="001A2D8B" w:rsidP="001A2D8B">
      <w:pPr>
        <w:shd w:val="clear" w:color="auto" w:fill="FFFFFF"/>
        <w:spacing w:after="0" w:line="240" w:lineRule="auto"/>
        <w:outlineLvl w:val="0"/>
        <w:rPr>
          <w:rFonts w:ascii="Arial" w:eastAsia="Times New Roman" w:hAnsi="Arial" w:cs="Arial"/>
          <w:b/>
          <w:bCs/>
          <w:color w:val="222222"/>
          <w:kern w:val="36"/>
          <w:sz w:val="45"/>
          <w:szCs w:val="45"/>
          <w:lang w:eastAsia="it-IT"/>
        </w:rPr>
      </w:pPr>
      <w:r w:rsidRPr="001A2D8B">
        <w:rPr>
          <w:rFonts w:ascii="Arial" w:eastAsia="Times New Roman" w:hAnsi="Arial" w:cs="Arial"/>
          <w:b/>
          <w:bCs/>
          <w:color w:val="222222"/>
          <w:kern w:val="36"/>
          <w:sz w:val="45"/>
          <w:szCs w:val="45"/>
          <w:lang w:eastAsia="it-IT"/>
        </w:rPr>
        <w:t>Come si paga la bolletta Enel senza pagare il canone Rai</w:t>
      </w:r>
    </w:p>
    <w:p w:rsidR="001506FA" w:rsidRDefault="001506FA" w:rsidP="008359C1"/>
    <w:p w:rsidR="001A2D8B" w:rsidRDefault="001A2D8B" w:rsidP="001A2D8B">
      <w:pPr>
        <w:pStyle w:val="NormaleWeb"/>
        <w:shd w:val="clear" w:color="auto" w:fill="FFFFFF"/>
        <w:spacing w:before="0" w:beforeAutospacing="0" w:after="0" w:afterAutospacing="0"/>
        <w:rPr>
          <w:rFonts w:ascii="Arial" w:hAnsi="Arial" w:cs="Arial"/>
          <w:color w:val="333333"/>
          <w:sz w:val="26"/>
          <w:szCs w:val="26"/>
        </w:rPr>
      </w:pPr>
      <w:r>
        <w:rPr>
          <w:rStyle w:val="Enfasigrassetto"/>
          <w:rFonts w:ascii="Arial" w:hAnsi="Arial" w:cs="Arial"/>
          <w:color w:val="000000"/>
          <w:sz w:val="26"/>
          <w:szCs w:val="26"/>
          <w:bdr w:val="none" w:sz="0" w:space="0" w:color="auto" w:frame="1"/>
        </w:rPr>
        <w:t>Con il nuovo sistema di addebito del canone Rai in bolletta della luce Enel, come posso pagare l’Enel e non invece il canone Rai? Cosa rischio in questi casi?</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Chi ritiene di non dover pagare il</w:t>
      </w:r>
      <w:r>
        <w:rPr>
          <w:rStyle w:val="apple-converted-space"/>
          <w:rFonts w:ascii="Arial" w:hAnsi="Arial" w:cs="Arial"/>
          <w:color w:val="333333"/>
          <w:sz w:val="27"/>
          <w:szCs w:val="27"/>
        </w:rPr>
        <w:t> </w:t>
      </w:r>
      <w:r>
        <w:rPr>
          <w:rStyle w:val="Enfasigrassetto"/>
          <w:rFonts w:ascii="Arial" w:hAnsi="Arial" w:cs="Arial"/>
          <w:color w:val="333333"/>
          <w:sz w:val="27"/>
          <w:szCs w:val="27"/>
        </w:rPr>
        <w:t xml:space="preserve">Canone </w:t>
      </w:r>
      <w:proofErr w:type="spellStart"/>
      <w:r>
        <w:rPr>
          <w:rStyle w:val="Enfasigrassetto"/>
          <w:rFonts w:ascii="Arial" w:hAnsi="Arial" w:cs="Arial"/>
          <w:color w:val="333333"/>
          <w:sz w:val="27"/>
          <w:szCs w:val="27"/>
        </w:rPr>
        <w:t>Rai</w:t>
      </w:r>
      <w:r>
        <w:rPr>
          <w:rFonts w:ascii="Arial" w:hAnsi="Arial" w:cs="Arial"/>
          <w:color w:val="333333"/>
          <w:sz w:val="27"/>
          <w:szCs w:val="27"/>
        </w:rPr>
        <w:t>inserito</w:t>
      </w:r>
      <w:proofErr w:type="spellEnd"/>
      <w:r>
        <w:rPr>
          <w:rFonts w:ascii="Arial" w:hAnsi="Arial" w:cs="Arial"/>
          <w:color w:val="333333"/>
          <w:sz w:val="27"/>
          <w:szCs w:val="27"/>
        </w:rPr>
        <w:t xml:space="preserve"> nella</w:t>
      </w:r>
      <w:r>
        <w:rPr>
          <w:rStyle w:val="apple-converted-space"/>
          <w:rFonts w:ascii="Arial" w:hAnsi="Arial" w:cs="Arial"/>
          <w:color w:val="333333"/>
          <w:sz w:val="27"/>
          <w:szCs w:val="27"/>
        </w:rPr>
        <w:t> </w:t>
      </w:r>
      <w:r>
        <w:rPr>
          <w:rStyle w:val="Enfasigrassetto"/>
          <w:rFonts w:ascii="Arial" w:hAnsi="Arial" w:cs="Arial"/>
          <w:color w:val="333333"/>
          <w:sz w:val="27"/>
          <w:szCs w:val="27"/>
        </w:rPr>
        <w:t>bolletta della luce</w:t>
      </w:r>
      <w:r>
        <w:rPr>
          <w:rStyle w:val="apple-converted-space"/>
          <w:rFonts w:ascii="Arial" w:hAnsi="Arial" w:cs="Arial"/>
          <w:color w:val="333333"/>
          <w:sz w:val="27"/>
          <w:szCs w:val="27"/>
        </w:rPr>
        <w:t> </w:t>
      </w:r>
      <w:r>
        <w:rPr>
          <w:rFonts w:ascii="Arial" w:hAnsi="Arial" w:cs="Arial"/>
          <w:color w:val="333333"/>
          <w:sz w:val="27"/>
          <w:szCs w:val="27"/>
        </w:rPr>
        <w:t xml:space="preserve">deve muoversi in anticipo effettuando una apposita comunicazione (secondo il modello qui sotto riportato); l’autocertificazione andrà spedita, con raccomandata </w:t>
      </w:r>
      <w:proofErr w:type="spellStart"/>
      <w:r>
        <w:rPr>
          <w:rFonts w:ascii="Arial" w:hAnsi="Arial" w:cs="Arial"/>
          <w:color w:val="333333"/>
          <w:sz w:val="27"/>
          <w:szCs w:val="27"/>
        </w:rPr>
        <w:t>a.r.</w:t>
      </w:r>
      <w:proofErr w:type="spellEnd"/>
      <w:r>
        <w:rPr>
          <w:rFonts w:ascii="Arial" w:hAnsi="Arial" w:cs="Arial"/>
          <w:color w:val="333333"/>
          <w:sz w:val="27"/>
          <w:szCs w:val="27"/>
        </w:rPr>
        <w:t>, all’</w:t>
      </w:r>
      <w:r>
        <w:rPr>
          <w:rStyle w:val="Enfasigrassetto"/>
          <w:rFonts w:ascii="Arial" w:hAnsi="Arial" w:cs="Arial"/>
          <w:color w:val="333333"/>
          <w:sz w:val="27"/>
          <w:szCs w:val="27"/>
        </w:rPr>
        <w:t>Agenzia delle Entrate</w:t>
      </w:r>
      <w:r>
        <w:rPr>
          <w:rStyle w:val="apple-converted-space"/>
          <w:rFonts w:ascii="Arial" w:hAnsi="Arial" w:cs="Arial"/>
          <w:b/>
          <w:bCs/>
          <w:color w:val="333333"/>
          <w:sz w:val="27"/>
          <w:szCs w:val="27"/>
        </w:rPr>
        <w:t> </w:t>
      </w:r>
      <w:r>
        <w:rPr>
          <w:rFonts w:ascii="Arial" w:hAnsi="Arial" w:cs="Arial"/>
          <w:color w:val="333333"/>
          <w:sz w:val="27"/>
          <w:szCs w:val="27"/>
        </w:rPr>
        <w:t>di Torino (in alternativa si può decidere di consegnarla a mani presso l’Ufficio delle Entrate più vicino al luogo della propria residenza).</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Nella dichiarazione andrà indicata la</w:t>
      </w:r>
      <w:r>
        <w:rPr>
          <w:rStyle w:val="apple-converted-space"/>
          <w:rFonts w:ascii="Arial" w:hAnsi="Arial" w:cs="Arial"/>
          <w:color w:val="333333"/>
          <w:sz w:val="27"/>
          <w:szCs w:val="27"/>
        </w:rPr>
        <w:t> </w:t>
      </w:r>
      <w:r>
        <w:rPr>
          <w:rStyle w:val="Enfasigrassetto"/>
          <w:rFonts w:ascii="Arial" w:hAnsi="Arial" w:cs="Arial"/>
          <w:color w:val="333333"/>
          <w:sz w:val="27"/>
          <w:szCs w:val="27"/>
        </w:rPr>
        <w:t>causa</w:t>
      </w:r>
      <w:r>
        <w:rPr>
          <w:rStyle w:val="apple-converted-space"/>
          <w:rFonts w:ascii="Arial" w:hAnsi="Arial" w:cs="Arial"/>
          <w:color w:val="333333"/>
          <w:sz w:val="27"/>
          <w:szCs w:val="27"/>
        </w:rPr>
        <w:t> </w:t>
      </w:r>
      <w:r>
        <w:rPr>
          <w:rFonts w:ascii="Arial" w:hAnsi="Arial" w:cs="Arial"/>
          <w:color w:val="333333"/>
          <w:sz w:val="27"/>
          <w:szCs w:val="27"/>
        </w:rPr>
        <w:t>per cui non si è tenuto al versamento del Canone Rai, causa che potrebbe consistere, per esempio, in una delle seguenti (valide) ragioni:</w:t>
      </w:r>
    </w:p>
    <w:p w:rsidR="001A2D8B" w:rsidRDefault="001A2D8B" w:rsidP="001A2D8B">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 soggetto titolare di</w:t>
      </w:r>
      <w:r>
        <w:rPr>
          <w:rStyle w:val="apple-converted-space"/>
          <w:rFonts w:ascii="Arial" w:hAnsi="Arial" w:cs="Arial"/>
          <w:color w:val="333333"/>
          <w:sz w:val="27"/>
          <w:szCs w:val="27"/>
        </w:rPr>
        <w:t> </w:t>
      </w:r>
      <w:r>
        <w:rPr>
          <w:rStyle w:val="Enfasigrassetto"/>
          <w:rFonts w:ascii="Arial" w:hAnsi="Arial" w:cs="Arial"/>
          <w:color w:val="333333"/>
          <w:sz w:val="27"/>
          <w:szCs w:val="27"/>
        </w:rPr>
        <w:t>esenzione</w:t>
      </w:r>
      <w:r>
        <w:rPr>
          <w:rStyle w:val="apple-converted-space"/>
          <w:rFonts w:ascii="Arial" w:hAnsi="Arial" w:cs="Arial"/>
          <w:color w:val="333333"/>
          <w:sz w:val="27"/>
          <w:szCs w:val="27"/>
        </w:rPr>
        <w:t> </w:t>
      </w:r>
      <w:r>
        <w:rPr>
          <w:rFonts w:ascii="Arial" w:hAnsi="Arial" w:cs="Arial"/>
          <w:color w:val="333333"/>
          <w:sz w:val="27"/>
          <w:szCs w:val="27"/>
        </w:rPr>
        <w:t>dal pagamento del Canone Rai (persona con almeno 75 anni di età e un reddito, sommato a quello del proprio coniuge, non superiore a 6.713,98 euro annui, non convivente con altri soggetti); per maggiori informazioni sulle esenzioni leggi: “</w:t>
      </w:r>
      <w:hyperlink r:id="rId4" w:history="1">
        <w:r>
          <w:rPr>
            <w:rStyle w:val="Collegamentoipertestuale"/>
            <w:rFonts w:ascii="Arial" w:hAnsi="Arial" w:cs="Arial"/>
            <w:b/>
            <w:bCs/>
            <w:color w:val="337AB7"/>
            <w:sz w:val="27"/>
            <w:szCs w:val="27"/>
            <w:bdr w:val="none" w:sz="0" w:space="0" w:color="auto" w:frame="1"/>
          </w:rPr>
          <w:t>Canone Rai: chi non paga</w:t>
        </w:r>
      </w:hyperlink>
      <w:r>
        <w:rPr>
          <w:rFonts w:ascii="Arial" w:hAnsi="Arial" w:cs="Arial"/>
          <w:color w:val="333333"/>
          <w:sz w:val="27"/>
          <w:szCs w:val="27"/>
        </w:rPr>
        <w:t>”;</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w:t>
      </w:r>
      <w:r>
        <w:rPr>
          <w:rStyle w:val="apple-converted-space"/>
          <w:rFonts w:ascii="Arial" w:hAnsi="Arial" w:cs="Arial"/>
          <w:color w:val="333333"/>
          <w:sz w:val="27"/>
          <w:szCs w:val="27"/>
        </w:rPr>
        <w:t> </w:t>
      </w:r>
      <w:r>
        <w:rPr>
          <w:rStyle w:val="Enfasigrassetto"/>
          <w:rFonts w:ascii="Arial" w:hAnsi="Arial" w:cs="Arial"/>
          <w:color w:val="333333"/>
          <w:sz w:val="27"/>
          <w:szCs w:val="27"/>
        </w:rPr>
        <w:t>versamento già eseguito</w:t>
      </w:r>
      <w:r>
        <w:rPr>
          <w:rStyle w:val="apple-converted-space"/>
          <w:rFonts w:ascii="Arial" w:hAnsi="Arial" w:cs="Arial"/>
          <w:b/>
          <w:bCs/>
          <w:color w:val="333333"/>
          <w:sz w:val="27"/>
          <w:szCs w:val="27"/>
        </w:rPr>
        <w:t> </w:t>
      </w:r>
      <w:r>
        <w:rPr>
          <w:rFonts w:ascii="Arial" w:hAnsi="Arial" w:cs="Arial"/>
          <w:color w:val="333333"/>
          <w:sz w:val="27"/>
          <w:szCs w:val="27"/>
        </w:rPr>
        <w:t>dall’altro coniuge attraverso il bollettino postale tradizionale;</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casa data</w:t>
      </w:r>
      <w:r>
        <w:rPr>
          <w:rStyle w:val="apple-converted-space"/>
          <w:rFonts w:ascii="Arial" w:hAnsi="Arial" w:cs="Arial"/>
          <w:color w:val="333333"/>
          <w:sz w:val="27"/>
          <w:szCs w:val="27"/>
        </w:rPr>
        <w:t> </w:t>
      </w:r>
      <w:r>
        <w:rPr>
          <w:rStyle w:val="Enfasigrassetto"/>
          <w:rFonts w:ascii="Arial" w:hAnsi="Arial" w:cs="Arial"/>
          <w:color w:val="333333"/>
          <w:sz w:val="27"/>
          <w:szCs w:val="27"/>
        </w:rPr>
        <w:t>in affitto</w:t>
      </w:r>
      <w:r>
        <w:rPr>
          <w:rFonts w:ascii="Arial" w:hAnsi="Arial" w:cs="Arial"/>
          <w:color w:val="333333"/>
          <w:sz w:val="27"/>
          <w:szCs w:val="27"/>
        </w:rPr>
        <w:t>, la cui utenza della luce sia rimasta intestata al titolare dell’immobile, ma la disponibilità del televisore è solo degli inquilini;</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immobile</w:t>
      </w:r>
      <w:r>
        <w:rPr>
          <w:rStyle w:val="apple-converted-space"/>
          <w:rFonts w:ascii="Arial" w:hAnsi="Arial" w:cs="Arial"/>
          <w:color w:val="333333"/>
          <w:sz w:val="27"/>
          <w:szCs w:val="27"/>
        </w:rPr>
        <w:t> </w:t>
      </w:r>
      <w:r>
        <w:rPr>
          <w:rStyle w:val="Enfasigrassetto"/>
          <w:rFonts w:ascii="Arial" w:hAnsi="Arial" w:cs="Arial"/>
          <w:color w:val="333333"/>
          <w:sz w:val="27"/>
          <w:szCs w:val="27"/>
        </w:rPr>
        <w:t>privo di televisione</w:t>
      </w:r>
      <w:r>
        <w:rPr>
          <w:rFonts w:ascii="Arial" w:hAnsi="Arial" w:cs="Arial"/>
          <w:color w:val="333333"/>
          <w:sz w:val="27"/>
          <w:szCs w:val="27"/>
        </w:rPr>
        <w:t>;</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seconda casa: in verità, in questi casi, il problema non dovrebbe porsi perché il canone Rai – secondo le previsioni della legge di Stabilità 2016 – sarà addebitato solo</w:t>
      </w:r>
      <w:r>
        <w:rPr>
          <w:rStyle w:val="apple-converted-space"/>
          <w:rFonts w:ascii="Arial" w:hAnsi="Arial" w:cs="Arial"/>
          <w:color w:val="333333"/>
          <w:sz w:val="27"/>
          <w:szCs w:val="27"/>
        </w:rPr>
        <w:t> </w:t>
      </w:r>
      <w:r>
        <w:rPr>
          <w:rStyle w:val="Enfasigrassetto"/>
          <w:rFonts w:ascii="Arial" w:hAnsi="Arial" w:cs="Arial"/>
          <w:color w:val="333333"/>
          <w:sz w:val="27"/>
          <w:szCs w:val="27"/>
        </w:rPr>
        <w:t>sulle abitazioni principali adibite a residenza</w:t>
      </w:r>
      <w:r>
        <w:rPr>
          <w:rStyle w:val="apple-converted-space"/>
          <w:rFonts w:ascii="Arial" w:hAnsi="Arial" w:cs="Arial"/>
          <w:b/>
          <w:bCs/>
          <w:color w:val="333333"/>
          <w:sz w:val="27"/>
          <w:szCs w:val="27"/>
        </w:rPr>
        <w:t> </w:t>
      </w:r>
      <w:r>
        <w:rPr>
          <w:rFonts w:ascii="Arial" w:hAnsi="Arial" w:cs="Arial"/>
          <w:color w:val="333333"/>
          <w:sz w:val="27"/>
          <w:szCs w:val="27"/>
        </w:rPr>
        <w:t>del nucleo familiare. Restano, quindi, escluse le ulteriori abitazioni (case al mare, in montagna, immobili a uso investimento, ottenuti in eredità, ecc.) per le quali, già a monte, la società erogatrice del servizio elettrico dovrà evitare l’addebito del canone (probabilmente, già in sede di stipula del contratto dovrà essere effettuata apposita comunicazione circa l’uso dell’immobile). Questo perché la normativa sul</w:t>
      </w:r>
      <w:r>
        <w:rPr>
          <w:rStyle w:val="apple-converted-space"/>
          <w:rFonts w:ascii="Arial" w:hAnsi="Arial" w:cs="Arial"/>
          <w:color w:val="333333"/>
          <w:sz w:val="27"/>
          <w:szCs w:val="27"/>
        </w:rPr>
        <w:t> </w:t>
      </w:r>
      <w:r>
        <w:rPr>
          <w:rStyle w:val="Enfasigrassetto"/>
          <w:rFonts w:ascii="Arial" w:hAnsi="Arial" w:cs="Arial"/>
          <w:color w:val="333333"/>
          <w:sz w:val="27"/>
          <w:szCs w:val="27"/>
        </w:rPr>
        <w:t>canone Rai</w:t>
      </w:r>
      <w:r>
        <w:rPr>
          <w:rStyle w:val="apple-converted-space"/>
          <w:rFonts w:ascii="Arial" w:hAnsi="Arial" w:cs="Arial"/>
          <w:b/>
          <w:bCs/>
          <w:color w:val="333333"/>
          <w:sz w:val="27"/>
          <w:szCs w:val="27"/>
        </w:rPr>
        <w:t> </w:t>
      </w:r>
      <w:r>
        <w:rPr>
          <w:rFonts w:ascii="Arial" w:hAnsi="Arial" w:cs="Arial"/>
          <w:color w:val="333333"/>
          <w:sz w:val="27"/>
          <w:szCs w:val="27"/>
        </w:rPr>
        <w:t xml:space="preserve">prevede che lo stesso debba essere pagato una sola volta </w:t>
      </w:r>
      <w:proofErr w:type="spellStart"/>
      <w:r>
        <w:rPr>
          <w:rFonts w:ascii="Arial" w:hAnsi="Arial" w:cs="Arial"/>
          <w:color w:val="333333"/>
          <w:sz w:val="27"/>
          <w:szCs w:val="27"/>
        </w:rPr>
        <w:t>pe</w:t>
      </w:r>
      <w:proofErr w:type="spellEnd"/>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xml:space="preserve">nucleo familiare, a prescindere dal numero di apparecchi televisivi o di immobili posseduti. In ogni caso, qualora si dovessero presentare eventuali disguidi e il contribuente </w:t>
      </w:r>
      <w:proofErr w:type="spellStart"/>
      <w:r>
        <w:rPr>
          <w:rFonts w:ascii="Arial" w:hAnsi="Arial" w:cs="Arial"/>
          <w:color w:val="333333"/>
          <w:sz w:val="27"/>
          <w:szCs w:val="27"/>
        </w:rPr>
        <w:t>dovese</w:t>
      </w:r>
      <w:proofErr w:type="spellEnd"/>
      <w:r>
        <w:rPr>
          <w:rFonts w:ascii="Arial" w:hAnsi="Arial" w:cs="Arial"/>
          <w:color w:val="333333"/>
          <w:sz w:val="27"/>
          <w:szCs w:val="27"/>
        </w:rPr>
        <w:t xml:space="preserve"> trovarsi addebitato il Canone sulla bolletta della luce della seconda casa, sarà bene che proceda per come qui di seguito spiegheremo;</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altre cause che potrebbero anche consistere nella stessa volontà, del contribuente, di sottrarsi all’imposizione fiscale, ferme restando tutte le conseguenze previste dalla legge.</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Style w:val="Enfasigrassetto"/>
          <w:rFonts w:ascii="Arial" w:hAnsi="Arial" w:cs="Arial"/>
          <w:color w:val="333333"/>
          <w:sz w:val="27"/>
          <w:szCs w:val="27"/>
        </w:rPr>
        <w:lastRenderedPageBreak/>
        <w:t>Chi non paga il Canone Rai</w:t>
      </w:r>
      <w:r>
        <w:rPr>
          <w:rStyle w:val="apple-converted-space"/>
          <w:rFonts w:ascii="Arial" w:hAnsi="Arial" w:cs="Arial"/>
          <w:b/>
          <w:bCs/>
          <w:color w:val="333333"/>
          <w:sz w:val="27"/>
          <w:szCs w:val="27"/>
        </w:rPr>
        <w:t> </w:t>
      </w:r>
      <w:r>
        <w:rPr>
          <w:rFonts w:ascii="Arial" w:hAnsi="Arial" w:cs="Arial"/>
          <w:color w:val="333333"/>
          <w:sz w:val="27"/>
          <w:szCs w:val="27"/>
        </w:rPr>
        <w:t>non potrà subire l’interruzione della fornitura del servizio elettrico: insomma non si</w:t>
      </w:r>
      <w:r>
        <w:rPr>
          <w:rStyle w:val="apple-converted-space"/>
          <w:rFonts w:ascii="Arial" w:hAnsi="Arial" w:cs="Arial"/>
          <w:color w:val="333333"/>
          <w:sz w:val="27"/>
          <w:szCs w:val="27"/>
        </w:rPr>
        <w:t> </w:t>
      </w:r>
      <w:r>
        <w:rPr>
          <w:rStyle w:val="Enfasigrassetto"/>
          <w:rFonts w:ascii="Arial" w:hAnsi="Arial" w:cs="Arial"/>
          <w:color w:val="333333"/>
          <w:sz w:val="27"/>
          <w:szCs w:val="27"/>
        </w:rPr>
        <w:t>taglia la luce</w:t>
      </w:r>
      <w:r>
        <w:rPr>
          <w:rStyle w:val="apple-converted-space"/>
          <w:rFonts w:ascii="Arial" w:hAnsi="Arial" w:cs="Arial"/>
          <w:b/>
          <w:bCs/>
          <w:color w:val="333333"/>
          <w:sz w:val="27"/>
          <w:szCs w:val="27"/>
        </w:rPr>
        <w:t> </w:t>
      </w:r>
      <w:r>
        <w:rPr>
          <w:rFonts w:ascii="Arial" w:hAnsi="Arial" w:cs="Arial"/>
          <w:color w:val="333333"/>
          <w:sz w:val="27"/>
          <w:szCs w:val="27"/>
        </w:rPr>
        <w:t>all’evasore. Il contribuente, pertanto, resta libero di scegliere di pagare la bolletta della luce decurtando dalla stessa l’importo dovuto a titolo di</w:t>
      </w:r>
      <w:r>
        <w:rPr>
          <w:rStyle w:val="apple-converted-space"/>
          <w:rFonts w:ascii="Arial" w:hAnsi="Arial" w:cs="Arial"/>
          <w:color w:val="333333"/>
          <w:sz w:val="27"/>
          <w:szCs w:val="27"/>
        </w:rPr>
        <w:t> </w:t>
      </w:r>
      <w:r>
        <w:rPr>
          <w:rStyle w:val="Enfasigrassetto"/>
          <w:rFonts w:ascii="Arial" w:hAnsi="Arial" w:cs="Arial"/>
          <w:color w:val="333333"/>
          <w:sz w:val="27"/>
          <w:szCs w:val="27"/>
        </w:rPr>
        <w:t>Canone Rai</w:t>
      </w:r>
      <w:r>
        <w:rPr>
          <w:rFonts w:ascii="Arial" w:hAnsi="Arial" w:cs="Arial"/>
          <w:color w:val="333333"/>
          <w:sz w:val="27"/>
          <w:szCs w:val="27"/>
        </w:rPr>
        <w:t>. Se, tuttavia, l’imposta sulla TV è dovuta, le conseguenze saranno le seguenti:</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accertamento da parte dell’</w:t>
      </w:r>
      <w:r>
        <w:rPr>
          <w:rStyle w:val="Enfasigrassetto"/>
          <w:rFonts w:ascii="Arial" w:hAnsi="Arial" w:cs="Arial"/>
          <w:color w:val="333333"/>
          <w:sz w:val="27"/>
          <w:szCs w:val="27"/>
        </w:rPr>
        <w:t>Agenzia delle Entrate</w:t>
      </w:r>
      <w:r>
        <w:rPr>
          <w:rFonts w:ascii="Arial" w:hAnsi="Arial" w:cs="Arial"/>
          <w:color w:val="333333"/>
          <w:sz w:val="27"/>
          <w:szCs w:val="27"/>
        </w:rPr>
        <w:t>, eventualmente previo controllo da parte della</w:t>
      </w:r>
      <w:r>
        <w:rPr>
          <w:rStyle w:val="apple-converted-space"/>
          <w:rFonts w:ascii="Arial" w:hAnsi="Arial" w:cs="Arial"/>
          <w:color w:val="333333"/>
          <w:sz w:val="27"/>
          <w:szCs w:val="27"/>
        </w:rPr>
        <w:t> </w:t>
      </w:r>
      <w:r>
        <w:rPr>
          <w:rStyle w:val="Enfasigrassetto"/>
          <w:rFonts w:ascii="Arial" w:hAnsi="Arial" w:cs="Arial"/>
          <w:color w:val="333333"/>
          <w:sz w:val="27"/>
          <w:szCs w:val="27"/>
        </w:rPr>
        <w:t>Guardia di Finanza</w:t>
      </w:r>
      <w:r>
        <w:rPr>
          <w:rFonts w:ascii="Arial" w:hAnsi="Arial" w:cs="Arial"/>
          <w:color w:val="333333"/>
          <w:sz w:val="27"/>
          <w:szCs w:val="27"/>
        </w:rPr>
        <w:t>;</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irrogazione di una sanzione pari a cinque volte il canone stesso;</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t>– in caso di ulteriore inadempimento, l’importo viene iscritto a ruolo e la riscossione affidata a</w:t>
      </w:r>
      <w:r>
        <w:rPr>
          <w:rStyle w:val="apple-converted-space"/>
          <w:rFonts w:ascii="Arial" w:hAnsi="Arial" w:cs="Arial"/>
          <w:color w:val="333333"/>
          <w:sz w:val="27"/>
          <w:szCs w:val="27"/>
        </w:rPr>
        <w:t> </w:t>
      </w:r>
      <w:proofErr w:type="spellStart"/>
      <w:r>
        <w:rPr>
          <w:rStyle w:val="Enfasigrassetto"/>
          <w:rFonts w:ascii="Arial" w:hAnsi="Arial" w:cs="Arial"/>
          <w:color w:val="333333"/>
          <w:sz w:val="27"/>
          <w:szCs w:val="27"/>
        </w:rPr>
        <w:t>Equitalia</w:t>
      </w:r>
      <w:proofErr w:type="spellEnd"/>
      <w:r>
        <w:rPr>
          <w:rFonts w:ascii="Arial" w:hAnsi="Arial" w:cs="Arial"/>
          <w:color w:val="333333"/>
          <w:sz w:val="27"/>
          <w:szCs w:val="27"/>
        </w:rPr>
        <w:t>, che potrà procedere attraverso le vie ordinarie come, ad esempio, previa notifica della</w:t>
      </w:r>
      <w:r>
        <w:rPr>
          <w:rStyle w:val="apple-converted-space"/>
          <w:rFonts w:ascii="Arial" w:hAnsi="Arial" w:cs="Arial"/>
          <w:color w:val="333333"/>
          <w:sz w:val="27"/>
          <w:szCs w:val="27"/>
        </w:rPr>
        <w:t> </w:t>
      </w:r>
      <w:r>
        <w:rPr>
          <w:rStyle w:val="Enfasigrassetto"/>
          <w:rFonts w:ascii="Arial" w:hAnsi="Arial" w:cs="Arial"/>
          <w:color w:val="333333"/>
          <w:sz w:val="27"/>
          <w:szCs w:val="27"/>
        </w:rPr>
        <w:t>cartella di pagamento</w:t>
      </w:r>
      <w:r>
        <w:rPr>
          <w:rFonts w:ascii="Arial" w:hAnsi="Arial" w:cs="Arial"/>
          <w:color w:val="333333"/>
          <w:sz w:val="27"/>
          <w:szCs w:val="27"/>
        </w:rPr>
        <w:t>, con l’iscrizione del</w:t>
      </w:r>
      <w:r>
        <w:rPr>
          <w:rStyle w:val="apple-converted-space"/>
          <w:rFonts w:ascii="Arial" w:hAnsi="Arial" w:cs="Arial"/>
          <w:color w:val="333333"/>
          <w:sz w:val="27"/>
          <w:szCs w:val="27"/>
        </w:rPr>
        <w:t> </w:t>
      </w:r>
      <w:r>
        <w:rPr>
          <w:rStyle w:val="Enfasigrassetto"/>
          <w:rFonts w:ascii="Arial" w:hAnsi="Arial" w:cs="Arial"/>
          <w:color w:val="333333"/>
          <w:sz w:val="27"/>
          <w:szCs w:val="27"/>
        </w:rPr>
        <w:t>fermo auto</w:t>
      </w:r>
      <w:r>
        <w:rPr>
          <w:rFonts w:ascii="Arial" w:hAnsi="Arial" w:cs="Arial"/>
          <w:color w:val="333333"/>
          <w:sz w:val="27"/>
          <w:szCs w:val="27"/>
        </w:rPr>
        <w:t>.</w:t>
      </w:r>
    </w:p>
    <w:p w:rsidR="001A2D8B" w:rsidRDefault="001A2D8B" w:rsidP="001A2D8B">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Nel caso in cui il contribuente non sia tenuto a versare il Canone Rai per una delle ragioni appena esposte sarà comunque meglio che ne informi – come si diceva in apertura – l’Agenzia delle Entrate inviando una autocertificazione secondo il modello che troverete a questo articolo: “</w:t>
      </w:r>
      <w:hyperlink r:id="rId5" w:history="1">
        <w:r>
          <w:rPr>
            <w:rStyle w:val="Enfasigrassetto"/>
            <w:rFonts w:ascii="Arial" w:hAnsi="Arial" w:cs="Arial"/>
            <w:color w:val="337AB7"/>
            <w:sz w:val="27"/>
            <w:szCs w:val="27"/>
            <w:bdr w:val="none" w:sz="0" w:space="0" w:color="auto" w:frame="1"/>
          </w:rPr>
          <w:t>Canone Rai: l’autocertificazione</w:t>
        </w:r>
      </w:hyperlink>
      <w:r>
        <w:rPr>
          <w:rFonts w:ascii="Arial" w:hAnsi="Arial" w:cs="Arial"/>
          <w:color w:val="333333"/>
          <w:sz w:val="27"/>
          <w:szCs w:val="27"/>
        </w:rPr>
        <w:t>“.</w:t>
      </w:r>
    </w:p>
    <w:p w:rsidR="001A2D8B" w:rsidRDefault="001A2D8B" w:rsidP="001A2D8B">
      <w:pPr>
        <w:pStyle w:val="NormaleWeb"/>
        <w:shd w:val="clear" w:color="auto" w:fill="FFFFFF"/>
        <w:spacing w:before="0" w:beforeAutospacing="0" w:after="390" w:afterAutospacing="0"/>
        <w:rPr>
          <w:rFonts w:ascii="Arial" w:hAnsi="Arial" w:cs="Arial"/>
          <w:color w:val="333333"/>
          <w:sz w:val="27"/>
          <w:szCs w:val="27"/>
        </w:rPr>
      </w:pPr>
    </w:p>
    <w:p w:rsidR="001A2D8B" w:rsidRPr="008359C1" w:rsidRDefault="001A2D8B" w:rsidP="008359C1"/>
    <w:sectPr w:rsidR="001A2D8B" w:rsidRPr="008359C1" w:rsidSect="00C268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350B3"/>
    <w:rsid w:val="00021277"/>
    <w:rsid w:val="0005587F"/>
    <w:rsid w:val="000F3B78"/>
    <w:rsid w:val="00110D4B"/>
    <w:rsid w:val="001506FA"/>
    <w:rsid w:val="001A2D8B"/>
    <w:rsid w:val="00362385"/>
    <w:rsid w:val="00392E41"/>
    <w:rsid w:val="003F1226"/>
    <w:rsid w:val="00441080"/>
    <w:rsid w:val="004F3407"/>
    <w:rsid w:val="005D7C43"/>
    <w:rsid w:val="006D4FED"/>
    <w:rsid w:val="006E768B"/>
    <w:rsid w:val="00780430"/>
    <w:rsid w:val="007F421F"/>
    <w:rsid w:val="008126B4"/>
    <w:rsid w:val="00815A1F"/>
    <w:rsid w:val="008359C1"/>
    <w:rsid w:val="009312C3"/>
    <w:rsid w:val="009C61AB"/>
    <w:rsid w:val="00A506E1"/>
    <w:rsid w:val="00AC67FA"/>
    <w:rsid w:val="00B14F7E"/>
    <w:rsid w:val="00B32C67"/>
    <w:rsid w:val="00B80207"/>
    <w:rsid w:val="00C2685E"/>
    <w:rsid w:val="00D17004"/>
    <w:rsid w:val="00D357C2"/>
    <w:rsid w:val="00E45214"/>
    <w:rsid w:val="00E864D5"/>
    <w:rsid w:val="00EA6BF2"/>
    <w:rsid w:val="00F350B3"/>
    <w:rsid w:val="00F50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080"/>
  </w:style>
  <w:style w:type="paragraph" w:styleId="Titolo1">
    <w:name w:val="heading 1"/>
    <w:basedOn w:val="Normale"/>
    <w:link w:val="Titolo1Carattere"/>
    <w:uiPriority w:val="9"/>
    <w:qFormat/>
    <w:rsid w:val="003F1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22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F12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F1226"/>
  </w:style>
  <w:style w:type="character" w:styleId="Enfasigrassetto">
    <w:name w:val="Strong"/>
    <w:basedOn w:val="Carpredefinitoparagrafo"/>
    <w:uiPriority w:val="22"/>
    <w:qFormat/>
    <w:rsid w:val="003F1226"/>
    <w:rPr>
      <w:b/>
      <w:bCs/>
    </w:rPr>
  </w:style>
  <w:style w:type="character" w:styleId="Enfasicorsivo">
    <w:name w:val="Emphasis"/>
    <w:basedOn w:val="Carpredefinitoparagrafo"/>
    <w:uiPriority w:val="20"/>
    <w:qFormat/>
    <w:rsid w:val="003F1226"/>
    <w:rPr>
      <w:i/>
      <w:iCs/>
    </w:rPr>
  </w:style>
  <w:style w:type="character" w:styleId="Collegamentoipertestuale">
    <w:name w:val="Hyperlink"/>
    <w:basedOn w:val="Carpredefinitoparagrafo"/>
    <w:uiPriority w:val="99"/>
    <w:unhideWhenUsed/>
    <w:rsid w:val="003F1226"/>
    <w:rPr>
      <w:color w:val="0000FF" w:themeColor="hyperlink"/>
      <w:u w:val="single"/>
    </w:rPr>
  </w:style>
  <w:style w:type="paragraph" w:styleId="Testofumetto">
    <w:name w:val="Balloon Text"/>
    <w:basedOn w:val="Normale"/>
    <w:link w:val="TestofumettoCarattere"/>
    <w:uiPriority w:val="99"/>
    <w:semiHidden/>
    <w:unhideWhenUsed/>
    <w:rsid w:val="009312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98492">
      <w:bodyDiv w:val="1"/>
      <w:marLeft w:val="0"/>
      <w:marRight w:val="0"/>
      <w:marTop w:val="0"/>
      <w:marBottom w:val="0"/>
      <w:divBdr>
        <w:top w:val="none" w:sz="0" w:space="0" w:color="auto"/>
        <w:left w:val="none" w:sz="0" w:space="0" w:color="auto"/>
        <w:bottom w:val="none" w:sz="0" w:space="0" w:color="auto"/>
        <w:right w:val="none" w:sz="0" w:space="0" w:color="auto"/>
      </w:divBdr>
    </w:div>
    <w:div w:id="234708237">
      <w:bodyDiv w:val="1"/>
      <w:marLeft w:val="0"/>
      <w:marRight w:val="0"/>
      <w:marTop w:val="0"/>
      <w:marBottom w:val="0"/>
      <w:divBdr>
        <w:top w:val="none" w:sz="0" w:space="0" w:color="auto"/>
        <w:left w:val="none" w:sz="0" w:space="0" w:color="auto"/>
        <w:bottom w:val="none" w:sz="0" w:space="0" w:color="auto"/>
        <w:right w:val="none" w:sz="0" w:space="0" w:color="auto"/>
      </w:divBdr>
      <w:divsChild>
        <w:div w:id="20900751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10950769">
      <w:bodyDiv w:val="1"/>
      <w:marLeft w:val="0"/>
      <w:marRight w:val="0"/>
      <w:marTop w:val="0"/>
      <w:marBottom w:val="0"/>
      <w:divBdr>
        <w:top w:val="none" w:sz="0" w:space="0" w:color="auto"/>
        <w:left w:val="none" w:sz="0" w:space="0" w:color="auto"/>
        <w:bottom w:val="none" w:sz="0" w:space="0" w:color="auto"/>
        <w:right w:val="none" w:sz="0" w:space="0" w:color="auto"/>
      </w:divBdr>
    </w:div>
    <w:div w:id="603617720">
      <w:bodyDiv w:val="1"/>
      <w:marLeft w:val="0"/>
      <w:marRight w:val="0"/>
      <w:marTop w:val="0"/>
      <w:marBottom w:val="0"/>
      <w:divBdr>
        <w:top w:val="none" w:sz="0" w:space="0" w:color="auto"/>
        <w:left w:val="none" w:sz="0" w:space="0" w:color="auto"/>
        <w:bottom w:val="none" w:sz="0" w:space="0" w:color="auto"/>
        <w:right w:val="none" w:sz="0" w:space="0" w:color="auto"/>
      </w:divBdr>
    </w:div>
    <w:div w:id="643391178">
      <w:bodyDiv w:val="1"/>
      <w:marLeft w:val="0"/>
      <w:marRight w:val="0"/>
      <w:marTop w:val="0"/>
      <w:marBottom w:val="0"/>
      <w:divBdr>
        <w:top w:val="none" w:sz="0" w:space="0" w:color="auto"/>
        <w:left w:val="none" w:sz="0" w:space="0" w:color="auto"/>
        <w:bottom w:val="none" w:sz="0" w:space="0" w:color="auto"/>
        <w:right w:val="none" w:sz="0" w:space="0" w:color="auto"/>
      </w:divBdr>
    </w:div>
    <w:div w:id="955480707">
      <w:bodyDiv w:val="1"/>
      <w:marLeft w:val="0"/>
      <w:marRight w:val="0"/>
      <w:marTop w:val="0"/>
      <w:marBottom w:val="0"/>
      <w:divBdr>
        <w:top w:val="none" w:sz="0" w:space="0" w:color="auto"/>
        <w:left w:val="none" w:sz="0" w:space="0" w:color="auto"/>
        <w:bottom w:val="none" w:sz="0" w:space="0" w:color="auto"/>
        <w:right w:val="none" w:sz="0" w:space="0" w:color="auto"/>
      </w:divBdr>
    </w:div>
    <w:div w:id="1065177235">
      <w:bodyDiv w:val="1"/>
      <w:marLeft w:val="0"/>
      <w:marRight w:val="0"/>
      <w:marTop w:val="0"/>
      <w:marBottom w:val="0"/>
      <w:divBdr>
        <w:top w:val="none" w:sz="0" w:space="0" w:color="auto"/>
        <w:left w:val="none" w:sz="0" w:space="0" w:color="auto"/>
        <w:bottom w:val="none" w:sz="0" w:space="0" w:color="auto"/>
        <w:right w:val="none" w:sz="0" w:space="0" w:color="auto"/>
      </w:divBdr>
    </w:div>
    <w:div w:id="1608537390">
      <w:bodyDiv w:val="1"/>
      <w:marLeft w:val="0"/>
      <w:marRight w:val="0"/>
      <w:marTop w:val="0"/>
      <w:marBottom w:val="0"/>
      <w:divBdr>
        <w:top w:val="none" w:sz="0" w:space="0" w:color="auto"/>
        <w:left w:val="none" w:sz="0" w:space="0" w:color="auto"/>
        <w:bottom w:val="none" w:sz="0" w:space="0" w:color="auto"/>
        <w:right w:val="none" w:sz="0" w:space="0" w:color="auto"/>
      </w:divBdr>
    </w:div>
    <w:div w:id="16133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leggepertutti.it/126284_canone-rai-come-compilare-lautocertificazione-il-modello" TargetMode="External"/><Relationship Id="rId4" Type="http://schemas.openxmlformats.org/officeDocument/2006/relationships/hyperlink" Target="http://www.laleggepertutti.it/102509_canone-rai-chi-non-paga-esenzioni-ove-75-se-arriva-equita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dc:creator>
  <cp:keywords/>
  <dc:description/>
  <cp:lastModifiedBy>caf</cp:lastModifiedBy>
  <cp:revision>2</cp:revision>
  <cp:lastPrinted>2016-11-30T16:12:00Z</cp:lastPrinted>
  <dcterms:created xsi:type="dcterms:W3CDTF">2017-02-06T11:22:00Z</dcterms:created>
  <dcterms:modified xsi:type="dcterms:W3CDTF">2017-02-06T11:22:00Z</dcterms:modified>
</cp:coreProperties>
</file>