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E4B" w:rsidRDefault="00522E4B" w:rsidP="00522E4B">
      <w:pPr>
        <w:widowControl w:val="0"/>
        <w:overflowPunct w:val="0"/>
        <w:autoSpaceDE w:val="0"/>
        <w:autoSpaceDN w:val="0"/>
        <w:adjustRightInd w:val="0"/>
        <w:jc w:val="center"/>
        <w:rPr>
          <w:rFonts w:ascii="Times New Roman" w:eastAsia="Times New Roman" w:hAnsi="Times New Roman"/>
          <w:kern w:val="28"/>
          <w:sz w:val="20"/>
          <w:szCs w:val="20"/>
          <w:lang w:eastAsia="en-CA"/>
        </w:rPr>
      </w:pPr>
      <w:r>
        <w:rPr>
          <w:rFonts w:ascii="Times New Roman" w:eastAsia="Times New Roman" w:hAnsi="Times New Roman"/>
          <w:noProof/>
          <w:kern w:val="28"/>
          <w:sz w:val="20"/>
          <w:szCs w:val="20"/>
          <w:lang w:val="en-CA" w:eastAsia="en-CA"/>
        </w:rPr>
        <w:drawing>
          <wp:inline distT="0" distB="0" distL="0" distR="0">
            <wp:extent cx="1892300" cy="105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2300" cy="1054100"/>
                    </a:xfrm>
                    <a:prstGeom prst="rect">
                      <a:avLst/>
                    </a:prstGeom>
                    <a:noFill/>
                    <a:ln>
                      <a:noFill/>
                    </a:ln>
                  </pic:spPr>
                </pic:pic>
              </a:graphicData>
            </a:graphic>
          </wp:inline>
        </w:drawing>
      </w:r>
    </w:p>
    <w:p w:rsidR="00522E4B" w:rsidRDefault="00522E4B" w:rsidP="00522E4B">
      <w:pPr>
        <w:widowControl w:val="0"/>
        <w:overflowPunct w:val="0"/>
        <w:autoSpaceDE w:val="0"/>
        <w:autoSpaceDN w:val="0"/>
        <w:adjustRightInd w:val="0"/>
        <w:jc w:val="center"/>
        <w:rPr>
          <w:rFonts w:ascii="Times New Roman" w:eastAsia="Times New Roman" w:hAnsi="Times New Roman"/>
          <w:kern w:val="28"/>
          <w:sz w:val="20"/>
          <w:szCs w:val="20"/>
          <w:lang w:eastAsia="en-CA"/>
        </w:rPr>
      </w:pPr>
    </w:p>
    <w:p w:rsidR="00522E4B" w:rsidRPr="00522E4B" w:rsidRDefault="00522E4B" w:rsidP="00522E4B">
      <w:pPr>
        <w:widowControl w:val="0"/>
        <w:overflowPunct w:val="0"/>
        <w:autoSpaceDE w:val="0"/>
        <w:autoSpaceDN w:val="0"/>
        <w:adjustRightInd w:val="0"/>
        <w:jc w:val="center"/>
        <w:rPr>
          <w:rFonts w:ascii="Times New Roman" w:eastAsia="Times New Roman" w:hAnsi="Times New Roman"/>
          <w:kern w:val="28"/>
          <w:sz w:val="20"/>
          <w:szCs w:val="20"/>
          <w:lang w:eastAsia="en-CA"/>
        </w:rPr>
      </w:pPr>
    </w:p>
    <w:p w:rsidR="00522E4B" w:rsidRDefault="00522E4B" w:rsidP="00522E4B">
      <w:pPr>
        <w:rPr>
          <w:rFonts w:ascii="Tahoma" w:hAnsi="Tahoma" w:cs="Tahoma"/>
          <w:b/>
          <w:bCs/>
          <w:color w:val="000000"/>
          <w:sz w:val="24"/>
          <w:szCs w:val="24"/>
          <w:lang w:val="en-CA"/>
        </w:rPr>
      </w:pPr>
    </w:p>
    <w:p w:rsidR="00522E4B" w:rsidRDefault="00522E4B" w:rsidP="00522E4B">
      <w:pPr>
        <w:jc w:val="center"/>
        <w:rPr>
          <w:rFonts w:ascii="Tahoma" w:hAnsi="Tahoma" w:cs="Tahoma"/>
          <w:b/>
          <w:bCs/>
          <w:color w:val="000000"/>
          <w:sz w:val="24"/>
          <w:szCs w:val="24"/>
          <w:lang w:val="en-CA"/>
        </w:rPr>
      </w:pPr>
      <w:r>
        <w:rPr>
          <w:rFonts w:ascii="Tahoma" w:hAnsi="Tahoma" w:cs="Tahoma"/>
          <w:b/>
          <w:bCs/>
          <w:color w:val="000000"/>
          <w:sz w:val="24"/>
          <w:szCs w:val="24"/>
          <w:lang w:val="en-CA"/>
        </w:rPr>
        <w:t xml:space="preserve">Our Commitment </w:t>
      </w:r>
      <w:proofErr w:type="gramStart"/>
      <w:r>
        <w:rPr>
          <w:rFonts w:ascii="Tahoma" w:hAnsi="Tahoma" w:cs="Tahoma"/>
          <w:b/>
          <w:bCs/>
          <w:color w:val="000000"/>
          <w:sz w:val="24"/>
          <w:szCs w:val="24"/>
          <w:lang w:val="en-CA"/>
        </w:rPr>
        <w:t>To</w:t>
      </w:r>
      <w:proofErr w:type="gramEnd"/>
      <w:r>
        <w:rPr>
          <w:rFonts w:ascii="Tahoma" w:hAnsi="Tahoma" w:cs="Tahoma"/>
          <w:b/>
          <w:bCs/>
          <w:color w:val="000000"/>
          <w:sz w:val="24"/>
          <w:szCs w:val="24"/>
          <w:lang w:val="en-CA"/>
        </w:rPr>
        <w:t xml:space="preserve"> Privacy</w:t>
      </w:r>
    </w:p>
    <w:p w:rsidR="00522E4B" w:rsidRDefault="00522E4B" w:rsidP="00522E4B">
      <w:pPr>
        <w:jc w:val="center"/>
        <w:rPr>
          <w:rFonts w:ascii="Tahoma" w:hAnsi="Tahoma" w:cs="Tahoma"/>
          <w:b/>
          <w:bCs/>
          <w:color w:val="000000"/>
          <w:sz w:val="24"/>
          <w:szCs w:val="24"/>
          <w:lang w:val="en-CA"/>
        </w:rPr>
      </w:pPr>
    </w:p>
    <w:p w:rsidR="00522E4B" w:rsidRDefault="00522E4B" w:rsidP="00522E4B">
      <w:pPr>
        <w:jc w:val="center"/>
        <w:rPr>
          <w:rFonts w:ascii="Tahoma" w:hAnsi="Tahoma" w:cs="Tahoma"/>
          <w:b/>
          <w:bCs/>
          <w:color w:val="000000"/>
          <w:sz w:val="24"/>
          <w:szCs w:val="24"/>
          <w:lang w:val="en-CA"/>
        </w:rPr>
      </w:pPr>
    </w:p>
    <w:p w:rsidR="00522E4B" w:rsidRDefault="00522E4B" w:rsidP="00426BEE">
      <w:pPr>
        <w:rPr>
          <w:rFonts w:ascii="Tahoma" w:hAnsi="Tahoma" w:cs="Tahoma"/>
          <w:color w:val="000000"/>
          <w:sz w:val="24"/>
          <w:szCs w:val="24"/>
          <w:lang w:val="en-CA"/>
        </w:rPr>
      </w:pPr>
      <w:r>
        <w:rPr>
          <w:rFonts w:ascii="Tahoma" w:hAnsi="Tahoma" w:cs="Tahoma"/>
          <w:color w:val="000000"/>
          <w:sz w:val="24"/>
          <w:szCs w:val="24"/>
          <w:lang w:val="en-CA"/>
        </w:rPr>
        <w:t xml:space="preserve">We take customer privacy seriously and do not sell or give out any customer information. </w:t>
      </w:r>
      <w:r w:rsidR="00426BEE">
        <w:rPr>
          <w:rFonts w:ascii="Tahoma" w:hAnsi="Tahoma" w:cs="Tahoma"/>
          <w:color w:val="000000"/>
          <w:sz w:val="24"/>
          <w:szCs w:val="24"/>
          <w:lang w:val="en-CA"/>
        </w:rPr>
        <w:t xml:space="preserve">Cove Mechanical, Inc. is committed to respecting the privacy of individuals and recognizes a need for the appropriate management and </w:t>
      </w:r>
      <w:proofErr w:type="gramStart"/>
      <w:r w:rsidR="00426BEE">
        <w:rPr>
          <w:rFonts w:ascii="Tahoma" w:hAnsi="Tahoma" w:cs="Tahoma"/>
          <w:color w:val="000000"/>
          <w:sz w:val="24"/>
          <w:szCs w:val="24"/>
          <w:lang w:val="en-CA"/>
        </w:rPr>
        <w:t>protection  of</w:t>
      </w:r>
      <w:proofErr w:type="gramEnd"/>
      <w:r w:rsidR="00426BEE">
        <w:rPr>
          <w:rFonts w:ascii="Tahoma" w:hAnsi="Tahoma" w:cs="Tahoma"/>
          <w:color w:val="000000"/>
          <w:sz w:val="24"/>
          <w:szCs w:val="24"/>
          <w:lang w:val="en-CA"/>
        </w:rPr>
        <w:t xml:space="preserve"> any personal information that you agree to provide to us.  We will not share your information with any third party outside of our organization, other than as necessary to fulfill your request.</w:t>
      </w:r>
      <w:bookmarkStart w:id="0" w:name="_GoBack"/>
      <w:bookmarkEnd w:id="0"/>
    </w:p>
    <w:p w:rsidR="00583744" w:rsidRDefault="00583744"/>
    <w:sectPr w:rsidR="005837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E0C"/>
    <w:rsid w:val="00003335"/>
    <w:rsid w:val="00092762"/>
    <w:rsid w:val="00426BEE"/>
    <w:rsid w:val="00522E4B"/>
    <w:rsid w:val="00583744"/>
    <w:rsid w:val="0070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E4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E4B"/>
    <w:rPr>
      <w:rFonts w:ascii="Tahoma" w:hAnsi="Tahoma" w:cs="Tahoma"/>
      <w:sz w:val="16"/>
      <w:szCs w:val="16"/>
    </w:rPr>
  </w:style>
  <w:style w:type="character" w:customStyle="1" w:styleId="BalloonTextChar">
    <w:name w:val="Balloon Text Char"/>
    <w:basedOn w:val="DefaultParagraphFont"/>
    <w:link w:val="BalloonText"/>
    <w:uiPriority w:val="99"/>
    <w:semiHidden/>
    <w:rsid w:val="00522E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E4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E4B"/>
    <w:rPr>
      <w:rFonts w:ascii="Tahoma" w:hAnsi="Tahoma" w:cs="Tahoma"/>
      <w:sz w:val="16"/>
      <w:szCs w:val="16"/>
    </w:rPr>
  </w:style>
  <w:style w:type="character" w:customStyle="1" w:styleId="BalloonTextChar">
    <w:name w:val="Balloon Text Char"/>
    <w:basedOn w:val="DefaultParagraphFont"/>
    <w:link w:val="BalloonText"/>
    <w:uiPriority w:val="99"/>
    <w:semiHidden/>
    <w:rsid w:val="00522E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2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2019-05-02T13:56:00Z</dcterms:created>
  <dcterms:modified xsi:type="dcterms:W3CDTF">2019-05-02T13:56:00Z</dcterms:modified>
</cp:coreProperties>
</file>