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64F" w:rsidRDefault="00C7064F" w:rsidP="00C7064F">
      <w:pPr>
        <w:pStyle w:val="NormalWeb"/>
        <w:rPr>
          <w:rFonts w:ascii="Arial" w:hAnsi="Arial" w:cs="Arial"/>
          <w:color w:val="666666"/>
          <w:sz w:val="9"/>
          <w:szCs w:val="9"/>
        </w:rPr>
      </w:pPr>
      <w:r>
        <w:rPr>
          <w:rFonts w:ascii="Tahoma" w:hAnsi="Tahoma" w:cs="Tahoma"/>
          <w:color w:val="34499A"/>
          <w:sz w:val="20"/>
          <w:szCs w:val="20"/>
        </w:rPr>
        <w:t>Ms. Gervase has handled matters at many agencies, including the Accountancy Board, Board of Appraisal, Arizona Council for the Hearing Impaired, Board of Behavioral Health Examiners, Board of Fingerprinting, Board of Medical Examiners, Chiropractic Board, Corporation Commission, Cosmetology Board, Dental Board, Department of Education, Department of Health Services, Department of Public Safety, Funeral Board, Game and Fish Commission, Gaming Department, Insurance Department, Liquor Department, Lottery, Maricopa County Personnel Board, Naturopathic Physicians Board of Medical Examiners, Nursing Board, Board of Examiners of Nursing Care Institution Administrators and Assisted Living Facility Managers, Optometry Board, Osteopathic Board, Physical Therapy Board, Podiatry Board, Psychology Board, Racing Department, Real Estate Department, Registrar of Contractors, State Personnel Board, Structural Pest Control Commission, Veterinary Board, and Department of Weights and Measures.</w:t>
      </w:r>
    </w:p>
    <w:p w:rsidR="00C7064F" w:rsidRDefault="00C7064F" w:rsidP="00C7064F">
      <w:pPr>
        <w:pStyle w:val="NormalWeb"/>
        <w:rPr>
          <w:rFonts w:ascii="Arial" w:hAnsi="Arial" w:cs="Arial"/>
          <w:color w:val="666666"/>
          <w:sz w:val="9"/>
          <w:szCs w:val="9"/>
        </w:rPr>
      </w:pPr>
      <w:r>
        <w:rPr>
          <w:rFonts w:ascii="Tahoma" w:hAnsi="Tahoma" w:cs="Tahoma"/>
          <w:color w:val="34499A"/>
          <w:sz w:val="20"/>
          <w:szCs w:val="20"/>
        </w:rPr>
        <w:t xml:space="preserve">Ms. Gervase is a Member of the Arizona and Washington, D.C. bar associations. She graduated with a B.S., </w:t>
      </w:r>
      <w:r>
        <w:rPr>
          <w:rFonts w:ascii="Tahoma" w:hAnsi="Tahoma" w:cs="Tahoma"/>
          <w:i/>
          <w:iCs/>
          <w:color w:val="34499A"/>
          <w:sz w:val="20"/>
          <w:szCs w:val="20"/>
        </w:rPr>
        <w:t>Cum Laude</w:t>
      </w:r>
      <w:r>
        <w:rPr>
          <w:rFonts w:ascii="Tahoma" w:hAnsi="Tahoma" w:cs="Tahoma"/>
          <w:color w:val="34499A"/>
          <w:sz w:val="20"/>
          <w:szCs w:val="20"/>
        </w:rPr>
        <w:t>, in Business Administration from Arizona State University, and a J.D. from California Western School of Law.</w:t>
      </w:r>
    </w:p>
    <w:p w:rsidR="00C7064F" w:rsidRDefault="00C7064F" w:rsidP="00C7064F">
      <w:pPr>
        <w:pStyle w:val="NormalWeb"/>
        <w:rPr>
          <w:rFonts w:ascii="Arial" w:hAnsi="Arial" w:cs="Arial"/>
          <w:color w:val="666666"/>
          <w:sz w:val="9"/>
          <w:szCs w:val="9"/>
        </w:rPr>
      </w:pPr>
      <w:r>
        <w:rPr>
          <w:rFonts w:ascii="Tahoma" w:hAnsi="Tahoma" w:cs="Tahoma"/>
          <w:color w:val="34499A"/>
          <w:sz w:val="20"/>
          <w:szCs w:val="20"/>
        </w:rPr>
        <w:t>She is a member of the Arizona State Bar Administrative Law Section, and lectures and writes articles at the national and state levels involving administrative law issues, including being a speaker for the Governor's Office Board and Commission member training.  Ms. Gervase is active in various professional and community service organizations. </w:t>
      </w:r>
      <w:r>
        <w:rPr>
          <w:rFonts w:ascii="Tahoma" w:hAnsi="Tahoma" w:cs="Tahoma"/>
          <w:color w:val="2E3092"/>
          <w:sz w:val="20"/>
          <w:szCs w:val="20"/>
        </w:rPr>
        <w:t xml:space="preserve"> She can be reached at </w:t>
      </w:r>
      <w:hyperlink r:id="rId4" w:history="1">
        <w:r>
          <w:rPr>
            <w:rStyle w:val="Hyperlink"/>
            <w:rFonts w:ascii="Tahoma" w:hAnsi="Tahoma" w:cs="Tahoma"/>
            <w:color w:val="0071BC"/>
            <w:sz w:val="20"/>
            <w:szCs w:val="20"/>
          </w:rPr>
          <w:t>lgervase@gervaselaw.com.</w:t>
        </w:r>
      </w:hyperlink>
    </w:p>
    <w:p w:rsidR="00B47EBE" w:rsidRDefault="00B47EBE"/>
    <w:sectPr w:rsidR="00B47EBE" w:rsidSect="00B47E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20"/>
  <w:characterSpacingControl w:val="doNotCompress"/>
  <w:compat/>
  <w:rsids>
    <w:rsidRoot w:val="00C7064F"/>
    <w:rsid w:val="00B47EBE"/>
    <w:rsid w:val="00C70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064F"/>
    <w:rPr>
      <w:color w:val="2E2F91"/>
      <w:u w:val="single"/>
    </w:rPr>
  </w:style>
  <w:style w:type="paragraph" w:styleId="NormalWeb">
    <w:name w:val="Normal (Web)"/>
    <w:basedOn w:val="Normal"/>
    <w:uiPriority w:val="99"/>
    <w:semiHidden/>
    <w:unhideWhenUsed/>
    <w:rsid w:val="00C706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4251279">
      <w:bodyDiv w:val="1"/>
      <w:marLeft w:val="0"/>
      <w:marRight w:val="0"/>
      <w:marTop w:val="0"/>
      <w:marBottom w:val="0"/>
      <w:divBdr>
        <w:top w:val="none" w:sz="0" w:space="0" w:color="auto"/>
        <w:left w:val="none" w:sz="0" w:space="0" w:color="auto"/>
        <w:bottom w:val="none" w:sz="0" w:space="0" w:color="auto"/>
        <w:right w:val="none" w:sz="0" w:space="0" w:color="auto"/>
      </w:divBdr>
      <w:divsChild>
        <w:div w:id="1707678749">
          <w:marLeft w:val="0"/>
          <w:marRight w:val="0"/>
          <w:marTop w:val="0"/>
          <w:marBottom w:val="0"/>
          <w:divBdr>
            <w:top w:val="none" w:sz="0" w:space="0" w:color="auto"/>
            <w:left w:val="none" w:sz="0" w:space="0" w:color="auto"/>
            <w:bottom w:val="none" w:sz="0" w:space="0" w:color="auto"/>
            <w:right w:val="none" w:sz="0" w:space="0" w:color="auto"/>
          </w:divBdr>
          <w:divsChild>
            <w:div w:id="2100176404">
              <w:marLeft w:val="0"/>
              <w:marRight w:val="0"/>
              <w:marTop w:val="0"/>
              <w:marBottom w:val="0"/>
              <w:divBdr>
                <w:top w:val="none" w:sz="0" w:space="0" w:color="auto"/>
                <w:left w:val="none" w:sz="0" w:space="0" w:color="auto"/>
                <w:bottom w:val="none" w:sz="0" w:space="0" w:color="auto"/>
                <w:right w:val="none" w:sz="0" w:space="0" w:color="auto"/>
              </w:divBdr>
              <w:divsChild>
                <w:div w:id="1437822436">
                  <w:marLeft w:val="0"/>
                  <w:marRight w:val="0"/>
                  <w:marTop w:val="0"/>
                  <w:marBottom w:val="0"/>
                  <w:divBdr>
                    <w:top w:val="dashed" w:sz="2" w:space="0" w:color="858585"/>
                    <w:left w:val="dashed" w:sz="2" w:space="0" w:color="858585"/>
                    <w:bottom w:val="dashed" w:sz="2" w:space="0" w:color="858585"/>
                    <w:right w:val="dashed" w:sz="2" w:space="0" w:color="858585"/>
                  </w:divBdr>
                  <w:divsChild>
                    <w:div w:id="5735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gervase@gervas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Gervase</dc:creator>
  <cp:lastModifiedBy>Lisa Gervase</cp:lastModifiedBy>
  <cp:revision>1</cp:revision>
  <dcterms:created xsi:type="dcterms:W3CDTF">2014-04-15T20:44:00Z</dcterms:created>
  <dcterms:modified xsi:type="dcterms:W3CDTF">2014-04-15T20:45:00Z</dcterms:modified>
</cp:coreProperties>
</file>