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B9208" w14:textId="77777777" w:rsidR="000E0EAF" w:rsidRDefault="000E0EAF">
      <w:bookmarkStart w:id="0" w:name="_GoBack"/>
      <w:bookmarkEnd w:id="0"/>
    </w:p>
    <w:p w14:paraId="384DE811" w14:textId="77777777" w:rsidR="002C5A03" w:rsidRDefault="002C5A03"/>
    <w:p w14:paraId="1FCC9FA2" w14:textId="77777777" w:rsidR="002C5A03" w:rsidRDefault="002C5A03"/>
    <w:p w14:paraId="0814B9F6" w14:textId="77777777" w:rsidR="002C5A03" w:rsidRDefault="002C5A03"/>
    <w:p w14:paraId="1E2EB702" w14:textId="77777777" w:rsidR="002C5A03" w:rsidRDefault="002C5A03" w:rsidP="002C5A03">
      <w:pPr>
        <w:pStyle w:val="Heading1"/>
      </w:pPr>
      <w:r>
        <w:t>Action Notes from April 14</w:t>
      </w:r>
      <w:r w:rsidRPr="002C5A03">
        <w:rPr>
          <w:vertAlign w:val="superscript"/>
        </w:rPr>
        <w:t>th</w:t>
      </w:r>
      <w:r>
        <w:t xml:space="preserve">, 2016 </w:t>
      </w:r>
    </w:p>
    <w:p w14:paraId="012F9AC0" w14:textId="77777777" w:rsidR="002C5A03" w:rsidRDefault="002C5A03" w:rsidP="002C5A03"/>
    <w:p w14:paraId="1A50751E" w14:textId="77777777" w:rsidR="002C5A03" w:rsidRDefault="002C5A03" w:rsidP="002C5A03">
      <w:r>
        <w:t>Present:  Diane Bohm, Eric Bohm, Roger Evans, Mike Finbow, Bob Hessian, Yasemin Olcay, Alex Reid</w:t>
      </w:r>
      <w:proofErr w:type="gramStart"/>
      <w:r>
        <w:t>.,</w:t>
      </w:r>
      <w:proofErr w:type="gramEnd"/>
      <w:r>
        <w:t xml:space="preserve"> Norman Machin</w:t>
      </w:r>
    </w:p>
    <w:p w14:paraId="1BA9D0AD" w14:textId="77777777" w:rsidR="002C5A03" w:rsidRDefault="002C5A03" w:rsidP="002C5A03"/>
    <w:p w14:paraId="5CB7347B" w14:textId="77777777" w:rsidR="002C5A03" w:rsidRPr="002C5A03" w:rsidRDefault="002C5A03" w:rsidP="002C5A03">
      <w:r>
        <w:t>In attendance:  Patsy Parsons, Mr. and Mrs. Pangu, John Roper</w:t>
      </w:r>
    </w:p>
    <w:p w14:paraId="7B653AA5" w14:textId="77777777" w:rsidR="002C5A03" w:rsidRDefault="002C5A03" w:rsidP="002C5A03"/>
    <w:p w14:paraId="7587B9EF" w14:textId="77777777" w:rsidR="002C5A03" w:rsidRDefault="002C5A03" w:rsidP="002C5A03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838"/>
        <w:gridCol w:w="4500"/>
        <w:gridCol w:w="1842"/>
      </w:tblGrid>
      <w:tr w:rsidR="002C5A03" w14:paraId="6A11B6FF" w14:textId="77777777" w:rsidTr="00B72BC8">
        <w:tc>
          <w:tcPr>
            <w:tcW w:w="2838" w:type="dxa"/>
          </w:tcPr>
          <w:p w14:paraId="72F4F889" w14:textId="77777777" w:rsidR="002C5A03" w:rsidRDefault="00B72BC8" w:rsidP="002C5A03">
            <w:r>
              <w:t>Matters arising</w:t>
            </w:r>
          </w:p>
        </w:tc>
        <w:tc>
          <w:tcPr>
            <w:tcW w:w="4500" w:type="dxa"/>
          </w:tcPr>
          <w:p w14:paraId="3AEFA392" w14:textId="77777777" w:rsidR="002C5A03" w:rsidRDefault="00B72BC8" w:rsidP="002C5A03">
            <w:r>
              <w:t xml:space="preserve">SD stated review date of questionnaire was being discussed. </w:t>
            </w:r>
          </w:p>
        </w:tc>
        <w:tc>
          <w:tcPr>
            <w:tcW w:w="1842" w:type="dxa"/>
          </w:tcPr>
          <w:p w14:paraId="1662DF00" w14:textId="1A4E5145" w:rsidR="002C5A03" w:rsidRDefault="005D5949" w:rsidP="002C5A03">
            <w:r>
              <w:t>Susan Daenke and Patsy Parsons</w:t>
            </w:r>
          </w:p>
        </w:tc>
      </w:tr>
      <w:tr w:rsidR="002C5A03" w14:paraId="35AE59A8" w14:textId="77777777" w:rsidTr="00B72BC8">
        <w:tc>
          <w:tcPr>
            <w:tcW w:w="2838" w:type="dxa"/>
          </w:tcPr>
          <w:p w14:paraId="44A65716" w14:textId="77777777" w:rsidR="002C5A03" w:rsidRDefault="00B72BC8" w:rsidP="002C5A03">
            <w:r>
              <w:t>Financial Report</w:t>
            </w:r>
          </w:p>
        </w:tc>
        <w:tc>
          <w:tcPr>
            <w:tcW w:w="4500" w:type="dxa"/>
          </w:tcPr>
          <w:p w14:paraId="3C67C9E6" w14:textId="77777777" w:rsidR="00B72BC8" w:rsidRDefault="00B72BC8" w:rsidP="002C5A03">
            <w:r>
              <w:t xml:space="preserve">EB to submit end of year report with amendments to PC.  </w:t>
            </w:r>
          </w:p>
          <w:p w14:paraId="74B94D66" w14:textId="77777777" w:rsidR="002C5A03" w:rsidRDefault="00B72BC8" w:rsidP="002C5A03">
            <w:r>
              <w:t xml:space="preserve">Grant application to District Council is being processed.  </w:t>
            </w:r>
          </w:p>
          <w:p w14:paraId="03DB41E3" w14:textId="77777777" w:rsidR="00B72BC8" w:rsidRDefault="00B72BC8" w:rsidP="002C5A03">
            <w:r>
              <w:t xml:space="preserve">EB recommends that we use a delivery company to deliver next round of flyers. </w:t>
            </w:r>
          </w:p>
          <w:p w14:paraId="0D7B5073" w14:textId="77777777" w:rsidR="00B72BC8" w:rsidRDefault="00B72BC8" w:rsidP="002C5A03"/>
        </w:tc>
        <w:tc>
          <w:tcPr>
            <w:tcW w:w="1842" w:type="dxa"/>
          </w:tcPr>
          <w:p w14:paraId="49907AB0" w14:textId="77777777" w:rsidR="002C5A03" w:rsidRDefault="002C5A03" w:rsidP="002C5A03"/>
          <w:p w14:paraId="4EC9FAFB" w14:textId="46BF9BBC" w:rsidR="005D5949" w:rsidRDefault="005D5949" w:rsidP="002C5A03">
            <w:r>
              <w:t>Eric Bohm</w:t>
            </w:r>
          </w:p>
        </w:tc>
      </w:tr>
      <w:tr w:rsidR="002C5A03" w14:paraId="47F5A251" w14:textId="77777777" w:rsidTr="00B72BC8">
        <w:tc>
          <w:tcPr>
            <w:tcW w:w="2838" w:type="dxa"/>
          </w:tcPr>
          <w:p w14:paraId="6E9A7BB5" w14:textId="77777777" w:rsidR="002C5A03" w:rsidRDefault="00B72BC8" w:rsidP="002C5A03">
            <w:r>
              <w:t>Sites for development</w:t>
            </w:r>
          </w:p>
          <w:p w14:paraId="7CB26023" w14:textId="3788D27B" w:rsidR="000B0DA9" w:rsidRDefault="000B0DA9" w:rsidP="002C5A03">
            <w:r>
              <w:t>(Diane Bohm DB)</w:t>
            </w:r>
          </w:p>
        </w:tc>
        <w:tc>
          <w:tcPr>
            <w:tcW w:w="4500" w:type="dxa"/>
          </w:tcPr>
          <w:p w14:paraId="5FC0E5CE" w14:textId="607A327B" w:rsidR="00B72BC8" w:rsidRDefault="00B72BC8" w:rsidP="002C5A03">
            <w:r>
              <w:t>DB gave an overview of what the village wants:</w:t>
            </w:r>
          </w:p>
          <w:p w14:paraId="6EFDB1C4" w14:textId="77777777" w:rsidR="002863EF" w:rsidRDefault="002863EF" w:rsidP="002C5A03"/>
          <w:p w14:paraId="1599A0A5" w14:textId="41B497E8" w:rsidR="002863EF" w:rsidRDefault="002863EF" w:rsidP="002C5A03">
            <w:r>
              <w:t>Houses to be build within the village footprint</w:t>
            </w:r>
          </w:p>
          <w:p w14:paraId="063CFA63" w14:textId="77777777" w:rsidR="00B72BC8" w:rsidRDefault="00B72BC8" w:rsidP="002C5A03">
            <w:r>
              <w:t>Accessible footpaths</w:t>
            </w:r>
          </w:p>
          <w:p w14:paraId="6C5E66AD" w14:textId="77777777" w:rsidR="00B72BC8" w:rsidRDefault="00B72BC8" w:rsidP="002C5A03">
            <w:r>
              <w:t>Access to centre of the village</w:t>
            </w:r>
          </w:p>
          <w:p w14:paraId="7C95FC52" w14:textId="77777777" w:rsidR="00B72BC8" w:rsidRDefault="00B72BC8" w:rsidP="002C5A03">
            <w:r>
              <w:t>Young mothers request a safe route to the playground</w:t>
            </w:r>
            <w:r w:rsidR="002863EF">
              <w:t>-builder estate</w:t>
            </w:r>
          </w:p>
          <w:p w14:paraId="6C99830B" w14:textId="6579B78F" w:rsidR="002863EF" w:rsidRDefault="002863EF" w:rsidP="002C5A03">
            <w:r>
              <w:t>Housing types should be relevant to the village’s needs: home for young families, affordable houses, homes for single people, homes that villagers can downsize to</w:t>
            </w:r>
          </w:p>
          <w:p w14:paraId="48348170" w14:textId="0983D500" w:rsidR="002863EF" w:rsidRDefault="002863EF" w:rsidP="002C5A03">
            <w:r>
              <w:t>Retain the character of the lanes</w:t>
            </w:r>
            <w:proofErr w:type="gramStart"/>
            <w:r>
              <w:t>,  new</w:t>
            </w:r>
            <w:proofErr w:type="gramEnd"/>
            <w:r>
              <w:t xml:space="preserve"> housing should be traditional or contemporary but not look like a volume build estate</w:t>
            </w:r>
          </w:p>
          <w:p w14:paraId="20FDD133" w14:textId="77777777" w:rsidR="00B72BC8" w:rsidRDefault="00B72BC8" w:rsidP="002C5A03"/>
          <w:p w14:paraId="444F4B4C" w14:textId="77777777" w:rsidR="00B72BC8" w:rsidRDefault="00B72BC8" w:rsidP="002C5A03">
            <w:r w:rsidRPr="00E17140">
              <w:rPr>
                <w:u w:val="single"/>
              </w:rPr>
              <w:t>Fir Tree Farm site</w:t>
            </w:r>
            <w:r>
              <w:t xml:space="preserve">: </w:t>
            </w:r>
          </w:p>
          <w:p w14:paraId="31087E2C" w14:textId="508758A3" w:rsidR="00B72BC8" w:rsidRDefault="00B72BC8" w:rsidP="002C5A03">
            <w:r>
              <w:t>The site was originally proposed with 8/10 houses and an additional field for reserve housing as needed.</w:t>
            </w:r>
            <w:r w:rsidR="00E17140">
              <w:t xml:space="preserve"> This could add an additional 7/8 houses. </w:t>
            </w:r>
            <w:r>
              <w:t xml:space="preserve"> </w:t>
            </w:r>
          </w:p>
          <w:p w14:paraId="2DDD367A" w14:textId="77777777" w:rsidR="00B72BC8" w:rsidRDefault="00B72BC8" w:rsidP="002C5A03">
            <w:r>
              <w:t xml:space="preserve">We should consider what the access </w:t>
            </w:r>
            <w:r>
              <w:lastRenderedPageBreak/>
              <w:t>would be from Northampton Road.</w:t>
            </w:r>
          </w:p>
          <w:p w14:paraId="1A7FADA8" w14:textId="77777777" w:rsidR="00B72BC8" w:rsidRDefault="00B72BC8" w:rsidP="002C5A03">
            <w:r>
              <w:t xml:space="preserve">JR suggested landowners </w:t>
            </w:r>
            <w:r w:rsidR="007173C4">
              <w:t>should be approached for suitable sites.</w:t>
            </w:r>
          </w:p>
          <w:p w14:paraId="745D8D4B" w14:textId="71E74678" w:rsidR="007173C4" w:rsidRDefault="00E17140" w:rsidP="002C5A03">
            <w:r>
              <w:t>RE responde</w:t>
            </w:r>
            <w:r w:rsidR="007173C4">
              <w:t xml:space="preserve">d that the Millers, Hopkins and Pangu had volunteered their land and it was stated on Cherwell’s plan as viable land WG012. </w:t>
            </w:r>
          </w:p>
          <w:p w14:paraId="30C562CB" w14:textId="078A3962" w:rsidR="007173C4" w:rsidRDefault="007173C4" w:rsidP="002C5A03">
            <w:r>
              <w:t xml:space="preserve">JR thought that the Hopkins land already had outline permissions. </w:t>
            </w:r>
          </w:p>
          <w:p w14:paraId="59665420" w14:textId="77777777" w:rsidR="007173C4" w:rsidRDefault="007173C4" w:rsidP="002C5A03"/>
          <w:p w14:paraId="45B62964" w14:textId="77777777" w:rsidR="007173C4" w:rsidRDefault="007173C4" w:rsidP="002C5A03"/>
          <w:p w14:paraId="690209AD" w14:textId="650DB1AE" w:rsidR="007173C4" w:rsidRDefault="007173C4" w:rsidP="002C5A03">
            <w:r>
              <w:t xml:space="preserve">RP stated access via ‘Fir Tree Lane’ had previously been turned </w:t>
            </w:r>
            <w:proofErr w:type="gramStart"/>
            <w:r>
              <w:t>down .</w:t>
            </w:r>
            <w:proofErr w:type="gramEnd"/>
          </w:p>
          <w:p w14:paraId="2F35B683" w14:textId="77777777" w:rsidR="00B72BC8" w:rsidRDefault="00B72BC8" w:rsidP="002C5A03"/>
        </w:tc>
        <w:tc>
          <w:tcPr>
            <w:tcW w:w="1842" w:type="dxa"/>
          </w:tcPr>
          <w:p w14:paraId="5CC82A49" w14:textId="77777777" w:rsidR="002C5A03" w:rsidRDefault="002C5A03" w:rsidP="002C5A03"/>
          <w:p w14:paraId="060B0984" w14:textId="77777777" w:rsidR="007173C4" w:rsidRDefault="007173C4" w:rsidP="002C5A03"/>
          <w:p w14:paraId="7078BC01" w14:textId="77777777" w:rsidR="007173C4" w:rsidRDefault="007173C4" w:rsidP="002C5A03"/>
          <w:p w14:paraId="62D17543" w14:textId="77777777" w:rsidR="007173C4" w:rsidRDefault="007173C4" w:rsidP="002C5A03"/>
          <w:p w14:paraId="188C71C5" w14:textId="77777777" w:rsidR="007173C4" w:rsidRDefault="007173C4" w:rsidP="002C5A03"/>
          <w:p w14:paraId="5EF551A8" w14:textId="77777777" w:rsidR="007173C4" w:rsidRDefault="007173C4" w:rsidP="002C5A03"/>
          <w:p w14:paraId="044A71A0" w14:textId="77777777" w:rsidR="007173C4" w:rsidRDefault="007173C4" w:rsidP="002C5A03"/>
          <w:p w14:paraId="36F5C790" w14:textId="77777777" w:rsidR="007173C4" w:rsidRDefault="007173C4" w:rsidP="002C5A03"/>
          <w:p w14:paraId="0DF5C13F" w14:textId="77777777" w:rsidR="007173C4" w:rsidRDefault="007173C4" w:rsidP="002C5A03"/>
          <w:p w14:paraId="280350E0" w14:textId="77777777" w:rsidR="007173C4" w:rsidRDefault="007173C4" w:rsidP="002C5A03"/>
          <w:p w14:paraId="224263B0" w14:textId="77777777" w:rsidR="007173C4" w:rsidRDefault="007173C4" w:rsidP="002C5A03"/>
          <w:p w14:paraId="67F72742" w14:textId="77777777" w:rsidR="007173C4" w:rsidRDefault="007173C4" w:rsidP="002C5A03"/>
          <w:p w14:paraId="0FAA0464" w14:textId="77777777" w:rsidR="007173C4" w:rsidRDefault="007173C4" w:rsidP="002C5A03"/>
          <w:p w14:paraId="08773C02" w14:textId="77777777" w:rsidR="007173C4" w:rsidRDefault="007173C4" w:rsidP="002C5A03"/>
          <w:p w14:paraId="6145DDBC" w14:textId="77777777" w:rsidR="007173C4" w:rsidRDefault="007173C4" w:rsidP="002C5A03"/>
          <w:p w14:paraId="50585A4D" w14:textId="77777777" w:rsidR="007173C4" w:rsidRDefault="007173C4" w:rsidP="002C5A03"/>
          <w:p w14:paraId="688D101D" w14:textId="77777777" w:rsidR="007173C4" w:rsidRDefault="007173C4" w:rsidP="002C5A03"/>
          <w:p w14:paraId="218F11A1" w14:textId="77777777" w:rsidR="002863EF" w:rsidRDefault="002863EF" w:rsidP="002C5A03"/>
          <w:p w14:paraId="08A422E9" w14:textId="77777777" w:rsidR="002863EF" w:rsidRDefault="002863EF" w:rsidP="002C5A03"/>
          <w:p w14:paraId="1BDBFAD2" w14:textId="77777777" w:rsidR="002863EF" w:rsidRDefault="002863EF" w:rsidP="002C5A03"/>
          <w:p w14:paraId="61320A47" w14:textId="77777777" w:rsidR="002863EF" w:rsidRDefault="002863EF" w:rsidP="002C5A03"/>
          <w:p w14:paraId="57C12447" w14:textId="77777777" w:rsidR="002863EF" w:rsidRDefault="002863EF" w:rsidP="002C5A03"/>
          <w:p w14:paraId="27999382" w14:textId="77777777" w:rsidR="002863EF" w:rsidRDefault="002863EF" w:rsidP="002C5A03"/>
          <w:p w14:paraId="49BCA24A" w14:textId="77777777" w:rsidR="002863EF" w:rsidRDefault="002863EF" w:rsidP="002C5A03"/>
          <w:p w14:paraId="64AAD655" w14:textId="77777777" w:rsidR="002863EF" w:rsidRDefault="002863EF" w:rsidP="002C5A03"/>
          <w:p w14:paraId="08ED78D6" w14:textId="77777777" w:rsidR="002863EF" w:rsidRDefault="002863EF" w:rsidP="002C5A03"/>
          <w:p w14:paraId="06B02811" w14:textId="77777777" w:rsidR="007173C4" w:rsidRDefault="007173C4" w:rsidP="002C5A03"/>
          <w:p w14:paraId="59C15940" w14:textId="77777777" w:rsidR="007173C4" w:rsidRDefault="007173C4" w:rsidP="002C5A03"/>
          <w:p w14:paraId="19416A2F" w14:textId="77777777" w:rsidR="002863EF" w:rsidRDefault="002863EF" w:rsidP="002C5A03"/>
          <w:p w14:paraId="7D9348A4" w14:textId="77777777" w:rsidR="002863EF" w:rsidRDefault="002863EF" w:rsidP="002C5A03"/>
          <w:p w14:paraId="1656A4EE" w14:textId="77777777" w:rsidR="002863EF" w:rsidRDefault="002863EF" w:rsidP="002C5A03"/>
          <w:p w14:paraId="785EAC07" w14:textId="77777777" w:rsidR="007173C4" w:rsidRDefault="007173C4" w:rsidP="002C5A03">
            <w:r>
              <w:t>DB to check the historic permissions</w:t>
            </w:r>
          </w:p>
          <w:p w14:paraId="62FA8C6A" w14:textId="77777777" w:rsidR="007173C4" w:rsidRDefault="007173C4" w:rsidP="002C5A03"/>
          <w:p w14:paraId="3AA78712" w14:textId="40E9B2B9" w:rsidR="007173C4" w:rsidRDefault="007173C4" w:rsidP="002C5A03">
            <w:r>
              <w:t>DB to check new views on access</w:t>
            </w:r>
          </w:p>
        </w:tc>
      </w:tr>
      <w:tr w:rsidR="002C5A03" w14:paraId="2C17BFC4" w14:textId="77777777" w:rsidTr="00B72BC8">
        <w:tc>
          <w:tcPr>
            <w:tcW w:w="2838" w:type="dxa"/>
          </w:tcPr>
          <w:p w14:paraId="3560E308" w14:textId="5845345B" w:rsidR="002C5A03" w:rsidRDefault="002C5A03" w:rsidP="002C5A03"/>
        </w:tc>
        <w:tc>
          <w:tcPr>
            <w:tcW w:w="4500" w:type="dxa"/>
          </w:tcPr>
          <w:p w14:paraId="742BCBD9" w14:textId="77777777" w:rsidR="007173C4" w:rsidRDefault="007173C4" w:rsidP="002C5A03">
            <w:r>
              <w:t xml:space="preserve">Discussion around what piece of land was identified in the Neighbourhood Plan Proposal paper.   RE clarified that two fields were seen as suitable for housing, some immediate and some held </w:t>
            </w:r>
            <w:proofErr w:type="gramStart"/>
            <w:r>
              <w:t>in  reserve</w:t>
            </w:r>
            <w:proofErr w:type="gramEnd"/>
            <w:r>
              <w:t xml:space="preserve">.  </w:t>
            </w:r>
          </w:p>
          <w:p w14:paraId="3CCC0C96" w14:textId="77777777" w:rsidR="007173C4" w:rsidRDefault="007173C4" w:rsidP="002C5A03"/>
          <w:p w14:paraId="207AABF0" w14:textId="1D29D42C" w:rsidR="002C5A03" w:rsidRDefault="007173C4" w:rsidP="002C5A03">
            <w:r>
              <w:t>The question we need to answer for our final report is: how many houses does the Steering Group recommend to be b</w:t>
            </w:r>
            <w:r w:rsidR="00E17140">
              <w:t>uild on Fir Tree Farm property?</w:t>
            </w:r>
            <w:r>
              <w:t xml:space="preserve"> </w:t>
            </w:r>
          </w:p>
          <w:p w14:paraId="1D22CBFD" w14:textId="77777777" w:rsidR="00F9164E" w:rsidRDefault="00F9164E" w:rsidP="002C5A03"/>
          <w:p w14:paraId="4994F66C" w14:textId="77777777" w:rsidR="00911C7E" w:rsidRDefault="00F9164E" w:rsidP="002C5A03">
            <w:r>
              <w:t>RE stated that all plans must have full site brief guidelines for access, density, height, and materials.</w:t>
            </w:r>
          </w:p>
          <w:p w14:paraId="1084930C" w14:textId="77777777" w:rsidR="00911C7E" w:rsidRDefault="00911C7E" w:rsidP="002C5A03"/>
          <w:p w14:paraId="7360468B" w14:textId="77777777" w:rsidR="00F9164E" w:rsidRDefault="00911C7E" w:rsidP="002C5A03">
            <w:r>
              <w:t xml:space="preserve">Numbers of houses?  RE reminded us that growth shouldn’t be more that 15%. The Southfield Farm Phase One development counts towards the numbers.  </w:t>
            </w:r>
            <w:r w:rsidR="00F9164E">
              <w:t xml:space="preserve"> </w:t>
            </w:r>
          </w:p>
          <w:p w14:paraId="4F7F40D3" w14:textId="77777777" w:rsidR="00E17140" w:rsidRDefault="00E17140" w:rsidP="002C5A03"/>
          <w:p w14:paraId="5FE6C215" w14:textId="64843C40" w:rsidR="00E17140" w:rsidRPr="00E17140" w:rsidRDefault="00E17140" w:rsidP="002C5A03">
            <w:pPr>
              <w:rPr>
                <w:u w:val="single"/>
              </w:rPr>
            </w:pPr>
            <w:r w:rsidRPr="00E17140">
              <w:rPr>
                <w:u w:val="single"/>
              </w:rPr>
              <w:t>Knowle Farm Field</w:t>
            </w:r>
            <w:r w:rsidR="00666AD6">
              <w:rPr>
                <w:u w:val="single"/>
              </w:rPr>
              <w:t xml:space="preserve"> </w:t>
            </w:r>
            <w:r>
              <w:rPr>
                <w:u w:val="single"/>
              </w:rPr>
              <w:t>(Mr. Hopkins land)</w:t>
            </w:r>
          </w:p>
          <w:p w14:paraId="400857EA" w14:textId="77777777" w:rsidR="00E17140" w:rsidRDefault="00E17140" w:rsidP="002C5A03">
            <w:r>
              <w:t>This field adjacent to Fir Tree Farm has been offered for development of 3 or 4 houses.  Access could be from Knowle Lane.</w:t>
            </w:r>
          </w:p>
          <w:p w14:paraId="1B217EBB" w14:textId="77777777" w:rsidR="00666AD6" w:rsidRDefault="00666AD6" w:rsidP="002C5A03"/>
          <w:p w14:paraId="4D82B78B" w14:textId="77777777" w:rsidR="00666AD6" w:rsidRPr="00666AD6" w:rsidRDefault="00666AD6" w:rsidP="002C5A03">
            <w:pPr>
              <w:rPr>
                <w:u w:val="single"/>
              </w:rPr>
            </w:pPr>
            <w:r w:rsidRPr="00666AD6">
              <w:rPr>
                <w:u w:val="single"/>
              </w:rPr>
              <w:t>Ruth Pangu’s field</w:t>
            </w:r>
          </w:p>
          <w:p w14:paraId="1CD348EB" w14:textId="77777777" w:rsidR="00666AD6" w:rsidRDefault="00666AD6" w:rsidP="002C5A03">
            <w:r>
              <w:t xml:space="preserve">This field has been offered for allotments, </w:t>
            </w:r>
            <w:proofErr w:type="gramStart"/>
            <w:r>
              <w:t>alms houses</w:t>
            </w:r>
            <w:proofErr w:type="gramEnd"/>
            <w:r>
              <w:t xml:space="preserve"> or whatever we migh see as necessary to complete the development. </w:t>
            </w:r>
          </w:p>
          <w:p w14:paraId="1147952C" w14:textId="77777777" w:rsidR="00666AD6" w:rsidRDefault="00666AD6" w:rsidP="002C5A03"/>
          <w:p w14:paraId="72EAA56F" w14:textId="45978ED3" w:rsidR="002863EF" w:rsidRDefault="00562876" w:rsidP="002C5A03">
            <w:r>
              <w:t>Issue</w:t>
            </w:r>
            <w:r w:rsidR="002863EF">
              <w:t>s</w:t>
            </w:r>
            <w:r>
              <w:t xml:space="preserve">: </w:t>
            </w:r>
          </w:p>
          <w:p w14:paraId="023277DA" w14:textId="3FFEB5B9" w:rsidR="00666AD6" w:rsidRDefault="002863EF" w:rsidP="002C5A03">
            <w:proofErr w:type="gramStart"/>
            <w:r>
              <w:t>a)</w:t>
            </w:r>
            <w:r w:rsidR="00562876">
              <w:t>T</w:t>
            </w:r>
            <w:proofErr w:type="gramEnd"/>
            <w:r w:rsidR="00B31FB7">
              <w:t xml:space="preserve"> </w:t>
            </w:r>
            <w:r w:rsidR="00666AD6">
              <w:t xml:space="preserve">he use of Greenbelt Land </w:t>
            </w:r>
          </w:p>
          <w:p w14:paraId="3ABBDACC" w14:textId="77777777" w:rsidR="002863EF" w:rsidRDefault="002863EF" w:rsidP="002C5A03">
            <w:r>
              <w:t xml:space="preserve">All of this land is Greenbelt although Fir Tree Farm is now used as a commercial </w:t>
            </w:r>
          </w:p>
          <w:p w14:paraId="150200ED" w14:textId="53C5A717" w:rsidR="002863EF" w:rsidRDefault="002863EF" w:rsidP="002C5A03">
            <w:proofErr w:type="gramStart"/>
            <w:r>
              <w:t>agricultural</w:t>
            </w:r>
            <w:proofErr w:type="gramEnd"/>
            <w:r>
              <w:t xml:space="preserve"> enterprise</w:t>
            </w:r>
          </w:p>
          <w:p w14:paraId="2FBDAA1A" w14:textId="77777777" w:rsidR="002863EF" w:rsidRDefault="002863EF" w:rsidP="002C5A03"/>
          <w:p w14:paraId="71597E1A" w14:textId="14BC4D65" w:rsidR="00666AD6" w:rsidRDefault="002863EF" w:rsidP="002C5A03">
            <w:r>
              <w:t xml:space="preserve">b) Numbers of houses counted:  Houses in groups of 10 will be counted. Smaller amounts of housing are seen as infill. </w:t>
            </w:r>
          </w:p>
          <w:p w14:paraId="16F1CA00" w14:textId="77777777" w:rsidR="002863EF" w:rsidRDefault="002863EF" w:rsidP="002C5A03"/>
          <w:p w14:paraId="54DF1F37" w14:textId="5F9EB157" w:rsidR="002863EF" w:rsidRDefault="002863EF" w:rsidP="002C5A03">
            <w:r>
              <w:t xml:space="preserve">The overall impact of new housing could be managed by staged development. </w:t>
            </w:r>
          </w:p>
          <w:p w14:paraId="60F26912" w14:textId="4BEEA240" w:rsidR="00666AD6" w:rsidRDefault="00666AD6" w:rsidP="002C5A03"/>
        </w:tc>
        <w:tc>
          <w:tcPr>
            <w:tcW w:w="1842" w:type="dxa"/>
          </w:tcPr>
          <w:p w14:paraId="0AFF987A" w14:textId="77777777" w:rsidR="002C5A03" w:rsidRDefault="002C5A03" w:rsidP="002C5A03"/>
          <w:p w14:paraId="0A89318D" w14:textId="77777777" w:rsidR="007173C4" w:rsidRDefault="007173C4" w:rsidP="002C5A03"/>
          <w:p w14:paraId="4C3EAEA9" w14:textId="77777777" w:rsidR="007173C4" w:rsidRDefault="007173C4" w:rsidP="002C5A03"/>
          <w:p w14:paraId="1BBF6B54" w14:textId="77777777" w:rsidR="007173C4" w:rsidRDefault="007173C4" w:rsidP="002C5A03"/>
          <w:p w14:paraId="19853881" w14:textId="77777777" w:rsidR="007173C4" w:rsidRDefault="007173C4" w:rsidP="002C5A03"/>
          <w:p w14:paraId="26D56F2D" w14:textId="77777777" w:rsidR="007173C4" w:rsidRDefault="007173C4" w:rsidP="002C5A03"/>
          <w:p w14:paraId="68BD69D5" w14:textId="77777777" w:rsidR="00E17140" w:rsidRDefault="00E17140" w:rsidP="002C5A03"/>
          <w:p w14:paraId="45920604" w14:textId="77777777" w:rsidR="00E17140" w:rsidRDefault="00E17140" w:rsidP="002C5A03"/>
          <w:p w14:paraId="0DFDA80A" w14:textId="77777777" w:rsidR="00E17140" w:rsidRDefault="00E17140" w:rsidP="002C5A03"/>
          <w:p w14:paraId="57244047" w14:textId="77777777" w:rsidR="00E17140" w:rsidRDefault="00E17140" w:rsidP="002C5A03"/>
          <w:p w14:paraId="24C2C9EC" w14:textId="77777777" w:rsidR="00E17140" w:rsidRDefault="00E17140" w:rsidP="002C5A03"/>
          <w:p w14:paraId="6516E1AB" w14:textId="77777777" w:rsidR="007173C4" w:rsidRDefault="007173C4" w:rsidP="002C5A03"/>
          <w:p w14:paraId="624F0041" w14:textId="77777777" w:rsidR="007173C4" w:rsidRDefault="00562D11" w:rsidP="00F9164E">
            <w:r>
              <w:t xml:space="preserve">RE and NM to </w:t>
            </w:r>
            <w:r w:rsidR="00F9164E">
              <w:t xml:space="preserve">prepare a site brief. </w:t>
            </w:r>
          </w:p>
          <w:p w14:paraId="0BC9A205" w14:textId="77777777" w:rsidR="002863EF" w:rsidRDefault="002863EF" w:rsidP="00F9164E"/>
          <w:p w14:paraId="51595C94" w14:textId="77777777" w:rsidR="002863EF" w:rsidRDefault="002863EF" w:rsidP="00F9164E"/>
          <w:p w14:paraId="6C416D88" w14:textId="77777777" w:rsidR="002863EF" w:rsidRDefault="002863EF" w:rsidP="00F9164E"/>
          <w:p w14:paraId="2513FD75" w14:textId="77777777" w:rsidR="002863EF" w:rsidRDefault="002863EF" w:rsidP="00F9164E"/>
          <w:p w14:paraId="0AEF3F82" w14:textId="77777777" w:rsidR="002863EF" w:rsidRDefault="002863EF" w:rsidP="00F9164E"/>
          <w:p w14:paraId="17641514" w14:textId="77777777" w:rsidR="002863EF" w:rsidRDefault="002863EF" w:rsidP="00F9164E"/>
          <w:p w14:paraId="7589523D" w14:textId="77777777" w:rsidR="002863EF" w:rsidRDefault="002863EF" w:rsidP="00F9164E"/>
          <w:p w14:paraId="10589162" w14:textId="77777777" w:rsidR="002863EF" w:rsidRDefault="002863EF" w:rsidP="00F9164E">
            <w:r>
              <w:t>Further discussions of land use. DB</w:t>
            </w:r>
          </w:p>
          <w:p w14:paraId="30CE22BC" w14:textId="77777777" w:rsidR="00B31FB7" w:rsidRDefault="00B31FB7" w:rsidP="00F9164E"/>
          <w:p w14:paraId="6F1760BC" w14:textId="77777777" w:rsidR="00B31FB7" w:rsidRDefault="00B31FB7" w:rsidP="00F9164E"/>
          <w:p w14:paraId="6EE6EF59" w14:textId="77777777" w:rsidR="00B31FB7" w:rsidRDefault="00B31FB7" w:rsidP="00F9164E"/>
          <w:p w14:paraId="4EB5B619" w14:textId="2C792EA2" w:rsidR="00B31FB7" w:rsidRDefault="00B31FB7" w:rsidP="00F9164E">
            <w:r>
              <w:t>Further discussion of land use DB</w:t>
            </w:r>
          </w:p>
        </w:tc>
      </w:tr>
      <w:tr w:rsidR="002C5A03" w14:paraId="2BECDEEA" w14:textId="77777777" w:rsidTr="00B72BC8">
        <w:tc>
          <w:tcPr>
            <w:tcW w:w="2838" w:type="dxa"/>
          </w:tcPr>
          <w:p w14:paraId="26247E26" w14:textId="4C091AAC" w:rsidR="002C5A03" w:rsidRDefault="000C7B27" w:rsidP="002C5A03">
            <w:r>
              <w:t>Nursery</w:t>
            </w:r>
          </w:p>
        </w:tc>
        <w:tc>
          <w:tcPr>
            <w:tcW w:w="4500" w:type="dxa"/>
          </w:tcPr>
          <w:p w14:paraId="1451274E" w14:textId="77777777" w:rsidR="002C5A03" w:rsidRDefault="000C7B27" w:rsidP="002C5A03">
            <w:r>
              <w:t>To be discussed at the next meeting</w:t>
            </w:r>
          </w:p>
          <w:p w14:paraId="61083744" w14:textId="77777777" w:rsidR="000C7B27" w:rsidRDefault="000C7B27" w:rsidP="002C5A03"/>
        </w:tc>
        <w:tc>
          <w:tcPr>
            <w:tcW w:w="1842" w:type="dxa"/>
          </w:tcPr>
          <w:p w14:paraId="133D2624" w14:textId="59D9B744" w:rsidR="002C5A03" w:rsidRDefault="00B31FB7" w:rsidP="002C5A03">
            <w:r>
              <w:t>DB</w:t>
            </w:r>
          </w:p>
        </w:tc>
      </w:tr>
      <w:tr w:rsidR="002C5A03" w14:paraId="1229DAFE" w14:textId="77777777" w:rsidTr="00B72BC8">
        <w:tc>
          <w:tcPr>
            <w:tcW w:w="2838" w:type="dxa"/>
          </w:tcPr>
          <w:p w14:paraId="0BF4086E" w14:textId="77777777" w:rsidR="002C5A03" w:rsidRDefault="002C5A03" w:rsidP="002C5A03"/>
          <w:p w14:paraId="4D0EBE5C" w14:textId="77777777" w:rsidR="000B0DA9" w:rsidRDefault="000C7B27" w:rsidP="002C5A03">
            <w:r>
              <w:t>Where we are now</w:t>
            </w:r>
          </w:p>
          <w:p w14:paraId="39307473" w14:textId="4CAE2B4E" w:rsidR="000C7B27" w:rsidRDefault="000B0DA9" w:rsidP="002C5A03">
            <w:r>
              <w:t>(</w:t>
            </w:r>
            <w:r w:rsidR="000C7B27">
              <w:t>R</w:t>
            </w:r>
            <w:r>
              <w:t xml:space="preserve">oger </w:t>
            </w:r>
            <w:r w:rsidR="000C7B27">
              <w:t>E</w:t>
            </w:r>
            <w:r>
              <w:t>vans RE)</w:t>
            </w:r>
          </w:p>
        </w:tc>
        <w:tc>
          <w:tcPr>
            <w:tcW w:w="4500" w:type="dxa"/>
          </w:tcPr>
          <w:p w14:paraId="50AF38C7" w14:textId="77777777" w:rsidR="002C5A03" w:rsidRDefault="002C5A03" w:rsidP="002C5A03"/>
          <w:p w14:paraId="6D220DA5" w14:textId="77777777" w:rsidR="000C7B27" w:rsidRDefault="000C7B27" w:rsidP="002C5A03">
            <w:r>
              <w:t xml:space="preserve">Points to be decided: </w:t>
            </w:r>
          </w:p>
          <w:p w14:paraId="0C52EE4F" w14:textId="77777777" w:rsidR="00054B16" w:rsidRDefault="000C7B27" w:rsidP="00054B16">
            <w:pPr>
              <w:pStyle w:val="ListParagraph"/>
              <w:numPr>
                <w:ilvl w:val="0"/>
                <w:numId w:val="1"/>
              </w:numPr>
            </w:pPr>
            <w:r>
              <w:t xml:space="preserve">What documentation should </w:t>
            </w:r>
            <w:r w:rsidR="00054B16">
              <w:t>be presented in the plan?</w:t>
            </w:r>
          </w:p>
          <w:p w14:paraId="16E835F0" w14:textId="77777777" w:rsidR="00054B16" w:rsidRDefault="00054B16" w:rsidP="00054B16">
            <w:pPr>
              <w:pStyle w:val="ListParagraph"/>
            </w:pPr>
          </w:p>
          <w:p w14:paraId="648D159A" w14:textId="77777777" w:rsidR="00054B16" w:rsidRDefault="00054B16" w:rsidP="00054B16">
            <w:pPr>
              <w:pStyle w:val="ListParagraph"/>
              <w:numPr>
                <w:ilvl w:val="0"/>
                <w:numId w:val="1"/>
              </w:numPr>
            </w:pPr>
            <w:r>
              <w:t>Should maps be professionally produced?</w:t>
            </w:r>
          </w:p>
          <w:p w14:paraId="2E5429F8" w14:textId="77777777" w:rsidR="00054B16" w:rsidRDefault="00054B16" w:rsidP="00054B16"/>
          <w:p w14:paraId="6569FE78" w14:textId="77777777" w:rsidR="00054B16" w:rsidRDefault="00054B16" w:rsidP="00054B16">
            <w:pPr>
              <w:pStyle w:val="ListParagraph"/>
              <w:numPr>
                <w:ilvl w:val="0"/>
                <w:numId w:val="1"/>
              </w:numPr>
            </w:pPr>
            <w:r>
              <w:t xml:space="preserve">Do we Desk Top Publish? </w:t>
            </w:r>
          </w:p>
          <w:p w14:paraId="35FD432B" w14:textId="77777777" w:rsidR="00054B16" w:rsidRDefault="00054B16" w:rsidP="00054B16"/>
          <w:p w14:paraId="09774C8E" w14:textId="74A53FB6" w:rsidR="00054B16" w:rsidRDefault="00054B16" w:rsidP="00054B16">
            <w:pPr>
              <w:pStyle w:val="ListParagraph"/>
              <w:numPr>
                <w:ilvl w:val="0"/>
                <w:numId w:val="1"/>
              </w:numPr>
            </w:pPr>
            <w:r>
              <w:t>Should the appendix be in Word?</w:t>
            </w:r>
          </w:p>
          <w:p w14:paraId="6DC78E28" w14:textId="77777777" w:rsidR="00054B16" w:rsidRDefault="00054B16" w:rsidP="00054B16"/>
          <w:p w14:paraId="52B50406" w14:textId="77777777" w:rsidR="00054B16" w:rsidRDefault="0089768C" w:rsidP="0089768C">
            <w:pPr>
              <w:pStyle w:val="ListParagraph"/>
              <w:ind w:left="-144" w:firstLine="141"/>
            </w:pPr>
            <w:r>
              <w:t xml:space="preserve">Points to note: </w:t>
            </w:r>
          </w:p>
          <w:p w14:paraId="0D608A4C" w14:textId="77777777" w:rsidR="0089768C" w:rsidRDefault="0089768C" w:rsidP="0089768C">
            <w:pPr>
              <w:pStyle w:val="ListParagraph"/>
              <w:ind w:left="-144" w:firstLine="141"/>
            </w:pPr>
          </w:p>
          <w:p w14:paraId="70D18351" w14:textId="43B40ECC" w:rsidR="0089768C" w:rsidRDefault="0089768C" w:rsidP="0089768C">
            <w:pPr>
              <w:pStyle w:val="ListParagraph"/>
              <w:numPr>
                <w:ilvl w:val="0"/>
                <w:numId w:val="2"/>
              </w:numPr>
            </w:pPr>
            <w:r>
              <w:t>The report has to be attractive, interesting to read, stimulating in content. .</w:t>
            </w:r>
          </w:p>
          <w:p w14:paraId="4389CB6C" w14:textId="77777777" w:rsidR="0089768C" w:rsidRDefault="0089768C" w:rsidP="0089768C">
            <w:pPr>
              <w:pStyle w:val="ListParagraph"/>
              <w:numPr>
                <w:ilvl w:val="0"/>
                <w:numId w:val="2"/>
              </w:numPr>
            </w:pPr>
            <w:r>
              <w:t>Alex Reid and Mike Finbow to edit, at DTP stage it has to be as good as final</w:t>
            </w:r>
          </w:p>
          <w:p w14:paraId="2B11F29F" w14:textId="77777777" w:rsidR="0089768C" w:rsidRDefault="0089768C" w:rsidP="0089768C">
            <w:pPr>
              <w:pStyle w:val="ListParagraph"/>
              <w:numPr>
                <w:ilvl w:val="0"/>
                <w:numId w:val="2"/>
              </w:numPr>
            </w:pPr>
            <w:r>
              <w:t>Graphic Designer has been costed and three days contingency have been included</w:t>
            </w:r>
          </w:p>
          <w:p w14:paraId="07DD2102" w14:textId="6B9290FF" w:rsidR="0089768C" w:rsidRDefault="0089768C" w:rsidP="0089768C">
            <w:pPr>
              <w:pStyle w:val="ListParagraph"/>
              <w:numPr>
                <w:ilvl w:val="0"/>
                <w:numId w:val="2"/>
              </w:numPr>
            </w:pPr>
            <w:r>
              <w:t>David Peckford will give guidance before the final draft. Sustainability and environmental assessment are the biggest worries</w:t>
            </w:r>
          </w:p>
          <w:p w14:paraId="1DD77696" w14:textId="1F3487A2" w:rsidR="00ED575C" w:rsidRDefault="00ED575C" w:rsidP="00ED575C">
            <w:pPr>
              <w:pStyle w:val="ListParagraph"/>
              <w:numPr>
                <w:ilvl w:val="0"/>
                <w:numId w:val="2"/>
              </w:numPr>
            </w:pPr>
            <w:r>
              <w:t xml:space="preserve">Questions for D Peckford: </w:t>
            </w:r>
          </w:p>
          <w:p w14:paraId="2EE96C9B" w14:textId="66611DD0" w:rsidR="00ED575C" w:rsidRDefault="00ED575C" w:rsidP="00ED575C">
            <w:pPr>
              <w:pStyle w:val="ListParagraph"/>
              <w:numPr>
                <w:ilvl w:val="0"/>
                <w:numId w:val="3"/>
              </w:numPr>
            </w:pPr>
            <w:r>
              <w:t>What level of detail does he need for the data?</w:t>
            </w:r>
          </w:p>
          <w:p w14:paraId="7264A253" w14:textId="32E06A77" w:rsidR="00ED575C" w:rsidRDefault="00ED575C" w:rsidP="00ED575C">
            <w:pPr>
              <w:pStyle w:val="ListParagraph"/>
              <w:numPr>
                <w:ilvl w:val="0"/>
                <w:numId w:val="3"/>
              </w:numPr>
            </w:pPr>
            <w:r>
              <w:t>Does our archive on the website stand as evidence?</w:t>
            </w:r>
          </w:p>
          <w:p w14:paraId="0EE0CB13" w14:textId="77777777" w:rsidR="00ED575C" w:rsidRDefault="00ED575C" w:rsidP="00ED575C">
            <w:pPr>
              <w:pStyle w:val="ListParagraph"/>
              <w:numPr>
                <w:ilvl w:val="0"/>
                <w:numId w:val="2"/>
              </w:numPr>
            </w:pPr>
            <w:r>
              <w:t xml:space="preserve">Policies: </w:t>
            </w:r>
          </w:p>
          <w:p w14:paraId="36C19273" w14:textId="60DB4A1A" w:rsidR="00ED575C" w:rsidRDefault="00ED575C" w:rsidP="00ED575C">
            <w:pPr>
              <w:pStyle w:val="ListParagraph"/>
              <w:numPr>
                <w:ilvl w:val="0"/>
                <w:numId w:val="4"/>
              </w:numPr>
            </w:pPr>
            <w:r>
              <w:t xml:space="preserve">These need to be high level statements clarifying to the village with </w:t>
            </w:r>
            <w:proofErr w:type="gramStart"/>
            <w:r>
              <w:t>umbrellas which</w:t>
            </w:r>
            <w:proofErr w:type="gramEnd"/>
            <w:r>
              <w:t xml:space="preserve"> are Cherwell’s policies. </w:t>
            </w:r>
          </w:p>
          <w:p w14:paraId="4B273C7D" w14:textId="77777777" w:rsidR="00B31FB7" w:rsidRDefault="00B31FB7" w:rsidP="00B31FB7">
            <w:pPr>
              <w:pStyle w:val="ListParagraph"/>
              <w:ind w:left="1097"/>
            </w:pPr>
          </w:p>
          <w:p w14:paraId="423826A4" w14:textId="77777777" w:rsidR="00ED575C" w:rsidRDefault="00ED575C" w:rsidP="00ED575C"/>
          <w:p w14:paraId="3033A5CD" w14:textId="1A00922C" w:rsidR="00ED575C" w:rsidRDefault="00ED575C" w:rsidP="00ED575C">
            <w:pPr>
              <w:pStyle w:val="ListParagraph"/>
              <w:numPr>
                <w:ilvl w:val="0"/>
                <w:numId w:val="4"/>
              </w:numPr>
            </w:pPr>
            <w:r>
              <w:t xml:space="preserve">Traffic needs to be a statement in the policies. </w:t>
            </w:r>
          </w:p>
          <w:p w14:paraId="16D4EF9F" w14:textId="77777777" w:rsidR="00ED575C" w:rsidRDefault="00ED575C" w:rsidP="00ED575C"/>
          <w:p w14:paraId="22F47262" w14:textId="77777777" w:rsidR="00ED575C" w:rsidRDefault="00ED575C" w:rsidP="00ED575C">
            <w:pPr>
              <w:pStyle w:val="ListParagraph"/>
              <w:numPr>
                <w:ilvl w:val="0"/>
                <w:numId w:val="4"/>
              </w:numPr>
            </w:pPr>
            <w:r>
              <w:t xml:space="preserve">List of things for the Parish Council needs to be simplified, some brought forward. </w:t>
            </w:r>
          </w:p>
          <w:p w14:paraId="64550549" w14:textId="77777777" w:rsidR="00ED575C" w:rsidRDefault="00ED575C" w:rsidP="00ED575C"/>
          <w:p w14:paraId="2B7132B6" w14:textId="405E4E5E" w:rsidR="00ED575C" w:rsidRDefault="00ED575C" w:rsidP="00ED575C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</w:pPr>
            <w:r>
              <w:t xml:space="preserve">An informal meeting with the Parish Council needs to be arranged. </w:t>
            </w:r>
          </w:p>
          <w:p w14:paraId="3D4423F9" w14:textId="3975D6EB" w:rsidR="00ED575C" w:rsidRDefault="00ED575C" w:rsidP="00ED575C">
            <w:pPr>
              <w:tabs>
                <w:tab w:val="left" w:pos="423"/>
              </w:tabs>
              <w:ind w:left="-3"/>
            </w:pPr>
          </w:p>
          <w:p w14:paraId="12F03785" w14:textId="3B0A11A0" w:rsidR="0089768C" w:rsidRDefault="0089768C" w:rsidP="00054B16">
            <w:pPr>
              <w:pStyle w:val="ListParagraph"/>
            </w:pPr>
          </w:p>
        </w:tc>
        <w:tc>
          <w:tcPr>
            <w:tcW w:w="1842" w:type="dxa"/>
          </w:tcPr>
          <w:p w14:paraId="3498BB06" w14:textId="77777777" w:rsidR="002C5A03" w:rsidRDefault="002C5A03" w:rsidP="002C5A03"/>
          <w:p w14:paraId="4EE455A6" w14:textId="77777777" w:rsidR="00B31FB7" w:rsidRDefault="00B31FB7" w:rsidP="002C5A03"/>
          <w:p w14:paraId="45778DF7" w14:textId="77777777" w:rsidR="00B31FB7" w:rsidRDefault="00B31FB7" w:rsidP="00B31FB7">
            <w:pPr>
              <w:pStyle w:val="Heading1"/>
            </w:pPr>
          </w:p>
          <w:p w14:paraId="168E1C6B" w14:textId="77777777" w:rsidR="00B31FB7" w:rsidRDefault="00B31FB7" w:rsidP="00B31FB7"/>
          <w:p w14:paraId="64E4E69F" w14:textId="7C25AEC1" w:rsidR="00B31FB7" w:rsidRDefault="005D5949" w:rsidP="00B31FB7">
            <w:r>
              <w:t>Editorial team to decide</w:t>
            </w:r>
          </w:p>
          <w:p w14:paraId="3C7052FB" w14:textId="77777777" w:rsidR="00B31FB7" w:rsidRDefault="00B31FB7" w:rsidP="00B31FB7"/>
          <w:p w14:paraId="3C2C2C45" w14:textId="77777777" w:rsidR="00B31FB7" w:rsidRDefault="00B31FB7" w:rsidP="00B31FB7"/>
          <w:p w14:paraId="05AB18AE" w14:textId="77777777" w:rsidR="00B31FB7" w:rsidRDefault="00B31FB7" w:rsidP="00B31FB7"/>
          <w:p w14:paraId="0FDE74E0" w14:textId="77777777" w:rsidR="00B31FB7" w:rsidRDefault="00B31FB7" w:rsidP="00B31FB7"/>
          <w:p w14:paraId="6436688D" w14:textId="77777777" w:rsidR="00B31FB7" w:rsidRDefault="00B31FB7" w:rsidP="00B31FB7"/>
          <w:p w14:paraId="1655C563" w14:textId="77777777" w:rsidR="00B31FB7" w:rsidRDefault="00B31FB7" w:rsidP="00B31FB7"/>
          <w:p w14:paraId="73822A79" w14:textId="77777777" w:rsidR="00B31FB7" w:rsidRDefault="00B31FB7" w:rsidP="00B31FB7"/>
          <w:p w14:paraId="63A4570C" w14:textId="77777777" w:rsidR="00B31FB7" w:rsidRDefault="00B31FB7" w:rsidP="00B31FB7"/>
          <w:p w14:paraId="32AC4133" w14:textId="77777777" w:rsidR="00B31FB7" w:rsidRDefault="00B31FB7" w:rsidP="00B31FB7"/>
          <w:p w14:paraId="154E1334" w14:textId="77777777" w:rsidR="00B31FB7" w:rsidRDefault="00B31FB7" w:rsidP="00B31FB7"/>
          <w:p w14:paraId="6F4364EA" w14:textId="77777777" w:rsidR="00B31FB7" w:rsidRDefault="00B31FB7" w:rsidP="00B31FB7"/>
          <w:p w14:paraId="0783599A" w14:textId="77777777" w:rsidR="00B31FB7" w:rsidRDefault="00B31FB7" w:rsidP="00B31FB7"/>
          <w:p w14:paraId="55110E55" w14:textId="77777777" w:rsidR="00B31FB7" w:rsidRDefault="00B31FB7" w:rsidP="00B31FB7"/>
          <w:p w14:paraId="0A5FC539" w14:textId="77777777" w:rsidR="00B31FB7" w:rsidRDefault="00B31FB7" w:rsidP="00B31FB7"/>
          <w:p w14:paraId="171DD63B" w14:textId="77777777" w:rsidR="00B31FB7" w:rsidRDefault="00B31FB7" w:rsidP="00B31FB7"/>
          <w:p w14:paraId="6EB04396" w14:textId="77777777" w:rsidR="00B31FB7" w:rsidRDefault="00B31FB7" w:rsidP="00B31FB7"/>
          <w:p w14:paraId="7B1DCD7F" w14:textId="77777777" w:rsidR="00B31FB7" w:rsidRDefault="00B31FB7" w:rsidP="00B31FB7"/>
          <w:p w14:paraId="527851B3" w14:textId="77777777" w:rsidR="00B31FB7" w:rsidRDefault="00B31FB7" w:rsidP="00B31FB7">
            <w:r>
              <w:t xml:space="preserve">Mike FInbow to contact Cherwell. </w:t>
            </w:r>
          </w:p>
          <w:p w14:paraId="60AEBC72" w14:textId="77777777" w:rsidR="00B31FB7" w:rsidRDefault="00B31FB7" w:rsidP="00B31FB7"/>
          <w:p w14:paraId="2A8053AE" w14:textId="77777777" w:rsidR="00B31FB7" w:rsidRDefault="00B31FB7" w:rsidP="00B31FB7"/>
          <w:p w14:paraId="18171421" w14:textId="77777777" w:rsidR="00B31FB7" w:rsidRDefault="00B31FB7" w:rsidP="00B31FB7"/>
          <w:p w14:paraId="486BE844" w14:textId="77777777" w:rsidR="00B31FB7" w:rsidRDefault="00B31FB7" w:rsidP="00B31FB7"/>
          <w:p w14:paraId="6EBA4DF8" w14:textId="77777777" w:rsidR="00B31FB7" w:rsidRDefault="00B31FB7" w:rsidP="00B31FB7">
            <w:r>
              <w:t xml:space="preserve">RE and MF to review </w:t>
            </w:r>
          </w:p>
          <w:p w14:paraId="5AFDBFC1" w14:textId="77777777" w:rsidR="00B31FB7" w:rsidRDefault="00B31FB7" w:rsidP="00B31FB7"/>
          <w:p w14:paraId="53B233E4" w14:textId="77777777" w:rsidR="00B31FB7" w:rsidRDefault="00B31FB7" w:rsidP="00B31FB7"/>
          <w:p w14:paraId="3B48660C" w14:textId="15C24B91" w:rsidR="00B31FB7" w:rsidRDefault="00B31FB7" w:rsidP="00B31FB7"/>
          <w:p w14:paraId="248EB7B2" w14:textId="05652ED5" w:rsidR="00B31FB7" w:rsidRPr="00B31FB7" w:rsidRDefault="00B31FB7" w:rsidP="00B31FB7">
            <w:r>
              <w:t xml:space="preserve">Bob Hessian to help with this. </w:t>
            </w:r>
          </w:p>
        </w:tc>
      </w:tr>
      <w:tr w:rsidR="002C5A03" w14:paraId="14EA045A" w14:textId="77777777" w:rsidTr="00B72BC8">
        <w:tc>
          <w:tcPr>
            <w:tcW w:w="2838" w:type="dxa"/>
          </w:tcPr>
          <w:p w14:paraId="6AC30602" w14:textId="397A51D5" w:rsidR="00ED575C" w:rsidRDefault="00B31FB7" w:rsidP="002C5A03">
            <w:r>
              <w:t xml:space="preserve">Public Consultation </w:t>
            </w:r>
            <w:r w:rsidR="00ED575C">
              <w:t>(DB)</w:t>
            </w:r>
          </w:p>
        </w:tc>
        <w:tc>
          <w:tcPr>
            <w:tcW w:w="4500" w:type="dxa"/>
          </w:tcPr>
          <w:p w14:paraId="67E8CD29" w14:textId="77777777" w:rsidR="002C5A03" w:rsidRDefault="00ED575C" w:rsidP="002C5A03">
            <w:r>
              <w:t xml:space="preserve">The third village meeting will be planned as soon as the draft is complete – information day. </w:t>
            </w:r>
          </w:p>
          <w:p w14:paraId="56CA5C5B" w14:textId="69EDEEA3" w:rsidR="00ED575C" w:rsidRDefault="00ED575C" w:rsidP="002C5A03"/>
        </w:tc>
        <w:tc>
          <w:tcPr>
            <w:tcW w:w="1842" w:type="dxa"/>
          </w:tcPr>
          <w:p w14:paraId="2C4602E6" w14:textId="76ADB49F" w:rsidR="002C5A03" w:rsidRDefault="00B31FB7" w:rsidP="00B31FB7">
            <w:r>
              <w:t xml:space="preserve">DB </w:t>
            </w:r>
            <w:proofErr w:type="gramStart"/>
            <w:r>
              <w:t>advise</w:t>
            </w:r>
            <w:proofErr w:type="gramEnd"/>
            <w:r>
              <w:t xml:space="preserve"> on best date.</w:t>
            </w:r>
          </w:p>
        </w:tc>
      </w:tr>
      <w:tr w:rsidR="002C5A03" w14:paraId="06110A58" w14:textId="77777777" w:rsidTr="00B72BC8">
        <w:tc>
          <w:tcPr>
            <w:tcW w:w="2838" w:type="dxa"/>
          </w:tcPr>
          <w:p w14:paraId="70B5BF84" w14:textId="2FB9415C" w:rsidR="002C5A03" w:rsidRDefault="00ED575C" w:rsidP="002C5A03">
            <w:r>
              <w:t>Village News</w:t>
            </w:r>
          </w:p>
        </w:tc>
        <w:tc>
          <w:tcPr>
            <w:tcW w:w="4500" w:type="dxa"/>
          </w:tcPr>
          <w:p w14:paraId="710D3877" w14:textId="29E1FF90" w:rsidR="002C5A03" w:rsidRDefault="00ED575C" w:rsidP="002C5A03">
            <w:r>
              <w:t xml:space="preserve">Discussion around the </w:t>
            </w:r>
            <w:proofErr w:type="gramStart"/>
            <w:r>
              <w:t>editors</w:t>
            </w:r>
            <w:proofErr w:type="gramEnd"/>
            <w:r>
              <w:t xml:space="preserve"> comments in the Village News. </w:t>
            </w:r>
          </w:p>
          <w:p w14:paraId="07812E75" w14:textId="77777777" w:rsidR="00ED575C" w:rsidRDefault="00ED575C" w:rsidP="002C5A03"/>
        </w:tc>
        <w:tc>
          <w:tcPr>
            <w:tcW w:w="1842" w:type="dxa"/>
          </w:tcPr>
          <w:p w14:paraId="01DFE998" w14:textId="5E160FCD" w:rsidR="002C5A03" w:rsidRDefault="00ED575C" w:rsidP="002C5A03">
            <w:r>
              <w:t xml:space="preserve">Susan will speak with the Editor and contribute to the next edition. </w:t>
            </w:r>
          </w:p>
        </w:tc>
      </w:tr>
      <w:tr w:rsidR="00B31FB7" w14:paraId="446B4915" w14:textId="77777777" w:rsidTr="00B72BC8">
        <w:tc>
          <w:tcPr>
            <w:tcW w:w="2838" w:type="dxa"/>
          </w:tcPr>
          <w:p w14:paraId="3486F698" w14:textId="7F9035D1" w:rsidR="00B31FB7" w:rsidRDefault="00B31FB7" w:rsidP="002C5A03">
            <w:r w:rsidRPr="00B31FB7">
              <w:rPr>
                <w:b/>
              </w:rPr>
              <w:t>Date of next meeting</w:t>
            </w:r>
            <w:r>
              <w:t>.</w:t>
            </w:r>
          </w:p>
        </w:tc>
        <w:tc>
          <w:tcPr>
            <w:tcW w:w="4500" w:type="dxa"/>
          </w:tcPr>
          <w:p w14:paraId="38AEF52B" w14:textId="38F727A2" w:rsidR="00B31FB7" w:rsidRPr="00B31FB7" w:rsidRDefault="00B31FB7" w:rsidP="002C5A03">
            <w:pPr>
              <w:rPr>
                <w:b/>
              </w:rPr>
            </w:pPr>
            <w:r w:rsidRPr="00B31FB7">
              <w:rPr>
                <w:b/>
              </w:rPr>
              <w:t>12</w:t>
            </w:r>
            <w:r w:rsidRPr="00B31FB7">
              <w:rPr>
                <w:b/>
                <w:vertAlign w:val="superscript"/>
              </w:rPr>
              <w:t>th</w:t>
            </w:r>
            <w:r w:rsidRPr="00B31FB7">
              <w:rPr>
                <w:b/>
              </w:rPr>
              <w:t xml:space="preserve"> May, 2016</w:t>
            </w:r>
          </w:p>
        </w:tc>
        <w:tc>
          <w:tcPr>
            <w:tcW w:w="1842" w:type="dxa"/>
          </w:tcPr>
          <w:p w14:paraId="2B004532" w14:textId="77777777" w:rsidR="00B31FB7" w:rsidRDefault="00B31FB7" w:rsidP="002C5A03"/>
        </w:tc>
      </w:tr>
    </w:tbl>
    <w:p w14:paraId="56C68632" w14:textId="233C2977" w:rsidR="002C5A03" w:rsidRDefault="002C5A03" w:rsidP="002C5A03"/>
    <w:p w14:paraId="50C03FA7" w14:textId="77777777" w:rsidR="005D5949" w:rsidRDefault="005D5949" w:rsidP="002C5A03"/>
    <w:p w14:paraId="7A56CE38" w14:textId="6F323167" w:rsidR="005D5949" w:rsidRDefault="005D5949" w:rsidP="002C5A03">
      <w:r>
        <w:t>Notes: Yasemin Olcay</w:t>
      </w:r>
    </w:p>
    <w:sectPr w:rsidR="005D5949" w:rsidSect="000E0E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F08"/>
    <w:multiLevelType w:val="hybridMultilevel"/>
    <w:tmpl w:val="53BA8C18"/>
    <w:lvl w:ilvl="0" w:tplc="04090019">
      <w:start w:val="1"/>
      <w:numFmt w:val="lowerLetter"/>
      <w:lvlText w:val="%1."/>
      <w:lvlJc w:val="left"/>
      <w:pPr>
        <w:ind w:left="1097" w:hanging="360"/>
      </w:p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36884CDC"/>
    <w:multiLevelType w:val="hybridMultilevel"/>
    <w:tmpl w:val="4192E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2514C"/>
    <w:multiLevelType w:val="hybridMultilevel"/>
    <w:tmpl w:val="BE205070"/>
    <w:lvl w:ilvl="0" w:tplc="CE901B1E">
      <w:start w:val="7"/>
      <w:numFmt w:val="decimal"/>
      <w:lvlText w:val="%1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57B6185B"/>
    <w:multiLevelType w:val="hybridMultilevel"/>
    <w:tmpl w:val="B97099FA"/>
    <w:lvl w:ilvl="0" w:tplc="04090019">
      <w:start w:val="1"/>
      <w:numFmt w:val="lowerLetter"/>
      <w:lvlText w:val="%1."/>
      <w:lvlJc w:val="left"/>
      <w:pPr>
        <w:ind w:left="1097" w:hanging="360"/>
      </w:p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74EE317D"/>
    <w:multiLevelType w:val="hybridMultilevel"/>
    <w:tmpl w:val="5AA4D4D4"/>
    <w:lvl w:ilvl="0" w:tplc="1494B940">
      <w:start w:val="1"/>
      <w:numFmt w:val="decimal"/>
      <w:lvlText w:val="%1."/>
      <w:lvlJc w:val="left"/>
      <w:pPr>
        <w:ind w:left="377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03"/>
    <w:rsid w:val="00051A82"/>
    <w:rsid w:val="00054B16"/>
    <w:rsid w:val="000B0DA9"/>
    <w:rsid w:val="000C7B27"/>
    <w:rsid w:val="000E0EAF"/>
    <w:rsid w:val="002863EF"/>
    <w:rsid w:val="002C5A03"/>
    <w:rsid w:val="003F6821"/>
    <w:rsid w:val="00562876"/>
    <w:rsid w:val="00562D11"/>
    <w:rsid w:val="005D5949"/>
    <w:rsid w:val="00666AD6"/>
    <w:rsid w:val="007173C4"/>
    <w:rsid w:val="0089768C"/>
    <w:rsid w:val="00911C7E"/>
    <w:rsid w:val="009A49F0"/>
    <w:rsid w:val="00B31FB7"/>
    <w:rsid w:val="00B72BC8"/>
    <w:rsid w:val="00E17140"/>
    <w:rsid w:val="00ED575C"/>
    <w:rsid w:val="00F9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8B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A0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2C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A0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2C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C12C6-ABFB-F848-A553-439949AC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4047</Characters>
  <Application>Microsoft Macintosh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Bohm</dc:creator>
  <cp:keywords/>
  <dc:description/>
  <cp:lastModifiedBy>Eric Bohm</cp:lastModifiedBy>
  <cp:revision>2</cp:revision>
  <dcterms:created xsi:type="dcterms:W3CDTF">2016-05-17T08:32:00Z</dcterms:created>
  <dcterms:modified xsi:type="dcterms:W3CDTF">2016-05-17T08:32:00Z</dcterms:modified>
</cp:coreProperties>
</file>