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3D" w:rsidRPr="001A37A5" w:rsidRDefault="005C6A3D" w:rsidP="005C6A3D">
      <w:pPr>
        <w:pStyle w:val="NoSpacing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Refuse Derived Fuel (RDF) Specifications</w:t>
      </w:r>
    </w:p>
    <w:p w:rsidR="005C6A3D" w:rsidRDefault="005C6A3D" w:rsidP="005C6A3D">
      <w:pPr>
        <w:pStyle w:val="NoSpacing"/>
        <w:jc w:val="both"/>
        <w:rPr>
          <w:rFonts w:cs="Arial"/>
          <w:szCs w:val="24"/>
        </w:rPr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2898"/>
        <w:gridCol w:w="1044"/>
        <w:gridCol w:w="1376"/>
        <w:gridCol w:w="1337"/>
      </w:tblGrid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Determined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Units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HTL RDF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Method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Bulk Density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Kg/m³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214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3008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Gross CV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KJ/Kg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16261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3015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Net CV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KJ/Kg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14757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3015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Moisture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11.7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3013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Ash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11.5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3014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Chlorine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0.12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3016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Fluoride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0.05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3016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Bromide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&lt;0.01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3016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Iodide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&lt;0.01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3016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Sulphur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0.4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3016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Hydrogen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5.7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3020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Carbon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39.9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3020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Nitrogen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1.0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3020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Mercury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Cadmium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Thallium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Antimony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21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Arsenic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Chromium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29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Cobalt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Copper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286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Lead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50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Manganese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42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Nickel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Tin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Selenium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Vanadium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mg/Kg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&lt;1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ICP-OES</w:t>
            </w:r>
          </w:p>
        </w:tc>
      </w:tr>
      <w:tr w:rsidR="005C6A3D" w:rsidTr="00993D07">
        <w:tc>
          <w:tcPr>
            <w:tcW w:w="2898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Biomass Content by CV</w:t>
            </w:r>
          </w:p>
        </w:tc>
        <w:tc>
          <w:tcPr>
            <w:tcW w:w="1044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</w:t>
            </w:r>
          </w:p>
        </w:tc>
        <w:tc>
          <w:tcPr>
            <w:tcW w:w="1376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57.9</w:t>
            </w:r>
          </w:p>
        </w:tc>
        <w:tc>
          <w:tcPr>
            <w:tcW w:w="1337" w:type="dxa"/>
          </w:tcPr>
          <w:p w:rsidR="005C6A3D" w:rsidRPr="008A4E1D" w:rsidRDefault="005C6A3D" w:rsidP="00993D07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WI 3008</w:t>
            </w:r>
          </w:p>
        </w:tc>
      </w:tr>
    </w:tbl>
    <w:p w:rsidR="005C6A3D" w:rsidRDefault="005C6A3D" w:rsidP="005C6A3D">
      <w:pPr>
        <w:pStyle w:val="NoSpacing"/>
        <w:jc w:val="both"/>
        <w:rPr>
          <w:rFonts w:cs="Arial"/>
          <w:szCs w:val="24"/>
        </w:rPr>
      </w:pPr>
    </w:p>
    <w:p w:rsidR="005C6A3D" w:rsidRPr="001A37A5" w:rsidRDefault="005C6A3D" w:rsidP="005C6A3D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spacing w:before="116" w:line="293" w:lineRule="exact"/>
        <w:rPr>
          <w:rFonts w:ascii="Arial" w:hAnsi="Arial" w:cs="Arial"/>
          <w:sz w:val="24"/>
        </w:rPr>
      </w:pPr>
      <w:r w:rsidRPr="001A37A5">
        <w:rPr>
          <w:rFonts w:ascii="Arial" w:hAnsi="Arial" w:cs="Arial"/>
          <w:spacing w:val="7"/>
          <w:sz w:val="24"/>
        </w:rPr>
        <w:t xml:space="preserve">Shred size: </w:t>
      </w:r>
      <w:r w:rsidRPr="001A37A5">
        <w:rPr>
          <w:rFonts w:ascii="Arial" w:hAnsi="Arial" w:cs="Arial"/>
          <w:spacing w:val="6"/>
          <w:sz w:val="24"/>
        </w:rPr>
        <w:t>max 300</w:t>
      </w:r>
      <w:r w:rsidRPr="001A37A5">
        <w:rPr>
          <w:rFonts w:ascii="Arial" w:hAnsi="Arial" w:cs="Arial"/>
          <w:spacing w:val="62"/>
          <w:sz w:val="24"/>
        </w:rPr>
        <w:t xml:space="preserve"> </w:t>
      </w:r>
      <w:r w:rsidRPr="001A37A5">
        <w:rPr>
          <w:rFonts w:ascii="Arial" w:hAnsi="Arial" w:cs="Arial"/>
          <w:spacing w:val="6"/>
          <w:sz w:val="24"/>
        </w:rPr>
        <w:t>mm</w:t>
      </w:r>
    </w:p>
    <w:p w:rsidR="005C6A3D" w:rsidRPr="001A37A5" w:rsidRDefault="005C6A3D" w:rsidP="005C6A3D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spacing w:line="293" w:lineRule="exact"/>
        <w:rPr>
          <w:rFonts w:ascii="Arial" w:hAnsi="Arial" w:cs="Arial"/>
          <w:sz w:val="24"/>
        </w:rPr>
      </w:pPr>
      <w:r w:rsidRPr="001A37A5">
        <w:rPr>
          <w:rFonts w:ascii="Arial" w:hAnsi="Arial" w:cs="Arial"/>
          <w:spacing w:val="8"/>
          <w:sz w:val="24"/>
        </w:rPr>
        <w:t xml:space="preserve">non-homogeneous </w:t>
      </w:r>
      <w:r w:rsidRPr="001A37A5">
        <w:rPr>
          <w:rFonts w:ascii="Arial" w:hAnsi="Arial" w:cs="Arial"/>
          <w:sz w:val="24"/>
        </w:rPr>
        <w:t xml:space="preserve">- </w:t>
      </w:r>
      <w:r w:rsidRPr="001A37A5">
        <w:rPr>
          <w:rFonts w:ascii="Arial" w:hAnsi="Arial" w:cs="Arial"/>
          <w:spacing w:val="8"/>
          <w:sz w:val="24"/>
        </w:rPr>
        <w:t xml:space="preserve">weights: </w:t>
      </w:r>
      <w:r w:rsidRPr="001A37A5">
        <w:rPr>
          <w:rFonts w:ascii="Arial" w:hAnsi="Arial" w:cs="Arial"/>
          <w:spacing w:val="6"/>
          <w:sz w:val="24"/>
        </w:rPr>
        <w:t xml:space="preserve">300 </w:t>
      </w:r>
      <w:r w:rsidRPr="001A37A5">
        <w:rPr>
          <w:rFonts w:ascii="Arial" w:hAnsi="Arial" w:cs="Arial"/>
          <w:sz w:val="24"/>
        </w:rPr>
        <w:t xml:space="preserve">- </w:t>
      </w:r>
      <w:r w:rsidRPr="001A37A5">
        <w:rPr>
          <w:rFonts w:ascii="Arial" w:hAnsi="Arial" w:cs="Arial"/>
          <w:spacing w:val="6"/>
          <w:sz w:val="24"/>
        </w:rPr>
        <w:t xml:space="preserve">500 </w:t>
      </w:r>
      <w:r w:rsidRPr="001A37A5">
        <w:rPr>
          <w:rFonts w:ascii="Arial" w:hAnsi="Arial" w:cs="Arial"/>
          <w:spacing w:val="5"/>
          <w:sz w:val="24"/>
        </w:rPr>
        <w:t xml:space="preserve">Kg </w:t>
      </w:r>
      <w:r w:rsidRPr="001A37A5">
        <w:rPr>
          <w:rFonts w:ascii="Arial" w:hAnsi="Arial" w:cs="Arial"/>
          <w:spacing w:val="7"/>
          <w:sz w:val="24"/>
        </w:rPr>
        <w:t xml:space="preserve">per cubic  </w:t>
      </w:r>
      <w:r w:rsidRPr="001A37A5">
        <w:rPr>
          <w:rFonts w:ascii="Arial" w:hAnsi="Arial" w:cs="Arial"/>
          <w:spacing w:val="16"/>
          <w:sz w:val="24"/>
        </w:rPr>
        <w:t xml:space="preserve"> </w:t>
      </w:r>
      <w:r w:rsidRPr="001A37A5">
        <w:rPr>
          <w:rFonts w:ascii="Arial" w:hAnsi="Arial" w:cs="Arial"/>
          <w:spacing w:val="8"/>
          <w:sz w:val="24"/>
        </w:rPr>
        <w:t>meter;</w:t>
      </w:r>
    </w:p>
    <w:p w:rsidR="005C6A3D" w:rsidRPr="001A37A5" w:rsidRDefault="005C6A3D" w:rsidP="005C6A3D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ind w:right="160"/>
        <w:jc w:val="both"/>
        <w:rPr>
          <w:rFonts w:ascii="Arial" w:hAnsi="Arial" w:cs="Arial"/>
          <w:sz w:val="24"/>
          <w:szCs w:val="24"/>
        </w:rPr>
      </w:pPr>
      <w:r w:rsidRPr="001A37A5">
        <w:rPr>
          <w:rFonts w:ascii="Arial" w:hAnsi="Arial" w:cs="Arial"/>
          <w:spacing w:val="8"/>
          <w:sz w:val="24"/>
        </w:rPr>
        <w:t xml:space="preserve">Packing: </w:t>
      </w:r>
      <w:r w:rsidRPr="001A37A5">
        <w:rPr>
          <w:rFonts w:ascii="Arial" w:hAnsi="Arial" w:cs="Arial"/>
          <w:sz w:val="24"/>
        </w:rPr>
        <w:t xml:space="preserve">1 – </w:t>
      </w:r>
      <w:r w:rsidRPr="001A37A5">
        <w:rPr>
          <w:rFonts w:ascii="Arial" w:hAnsi="Arial" w:cs="Arial"/>
          <w:spacing w:val="6"/>
          <w:sz w:val="24"/>
        </w:rPr>
        <w:t xml:space="preserve">1.2 </w:t>
      </w:r>
      <w:proofErr w:type="spellStart"/>
      <w:r w:rsidRPr="001A37A5">
        <w:rPr>
          <w:rFonts w:ascii="Arial" w:hAnsi="Arial" w:cs="Arial"/>
          <w:spacing w:val="8"/>
          <w:sz w:val="24"/>
        </w:rPr>
        <w:t>tonne</w:t>
      </w:r>
      <w:proofErr w:type="spellEnd"/>
      <w:r w:rsidRPr="001A37A5">
        <w:rPr>
          <w:rFonts w:ascii="Arial" w:hAnsi="Arial" w:cs="Arial"/>
          <w:spacing w:val="8"/>
          <w:sz w:val="24"/>
        </w:rPr>
        <w:t xml:space="preserve"> </w:t>
      </w:r>
      <w:r w:rsidRPr="001A37A5">
        <w:rPr>
          <w:rFonts w:ascii="Arial" w:hAnsi="Arial" w:cs="Arial"/>
          <w:spacing w:val="7"/>
          <w:sz w:val="24"/>
        </w:rPr>
        <w:t xml:space="preserve">bales </w:t>
      </w:r>
      <w:r w:rsidRPr="001A37A5">
        <w:rPr>
          <w:rFonts w:ascii="Arial" w:hAnsi="Arial" w:cs="Arial"/>
          <w:spacing w:val="8"/>
          <w:sz w:val="24"/>
        </w:rPr>
        <w:t xml:space="preserve">approx. </w:t>
      </w:r>
      <w:r w:rsidRPr="001A37A5">
        <w:rPr>
          <w:rFonts w:ascii="Arial" w:hAnsi="Arial" w:cs="Arial"/>
          <w:spacing w:val="6"/>
          <w:sz w:val="24"/>
        </w:rPr>
        <w:t xml:space="preserve">1100 </w:t>
      </w:r>
      <w:r w:rsidRPr="001A37A5">
        <w:rPr>
          <w:rFonts w:ascii="Arial" w:hAnsi="Arial" w:cs="Arial"/>
          <w:spacing w:val="5"/>
          <w:sz w:val="24"/>
        </w:rPr>
        <w:t xml:space="preserve">mm </w:t>
      </w:r>
      <w:r w:rsidRPr="001A37A5">
        <w:rPr>
          <w:rFonts w:ascii="Arial" w:hAnsi="Arial" w:cs="Arial"/>
          <w:sz w:val="24"/>
        </w:rPr>
        <w:t xml:space="preserve">x </w:t>
      </w:r>
      <w:r w:rsidRPr="001A37A5">
        <w:rPr>
          <w:rFonts w:ascii="Arial" w:hAnsi="Arial" w:cs="Arial"/>
          <w:spacing w:val="6"/>
          <w:sz w:val="24"/>
        </w:rPr>
        <w:t xml:space="preserve">1100 </w:t>
      </w:r>
      <w:r w:rsidRPr="001A37A5">
        <w:rPr>
          <w:rFonts w:ascii="Arial" w:hAnsi="Arial" w:cs="Arial"/>
          <w:spacing w:val="5"/>
          <w:sz w:val="24"/>
        </w:rPr>
        <w:t xml:space="preserve">mm </w:t>
      </w:r>
      <w:r w:rsidRPr="001A37A5">
        <w:rPr>
          <w:rFonts w:ascii="Arial" w:hAnsi="Arial" w:cs="Arial"/>
          <w:sz w:val="24"/>
        </w:rPr>
        <w:t xml:space="preserve">x </w:t>
      </w:r>
      <w:r w:rsidRPr="001A37A5">
        <w:rPr>
          <w:rFonts w:ascii="Arial" w:hAnsi="Arial" w:cs="Arial"/>
          <w:spacing w:val="6"/>
          <w:sz w:val="24"/>
        </w:rPr>
        <w:t xml:space="preserve">1400 </w:t>
      </w:r>
      <w:r w:rsidRPr="001A37A5">
        <w:rPr>
          <w:rFonts w:ascii="Arial" w:hAnsi="Arial" w:cs="Arial"/>
          <w:spacing w:val="5"/>
          <w:sz w:val="24"/>
          <w:szCs w:val="24"/>
        </w:rPr>
        <w:t xml:space="preserve">mm </w:t>
      </w:r>
      <w:r w:rsidRPr="001A37A5">
        <w:rPr>
          <w:rFonts w:ascii="Arial" w:hAnsi="Arial" w:cs="Arial"/>
          <w:spacing w:val="4"/>
          <w:sz w:val="24"/>
          <w:szCs w:val="24"/>
        </w:rPr>
        <w:t xml:space="preserve">(H   </w:t>
      </w:r>
      <w:r w:rsidRPr="001A37A5">
        <w:rPr>
          <w:rFonts w:ascii="Arial" w:hAnsi="Arial" w:cs="Arial"/>
          <w:sz w:val="24"/>
          <w:szCs w:val="24"/>
        </w:rPr>
        <w:t xml:space="preserve">x W </w:t>
      </w:r>
      <w:proofErr w:type="gramStart"/>
      <w:r w:rsidRPr="001A37A5">
        <w:rPr>
          <w:rFonts w:ascii="Arial" w:hAnsi="Arial" w:cs="Arial"/>
          <w:sz w:val="24"/>
          <w:szCs w:val="24"/>
        </w:rPr>
        <w:t>x</w:t>
      </w:r>
      <w:proofErr w:type="gramEnd"/>
      <w:r w:rsidRPr="001A37A5">
        <w:rPr>
          <w:rFonts w:ascii="Arial" w:hAnsi="Arial" w:cs="Arial"/>
          <w:sz w:val="24"/>
          <w:szCs w:val="24"/>
        </w:rPr>
        <w:t xml:space="preserve"> </w:t>
      </w:r>
      <w:r w:rsidRPr="001A37A5">
        <w:rPr>
          <w:rFonts w:ascii="Arial" w:hAnsi="Arial" w:cs="Arial"/>
          <w:spacing w:val="4"/>
          <w:sz w:val="24"/>
          <w:szCs w:val="24"/>
        </w:rPr>
        <w:t xml:space="preserve">L). </w:t>
      </w:r>
      <w:r w:rsidRPr="001A37A5">
        <w:rPr>
          <w:rFonts w:ascii="Arial" w:hAnsi="Arial" w:cs="Arial"/>
          <w:spacing w:val="8"/>
          <w:sz w:val="24"/>
          <w:szCs w:val="24"/>
        </w:rPr>
        <w:t xml:space="preserve">Wrapped </w:t>
      </w:r>
      <w:r w:rsidRPr="001A37A5">
        <w:rPr>
          <w:rFonts w:ascii="Arial" w:hAnsi="Arial" w:cs="Arial"/>
          <w:spacing w:val="6"/>
          <w:sz w:val="24"/>
          <w:szCs w:val="24"/>
        </w:rPr>
        <w:t xml:space="preserve">and </w:t>
      </w:r>
      <w:r w:rsidRPr="001A37A5">
        <w:rPr>
          <w:rFonts w:ascii="Arial" w:hAnsi="Arial" w:cs="Arial"/>
          <w:spacing w:val="8"/>
          <w:sz w:val="24"/>
          <w:szCs w:val="24"/>
        </w:rPr>
        <w:t xml:space="preserve">secured </w:t>
      </w:r>
      <w:r w:rsidRPr="001A37A5">
        <w:rPr>
          <w:rFonts w:ascii="Arial" w:hAnsi="Arial" w:cs="Arial"/>
          <w:spacing w:val="7"/>
          <w:sz w:val="24"/>
          <w:szCs w:val="24"/>
        </w:rPr>
        <w:t xml:space="preserve">with </w:t>
      </w:r>
      <w:r w:rsidRPr="001A37A5">
        <w:rPr>
          <w:rFonts w:ascii="Arial" w:hAnsi="Arial" w:cs="Arial"/>
          <w:spacing w:val="8"/>
          <w:sz w:val="24"/>
          <w:szCs w:val="24"/>
        </w:rPr>
        <w:t xml:space="preserve">plastic  </w:t>
      </w:r>
      <w:r w:rsidRPr="001A37A5">
        <w:rPr>
          <w:rFonts w:ascii="Arial" w:hAnsi="Arial" w:cs="Arial"/>
          <w:spacing w:val="20"/>
          <w:sz w:val="24"/>
          <w:szCs w:val="24"/>
        </w:rPr>
        <w:t xml:space="preserve"> </w:t>
      </w:r>
      <w:r w:rsidRPr="001A37A5">
        <w:rPr>
          <w:rFonts w:ascii="Arial" w:hAnsi="Arial" w:cs="Arial"/>
          <w:spacing w:val="8"/>
          <w:sz w:val="24"/>
          <w:szCs w:val="24"/>
        </w:rPr>
        <w:t>wrapping.</w:t>
      </w:r>
    </w:p>
    <w:p w:rsidR="005C6A3D" w:rsidRPr="001A37A5" w:rsidRDefault="005C6A3D" w:rsidP="005C6A3D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1A37A5">
        <w:rPr>
          <w:rFonts w:ascii="Arial" w:hAnsi="Arial" w:cs="Arial"/>
          <w:spacing w:val="8"/>
          <w:sz w:val="24"/>
          <w:szCs w:val="24"/>
        </w:rPr>
        <w:t xml:space="preserve">Minimum </w:t>
      </w:r>
      <w:r w:rsidRPr="001A37A5">
        <w:rPr>
          <w:rFonts w:ascii="Arial" w:hAnsi="Arial" w:cs="Arial"/>
          <w:spacing w:val="7"/>
          <w:sz w:val="24"/>
          <w:szCs w:val="24"/>
        </w:rPr>
        <w:t xml:space="preserve">order from 1,000 </w:t>
      </w:r>
      <w:proofErr w:type="spellStart"/>
      <w:r w:rsidRPr="001A37A5">
        <w:rPr>
          <w:rFonts w:ascii="Arial" w:hAnsi="Arial" w:cs="Arial"/>
          <w:spacing w:val="8"/>
          <w:sz w:val="24"/>
          <w:szCs w:val="24"/>
        </w:rPr>
        <w:t>tonnes</w:t>
      </w:r>
      <w:proofErr w:type="spellEnd"/>
      <w:r w:rsidRPr="001A37A5"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per</w:t>
      </w:r>
      <w:r w:rsidRPr="001A37A5">
        <w:rPr>
          <w:rFonts w:ascii="Arial" w:hAnsi="Arial" w:cs="Arial"/>
          <w:spacing w:val="17"/>
          <w:sz w:val="24"/>
          <w:szCs w:val="24"/>
        </w:rPr>
        <w:t xml:space="preserve"> </w:t>
      </w:r>
      <w:r w:rsidRPr="001A37A5">
        <w:rPr>
          <w:rFonts w:ascii="Arial" w:hAnsi="Arial" w:cs="Arial"/>
          <w:spacing w:val="8"/>
          <w:sz w:val="24"/>
          <w:szCs w:val="24"/>
        </w:rPr>
        <w:t>month</w:t>
      </w:r>
    </w:p>
    <w:p w:rsidR="005C6A3D" w:rsidRPr="001A37A5" w:rsidRDefault="005C6A3D" w:rsidP="005C6A3D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1A37A5">
        <w:rPr>
          <w:rFonts w:ascii="Arial" w:hAnsi="Arial" w:cs="Arial"/>
          <w:spacing w:val="4"/>
          <w:sz w:val="24"/>
          <w:szCs w:val="24"/>
        </w:rPr>
        <w:t xml:space="preserve">40 </w:t>
      </w:r>
      <w:proofErr w:type="spellStart"/>
      <w:r w:rsidRPr="001A37A5">
        <w:rPr>
          <w:rFonts w:ascii="Arial" w:hAnsi="Arial" w:cs="Arial"/>
          <w:spacing w:val="4"/>
          <w:sz w:val="24"/>
          <w:szCs w:val="24"/>
        </w:rPr>
        <w:t>ft</w:t>
      </w:r>
      <w:proofErr w:type="spellEnd"/>
      <w:r w:rsidRPr="001A37A5">
        <w:rPr>
          <w:rFonts w:ascii="Arial" w:hAnsi="Arial" w:cs="Arial"/>
          <w:spacing w:val="4"/>
          <w:sz w:val="24"/>
          <w:szCs w:val="24"/>
        </w:rPr>
        <w:t xml:space="preserve"> </w:t>
      </w:r>
      <w:r w:rsidRPr="001A37A5">
        <w:rPr>
          <w:rFonts w:ascii="Arial" w:hAnsi="Arial" w:cs="Arial"/>
          <w:spacing w:val="8"/>
          <w:sz w:val="24"/>
          <w:szCs w:val="24"/>
        </w:rPr>
        <w:t xml:space="preserve">containers having loads </w:t>
      </w:r>
      <w:r>
        <w:rPr>
          <w:rFonts w:ascii="Arial" w:hAnsi="Arial" w:cs="Arial"/>
          <w:spacing w:val="4"/>
          <w:sz w:val="24"/>
          <w:szCs w:val="24"/>
        </w:rPr>
        <w:t>of 27</w:t>
      </w:r>
      <w:r w:rsidRPr="001A37A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1A37A5">
        <w:rPr>
          <w:rFonts w:ascii="Arial" w:hAnsi="Arial" w:cs="Arial"/>
          <w:spacing w:val="8"/>
          <w:sz w:val="24"/>
          <w:szCs w:val="24"/>
        </w:rPr>
        <w:t>tonnes</w:t>
      </w:r>
      <w:proofErr w:type="spellEnd"/>
      <w:r w:rsidRPr="001A37A5">
        <w:rPr>
          <w:rFonts w:ascii="Arial" w:hAnsi="Arial" w:cs="Arial"/>
          <w:spacing w:val="8"/>
          <w:sz w:val="24"/>
          <w:szCs w:val="24"/>
        </w:rPr>
        <w:t>.</w:t>
      </w:r>
    </w:p>
    <w:p w:rsidR="005C6A3D" w:rsidRPr="001A37A5" w:rsidRDefault="005C6A3D" w:rsidP="005C6A3D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5C6A3D" w:rsidRPr="001A37A5" w:rsidRDefault="005C6A3D" w:rsidP="005C6A3D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5C6A3D" w:rsidRPr="001A37A5" w:rsidRDefault="005C6A3D" w:rsidP="005C6A3D">
      <w:pPr>
        <w:pStyle w:val="NoSpacing"/>
        <w:rPr>
          <w:rFonts w:cs="Arial"/>
        </w:rPr>
      </w:pPr>
      <w:r w:rsidRPr="001A37A5">
        <w:rPr>
          <w:rFonts w:cs="Arial"/>
          <w:spacing w:val="4"/>
        </w:rPr>
        <w:t xml:space="preserve">AK </w:t>
      </w:r>
      <w:r w:rsidRPr="001A37A5">
        <w:rPr>
          <w:rFonts w:cs="Arial"/>
        </w:rPr>
        <w:t xml:space="preserve">Enterprises confirms </w:t>
      </w:r>
      <w:r w:rsidRPr="001A37A5">
        <w:rPr>
          <w:rFonts w:cs="Arial"/>
          <w:spacing w:val="6"/>
        </w:rPr>
        <w:t xml:space="preserve">that </w:t>
      </w:r>
      <w:r w:rsidRPr="001A37A5">
        <w:rPr>
          <w:rFonts w:cs="Arial"/>
        </w:rPr>
        <w:t xml:space="preserve">they </w:t>
      </w:r>
      <w:r w:rsidRPr="001A37A5">
        <w:rPr>
          <w:rFonts w:cs="Arial"/>
          <w:spacing w:val="6"/>
        </w:rPr>
        <w:t xml:space="preserve">are </w:t>
      </w:r>
      <w:r w:rsidRPr="001A37A5">
        <w:rPr>
          <w:rFonts w:cs="Arial"/>
        </w:rPr>
        <w:t xml:space="preserve">authorised </w:t>
      </w:r>
      <w:r w:rsidRPr="001A37A5">
        <w:rPr>
          <w:rFonts w:cs="Arial"/>
          <w:spacing w:val="7"/>
        </w:rPr>
        <w:t xml:space="preserve">by </w:t>
      </w:r>
      <w:r w:rsidRPr="001A37A5">
        <w:rPr>
          <w:rFonts w:cs="Arial"/>
          <w:spacing w:val="6"/>
        </w:rPr>
        <w:t xml:space="preserve">its </w:t>
      </w:r>
      <w:r w:rsidRPr="001A37A5">
        <w:rPr>
          <w:rFonts w:cs="Arial"/>
        </w:rPr>
        <w:t xml:space="preserve">national </w:t>
      </w:r>
      <w:r w:rsidRPr="001A37A5">
        <w:rPr>
          <w:rFonts w:cs="Arial"/>
          <w:spacing w:val="7"/>
        </w:rPr>
        <w:t xml:space="preserve">law </w:t>
      </w:r>
      <w:r w:rsidRPr="001A37A5">
        <w:rPr>
          <w:rFonts w:cs="Arial"/>
          <w:spacing w:val="5"/>
        </w:rPr>
        <w:t xml:space="preserve">to </w:t>
      </w:r>
      <w:r w:rsidRPr="001A37A5">
        <w:rPr>
          <w:rFonts w:cs="Arial"/>
        </w:rPr>
        <w:t xml:space="preserve">export </w:t>
      </w:r>
      <w:r w:rsidRPr="001A37A5">
        <w:rPr>
          <w:rFonts w:cs="Arial"/>
          <w:spacing w:val="7"/>
        </w:rPr>
        <w:t xml:space="preserve">Refuse </w:t>
      </w:r>
      <w:r w:rsidRPr="001A37A5">
        <w:rPr>
          <w:rFonts w:cs="Arial"/>
        </w:rPr>
        <w:t xml:space="preserve">Derived </w:t>
      </w:r>
      <w:r w:rsidRPr="001A37A5">
        <w:rPr>
          <w:rFonts w:cs="Arial"/>
          <w:spacing w:val="7"/>
        </w:rPr>
        <w:t xml:space="preserve">Fuel. </w:t>
      </w:r>
      <w:r w:rsidRPr="001A37A5">
        <w:rPr>
          <w:rFonts w:cs="Arial"/>
          <w:spacing w:val="4"/>
        </w:rPr>
        <w:t xml:space="preserve">AK </w:t>
      </w:r>
      <w:r w:rsidRPr="001A37A5">
        <w:rPr>
          <w:rFonts w:cs="Arial"/>
        </w:rPr>
        <w:t xml:space="preserve">Enterprises confirms </w:t>
      </w:r>
      <w:r w:rsidRPr="001A37A5">
        <w:rPr>
          <w:rFonts w:cs="Arial"/>
          <w:spacing w:val="6"/>
        </w:rPr>
        <w:t xml:space="preserve">that </w:t>
      </w:r>
      <w:r w:rsidRPr="001A37A5">
        <w:rPr>
          <w:rFonts w:cs="Arial"/>
          <w:spacing w:val="5"/>
        </w:rPr>
        <w:t xml:space="preserve">it is </w:t>
      </w:r>
      <w:r w:rsidRPr="001A37A5">
        <w:rPr>
          <w:rFonts w:cs="Arial"/>
        </w:rPr>
        <w:t xml:space="preserve">legally authorised </w:t>
      </w:r>
      <w:r w:rsidRPr="001A37A5">
        <w:rPr>
          <w:rFonts w:cs="Arial"/>
          <w:spacing w:val="5"/>
        </w:rPr>
        <w:t xml:space="preserve">to </w:t>
      </w:r>
      <w:r w:rsidRPr="001A37A5">
        <w:rPr>
          <w:rFonts w:cs="Arial"/>
          <w:spacing w:val="7"/>
        </w:rPr>
        <w:t xml:space="preserve">enter </w:t>
      </w:r>
      <w:r w:rsidRPr="001A37A5">
        <w:rPr>
          <w:rFonts w:cs="Arial"/>
          <w:spacing w:val="5"/>
        </w:rPr>
        <w:t xml:space="preserve">in to </w:t>
      </w:r>
      <w:r w:rsidRPr="001A37A5">
        <w:rPr>
          <w:rFonts w:cs="Arial"/>
        </w:rPr>
        <w:t xml:space="preserve">a sales contracts </w:t>
      </w:r>
      <w:r w:rsidRPr="001A37A5">
        <w:rPr>
          <w:rFonts w:cs="Arial"/>
          <w:spacing w:val="5"/>
        </w:rPr>
        <w:t xml:space="preserve">and </w:t>
      </w:r>
      <w:r w:rsidRPr="001A37A5">
        <w:rPr>
          <w:rFonts w:cs="Arial"/>
          <w:spacing w:val="7"/>
        </w:rPr>
        <w:t xml:space="preserve">will hold </w:t>
      </w:r>
      <w:r w:rsidRPr="001A37A5">
        <w:rPr>
          <w:rFonts w:cs="Arial"/>
          <w:spacing w:val="6"/>
        </w:rPr>
        <w:t xml:space="preserve">all </w:t>
      </w:r>
      <w:r w:rsidRPr="001A37A5">
        <w:rPr>
          <w:rFonts w:cs="Arial"/>
        </w:rPr>
        <w:t xml:space="preserve">information provided </w:t>
      </w:r>
      <w:r w:rsidRPr="001A37A5">
        <w:rPr>
          <w:rFonts w:cs="Arial"/>
          <w:spacing w:val="6"/>
        </w:rPr>
        <w:t xml:space="preserve">by </w:t>
      </w:r>
      <w:r w:rsidRPr="001A37A5">
        <w:rPr>
          <w:rFonts w:cs="Arial"/>
          <w:spacing w:val="7"/>
        </w:rPr>
        <w:t xml:space="preserve">buyers </w:t>
      </w:r>
      <w:r w:rsidRPr="001A37A5">
        <w:rPr>
          <w:rFonts w:cs="Arial"/>
          <w:spacing w:val="5"/>
        </w:rPr>
        <w:t xml:space="preserve">in </w:t>
      </w:r>
      <w:r w:rsidRPr="001A37A5">
        <w:rPr>
          <w:rFonts w:cs="Arial"/>
        </w:rPr>
        <w:t>confidence.</w:t>
      </w:r>
    </w:p>
    <w:p w:rsidR="00632537" w:rsidRDefault="00632537">
      <w:bookmarkStart w:id="0" w:name="_GoBack"/>
      <w:bookmarkEnd w:id="0"/>
    </w:p>
    <w:sectPr w:rsidR="0063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59"/>
    <w:multiLevelType w:val="hybridMultilevel"/>
    <w:tmpl w:val="3B58F23E"/>
    <w:lvl w:ilvl="0" w:tplc="C6EA854A">
      <w:start w:val="1"/>
      <w:numFmt w:val="lowerLetter"/>
      <w:lvlText w:val="%1."/>
      <w:lvlJc w:val="left"/>
      <w:pPr>
        <w:ind w:left="53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6A450E">
      <w:start w:val="1"/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52EBA44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6CA8C0A2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8F648A56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A5FEB4AA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4C0A867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49AA531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8" w:tplc="249603E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D"/>
    <w:rsid w:val="00247CF8"/>
    <w:rsid w:val="005C6A3D"/>
    <w:rsid w:val="006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22947-9197-4A38-BB51-762DE54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47CF8"/>
    <w:pPr>
      <w:spacing w:after="0" w:line="240" w:lineRule="auto"/>
    </w:pPr>
    <w:rPr>
      <w:rFonts w:ascii="Arial" w:hAnsi="Arial"/>
      <w:spacing w:val="10"/>
      <w:sz w:val="24"/>
    </w:rPr>
  </w:style>
  <w:style w:type="paragraph" w:styleId="BodyText">
    <w:name w:val="Body Text"/>
    <w:basedOn w:val="Normal"/>
    <w:link w:val="BodyTextChar"/>
    <w:uiPriority w:val="1"/>
    <w:qFormat/>
    <w:rsid w:val="005C6A3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6A3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5C6A3D"/>
    <w:pPr>
      <w:widowControl w:val="0"/>
      <w:spacing w:after="0" w:line="240" w:lineRule="auto"/>
      <w:ind w:left="1046" w:hanging="36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C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janghas khan</dc:creator>
  <cp:keywords/>
  <dc:description/>
  <cp:lastModifiedBy>janghas khan</cp:lastModifiedBy>
  <cp:revision>1</cp:revision>
  <dcterms:created xsi:type="dcterms:W3CDTF">2017-05-10T20:48:00Z</dcterms:created>
  <dcterms:modified xsi:type="dcterms:W3CDTF">2017-05-10T20:49:00Z</dcterms:modified>
</cp:coreProperties>
</file>