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EF" w:rsidRPr="009D54FB" w:rsidRDefault="00F8468C" w:rsidP="00551A94">
      <w:pPr>
        <w:jc w:val="center"/>
        <w:rPr>
          <w:rFonts w:ascii="Arial Black" w:hAnsi="Arial Black"/>
          <w:i/>
          <w:sz w:val="20"/>
          <w:szCs w:val="20"/>
        </w:rPr>
      </w:pPr>
      <w:r w:rsidRPr="009D54FB">
        <w:rPr>
          <w:rFonts w:ascii="Arial Black" w:hAnsi="Arial Black"/>
          <w:i/>
          <w:sz w:val="20"/>
          <w:szCs w:val="20"/>
        </w:rPr>
        <w:t xml:space="preserve">Jessica </w:t>
      </w:r>
      <w:proofErr w:type="spellStart"/>
      <w:r w:rsidRPr="009D54FB">
        <w:rPr>
          <w:rFonts w:ascii="Arial Black" w:hAnsi="Arial Black"/>
          <w:i/>
          <w:sz w:val="20"/>
          <w:szCs w:val="20"/>
        </w:rPr>
        <w:t>Schlenker</w:t>
      </w:r>
      <w:proofErr w:type="spellEnd"/>
      <w:r w:rsidRPr="009D54FB">
        <w:rPr>
          <w:rFonts w:ascii="Arial Black" w:hAnsi="Arial Black"/>
          <w:i/>
          <w:sz w:val="20"/>
          <w:szCs w:val="20"/>
        </w:rPr>
        <w:t>, M.S., LMFT, LMHC</w:t>
      </w:r>
      <w:r w:rsidR="00BE6AEF" w:rsidRPr="009D54FB">
        <w:rPr>
          <w:rFonts w:ascii="Arial Black" w:hAnsi="Arial Black"/>
          <w:i/>
          <w:sz w:val="20"/>
          <w:szCs w:val="20"/>
        </w:rPr>
        <w:t xml:space="preserve"> </w:t>
      </w:r>
    </w:p>
    <w:p w:rsidR="002B681C" w:rsidRDefault="002B681C" w:rsidP="00F8468C">
      <w:pPr>
        <w:jc w:val="center"/>
        <w:rPr>
          <w:rFonts w:ascii="Arial Black" w:hAnsi="Arial Black"/>
          <w:i/>
          <w:sz w:val="20"/>
          <w:szCs w:val="20"/>
        </w:rPr>
      </w:pPr>
      <w:r>
        <w:rPr>
          <w:rFonts w:ascii="Arial Black" w:hAnsi="Arial Black"/>
          <w:i/>
          <w:sz w:val="20"/>
          <w:szCs w:val="20"/>
        </w:rPr>
        <w:t>3 Littleton Rd., Unit 4, Westford, MA 01886</w:t>
      </w:r>
    </w:p>
    <w:p w:rsidR="00BE6AEF" w:rsidRPr="009D54FB" w:rsidRDefault="00551A94" w:rsidP="00F8468C">
      <w:pPr>
        <w:jc w:val="center"/>
        <w:rPr>
          <w:rFonts w:ascii="Arial Black" w:hAnsi="Arial Black"/>
          <w:i/>
          <w:sz w:val="20"/>
          <w:szCs w:val="20"/>
        </w:rPr>
      </w:pPr>
      <w:r w:rsidRPr="009D54FB">
        <w:rPr>
          <w:rFonts w:ascii="Arial Black" w:hAnsi="Arial Black"/>
          <w:i/>
          <w:sz w:val="20"/>
          <w:szCs w:val="20"/>
        </w:rPr>
        <w:t xml:space="preserve">Phone: </w:t>
      </w:r>
      <w:r w:rsidR="002B681C">
        <w:rPr>
          <w:rFonts w:ascii="Arial Black" w:hAnsi="Arial Black"/>
          <w:i/>
          <w:sz w:val="20"/>
          <w:szCs w:val="20"/>
        </w:rPr>
        <w:t>(978) 226-3388</w:t>
      </w:r>
      <w:r w:rsidR="00F8468C" w:rsidRPr="009D54FB">
        <w:rPr>
          <w:rFonts w:ascii="Arial Black" w:hAnsi="Arial Black"/>
          <w:i/>
          <w:sz w:val="20"/>
          <w:szCs w:val="20"/>
        </w:rPr>
        <w:t xml:space="preserve"> Fax: (978)</w:t>
      </w:r>
      <w:r w:rsidR="002B681C">
        <w:rPr>
          <w:rFonts w:ascii="Arial Black" w:hAnsi="Arial Black"/>
          <w:i/>
          <w:sz w:val="20"/>
          <w:szCs w:val="20"/>
        </w:rPr>
        <w:t xml:space="preserve"> 467-1426</w:t>
      </w:r>
    </w:p>
    <w:p w:rsidR="00FF5E72" w:rsidRPr="00551A94" w:rsidRDefault="00BE6AEF" w:rsidP="00FF5E72">
      <w:pPr>
        <w:jc w:val="center"/>
        <w:rPr>
          <w:sz w:val="20"/>
          <w:szCs w:val="20"/>
        </w:rPr>
      </w:pPr>
      <w:r w:rsidRPr="00551A94">
        <w:rPr>
          <w:sz w:val="20"/>
          <w:szCs w:val="20"/>
        </w:rPr>
        <w:t xml:space="preserve"> </w:t>
      </w:r>
    </w:p>
    <w:p w:rsidR="00FF5E72" w:rsidRPr="00551A94" w:rsidRDefault="00FF5E72" w:rsidP="00F8468C">
      <w:pPr>
        <w:jc w:val="center"/>
        <w:rPr>
          <w:b/>
          <w:sz w:val="20"/>
          <w:szCs w:val="20"/>
        </w:rPr>
      </w:pPr>
      <w:r w:rsidRPr="00551A94">
        <w:rPr>
          <w:b/>
          <w:sz w:val="20"/>
          <w:szCs w:val="20"/>
        </w:rPr>
        <w:t>NOTICE OF PRIVACY POLICIES TO PROTECT THE PRIVACY OF YOUR HEALTH INFORMATION</w:t>
      </w:r>
    </w:p>
    <w:p w:rsidR="00D33A39" w:rsidRPr="00551A94" w:rsidRDefault="00D33A39" w:rsidP="00FF5E72">
      <w:pPr>
        <w:jc w:val="center"/>
        <w:rPr>
          <w:b/>
          <w:sz w:val="20"/>
          <w:szCs w:val="20"/>
        </w:rPr>
      </w:pPr>
      <w:r w:rsidRPr="00551A94">
        <w:rPr>
          <w:b/>
          <w:sz w:val="20"/>
          <w:szCs w:val="20"/>
        </w:rPr>
        <w:t>REVISED 9/9/2013</w:t>
      </w:r>
    </w:p>
    <w:p w:rsidR="00FF5E72" w:rsidRPr="00551A94" w:rsidRDefault="00FF5E72" w:rsidP="00FF5E72">
      <w:pPr>
        <w:jc w:val="center"/>
        <w:rPr>
          <w:b/>
          <w:sz w:val="20"/>
          <w:szCs w:val="20"/>
        </w:rPr>
      </w:pPr>
      <w:r w:rsidRPr="00551A94">
        <w:rPr>
          <w:b/>
          <w:sz w:val="20"/>
          <w:szCs w:val="20"/>
        </w:rPr>
        <w:t>This notice describes how psychological and medical information about you may be used and disclosed and how you can get access to this information.</w:t>
      </w:r>
    </w:p>
    <w:p w:rsidR="00FF5E72" w:rsidRPr="00551A94" w:rsidRDefault="00FF5E72" w:rsidP="00FF5E72">
      <w:pPr>
        <w:jc w:val="center"/>
        <w:rPr>
          <w:b/>
          <w:sz w:val="20"/>
          <w:szCs w:val="20"/>
        </w:rPr>
      </w:pPr>
      <w:r w:rsidRPr="00551A94">
        <w:rPr>
          <w:b/>
          <w:sz w:val="20"/>
          <w:szCs w:val="20"/>
        </w:rPr>
        <w:t>Please read it carefully!</w:t>
      </w:r>
    </w:p>
    <w:p w:rsidR="000E6E3C" w:rsidRPr="00551A94" w:rsidRDefault="000E6E3C" w:rsidP="00FF5E72">
      <w:pPr>
        <w:jc w:val="center"/>
        <w:rPr>
          <w:b/>
          <w:sz w:val="20"/>
          <w:szCs w:val="20"/>
        </w:rPr>
      </w:pPr>
    </w:p>
    <w:p w:rsidR="000E6E3C" w:rsidRPr="00551A94" w:rsidRDefault="000E6E3C" w:rsidP="000E6E3C">
      <w:pPr>
        <w:numPr>
          <w:ilvl w:val="0"/>
          <w:numId w:val="1"/>
        </w:numPr>
        <w:rPr>
          <w:sz w:val="20"/>
          <w:szCs w:val="20"/>
          <w:u w:val="single"/>
        </w:rPr>
      </w:pPr>
      <w:r w:rsidRPr="00551A94">
        <w:rPr>
          <w:sz w:val="20"/>
          <w:szCs w:val="20"/>
          <w:u w:val="single"/>
        </w:rPr>
        <w:t>Uses and Disclosures for Treatment, Payment and Health Care Operations</w:t>
      </w:r>
    </w:p>
    <w:p w:rsidR="000E6E3C" w:rsidRPr="00551A94" w:rsidRDefault="000E6E3C" w:rsidP="000E6E3C">
      <w:pPr>
        <w:ind w:left="360"/>
        <w:rPr>
          <w:sz w:val="20"/>
          <w:szCs w:val="20"/>
        </w:rPr>
      </w:pPr>
      <w:r w:rsidRPr="00551A94">
        <w:rPr>
          <w:sz w:val="20"/>
          <w:szCs w:val="20"/>
        </w:rPr>
        <w:t xml:space="preserve">I may </w:t>
      </w:r>
      <w:r w:rsidRPr="00551A94">
        <w:rPr>
          <w:i/>
          <w:sz w:val="20"/>
          <w:szCs w:val="20"/>
        </w:rPr>
        <w:t>use</w:t>
      </w:r>
      <w:r w:rsidRPr="00551A94">
        <w:rPr>
          <w:sz w:val="20"/>
          <w:szCs w:val="20"/>
        </w:rPr>
        <w:t xml:space="preserve"> or </w:t>
      </w:r>
      <w:r w:rsidRPr="00551A94">
        <w:rPr>
          <w:i/>
          <w:sz w:val="20"/>
          <w:szCs w:val="20"/>
        </w:rPr>
        <w:t>disclose</w:t>
      </w:r>
      <w:r w:rsidRPr="00551A94">
        <w:rPr>
          <w:sz w:val="20"/>
          <w:szCs w:val="20"/>
        </w:rPr>
        <w:t xml:space="preserve"> your </w:t>
      </w:r>
      <w:r w:rsidRPr="00551A94">
        <w:rPr>
          <w:i/>
          <w:sz w:val="20"/>
          <w:szCs w:val="20"/>
        </w:rPr>
        <w:t>protected health information</w:t>
      </w:r>
      <w:r w:rsidRPr="00551A94">
        <w:rPr>
          <w:sz w:val="20"/>
          <w:szCs w:val="20"/>
        </w:rPr>
        <w:t xml:space="preserve"> (</w:t>
      </w:r>
      <w:r w:rsidRPr="00551A94">
        <w:rPr>
          <w:b/>
          <w:sz w:val="20"/>
          <w:szCs w:val="20"/>
        </w:rPr>
        <w:t>PHI</w:t>
      </w:r>
      <w:r w:rsidRPr="00551A94">
        <w:rPr>
          <w:sz w:val="20"/>
          <w:szCs w:val="20"/>
        </w:rPr>
        <w:t xml:space="preserve">), for </w:t>
      </w:r>
      <w:r w:rsidRPr="00551A94">
        <w:rPr>
          <w:i/>
          <w:sz w:val="20"/>
          <w:szCs w:val="20"/>
        </w:rPr>
        <w:t>treatment, payment, and health care operations</w:t>
      </w:r>
      <w:r w:rsidRPr="00551A94">
        <w:rPr>
          <w:sz w:val="20"/>
          <w:szCs w:val="20"/>
        </w:rPr>
        <w:t xml:space="preserve"> purposes with your </w:t>
      </w:r>
      <w:r w:rsidRPr="00551A94">
        <w:rPr>
          <w:i/>
          <w:sz w:val="20"/>
          <w:szCs w:val="20"/>
        </w:rPr>
        <w:t>consent</w:t>
      </w:r>
      <w:r w:rsidRPr="00551A94">
        <w:rPr>
          <w:sz w:val="20"/>
          <w:szCs w:val="20"/>
        </w:rPr>
        <w:t>.</w:t>
      </w:r>
      <w:r w:rsidR="00FA0A5E" w:rsidRPr="00551A94">
        <w:rPr>
          <w:sz w:val="20"/>
          <w:szCs w:val="20"/>
        </w:rPr>
        <w:t xml:space="preserve">  To help clarify these terms, here are some definitions:</w:t>
      </w:r>
    </w:p>
    <w:p w:rsidR="00FA0A5E" w:rsidRPr="00551A94" w:rsidRDefault="00FA0A5E" w:rsidP="00FA0A5E">
      <w:pPr>
        <w:numPr>
          <w:ilvl w:val="0"/>
          <w:numId w:val="2"/>
        </w:numPr>
        <w:rPr>
          <w:sz w:val="20"/>
          <w:szCs w:val="20"/>
        </w:rPr>
      </w:pPr>
      <w:r w:rsidRPr="00551A94">
        <w:rPr>
          <w:sz w:val="20"/>
          <w:szCs w:val="20"/>
        </w:rPr>
        <w:t>“PHI” refers to information in your chart that could identify you.</w:t>
      </w:r>
    </w:p>
    <w:p w:rsidR="00FA0A5E" w:rsidRPr="00551A94" w:rsidRDefault="00FA0A5E" w:rsidP="00FA0A5E">
      <w:pPr>
        <w:numPr>
          <w:ilvl w:val="0"/>
          <w:numId w:val="2"/>
        </w:numPr>
        <w:rPr>
          <w:i/>
          <w:sz w:val="20"/>
          <w:szCs w:val="20"/>
        </w:rPr>
      </w:pPr>
      <w:r w:rsidRPr="00551A94">
        <w:rPr>
          <w:i/>
          <w:sz w:val="20"/>
          <w:szCs w:val="20"/>
        </w:rPr>
        <w:t>“Treatment, Payment and Health Care Operations”</w:t>
      </w:r>
    </w:p>
    <w:p w:rsidR="00FA0A5E" w:rsidRPr="00551A94" w:rsidRDefault="00FA0A5E" w:rsidP="00FA0A5E">
      <w:pPr>
        <w:ind w:left="720"/>
        <w:rPr>
          <w:sz w:val="20"/>
          <w:szCs w:val="20"/>
        </w:rPr>
      </w:pPr>
      <w:r w:rsidRPr="00551A94">
        <w:rPr>
          <w:b/>
          <w:i/>
          <w:sz w:val="20"/>
          <w:szCs w:val="20"/>
        </w:rPr>
        <w:t>Treatment</w:t>
      </w:r>
      <w:r w:rsidRPr="00551A94">
        <w:rPr>
          <w:sz w:val="20"/>
          <w:szCs w:val="20"/>
        </w:rPr>
        <w:t xml:space="preserve"> is when I provide, coordinate or manage your health care and other services related to your health care.  An example of treatment would be when I consult with another health care provider, such as your PCP or another therapist.</w:t>
      </w:r>
    </w:p>
    <w:p w:rsidR="00FA0A5E" w:rsidRPr="00551A94" w:rsidRDefault="00FA0A5E" w:rsidP="00FA0A5E">
      <w:pPr>
        <w:ind w:left="720"/>
        <w:rPr>
          <w:sz w:val="20"/>
          <w:szCs w:val="20"/>
        </w:rPr>
      </w:pPr>
      <w:r w:rsidRPr="00551A94">
        <w:rPr>
          <w:b/>
          <w:i/>
          <w:sz w:val="20"/>
          <w:szCs w:val="20"/>
        </w:rPr>
        <w:t>Payment</w:t>
      </w:r>
      <w:r w:rsidRPr="00551A94">
        <w:rPr>
          <w:sz w:val="20"/>
          <w:szCs w:val="20"/>
        </w:rPr>
        <w:t xml:space="preserve"> is when I obtain reimbursement for your healthcare.  Examples of payment are when I disclose your PHI to your health insurer to obtain reimbursement for your health care or to determine eligibility or coverage.</w:t>
      </w:r>
    </w:p>
    <w:p w:rsidR="00FA0A5E" w:rsidRPr="00551A94" w:rsidRDefault="00FA0A5E" w:rsidP="00FA0A5E">
      <w:pPr>
        <w:ind w:left="720"/>
        <w:rPr>
          <w:sz w:val="20"/>
          <w:szCs w:val="20"/>
        </w:rPr>
      </w:pPr>
      <w:r w:rsidRPr="00551A94">
        <w:rPr>
          <w:b/>
          <w:i/>
          <w:sz w:val="20"/>
          <w:szCs w:val="20"/>
        </w:rPr>
        <w:t>Health Care Operations</w:t>
      </w:r>
      <w:r w:rsidRPr="00551A94">
        <w:rPr>
          <w:sz w:val="20"/>
          <w:szCs w:val="20"/>
        </w:rPr>
        <w:t xml:space="preserve"> are activities that relate to the performance and operation of my practice.  Examples of health care operations are quality assessment and improvement activities, business-related matters, such as audits and administrative services, and case management and case coordination.</w:t>
      </w:r>
    </w:p>
    <w:p w:rsidR="00FA0A5E" w:rsidRPr="00551A94" w:rsidRDefault="00FA0A5E" w:rsidP="00FA0A5E">
      <w:pPr>
        <w:ind w:left="720"/>
        <w:rPr>
          <w:sz w:val="20"/>
          <w:szCs w:val="20"/>
        </w:rPr>
      </w:pPr>
      <w:r w:rsidRPr="00551A94">
        <w:rPr>
          <w:b/>
          <w:i/>
          <w:sz w:val="20"/>
          <w:szCs w:val="20"/>
        </w:rPr>
        <w:t>Use</w:t>
      </w:r>
      <w:r w:rsidRPr="00551A94">
        <w:rPr>
          <w:sz w:val="20"/>
          <w:szCs w:val="20"/>
        </w:rPr>
        <w:t xml:space="preserve"> applies to activities within my practice, such as sharing, employing, applying, utilizing, examining, and analyzing information that identifies you.</w:t>
      </w:r>
    </w:p>
    <w:p w:rsidR="00FA0A5E" w:rsidRPr="00551A94" w:rsidRDefault="00FA0A5E" w:rsidP="00FA0A5E">
      <w:pPr>
        <w:ind w:left="720"/>
        <w:rPr>
          <w:sz w:val="20"/>
          <w:szCs w:val="20"/>
        </w:rPr>
      </w:pPr>
      <w:r w:rsidRPr="00551A94">
        <w:rPr>
          <w:b/>
          <w:i/>
          <w:sz w:val="20"/>
          <w:szCs w:val="20"/>
        </w:rPr>
        <w:t>Disclosure</w:t>
      </w:r>
      <w:r w:rsidRPr="00551A94">
        <w:rPr>
          <w:i/>
          <w:sz w:val="20"/>
          <w:szCs w:val="20"/>
        </w:rPr>
        <w:t xml:space="preserve"> </w:t>
      </w:r>
      <w:r w:rsidRPr="00551A94">
        <w:rPr>
          <w:sz w:val="20"/>
          <w:szCs w:val="20"/>
        </w:rPr>
        <w:t>applies to activities outside of my practice, such as releasing, transferring, or providing access to information about you to other parties.</w:t>
      </w:r>
    </w:p>
    <w:p w:rsidR="00FA0A5E" w:rsidRPr="00551A94" w:rsidRDefault="00A059A3" w:rsidP="00A059A3">
      <w:pPr>
        <w:numPr>
          <w:ilvl w:val="0"/>
          <w:numId w:val="1"/>
        </w:numPr>
        <w:rPr>
          <w:sz w:val="20"/>
          <w:szCs w:val="20"/>
          <w:u w:val="single"/>
        </w:rPr>
      </w:pPr>
      <w:r w:rsidRPr="00551A94">
        <w:rPr>
          <w:sz w:val="20"/>
          <w:szCs w:val="20"/>
          <w:u w:val="single"/>
        </w:rPr>
        <w:t>Uses and Disclosures Requiring Authorization</w:t>
      </w:r>
    </w:p>
    <w:p w:rsidR="00A059A3" w:rsidRPr="00551A94" w:rsidRDefault="00A059A3" w:rsidP="00A059A3">
      <w:pPr>
        <w:ind w:left="360"/>
        <w:rPr>
          <w:sz w:val="20"/>
          <w:szCs w:val="20"/>
        </w:rPr>
      </w:pPr>
      <w:r w:rsidRPr="00551A94">
        <w:rPr>
          <w:sz w:val="20"/>
          <w:szCs w:val="20"/>
        </w:rPr>
        <w:t xml:space="preserve">I may use or disclose PHI for purposes outside of treatment, payment and health care operations when your appropriate authorization is obtained. </w:t>
      </w:r>
      <w:r w:rsidR="00922D2D" w:rsidRPr="00551A94">
        <w:rPr>
          <w:sz w:val="20"/>
          <w:szCs w:val="20"/>
        </w:rPr>
        <w:t>An “</w:t>
      </w:r>
      <w:r w:rsidR="00922D2D" w:rsidRPr="00551A94">
        <w:rPr>
          <w:i/>
          <w:sz w:val="20"/>
          <w:szCs w:val="20"/>
        </w:rPr>
        <w:t>authorization</w:t>
      </w:r>
      <w:r w:rsidR="00922D2D" w:rsidRPr="00551A94">
        <w:rPr>
          <w:sz w:val="20"/>
          <w:szCs w:val="20"/>
        </w:rPr>
        <w:t xml:space="preserve">” is written permission above and beyond the general consent that permits only specific disclosures.  </w:t>
      </w:r>
      <w:r w:rsidR="00A25204" w:rsidRPr="00551A94">
        <w:rPr>
          <w:sz w:val="20"/>
          <w:szCs w:val="20"/>
        </w:rPr>
        <w:t xml:space="preserve"> </w:t>
      </w:r>
      <w:r w:rsidR="00AF7406" w:rsidRPr="00551A94">
        <w:rPr>
          <w:sz w:val="20"/>
          <w:szCs w:val="20"/>
        </w:rPr>
        <w:t xml:space="preserve">In those instances when I am asked for information for </w:t>
      </w:r>
      <w:r w:rsidR="00AF7406" w:rsidRPr="00551A94">
        <w:rPr>
          <w:sz w:val="20"/>
          <w:szCs w:val="20"/>
        </w:rPr>
        <w:lastRenderedPageBreak/>
        <w:t>purposes outside of treatment, payment and health care operations, I will obtain an authorization from you before releasing this information.  I will also need to obtain an authorization before releasing your psychotherapy notes. “</w:t>
      </w:r>
      <w:r w:rsidR="00AF7406" w:rsidRPr="00551A94">
        <w:rPr>
          <w:i/>
          <w:sz w:val="20"/>
          <w:szCs w:val="20"/>
        </w:rPr>
        <w:t>Psychotherapy notes</w:t>
      </w:r>
      <w:r w:rsidR="00AF7406" w:rsidRPr="00551A94">
        <w:rPr>
          <w:sz w:val="20"/>
          <w:szCs w:val="20"/>
        </w:rPr>
        <w:t>” are notes I have made about our conversation during a private, group, joint, or family counseling session, which I have kept separate from the rest of your chart.  These notes are given a greater degree of pr</w:t>
      </w:r>
      <w:r w:rsidR="00BE7C88">
        <w:rPr>
          <w:sz w:val="20"/>
          <w:szCs w:val="20"/>
        </w:rPr>
        <w:t>otection than PHI.  It is my</w:t>
      </w:r>
      <w:r w:rsidR="00AF7406" w:rsidRPr="00551A94">
        <w:rPr>
          <w:sz w:val="20"/>
          <w:szCs w:val="20"/>
        </w:rPr>
        <w:t xml:space="preserve"> policy not to keep separate psychotherapy notes.  All documentation we keep is a part of your clinical chart.</w:t>
      </w:r>
    </w:p>
    <w:p w:rsidR="00AF7406" w:rsidRPr="00551A94" w:rsidRDefault="00AF7406" w:rsidP="00A059A3">
      <w:pPr>
        <w:ind w:left="360"/>
        <w:rPr>
          <w:sz w:val="20"/>
          <w:szCs w:val="20"/>
        </w:rPr>
      </w:pPr>
      <w:r w:rsidRPr="00551A94">
        <w:rPr>
          <w:sz w:val="20"/>
          <w:szCs w:val="20"/>
        </w:rPr>
        <w:t>I will also obtain an authorization from you before using or disclosing PHI in a way that has not been described in this notice.</w:t>
      </w:r>
    </w:p>
    <w:p w:rsidR="00F8468C" w:rsidRDefault="00AF7406" w:rsidP="00F8468C">
      <w:pPr>
        <w:ind w:left="360"/>
        <w:rPr>
          <w:sz w:val="20"/>
          <w:szCs w:val="20"/>
        </w:rPr>
      </w:pPr>
      <w:r w:rsidRPr="00551A94">
        <w:rPr>
          <w:sz w:val="20"/>
          <w:szCs w:val="20"/>
        </w:rPr>
        <w:t>I will not use your PHI for marketing or sales purposes under any conditions.</w:t>
      </w:r>
    </w:p>
    <w:p w:rsidR="00F90535" w:rsidRPr="00F8468C" w:rsidRDefault="00F90535" w:rsidP="00F8468C">
      <w:pPr>
        <w:numPr>
          <w:ilvl w:val="0"/>
          <w:numId w:val="1"/>
        </w:numPr>
        <w:rPr>
          <w:sz w:val="20"/>
          <w:szCs w:val="20"/>
        </w:rPr>
      </w:pPr>
      <w:r w:rsidRPr="00551A94">
        <w:rPr>
          <w:sz w:val="20"/>
          <w:szCs w:val="20"/>
          <w:u w:val="single"/>
        </w:rPr>
        <w:t>Uses and Disclosures with Neither Consent nor Authorization</w:t>
      </w:r>
    </w:p>
    <w:p w:rsidR="00F90535" w:rsidRPr="00551A94" w:rsidRDefault="00F90535" w:rsidP="00F90535">
      <w:pPr>
        <w:rPr>
          <w:sz w:val="20"/>
          <w:szCs w:val="20"/>
        </w:rPr>
      </w:pPr>
      <w:r w:rsidRPr="00551A94">
        <w:rPr>
          <w:sz w:val="20"/>
          <w:szCs w:val="20"/>
        </w:rPr>
        <w:t>I may use or disclose PHI without your consent or authorization in the following circumstances:</w:t>
      </w:r>
    </w:p>
    <w:p w:rsidR="00F90535" w:rsidRPr="00551A94" w:rsidRDefault="00F90535" w:rsidP="00F90535">
      <w:pPr>
        <w:numPr>
          <w:ilvl w:val="0"/>
          <w:numId w:val="2"/>
        </w:numPr>
        <w:rPr>
          <w:sz w:val="20"/>
          <w:szCs w:val="20"/>
        </w:rPr>
      </w:pPr>
      <w:r w:rsidRPr="00551A94">
        <w:rPr>
          <w:b/>
          <w:sz w:val="20"/>
          <w:szCs w:val="20"/>
        </w:rPr>
        <w:t>Child Abuse:</w:t>
      </w:r>
      <w:r w:rsidRPr="00551A94">
        <w:rPr>
          <w:sz w:val="20"/>
          <w:szCs w:val="20"/>
        </w:rPr>
        <w:t xml:space="preserve"> If I, in my professional capacity, have reasonable cause to believe that a minor child is suffering physical or emotional injury resulting from abuse inflicted upon him or her which causes harm or substantial risk or harm to the child’s health or welfare (including sexual abuse), or from neglect, including malnutrition, I must immediately report such a condition to the </w:t>
      </w:r>
      <w:r w:rsidR="00FB14F1" w:rsidRPr="00551A94">
        <w:rPr>
          <w:sz w:val="20"/>
          <w:szCs w:val="20"/>
        </w:rPr>
        <w:t>Massachusetts</w:t>
      </w:r>
      <w:r w:rsidRPr="00551A94">
        <w:rPr>
          <w:sz w:val="20"/>
          <w:szCs w:val="20"/>
        </w:rPr>
        <w:t xml:space="preserve"> Department of Children and Families.</w:t>
      </w:r>
    </w:p>
    <w:p w:rsidR="00F90535" w:rsidRPr="00551A94" w:rsidRDefault="00F90535" w:rsidP="00F90535">
      <w:pPr>
        <w:numPr>
          <w:ilvl w:val="0"/>
          <w:numId w:val="2"/>
        </w:numPr>
        <w:rPr>
          <w:sz w:val="20"/>
          <w:szCs w:val="20"/>
        </w:rPr>
      </w:pPr>
      <w:r w:rsidRPr="00551A94">
        <w:rPr>
          <w:b/>
          <w:sz w:val="20"/>
          <w:szCs w:val="20"/>
        </w:rPr>
        <w:t>Adult and Domestic Abuse:</w:t>
      </w:r>
      <w:r w:rsidRPr="00551A94">
        <w:rPr>
          <w:sz w:val="20"/>
          <w:szCs w:val="20"/>
        </w:rPr>
        <w:t xml:space="preserve"> If I have reasonable cause to believe that an elderly person (age 60 or older) is suffering or has died as a result of abuse, I must immediately make a report to the Massachusetts Department of Elder Affairs.</w:t>
      </w:r>
    </w:p>
    <w:p w:rsidR="00F90535" w:rsidRPr="00551A94" w:rsidRDefault="00F90535" w:rsidP="00F90535">
      <w:pPr>
        <w:numPr>
          <w:ilvl w:val="0"/>
          <w:numId w:val="2"/>
        </w:numPr>
        <w:rPr>
          <w:sz w:val="20"/>
          <w:szCs w:val="20"/>
        </w:rPr>
      </w:pPr>
      <w:r w:rsidRPr="00551A94">
        <w:rPr>
          <w:b/>
          <w:sz w:val="20"/>
          <w:szCs w:val="20"/>
        </w:rPr>
        <w:t>Health Oversight:</w:t>
      </w:r>
      <w:r w:rsidRPr="00551A94">
        <w:rPr>
          <w:sz w:val="20"/>
          <w:szCs w:val="20"/>
        </w:rPr>
        <w:t xml:space="preserve"> The Board of Registration that applies to my particular license to practice has the power, when necessary, to subpoena relevant records should I be the focus of an inquiry.</w:t>
      </w:r>
    </w:p>
    <w:p w:rsidR="00F90535" w:rsidRPr="00551A94" w:rsidRDefault="00E14408" w:rsidP="00F90535">
      <w:pPr>
        <w:numPr>
          <w:ilvl w:val="0"/>
          <w:numId w:val="2"/>
        </w:numPr>
        <w:rPr>
          <w:sz w:val="20"/>
          <w:szCs w:val="20"/>
        </w:rPr>
      </w:pPr>
      <w:r w:rsidRPr="00551A94">
        <w:rPr>
          <w:b/>
          <w:sz w:val="20"/>
          <w:szCs w:val="20"/>
        </w:rPr>
        <w:t>Judicial or Administrative Proceedings:</w:t>
      </w:r>
      <w:r w:rsidRPr="00551A94">
        <w:rPr>
          <w:sz w:val="20"/>
          <w:szCs w:val="20"/>
        </w:rPr>
        <w:t xml:space="preserve"> </w:t>
      </w:r>
      <w:r w:rsidR="0032010F" w:rsidRPr="00551A94">
        <w:rPr>
          <w:sz w:val="20"/>
          <w:szCs w:val="20"/>
        </w:rPr>
        <w:t xml:space="preserve">If you are involved in a court proceeding and a request is made for information about your diagnosis and treatment and the records thereof, such information is privileged under state law and I will not release information without written authorization from you or your legally-appointed representative, or a court order.  </w:t>
      </w:r>
      <w:r w:rsidR="00163747" w:rsidRPr="00551A94">
        <w:rPr>
          <w:sz w:val="20"/>
          <w:szCs w:val="20"/>
        </w:rPr>
        <w:t>The privilege does not apply when you are being evaluated for a third party or where the court evaluation is court ordered.  You will be informed in this case.</w:t>
      </w:r>
    </w:p>
    <w:p w:rsidR="00163747" w:rsidRPr="00551A94" w:rsidRDefault="00163747" w:rsidP="00F90535">
      <w:pPr>
        <w:numPr>
          <w:ilvl w:val="0"/>
          <w:numId w:val="2"/>
        </w:numPr>
        <w:rPr>
          <w:sz w:val="20"/>
          <w:szCs w:val="20"/>
        </w:rPr>
      </w:pPr>
      <w:r w:rsidRPr="00551A94">
        <w:rPr>
          <w:b/>
          <w:sz w:val="20"/>
          <w:szCs w:val="20"/>
        </w:rPr>
        <w:t>Serious Threat to Health or Safety:</w:t>
      </w:r>
      <w:r w:rsidRPr="00551A94">
        <w:rPr>
          <w:sz w:val="20"/>
          <w:szCs w:val="20"/>
        </w:rPr>
        <w:t xml:space="preserve"> If you communicate to me an explicit threat to kill or inflict serious bodily injury upon an identified</w:t>
      </w:r>
      <w:r w:rsidR="004C3EDE" w:rsidRPr="00551A94">
        <w:rPr>
          <w:sz w:val="20"/>
          <w:szCs w:val="20"/>
        </w:rPr>
        <w:t xml:space="preserve"> person and you have the apparent intent and ability to carry out the threat, I must take reasonable precautions.  Reasonable precautions may include warning the potential victim, notifying law enforcement, or arranging for your hospitalization.  I must also do so if I know you to have a history of physical violence and I believe there is a clear and present danger that you will attempt to kill or inflict bodily injury upon an identified person.  Furthermore, if you present a clear and present danger to yourself and refuse to accept further appropriate treatment and I have a reasonable basis to believe that you can be committed to a hospital, I must seek said commitment and may contact members of your family or other individuals if it would assist in protecting you. </w:t>
      </w:r>
    </w:p>
    <w:p w:rsidR="004C3EDE" w:rsidRPr="00551A94" w:rsidRDefault="004C3EDE" w:rsidP="00F90535">
      <w:pPr>
        <w:numPr>
          <w:ilvl w:val="0"/>
          <w:numId w:val="2"/>
        </w:numPr>
        <w:rPr>
          <w:sz w:val="20"/>
          <w:szCs w:val="20"/>
        </w:rPr>
      </w:pPr>
      <w:r w:rsidRPr="00551A94">
        <w:rPr>
          <w:b/>
          <w:sz w:val="20"/>
          <w:szCs w:val="20"/>
        </w:rPr>
        <w:lastRenderedPageBreak/>
        <w:t>Workers Compensation:</w:t>
      </w:r>
      <w:r w:rsidRPr="00551A94">
        <w:rPr>
          <w:sz w:val="20"/>
          <w:szCs w:val="20"/>
        </w:rPr>
        <w:t xml:space="preserve"> If you file a worker’s compensation claim, your records relevant to that claim will not be confidential to entities such as your employer, the insurer and the Division or Worker’s Compensation.</w:t>
      </w:r>
    </w:p>
    <w:p w:rsidR="001D6E81" w:rsidRPr="00551A94" w:rsidRDefault="001D6E81" w:rsidP="00F8468C">
      <w:pPr>
        <w:ind w:left="720"/>
        <w:rPr>
          <w:sz w:val="20"/>
          <w:szCs w:val="20"/>
        </w:rPr>
      </w:pPr>
      <w:r w:rsidRPr="00551A94">
        <w:rPr>
          <w:sz w:val="20"/>
          <w:szCs w:val="20"/>
        </w:rPr>
        <w:t>When the use and disclosure without your consent or authorization is allowed under sections of Section 164.512 of the Privacy Rule and the state’s confidentiality law,  this includes certain narrowly defined disclosures to law enforcement agencies, to a health oversight agency (such as HHS or a state department of health), to a coroner or medical examiner, for public health purposes relating to disease or FDA-regulated products, or for specialized government functions such as fitness for military duties, eligibility for VA benefits, and national security and intelligence.</w:t>
      </w:r>
    </w:p>
    <w:p w:rsidR="00F33D4E" w:rsidRPr="00551A94" w:rsidRDefault="00F33D4E" w:rsidP="00F8468C">
      <w:pPr>
        <w:numPr>
          <w:ilvl w:val="0"/>
          <w:numId w:val="1"/>
        </w:numPr>
        <w:rPr>
          <w:sz w:val="20"/>
          <w:szCs w:val="20"/>
          <w:u w:val="single"/>
        </w:rPr>
      </w:pPr>
      <w:r w:rsidRPr="00551A94">
        <w:rPr>
          <w:sz w:val="20"/>
          <w:szCs w:val="20"/>
          <w:u w:val="single"/>
        </w:rPr>
        <w:t>Patient’s Rights a</w:t>
      </w:r>
      <w:r w:rsidR="008E44EC" w:rsidRPr="00551A94">
        <w:rPr>
          <w:sz w:val="20"/>
          <w:szCs w:val="20"/>
          <w:u w:val="single"/>
        </w:rPr>
        <w:t>nd Mental Health Clinician</w:t>
      </w:r>
      <w:r w:rsidRPr="00551A94">
        <w:rPr>
          <w:sz w:val="20"/>
          <w:szCs w:val="20"/>
          <w:u w:val="single"/>
        </w:rPr>
        <w:t>’s Duties</w:t>
      </w:r>
    </w:p>
    <w:p w:rsidR="00F33D4E" w:rsidRPr="00551A94" w:rsidRDefault="007A05AD" w:rsidP="00F33D4E">
      <w:pPr>
        <w:ind w:left="1080"/>
        <w:rPr>
          <w:sz w:val="20"/>
          <w:szCs w:val="20"/>
          <w:u w:val="single"/>
        </w:rPr>
      </w:pPr>
      <w:r w:rsidRPr="00551A94">
        <w:rPr>
          <w:sz w:val="20"/>
          <w:szCs w:val="20"/>
          <w:u w:val="single"/>
        </w:rPr>
        <w:t>Patient’s Rights:</w:t>
      </w:r>
    </w:p>
    <w:p w:rsidR="007A05AD" w:rsidRPr="00551A94" w:rsidRDefault="007A05AD" w:rsidP="007A05AD">
      <w:pPr>
        <w:numPr>
          <w:ilvl w:val="0"/>
          <w:numId w:val="2"/>
        </w:numPr>
        <w:rPr>
          <w:sz w:val="20"/>
          <w:szCs w:val="20"/>
        </w:rPr>
      </w:pPr>
      <w:r w:rsidRPr="00551A94">
        <w:rPr>
          <w:b/>
          <w:sz w:val="20"/>
          <w:szCs w:val="20"/>
        </w:rPr>
        <w:t>Right to Request Restrictions:</w:t>
      </w:r>
      <w:r w:rsidRPr="00551A94">
        <w:rPr>
          <w:sz w:val="20"/>
          <w:szCs w:val="20"/>
        </w:rPr>
        <w:t xml:space="preserve"> You have the right to request restrictions on certain uses and disclosures of protected health information about you.  However, I am not required to agree to a restriction you request.</w:t>
      </w:r>
    </w:p>
    <w:p w:rsidR="007A05AD" w:rsidRPr="00551A94" w:rsidRDefault="007A05AD" w:rsidP="007A05AD">
      <w:pPr>
        <w:numPr>
          <w:ilvl w:val="0"/>
          <w:numId w:val="2"/>
        </w:numPr>
        <w:rPr>
          <w:sz w:val="20"/>
          <w:szCs w:val="20"/>
        </w:rPr>
      </w:pPr>
      <w:r w:rsidRPr="00551A94">
        <w:rPr>
          <w:b/>
          <w:sz w:val="20"/>
          <w:szCs w:val="20"/>
        </w:rPr>
        <w:t xml:space="preserve">Right to Receive Confidential Communications by Alternative Means and Alternative Locations: </w:t>
      </w:r>
      <w:r w:rsidRPr="00551A94">
        <w:rPr>
          <w:sz w:val="20"/>
          <w:szCs w:val="20"/>
        </w:rPr>
        <w:t xml:space="preserve">You have the right to request and receive confidential communications of PHI by alternative means and at alternative </w:t>
      </w:r>
      <w:r w:rsidR="000C7871" w:rsidRPr="00551A94">
        <w:rPr>
          <w:sz w:val="20"/>
          <w:szCs w:val="20"/>
        </w:rPr>
        <w:t>locations.  (For example, you may not want a family member to know that you are seeing me.  Upon your request, I will send your bills to another address).</w:t>
      </w:r>
    </w:p>
    <w:p w:rsidR="000C7871" w:rsidRPr="00551A94" w:rsidRDefault="000C7871" w:rsidP="007A05AD">
      <w:pPr>
        <w:numPr>
          <w:ilvl w:val="0"/>
          <w:numId w:val="2"/>
        </w:numPr>
        <w:rPr>
          <w:sz w:val="20"/>
          <w:szCs w:val="20"/>
        </w:rPr>
      </w:pPr>
      <w:r w:rsidRPr="00551A94">
        <w:rPr>
          <w:b/>
          <w:sz w:val="20"/>
          <w:szCs w:val="20"/>
        </w:rPr>
        <w:t>Right to Inspect and Copy:</w:t>
      </w:r>
      <w:r w:rsidRPr="00551A94">
        <w:rPr>
          <w:sz w:val="20"/>
          <w:szCs w:val="20"/>
        </w:rPr>
        <w:t xml:space="preserve"> You have the right to inspect or obtain a copy (or both) of PHI in my mental health and billing records used to make decisions about you for as long as the PHI is maintained in the record.  I may deny your access to PHI under certain circumstances, but in some cases, you may have the decision reviewed.  On your request, I will discuss with you the details of the amendment process.</w:t>
      </w:r>
    </w:p>
    <w:p w:rsidR="000C7871" w:rsidRPr="00551A94" w:rsidRDefault="000C7871" w:rsidP="007A05AD">
      <w:pPr>
        <w:numPr>
          <w:ilvl w:val="0"/>
          <w:numId w:val="2"/>
        </w:numPr>
        <w:rPr>
          <w:sz w:val="20"/>
          <w:szCs w:val="20"/>
        </w:rPr>
      </w:pPr>
      <w:r w:rsidRPr="00551A94">
        <w:rPr>
          <w:b/>
          <w:sz w:val="20"/>
          <w:szCs w:val="20"/>
        </w:rPr>
        <w:t>Right to Amend:</w:t>
      </w:r>
      <w:r w:rsidRPr="00551A94">
        <w:rPr>
          <w:sz w:val="20"/>
          <w:szCs w:val="20"/>
        </w:rPr>
        <w:t xml:space="preserve"> You have the right to request an amendment of PHI for as long as the PHI is maintained in the record.  I may deny your request.  On your request, I will discuss with you the details of the amendment process.</w:t>
      </w:r>
    </w:p>
    <w:p w:rsidR="000C7871" w:rsidRPr="00551A94" w:rsidRDefault="000C7871" w:rsidP="007A05AD">
      <w:pPr>
        <w:numPr>
          <w:ilvl w:val="0"/>
          <w:numId w:val="2"/>
        </w:numPr>
        <w:rPr>
          <w:sz w:val="20"/>
          <w:szCs w:val="20"/>
        </w:rPr>
      </w:pPr>
      <w:r w:rsidRPr="00551A94">
        <w:rPr>
          <w:b/>
          <w:sz w:val="20"/>
          <w:szCs w:val="20"/>
        </w:rPr>
        <w:t>Right to an Accounting:</w:t>
      </w:r>
      <w:r w:rsidRPr="00551A94">
        <w:rPr>
          <w:sz w:val="20"/>
          <w:szCs w:val="20"/>
        </w:rPr>
        <w:t xml:space="preserve">  You generally have the right to receive an accounting of disclosures of PHI for which you have neither provided consent nor authorization (as described in Section III of</w:t>
      </w:r>
      <w:r w:rsidR="00F03A3F" w:rsidRPr="00551A94">
        <w:rPr>
          <w:sz w:val="20"/>
          <w:szCs w:val="20"/>
        </w:rPr>
        <w:t xml:space="preserve"> this Notice).  On your request, I will discuss with you the details of the accounting process.</w:t>
      </w:r>
    </w:p>
    <w:p w:rsidR="00F03A3F" w:rsidRPr="00551A94" w:rsidRDefault="00F03A3F" w:rsidP="007A05AD">
      <w:pPr>
        <w:numPr>
          <w:ilvl w:val="0"/>
          <w:numId w:val="2"/>
        </w:numPr>
        <w:rPr>
          <w:sz w:val="20"/>
          <w:szCs w:val="20"/>
        </w:rPr>
      </w:pPr>
      <w:r w:rsidRPr="00551A94">
        <w:rPr>
          <w:b/>
          <w:sz w:val="20"/>
          <w:szCs w:val="20"/>
        </w:rPr>
        <w:t>Right to a Paper Copy:</w:t>
      </w:r>
      <w:r w:rsidRPr="00551A94">
        <w:rPr>
          <w:sz w:val="20"/>
          <w:szCs w:val="20"/>
        </w:rPr>
        <w:t xml:space="preserve"> You have the right to obtain a paper copy of the notice from me upon request, even if you have agreed to receive the notice electronically.</w:t>
      </w:r>
    </w:p>
    <w:p w:rsidR="00F03A3F" w:rsidRPr="00551A94" w:rsidRDefault="00F03A3F" w:rsidP="007A05AD">
      <w:pPr>
        <w:numPr>
          <w:ilvl w:val="0"/>
          <w:numId w:val="2"/>
        </w:numPr>
        <w:rPr>
          <w:sz w:val="20"/>
          <w:szCs w:val="20"/>
        </w:rPr>
      </w:pPr>
      <w:r w:rsidRPr="00551A94">
        <w:rPr>
          <w:b/>
          <w:sz w:val="20"/>
          <w:szCs w:val="20"/>
        </w:rPr>
        <w:t>Right to Restrict Disclosures When You Have Paid for Your Care Out-of-Pocket:</w:t>
      </w:r>
      <w:r w:rsidRPr="00551A94">
        <w:rPr>
          <w:sz w:val="20"/>
          <w:szCs w:val="20"/>
        </w:rPr>
        <w:t xml:space="preserve">  You have the right to restrict certain disclosures of PHI to a health plan when you pay out-of-pocket or in full for my services. </w:t>
      </w:r>
    </w:p>
    <w:p w:rsidR="00F03A3F" w:rsidRPr="00551A94" w:rsidRDefault="00674E66" w:rsidP="007A05AD">
      <w:pPr>
        <w:numPr>
          <w:ilvl w:val="0"/>
          <w:numId w:val="2"/>
        </w:numPr>
        <w:rPr>
          <w:sz w:val="20"/>
          <w:szCs w:val="20"/>
        </w:rPr>
      </w:pPr>
      <w:r w:rsidRPr="00551A94">
        <w:rPr>
          <w:b/>
          <w:sz w:val="20"/>
          <w:szCs w:val="20"/>
        </w:rPr>
        <w:t>Right to Be Notified if There is a Breach of Your Unsecured PHI:</w:t>
      </w:r>
      <w:r w:rsidRPr="00551A94">
        <w:rPr>
          <w:sz w:val="20"/>
          <w:szCs w:val="20"/>
        </w:rPr>
        <w:t xml:space="preserve">  You have a right to be notified if: (a) there is a breach (a use or disclosure of your PHI in violation of the HIPAA Privacy Rule) involving your PHI; (b) that PHI has not been encrypted to government standards; and (c) my risk assessment fails to determine that there is a low probability that your PHI has been compromised.</w:t>
      </w:r>
    </w:p>
    <w:p w:rsidR="00674E66" w:rsidRPr="00551A94" w:rsidRDefault="008E44EC" w:rsidP="00674E66">
      <w:pPr>
        <w:ind w:left="720"/>
        <w:rPr>
          <w:sz w:val="20"/>
          <w:szCs w:val="20"/>
          <w:u w:val="single"/>
        </w:rPr>
      </w:pPr>
      <w:r w:rsidRPr="00551A94">
        <w:rPr>
          <w:sz w:val="20"/>
          <w:szCs w:val="20"/>
          <w:u w:val="single"/>
        </w:rPr>
        <w:t>Mental Health Clinician’s Duties:</w:t>
      </w:r>
    </w:p>
    <w:p w:rsidR="008E44EC" w:rsidRPr="00551A94" w:rsidRDefault="008E44EC" w:rsidP="008E44EC">
      <w:pPr>
        <w:numPr>
          <w:ilvl w:val="0"/>
          <w:numId w:val="2"/>
        </w:numPr>
        <w:rPr>
          <w:sz w:val="20"/>
          <w:szCs w:val="20"/>
        </w:rPr>
      </w:pPr>
      <w:r w:rsidRPr="00551A94">
        <w:rPr>
          <w:sz w:val="20"/>
          <w:szCs w:val="20"/>
        </w:rPr>
        <w:lastRenderedPageBreak/>
        <w:t>I am required by law to maintain the privacy of PHI and to provide you with a notice of my legal duties and privacy practices with respect to PHI.</w:t>
      </w:r>
    </w:p>
    <w:p w:rsidR="008E44EC" w:rsidRPr="00551A94" w:rsidRDefault="008E44EC" w:rsidP="008E44EC">
      <w:pPr>
        <w:numPr>
          <w:ilvl w:val="0"/>
          <w:numId w:val="2"/>
        </w:numPr>
        <w:rPr>
          <w:sz w:val="20"/>
          <w:szCs w:val="20"/>
        </w:rPr>
      </w:pPr>
      <w:r w:rsidRPr="00551A94">
        <w:rPr>
          <w:sz w:val="20"/>
          <w:szCs w:val="20"/>
        </w:rPr>
        <w:t>I reserve the right to change the privacy policies and practices described in the notice.  Unless I notify you of such changes, however, I am required to abide by the terms currently in effect.  If I revise my policies and procedures, I will notify current clients and post the new policies in the waiting area.</w:t>
      </w:r>
    </w:p>
    <w:p w:rsidR="008E44EC" w:rsidRPr="00551A94" w:rsidRDefault="008E44EC" w:rsidP="008E44EC">
      <w:pPr>
        <w:numPr>
          <w:ilvl w:val="0"/>
          <w:numId w:val="1"/>
        </w:numPr>
        <w:rPr>
          <w:sz w:val="20"/>
          <w:szCs w:val="20"/>
          <w:u w:val="single"/>
        </w:rPr>
      </w:pPr>
      <w:r w:rsidRPr="00551A94">
        <w:rPr>
          <w:sz w:val="20"/>
          <w:szCs w:val="20"/>
          <w:u w:val="single"/>
        </w:rPr>
        <w:t>Complaints</w:t>
      </w:r>
    </w:p>
    <w:p w:rsidR="008E44EC" w:rsidRPr="00551A94" w:rsidRDefault="008E44EC" w:rsidP="008E44EC">
      <w:pPr>
        <w:ind w:left="360"/>
        <w:rPr>
          <w:sz w:val="20"/>
          <w:szCs w:val="20"/>
        </w:rPr>
      </w:pPr>
      <w:r w:rsidRPr="00551A94">
        <w:rPr>
          <w:sz w:val="20"/>
          <w:szCs w:val="20"/>
        </w:rPr>
        <w:t xml:space="preserve">If you are concerned that I have violated your privacy rights, or you disagree with a decision I made about access to your records, you </w:t>
      </w:r>
      <w:r w:rsidR="00B6418F">
        <w:rPr>
          <w:sz w:val="20"/>
          <w:szCs w:val="20"/>
        </w:rPr>
        <w:t xml:space="preserve">may contact </w:t>
      </w:r>
      <w:r w:rsidR="00F8468C">
        <w:rPr>
          <w:sz w:val="20"/>
          <w:szCs w:val="20"/>
        </w:rPr>
        <w:t xml:space="preserve">me directly. </w:t>
      </w:r>
      <w:r w:rsidRPr="00551A94">
        <w:rPr>
          <w:sz w:val="20"/>
          <w:szCs w:val="20"/>
        </w:rPr>
        <w:t>You may also send a written complaint to the Secretary of the U.S. Department of Health and Hum</w:t>
      </w:r>
      <w:r w:rsidR="00F8468C">
        <w:rPr>
          <w:sz w:val="20"/>
          <w:szCs w:val="20"/>
        </w:rPr>
        <w:t xml:space="preserve">an Services.  To get more information on how to do this, go to </w:t>
      </w:r>
      <w:hyperlink r:id="rId5" w:history="1">
        <w:r w:rsidR="00F8468C" w:rsidRPr="00B1091D">
          <w:rPr>
            <w:rStyle w:val="Hyperlink"/>
            <w:sz w:val="20"/>
            <w:szCs w:val="20"/>
          </w:rPr>
          <w:t>www.hhs.gov/ocr/civilrights/complaints/index.html</w:t>
        </w:r>
      </w:hyperlink>
      <w:r w:rsidR="00F8468C">
        <w:rPr>
          <w:sz w:val="20"/>
          <w:szCs w:val="20"/>
        </w:rPr>
        <w:t xml:space="preserve">. </w:t>
      </w:r>
    </w:p>
    <w:p w:rsidR="00010D48" w:rsidRPr="00551A94" w:rsidRDefault="00010D48" w:rsidP="00010D48">
      <w:pPr>
        <w:numPr>
          <w:ilvl w:val="0"/>
          <w:numId w:val="1"/>
        </w:numPr>
        <w:rPr>
          <w:sz w:val="20"/>
          <w:szCs w:val="20"/>
          <w:u w:val="single"/>
        </w:rPr>
      </w:pPr>
      <w:r w:rsidRPr="00551A94">
        <w:rPr>
          <w:sz w:val="20"/>
          <w:szCs w:val="20"/>
          <w:u w:val="single"/>
        </w:rPr>
        <w:t>Effective Date and Changes to Privacy Policy</w:t>
      </w:r>
    </w:p>
    <w:p w:rsidR="00F1011B" w:rsidRPr="00551A94" w:rsidRDefault="00010D48" w:rsidP="00010D48">
      <w:pPr>
        <w:ind w:left="360"/>
        <w:rPr>
          <w:sz w:val="20"/>
          <w:szCs w:val="20"/>
        </w:rPr>
      </w:pPr>
      <w:r w:rsidRPr="00551A94">
        <w:rPr>
          <w:sz w:val="20"/>
          <w:szCs w:val="20"/>
        </w:rPr>
        <w:t>This notice will go into effect September 9</w:t>
      </w:r>
      <w:r w:rsidRPr="00551A94">
        <w:rPr>
          <w:sz w:val="20"/>
          <w:szCs w:val="20"/>
          <w:vertAlign w:val="superscript"/>
        </w:rPr>
        <w:t>th</w:t>
      </w:r>
      <w:r w:rsidRPr="00551A94">
        <w:rPr>
          <w:sz w:val="20"/>
          <w:szCs w:val="20"/>
        </w:rPr>
        <w:t xml:space="preserve">, 2013.  I reserve the right to change the terms of this notice and to make the new notice provisions effective for all </w:t>
      </w:r>
      <w:proofErr w:type="gramStart"/>
      <w:r w:rsidRPr="00551A94">
        <w:rPr>
          <w:sz w:val="20"/>
          <w:szCs w:val="20"/>
        </w:rPr>
        <w:t>PHI</w:t>
      </w:r>
      <w:proofErr w:type="gramEnd"/>
      <w:r w:rsidRPr="00551A94">
        <w:rPr>
          <w:sz w:val="20"/>
          <w:szCs w:val="20"/>
        </w:rPr>
        <w:t xml:space="preserve"> that I maintain.  I will notify current clients of changes in person or by mail and closed client cases can, if interested, call and ask if our policies have changed and obtain a copy by mail or view one in our waiting area.</w:t>
      </w: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Default="00D22ED7" w:rsidP="00D22ED7">
      <w:pPr>
        <w:jc w:val="center"/>
        <w:rPr>
          <w:rFonts w:ascii="Arial Black" w:hAnsi="Arial Black"/>
          <w:i/>
          <w:sz w:val="20"/>
          <w:szCs w:val="20"/>
        </w:rPr>
      </w:pPr>
    </w:p>
    <w:p w:rsidR="00D22ED7" w:rsidRPr="009D54FB" w:rsidRDefault="00D22ED7" w:rsidP="00D22ED7">
      <w:pPr>
        <w:jc w:val="center"/>
        <w:rPr>
          <w:rFonts w:ascii="Arial Black" w:hAnsi="Arial Black"/>
          <w:i/>
          <w:sz w:val="20"/>
          <w:szCs w:val="20"/>
        </w:rPr>
      </w:pPr>
      <w:r w:rsidRPr="009D54FB">
        <w:rPr>
          <w:rFonts w:ascii="Arial Black" w:hAnsi="Arial Black"/>
          <w:i/>
          <w:sz w:val="20"/>
          <w:szCs w:val="20"/>
        </w:rPr>
        <w:lastRenderedPageBreak/>
        <w:t xml:space="preserve">Jessica </w:t>
      </w:r>
      <w:proofErr w:type="spellStart"/>
      <w:r w:rsidRPr="009D54FB">
        <w:rPr>
          <w:rFonts w:ascii="Arial Black" w:hAnsi="Arial Black"/>
          <w:i/>
          <w:sz w:val="20"/>
          <w:szCs w:val="20"/>
        </w:rPr>
        <w:t>Schlenker</w:t>
      </w:r>
      <w:proofErr w:type="spellEnd"/>
      <w:r w:rsidRPr="009D54FB">
        <w:rPr>
          <w:rFonts w:ascii="Arial Black" w:hAnsi="Arial Black"/>
          <w:i/>
          <w:sz w:val="20"/>
          <w:szCs w:val="20"/>
        </w:rPr>
        <w:t xml:space="preserve">, M.S., LMFT, LMHC </w:t>
      </w:r>
    </w:p>
    <w:p w:rsidR="00D22ED7" w:rsidRDefault="00D22ED7" w:rsidP="00D22ED7">
      <w:pPr>
        <w:jc w:val="center"/>
        <w:rPr>
          <w:rFonts w:ascii="Arial Black" w:hAnsi="Arial Black"/>
          <w:i/>
          <w:sz w:val="20"/>
          <w:szCs w:val="20"/>
        </w:rPr>
      </w:pPr>
      <w:r>
        <w:rPr>
          <w:rFonts w:ascii="Arial Black" w:hAnsi="Arial Black"/>
          <w:i/>
          <w:sz w:val="20"/>
          <w:szCs w:val="20"/>
        </w:rPr>
        <w:t>3 Littleton Rd., Unit 4, Westford, MA 01886</w:t>
      </w:r>
    </w:p>
    <w:p w:rsidR="00D22ED7" w:rsidRDefault="00D22ED7" w:rsidP="00D22ED7">
      <w:pPr>
        <w:jc w:val="center"/>
        <w:rPr>
          <w:rFonts w:ascii="Arial Black" w:hAnsi="Arial Black"/>
          <w:i/>
          <w:sz w:val="20"/>
          <w:szCs w:val="20"/>
        </w:rPr>
      </w:pPr>
      <w:r w:rsidRPr="009D54FB">
        <w:rPr>
          <w:rFonts w:ascii="Arial Black" w:hAnsi="Arial Black"/>
          <w:i/>
          <w:sz w:val="20"/>
          <w:szCs w:val="20"/>
        </w:rPr>
        <w:t xml:space="preserve">Phone: </w:t>
      </w:r>
      <w:r>
        <w:rPr>
          <w:rFonts w:ascii="Arial Black" w:hAnsi="Arial Black"/>
          <w:i/>
          <w:sz w:val="20"/>
          <w:szCs w:val="20"/>
        </w:rPr>
        <w:t>(978) 226-3388</w:t>
      </w:r>
      <w:r w:rsidRPr="009D54FB">
        <w:rPr>
          <w:rFonts w:ascii="Arial Black" w:hAnsi="Arial Black"/>
          <w:i/>
          <w:sz w:val="20"/>
          <w:szCs w:val="20"/>
        </w:rPr>
        <w:t xml:space="preserve"> Fax: (978)</w:t>
      </w:r>
      <w:r>
        <w:rPr>
          <w:rFonts w:ascii="Arial Black" w:hAnsi="Arial Black"/>
          <w:i/>
          <w:sz w:val="20"/>
          <w:szCs w:val="20"/>
        </w:rPr>
        <w:t xml:space="preserve"> 467-1426</w:t>
      </w:r>
    </w:p>
    <w:p w:rsidR="00F1011B" w:rsidRPr="00D22ED7" w:rsidRDefault="00F1011B" w:rsidP="00D22ED7">
      <w:pPr>
        <w:jc w:val="center"/>
        <w:rPr>
          <w:rFonts w:ascii="Arial Black" w:hAnsi="Arial Black"/>
          <w:i/>
          <w:sz w:val="20"/>
          <w:szCs w:val="20"/>
        </w:rPr>
      </w:pPr>
      <w:r w:rsidRPr="00551A94">
        <w:rPr>
          <w:b/>
          <w:sz w:val="20"/>
          <w:szCs w:val="20"/>
        </w:rPr>
        <w:t>CONSENT TO USE AND DISCLOSE YOUR HEALTH INFORMATION</w:t>
      </w:r>
    </w:p>
    <w:p w:rsidR="00F1011B" w:rsidRPr="00551A94" w:rsidRDefault="00F1011B" w:rsidP="00551A94">
      <w:pPr>
        <w:jc w:val="center"/>
        <w:rPr>
          <w:b/>
          <w:sz w:val="20"/>
          <w:szCs w:val="20"/>
        </w:rPr>
      </w:pPr>
      <w:r w:rsidRPr="00551A94">
        <w:rPr>
          <w:b/>
          <w:sz w:val="20"/>
          <w:szCs w:val="20"/>
        </w:rPr>
        <w:t>SIGNATURE PAGE</w:t>
      </w:r>
    </w:p>
    <w:p w:rsidR="00F1011B" w:rsidRPr="00551A94" w:rsidRDefault="00F1011B" w:rsidP="00F1011B">
      <w:pPr>
        <w:jc w:val="center"/>
        <w:rPr>
          <w:b/>
          <w:sz w:val="20"/>
          <w:szCs w:val="20"/>
        </w:rPr>
      </w:pPr>
    </w:p>
    <w:p w:rsidR="00F1011B" w:rsidRPr="00551A94" w:rsidRDefault="00F1011B" w:rsidP="00F1011B">
      <w:pPr>
        <w:rPr>
          <w:sz w:val="20"/>
          <w:szCs w:val="20"/>
        </w:rPr>
      </w:pPr>
      <w:r w:rsidRPr="00551A94">
        <w:rPr>
          <w:sz w:val="20"/>
          <w:szCs w:val="20"/>
        </w:rPr>
        <w:t xml:space="preserve">This form is an agreement between you ___________________________ and </w:t>
      </w:r>
      <w:r w:rsidR="00F8468C">
        <w:rPr>
          <w:sz w:val="20"/>
          <w:szCs w:val="20"/>
        </w:rPr>
        <w:t xml:space="preserve">Jessica </w:t>
      </w:r>
      <w:proofErr w:type="spellStart"/>
      <w:r w:rsidR="00F8468C">
        <w:rPr>
          <w:sz w:val="20"/>
          <w:szCs w:val="20"/>
        </w:rPr>
        <w:t>Schlenker</w:t>
      </w:r>
      <w:proofErr w:type="spellEnd"/>
      <w:r w:rsidR="00F8468C">
        <w:rPr>
          <w:sz w:val="20"/>
          <w:szCs w:val="20"/>
        </w:rPr>
        <w:t>, M.S., LMFT, LMHC</w:t>
      </w:r>
      <w:r w:rsidR="00BE6AEF">
        <w:rPr>
          <w:sz w:val="20"/>
          <w:szCs w:val="20"/>
        </w:rPr>
        <w:t xml:space="preserve">. </w:t>
      </w:r>
      <w:r w:rsidR="00F8468C">
        <w:rPr>
          <w:sz w:val="20"/>
          <w:szCs w:val="20"/>
        </w:rPr>
        <w:t>When I</w:t>
      </w:r>
      <w:r w:rsidRPr="00551A94">
        <w:rPr>
          <w:sz w:val="20"/>
          <w:szCs w:val="20"/>
        </w:rPr>
        <w:t xml:space="preserve"> use the word “you” below it will mean your child, relative, or other person if you have written his name here.</w:t>
      </w:r>
    </w:p>
    <w:p w:rsidR="00F1011B" w:rsidRPr="00551A94" w:rsidRDefault="00613799" w:rsidP="00F1011B">
      <w:pPr>
        <w:rPr>
          <w:sz w:val="20"/>
          <w:szCs w:val="20"/>
        </w:rPr>
      </w:pPr>
      <w:r>
        <w:rPr>
          <w:sz w:val="20"/>
          <w:szCs w:val="20"/>
        </w:rPr>
        <w:t>When</w:t>
      </w:r>
      <w:r w:rsidR="00F1011B" w:rsidRPr="00551A94">
        <w:rPr>
          <w:sz w:val="20"/>
          <w:szCs w:val="20"/>
        </w:rPr>
        <w:t xml:space="preserve"> </w:t>
      </w:r>
      <w:r>
        <w:rPr>
          <w:sz w:val="20"/>
          <w:szCs w:val="20"/>
        </w:rPr>
        <w:t xml:space="preserve">I </w:t>
      </w:r>
      <w:r w:rsidR="002D33E3" w:rsidRPr="00551A94">
        <w:rPr>
          <w:sz w:val="20"/>
          <w:szCs w:val="20"/>
        </w:rPr>
        <w:t xml:space="preserve">examine, </w:t>
      </w:r>
      <w:r>
        <w:rPr>
          <w:sz w:val="20"/>
          <w:szCs w:val="20"/>
        </w:rPr>
        <w:t>diagnose, treat, or refer you I</w:t>
      </w:r>
      <w:r w:rsidR="002D33E3" w:rsidRPr="00551A94">
        <w:rPr>
          <w:sz w:val="20"/>
          <w:szCs w:val="20"/>
        </w:rPr>
        <w:t xml:space="preserve"> will be collecting what the law calls Protected Health Information (PHI) about you.  </w:t>
      </w:r>
      <w:r>
        <w:rPr>
          <w:sz w:val="20"/>
          <w:szCs w:val="20"/>
        </w:rPr>
        <w:t xml:space="preserve">I </w:t>
      </w:r>
      <w:r w:rsidR="002D33E3" w:rsidRPr="00551A94">
        <w:rPr>
          <w:sz w:val="20"/>
          <w:szCs w:val="20"/>
        </w:rPr>
        <w:t>need to use this information here to decide on what treatment is best for you and to provide tre</w:t>
      </w:r>
      <w:r>
        <w:rPr>
          <w:sz w:val="20"/>
          <w:szCs w:val="20"/>
        </w:rPr>
        <w:t>atment to you.  I</w:t>
      </w:r>
      <w:r w:rsidR="002D33E3" w:rsidRPr="00551A94">
        <w:rPr>
          <w:sz w:val="20"/>
          <w:szCs w:val="20"/>
        </w:rPr>
        <w:t xml:space="preserve"> may also share this information with others who provide treatment to you or need it to arrange payment for your treatment or for other business or government functions.</w:t>
      </w:r>
    </w:p>
    <w:p w:rsidR="002D33E3" w:rsidRPr="00551A94" w:rsidRDefault="002D33E3" w:rsidP="00F1011B">
      <w:pPr>
        <w:rPr>
          <w:sz w:val="20"/>
          <w:szCs w:val="20"/>
        </w:rPr>
      </w:pPr>
      <w:r w:rsidRPr="00551A94">
        <w:rPr>
          <w:sz w:val="20"/>
          <w:szCs w:val="20"/>
        </w:rPr>
        <w:t>By signing this form you are agreeing that you have read and understand our Notice of Privacy Policie</w:t>
      </w:r>
      <w:r w:rsidR="00613799">
        <w:rPr>
          <w:sz w:val="20"/>
          <w:szCs w:val="20"/>
        </w:rPr>
        <w:t>s and you are agreeing to let me</w:t>
      </w:r>
      <w:r w:rsidRPr="00551A94">
        <w:rPr>
          <w:sz w:val="20"/>
          <w:szCs w:val="20"/>
        </w:rPr>
        <w:t xml:space="preserve"> use your information here and send it to others in accordance with our written policies.  Please make sure you have read and understand our Privacy Policies above before signing this Consent form.</w:t>
      </w:r>
    </w:p>
    <w:p w:rsidR="002D33E3" w:rsidRPr="00551A94" w:rsidRDefault="002D33E3" w:rsidP="00F1011B">
      <w:pPr>
        <w:rPr>
          <w:b/>
          <w:sz w:val="20"/>
          <w:szCs w:val="20"/>
        </w:rPr>
      </w:pPr>
      <w:r w:rsidRPr="00551A94">
        <w:rPr>
          <w:b/>
          <w:sz w:val="20"/>
          <w:szCs w:val="20"/>
        </w:rPr>
        <w:t>If you do not sign this consent form agreeing to what is in ou</w:t>
      </w:r>
      <w:r w:rsidR="00613799">
        <w:rPr>
          <w:b/>
          <w:sz w:val="20"/>
          <w:szCs w:val="20"/>
        </w:rPr>
        <w:t>r Notice of Privacy Policies, I</w:t>
      </w:r>
      <w:r w:rsidRPr="00551A94">
        <w:rPr>
          <w:b/>
          <w:sz w:val="20"/>
          <w:szCs w:val="20"/>
        </w:rPr>
        <w:t xml:space="preserve"> cannot treat you.</w:t>
      </w:r>
    </w:p>
    <w:p w:rsidR="002D33E3" w:rsidRPr="00551A94" w:rsidRDefault="00613799" w:rsidP="00F1011B">
      <w:pPr>
        <w:rPr>
          <w:sz w:val="20"/>
          <w:szCs w:val="20"/>
        </w:rPr>
      </w:pPr>
      <w:r>
        <w:rPr>
          <w:sz w:val="20"/>
          <w:szCs w:val="20"/>
        </w:rPr>
        <w:t>In the future I may change how I</w:t>
      </w:r>
      <w:r w:rsidR="002D33E3" w:rsidRPr="00551A94">
        <w:rPr>
          <w:sz w:val="20"/>
          <w:szCs w:val="20"/>
        </w:rPr>
        <w:t xml:space="preserve"> use and share your </w:t>
      </w:r>
      <w:r>
        <w:rPr>
          <w:sz w:val="20"/>
          <w:szCs w:val="20"/>
        </w:rPr>
        <w:t>information and so may change my</w:t>
      </w:r>
      <w:r w:rsidR="002D33E3" w:rsidRPr="00551A94">
        <w:rPr>
          <w:sz w:val="20"/>
          <w:szCs w:val="20"/>
        </w:rPr>
        <w:t xml:space="preserve"> No</w:t>
      </w:r>
      <w:r>
        <w:rPr>
          <w:sz w:val="20"/>
          <w:szCs w:val="20"/>
        </w:rPr>
        <w:t>tice of Privacy Policies.  If I</w:t>
      </w:r>
      <w:r w:rsidR="002D33E3" w:rsidRPr="00551A94">
        <w:rPr>
          <w:sz w:val="20"/>
          <w:szCs w:val="20"/>
        </w:rPr>
        <w:t xml:space="preserve"> do change it, you </w:t>
      </w:r>
      <w:r>
        <w:rPr>
          <w:sz w:val="20"/>
          <w:szCs w:val="20"/>
        </w:rPr>
        <w:t xml:space="preserve">can get a copy from my website, www.jschlenkerlmftlmhc.com, or by calling me </w:t>
      </w:r>
      <w:r w:rsidR="002D33E3" w:rsidRPr="00551A94">
        <w:rPr>
          <w:sz w:val="20"/>
          <w:szCs w:val="20"/>
        </w:rPr>
        <w:t>at 978-</w:t>
      </w:r>
      <w:r w:rsidR="00EA02B8">
        <w:rPr>
          <w:sz w:val="20"/>
          <w:szCs w:val="20"/>
        </w:rPr>
        <w:t>226- 3388</w:t>
      </w:r>
      <w:r w:rsidR="002D33E3" w:rsidRPr="00551A94">
        <w:rPr>
          <w:sz w:val="20"/>
          <w:szCs w:val="20"/>
        </w:rPr>
        <w:t>.</w:t>
      </w:r>
    </w:p>
    <w:p w:rsidR="002D33E3" w:rsidRPr="00551A94" w:rsidRDefault="002D33E3" w:rsidP="00F1011B">
      <w:pPr>
        <w:rPr>
          <w:sz w:val="20"/>
          <w:szCs w:val="20"/>
        </w:rPr>
      </w:pPr>
      <w:r w:rsidRPr="00551A94">
        <w:rPr>
          <w:sz w:val="20"/>
          <w:szCs w:val="20"/>
        </w:rPr>
        <w:t xml:space="preserve">If you are </w:t>
      </w:r>
      <w:r w:rsidR="003E1814" w:rsidRPr="00551A94">
        <w:rPr>
          <w:sz w:val="20"/>
          <w:szCs w:val="20"/>
        </w:rPr>
        <w:t>concerned about some of your informati</w:t>
      </w:r>
      <w:r w:rsidR="00613799">
        <w:rPr>
          <w:sz w:val="20"/>
          <w:szCs w:val="20"/>
        </w:rPr>
        <w:t>on, you have the right to ask me</w:t>
      </w:r>
      <w:r w:rsidR="003E1814" w:rsidRPr="00551A94">
        <w:rPr>
          <w:sz w:val="20"/>
          <w:szCs w:val="20"/>
        </w:rPr>
        <w:t xml:space="preserve"> not to use or share some of your information for treatment, payment, or administrative pur</w:t>
      </w:r>
      <w:r w:rsidR="00613799">
        <w:rPr>
          <w:sz w:val="20"/>
          <w:szCs w:val="20"/>
        </w:rPr>
        <w:t>poses.  You will have to tell me</w:t>
      </w:r>
      <w:r w:rsidR="003E1814" w:rsidRPr="00551A94">
        <w:rPr>
          <w:sz w:val="20"/>
          <w:szCs w:val="20"/>
        </w:rPr>
        <w:t xml:space="preserve"> what y</w:t>
      </w:r>
      <w:r w:rsidR="00613799">
        <w:rPr>
          <w:sz w:val="20"/>
          <w:szCs w:val="20"/>
        </w:rPr>
        <w:t>ou want in writing.  Although I</w:t>
      </w:r>
      <w:r w:rsidR="003E1814" w:rsidRPr="00551A94">
        <w:rPr>
          <w:sz w:val="20"/>
          <w:szCs w:val="20"/>
        </w:rPr>
        <w:t xml:space="preserve"> will tr</w:t>
      </w:r>
      <w:r w:rsidR="00613799">
        <w:rPr>
          <w:sz w:val="20"/>
          <w:szCs w:val="20"/>
        </w:rPr>
        <w:t>y to respect your wishes, I am</w:t>
      </w:r>
      <w:r w:rsidR="003E1814" w:rsidRPr="00551A94">
        <w:rPr>
          <w:sz w:val="20"/>
          <w:szCs w:val="20"/>
        </w:rPr>
        <w:t xml:space="preserve"> not required to agree to these limitatio</w:t>
      </w:r>
      <w:r w:rsidR="00613799">
        <w:rPr>
          <w:sz w:val="20"/>
          <w:szCs w:val="20"/>
        </w:rPr>
        <w:t>ns.  However, if we do agree, I</w:t>
      </w:r>
      <w:r w:rsidR="003E1814" w:rsidRPr="00551A94">
        <w:rPr>
          <w:sz w:val="20"/>
          <w:szCs w:val="20"/>
        </w:rPr>
        <w:t xml:space="preserve"> promise to comply with your wish.</w:t>
      </w:r>
    </w:p>
    <w:p w:rsidR="003E1814" w:rsidRDefault="00A1479A" w:rsidP="00F1011B">
      <w:pPr>
        <w:rPr>
          <w:sz w:val="20"/>
          <w:szCs w:val="20"/>
        </w:rPr>
      </w:pPr>
      <w:r w:rsidRPr="00551A94">
        <w:rPr>
          <w:sz w:val="20"/>
          <w:szCs w:val="20"/>
        </w:rPr>
        <w:t>After you have signed this consent, you have the right to revoke it</w:t>
      </w:r>
      <w:r w:rsidR="00613799">
        <w:rPr>
          <w:sz w:val="20"/>
          <w:szCs w:val="20"/>
        </w:rPr>
        <w:t xml:space="preserve"> (by writing a letter telling me you no longer consent) and I</w:t>
      </w:r>
      <w:r w:rsidRPr="00551A94">
        <w:rPr>
          <w:sz w:val="20"/>
          <w:szCs w:val="20"/>
        </w:rPr>
        <w:t xml:space="preserve"> will comply with your wishes about using or sharing your info</w:t>
      </w:r>
      <w:r w:rsidR="00613799">
        <w:rPr>
          <w:sz w:val="20"/>
          <w:szCs w:val="20"/>
        </w:rPr>
        <w:t>rmation from that time on but I</w:t>
      </w:r>
      <w:r w:rsidRPr="00551A94">
        <w:rPr>
          <w:sz w:val="20"/>
          <w:szCs w:val="20"/>
        </w:rPr>
        <w:t xml:space="preserve"> may already have used or shared some of your information and cannot change that.</w:t>
      </w:r>
    </w:p>
    <w:p w:rsidR="00536CE4" w:rsidRDefault="00536CE4" w:rsidP="00F1011B">
      <w:pPr>
        <w:rPr>
          <w:sz w:val="20"/>
          <w:szCs w:val="20"/>
        </w:rPr>
      </w:pPr>
    </w:p>
    <w:p w:rsidR="00536CE4" w:rsidRDefault="00536CE4" w:rsidP="00F1011B">
      <w:pPr>
        <w:rPr>
          <w:sz w:val="20"/>
          <w:szCs w:val="20"/>
        </w:rPr>
      </w:pPr>
      <w:r>
        <w:rPr>
          <w:sz w:val="20"/>
          <w:szCs w:val="20"/>
        </w:rPr>
        <w:t>__________________________________________</w:t>
      </w:r>
      <w:r>
        <w:rPr>
          <w:sz w:val="20"/>
          <w:szCs w:val="20"/>
        </w:rPr>
        <w:tab/>
      </w:r>
      <w:r>
        <w:rPr>
          <w:sz w:val="20"/>
          <w:szCs w:val="20"/>
        </w:rPr>
        <w:tab/>
        <w:t>_________________________________________</w:t>
      </w:r>
    </w:p>
    <w:p w:rsidR="00536CE4" w:rsidRDefault="00536CE4" w:rsidP="00F1011B">
      <w:pPr>
        <w:rPr>
          <w:sz w:val="20"/>
          <w:szCs w:val="20"/>
        </w:rPr>
      </w:pPr>
      <w:r>
        <w:rPr>
          <w:sz w:val="20"/>
          <w:szCs w:val="20"/>
        </w:rPr>
        <w:t>Signature of client or personal representative</w:t>
      </w:r>
      <w:r>
        <w:rPr>
          <w:sz w:val="20"/>
          <w:szCs w:val="20"/>
        </w:rPr>
        <w:tab/>
      </w:r>
      <w:r>
        <w:rPr>
          <w:sz w:val="20"/>
          <w:szCs w:val="20"/>
        </w:rPr>
        <w:tab/>
        <w:t>Printed name of client or personal representative</w:t>
      </w:r>
    </w:p>
    <w:p w:rsidR="00536CE4" w:rsidRDefault="00536CE4" w:rsidP="00F1011B">
      <w:pPr>
        <w:rPr>
          <w:sz w:val="20"/>
          <w:szCs w:val="20"/>
        </w:rPr>
      </w:pPr>
      <w:r>
        <w:rPr>
          <w:sz w:val="20"/>
          <w:szCs w:val="20"/>
        </w:rPr>
        <w:t>_________________________________________</w:t>
      </w:r>
      <w:r>
        <w:rPr>
          <w:sz w:val="20"/>
          <w:szCs w:val="20"/>
        </w:rPr>
        <w:tab/>
      </w:r>
      <w:r>
        <w:rPr>
          <w:sz w:val="20"/>
          <w:szCs w:val="20"/>
        </w:rPr>
        <w:tab/>
        <w:t>_________________________________________</w:t>
      </w:r>
    </w:p>
    <w:p w:rsidR="00536CE4" w:rsidRPr="00551A94" w:rsidRDefault="004768E1" w:rsidP="00F1011B">
      <w:pPr>
        <w:rPr>
          <w:sz w:val="20"/>
          <w:szCs w:val="20"/>
        </w:rPr>
      </w:pPr>
      <w:r>
        <w:rPr>
          <w:sz w:val="20"/>
          <w:szCs w:val="20"/>
        </w:rPr>
        <w:t>Date of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r w:rsidR="00536CE4">
        <w:rPr>
          <w:sz w:val="20"/>
          <w:szCs w:val="20"/>
        </w:rPr>
        <w:t xml:space="preserve"> received</w:t>
      </w:r>
      <w:r w:rsidR="003D366C">
        <w:rPr>
          <w:sz w:val="20"/>
          <w:szCs w:val="20"/>
        </w:rPr>
        <w:t xml:space="preserve"> by client or representative</w:t>
      </w:r>
    </w:p>
    <w:p w:rsidR="00A1479A" w:rsidRPr="00551A94" w:rsidRDefault="00A1479A" w:rsidP="00F1011B">
      <w:pPr>
        <w:rPr>
          <w:sz w:val="20"/>
          <w:szCs w:val="20"/>
        </w:rPr>
      </w:pPr>
    </w:p>
    <w:p w:rsidR="00A1479A" w:rsidRPr="00551A94" w:rsidRDefault="00A1479A" w:rsidP="00F1011B">
      <w:pPr>
        <w:rPr>
          <w:sz w:val="20"/>
          <w:szCs w:val="20"/>
        </w:rPr>
      </w:pPr>
    </w:p>
    <w:p w:rsidR="00A1479A" w:rsidRPr="00551A94" w:rsidRDefault="00A1479A" w:rsidP="00F1011B">
      <w:pPr>
        <w:rPr>
          <w:sz w:val="20"/>
          <w:szCs w:val="20"/>
        </w:rPr>
      </w:pPr>
    </w:p>
    <w:p w:rsidR="00F1011B" w:rsidRPr="00551A94" w:rsidRDefault="00F1011B" w:rsidP="00F1011B">
      <w:pPr>
        <w:rPr>
          <w:sz w:val="20"/>
          <w:szCs w:val="20"/>
        </w:rPr>
      </w:pPr>
    </w:p>
    <w:p w:rsidR="00F1011B" w:rsidRPr="00551A94" w:rsidRDefault="00F1011B" w:rsidP="00F1011B">
      <w:pPr>
        <w:rPr>
          <w:sz w:val="20"/>
          <w:szCs w:val="20"/>
        </w:rPr>
      </w:pPr>
    </w:p>
    <w:p w:rsidR="00010D48" w:rsidRPr="00551A94" w:rsidRDefault="00010D48" w:rsidP="00010D48">
      <w:pPr>
        <w:ind w:left="360"/>
        <w:rPr>
          <w:sz w:val="20"/>
          <w:szCs w:val="20"/>
        </w:rPr>
      </w:pPr>
    </w:p>
    <w:p w:rsidR="00010D48" w:rsidRPr="00551A94" w:rsidRDefault="00010D48" w:rsidP="00010D48">
      <w:pPr>
        <w:ind w:left="360"/>
        <w:rPr>
          <w:sz w:val="20"/>
          <w:szCs w:val="20"/>
        </w:rPr>
      </w:pPr>
    </w:p>
    <w:p w:rsidR="008E44EC" w:rsidRPr="00551A94" w:rsidRDefault="008E44EC" w:rsidP="008E44EC">
      <w:pPr>
        <w:ind w:left="360"/>
        <w:rPr>
          <w:sz w:val="20"/>
          <w:szCs w:val="20"/>
        </w:rPr>
      </w:pPr>
    </w:p>
    <w:p w:rsidR="008E44EC" w:rsidRPr="00551A94" w:rsidRDefault="008E44EC" w:rsidP="008E44EC">
      <w:pPr>
        <w:ind w:left="1080"/>
        <w:rPr>
          <w:sz w:val="20"/>
          <w:szCs w:val="20"/>
        </w:rPr>
      </w:pPr>
    </w:p>
    <w:p w:rsidR="00F33D4E" w:rsidRPr="00551A94" w:rsidRDefault="00F33D4E" w:rsidP="00F33D4E">
      <w:pPr>
        <w:ind w:left="1080"/>
        <w:rPr>
          <w:sz w:val="20"/>
          <w:szCs w:val="20"/>
        </w:rPr>
      </w:pPr>
    </w:p>
    <w:p w:rsidR="00FF5E72" w:rsidRPr="00551A94" w:rsidRDefault="00FF5E72">
      <w:pPr>
        <w:rPr>
          <w:sz w:val="20"/>
          <w:szCs w:val="20"/>
        </w:rPr>
      </w:pPr>
    </w:p>
    <w:sectPr w:rsidR="00FF5E72" w:rsidRPr="00551A94" w:rsidSect="004440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84352"/>
    <w:multiLevelType w:val="hybridMultilevel"/>
    <w:tmpl w:val="AD5A02CE"/>
    <w:lvl w:ilvl="0" w:tplc="034E4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5015B6"/>
    <w:multiLevelType w:val="hybridMultilevel"/>
    <w:tmpl w:val="BDA8824C"/>
    <w:lvl w:ilvl="0" w:tplc="0409000F">
      <w:start w:val="11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DB672B"/>
    <w:multiLevelType w:val="hybridMultilevel"/>
    <w:tmpl w:val="C6CAE1B8"/>
    <w:lvl w:ilvl="0" w:tplc="CB12F9D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26AC"/>
    <w:rsid w:val="00002867"/>
    <w:rsid w:val="00010D48"/>
    <w:rsid w:val="000C7871"/>
    <w:rsid w:val="000E6D63"/>
    <w:rsid w:val="000E6E3C"/>
    <w:rsid w:val="00163747"/>
    <w:rsid w:val="001B4392"/>
    <w:rsid w:val="001D6E81"/>
    <w:rsid w:val="002B681C"/>
    <w:rsid w:val="002D33E3"/>
    <w:rsid w:val="0032010F"/>
    <w:rsid w:val="003D366C"/>
    <w:rsid w:val="003E1814"/>
    <w:rsid w:val="00400EF8"/>
    <w:rsid w:val="0044407E"/>
    <w:rsid w:val="004768E1"/>
    <w:rsid w:val="004C26AC"/>
    <w:rsid w:val="004C3EDE"/>
    <w:rsid w:val="00536CE4"/>
    <w:rsid w:val="00551A94"/>
    <w:rsid w:val="00596CB9"/>
    <w:rsid w:val="00613799"/>
    <w:rsid w:val="00630704"/>
    <w:rsid w:val="00674E66"/>
    <w:rsid w:val="007A05AD"/>
    <w:rsid w:val="00853600"/>
    <w:rsid w:val="008E44EC"/>
    <w:rsid w:val="00922D2D"/>
    <w:rsid w:val="00937AC7"/>
    <w:rsid w:val="009D54FB"/>
    <w:rsid w:val="00A059A3"/>
    <w:rsid w:val="00A1479A"/>
    <w:rsid w:val="00A25204"/>
    <w:rsid w:val="00AF7406"/>
    <w:rsid w:val="00B6418F"/>
    <w:rsid w:val="00BE6AEF"/>
    <w:rsid w:val="00BE7C88"/>
    <w:rsid w:val="00D22ED7"/>
    <w:rsid w:val="00D33A39"/>
    <w:rsid w:val="00E14408"/>
    <w:rsid w:val="00EA02B8"/>
    <w:rsid w:val="00EF4856"/>
    <w:rsid w:val="00F00582"/>
    <w:rsid w:val="00F03A3F"/>
    <w:rsid w:val="00F042E6"/>
    <w:rsid w:val="00F1011B"/>
    <w:rsid w:val="00F33D4E"/>
    <w:rsid w:val="00F35581"/>
    <w:rsid w:val="00F8468C"/>
    <w:rsid w:val="00F90535"/>
    <w:rsid w:val="00FA0A5E"/>
    <w:rsid w:val="00FB14F1"/>
    <w:rsid w:val="00FF5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7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5E72"/>
    <w:rPr>
      <w:color w:val="0000FF"/>
      <w:u w:val="single"/>
    </w:rPr>
  </w:style>
  <w:style w:type="paragraph" w:styleId="BalloonText">
    <w:name w:val="Balloon Text"/>
    <w:basedOn w:val="Normal"/>
    <w:link w:val="BalloonTextChar"/>
    <w:uiPriority w:val="99"/>
    <w:semiHidden/>
    <w:unhideWhenUsed/>
    <w:rsid w:val="00BE6A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6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hs.gov/ocr/civilrights/complaint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Billing Advantage</Company>
  <LinksUpToDate>false</LinksUpToDate>
  <CharactersWithSpaces>12526</CharactersWithSpaces>
  <SharedDoc>false</SharedDoc>
  <HLinks>
    <vt:vector size="6" baseType="variant">
      <vt:variant>
        <vt:i4>4128821</vt:i4>
      </vt:variant>
      <vt:variant>
        <vt:i4>0</vt:i4>
      </vt:variant>
      <vt:variant>
        <vt:i4>0</vt:i4>
      </vt:variant>
      <vt:variant>
        <vt:i4>5</vt:i4>
      </vt:variant>
      <vt:variant>
        <vt:lpwstr>http://www.compasspointcounseling.com/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jessicaschlenker</cp:lastModifiedBy>
  <cp:revision>9</cp:revision>
  <cp:lastPrinted>2013-11-13T22:10:00Z</cp:lastPrinted>
  <dcterms:created xsi:type="dcterms:W3CDTF">2013-11-25T17:10:00Z</dcterms:created>
  <dcterms:modified xsi:type="dcterms:W3CDTF">2014-09-17T19:05:00Z</dcterms:modified>
</cp:coreProperties>
</file>