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E69" w:rsidRDefault="00217181">
      <w:r>
        <w:pict>
          <v:rect id="_x0000_i1025" style="width:0;height:1.5pt" o:hralign="center" o:hrstd="t" o:hr="t" fillcolor="#a0a0a0" stroked="f"/>
        </w:pict>
      </w:r>
    </w:p>
    <w:p w:rsidR="0077299A" w:rsidRPr="00CF0142" w:rsidRDefault="00E20A19">
      <w:pPr>
        <w:rPr>
          <w:rFonts w:ascii="Corbel" w:hAnsi="Corbel"/>
          <w:color w:val="0F243E" w:themeColor="text2" w:themeShade="80"/>
          <w:sz w:val="36"/>
        </w:rPr>
      </w:pPr>
      <w:r w:rsidRPr="00CF0142">
        <w:rPr>
          <w:rFonts w:ascii="Corbel" w:hAnsi="Corbel"/>
          <w:color w:val="0F243E" w:themeColor="text2" w:themeShade="80"/>
          <w:sz w:val="36"/>
        </w:rPr>
        <w:t>WORD BASICS - Verbs</w:t>
      </w:r>
    </w:p>
    <w:p w:rsidR="008A7E69" w:rsidRPr="008828F8" w:rsidRDefault="00E20A19">
      <w:pPr>
        <w:rPr>
          <w:rFonts w:ascii="Corbel" w:hAnsi="Corbel"/>
          <w:color w:val="E36C0A" w:themeColor="accent6" w:themeShade="BF"/>
          <w:sz w:val="28"/>
        </w:rPr>
      </w:pPr>
      <w:r>
        <w:rPr>
          <w:rFonts w:ascii="Times New Roman" w:hAnsi="Times New Roman" w:cs="Times New Roman"/>
          <w:i/>
          <w:color w:val="215868" w:themeColor="accent5" w:themeShade="80"/>
          <w:sz w:val="20"/>
        </w:rPr>
        <w:t>Verbs</w:t>
      </w:r>
      <w:r w:rsidR="00260E79">
        <w:rPr>
          <w:rFonts w:ascii="Times New Roman" w:hAnsi="Times New Roman" w:cs="Times New Roman"/>
          <w:i/>
          <w:color w:val="215868" w:themeColor="accent5" w:themeShade="80"/>
          <w:sz w:val="20"/>
        </w:rPr>
        <w:t xml:space="preserve"> bring life to our</w:t>
      </w:r>
      <w:r w:rsidR="00971E7A">
        <w:rPr>
          <w:rFonts w:ascii="Times New Roman" w:hAnsi="Times New Roman" w:cs="Times New Roman"/>
          <w:i/>
          <w:color w:val="215868" w:themeColor="accent5" w:themeShade="80"/>
          <w:sz w:val="20"/>
        </w:rPr>
        <w:t xml:space="preserve"> lives. They express the actions </w:t>
      </w:r>
      <w:r w:rsidR="00260E79">
        <w:rPr>
          <w:rFonts w:ascii="Times New Roman" w:hAnsi="Times New Roman" w:cs="Times New Roman"/>
          <w:i/>
          <w:color w:val="215868" w:themeColor="accent5" w:themeShade="80"/>
          <w:sz w:val="20"/>
        </w:rPr>
        <w:t xml:space="preserve">we take, the thoughts we think, </w:t>
      </w:r>
      <w:r w:rsidR="009E06C5">
        <w:rPr>
          <w:rFonts w:ascii="Times New Roman" w:hAnsi="Times New Roman" w:cs="Times New Roman"/>
          <w:i/>
          <w:color w:val="215868" w:themeColor="accent5" w:themeShade="80"/>
          <w:sz w:val="20"/>
        </w:rPr>
        <w:t xml:space="preserve">our feelings and emotions. </w:t>
      </w:r>
      <w:r w:rsidR="00971E7A">
        <w:rPr>
          <w:rFonts w:ascii="Times New Roman" w:hAnsi="Times New Roman" w:cs="Times New Roman"/>
          <w:i/>
          <w:color w:val="215868" w:themeColor="accent5" w:themeShade="80"/>
          <w:sz w:val="20"/>
        </w:rPr>
        <w:t>Verbs connect us with the people and the world around us. Without verbs, Life is lifeless</w:t>
      </w:r>
      <w:r w:rsidR="009E06C5">
        <w:rPr>
          <w:rFonts w:ascii="Times New Roman" w:hAnsi="Times New Roman" w:cs="Times New Roman"/>
          <w:i/>
          <w:color w:val="215868" w:themeColor="accent5" w:themeShade="80"/>
          <w:sz w:val="20"/>
        </w:rPr>
        <w:t xml:space="preserve">. Below are some tidbits about verbs that often cause confusion because of misunderstanding or desensitization due to constant misuse. </w:t>
      </w:r>
    </w:p>
    <w:tbl>
      <w:tblPr>
        <w:tblStyle w:val="MediumShading1-Accent5"/>
        <w:tblW w:w="0" w:type="auto"/>
        <w:tblLook w:val="04A0"/>
      </w:tblPr>
      <w:tblGrid>
        <w:gridCol w:w="3192"/>
        <w:gridCol w:w="3192"/>
        <w:gridCol w:w="3192"/>
      </w:tblGrid>
      <w:tr w:rsidR="008A7E69" w:rsidRPr="008828F8" w:rsidTr="008A7E69">
        <w:trPr>
          <w:cnfStyle w:val="100000000000"/>
        </w:trPr>
        <w:tc>
          <w:tcPr>
            <w:cnfStyle w:val="001000000000"/>
            <w:tcW w:w="3192" w:type="dxa"/>
          </w:tcPr>
          <w:p w:rsidR="008A7E69" w:rsidRPr="000A4522" w:rsidRDefault="000B7246" w:rsidP="008A7E69">
            <w:pPr>
              <w:jc w:val="center"/>
              <w:rPr>
                <w:rFonts w:ascii="Corbel" w:hAnsi="Corbel"/>
                <w:color w:val="215868" w:themeColor="accent5" w:themeShade="80"/>
                <w:lang w:val="fr-FR"/>
              </w:rPr>
            </w:pPr>
            <w:r w:rsidRPr="000A4522">
              <w:rPr>
                <w:rFonts w:ascii="Corbel" w:hAnsi="Corbel"/>
                <w:color w:val="215868" w:themeColor="accent5" w:themeShade="80"/>
                <w:lang w:val="fr-FR"/>
              </w:rPr>
              <w:t>Reflexive vs. Non-reflexive Verbs</w:t>
            </w:r>
          </w:p>
        </w:tc>
        <w:tc>
          <w:tcPr>
            <w:tcW w:w="3192" w:type="dxa"/>
          </w:tcPr>
          <w:p w:rsidR="008A7E69" w:rsidRPr="008828F8" w:rsidRDefault="000B7246" w:rsidP="008A7E69">
            <w:pPr>
              <w:jc w:val="center"/>
              <w:cnfStyle w:val="100000000000"/>
              <w:rPr>
                <w:rFonts w:ascii="Corbel" w:hAnsi="Corbel"/>
                <w:color w:val="215868" w:themeColor="accent5" w:themeShade="80"/>
              </w:rPr>
            </w:pPr>
            <w:r>
              <w:rPr>
                <w:rFonts w:ascii="Corbel" w:hAnsi="Corbel"/>
                <w:color w:val="215868" w:themeColor="accent5" w:themeShade="80"/>
              </w:rPr>
              <w:t>Verb</w:t>
            </w:r>
            <w:r w:rsidR="003C285C">
              <w:rPr>
                <w:rFonts w:ascii="Corbel" w:hAnsi="Corbel"/>
                <w:color w:val="215868" w:themeColor="accent5" w:themeShade="80"/>
              </w:rPr>
              <w:t>s that Often Are Confused</w:t>
            </w:r>
          </w:p>
        </w:tc>
        <w:tc>
          <w:tcPr>
            <w:tcW w:w="3192" w:type="dxa"/>
          </w:tcPr>
          <w:p w:rsidR="008A7E69" w:rsidRPr="008828F8" w:rsidRDefault="00635AFC" w:rsidP="008A7E69">
            <w:pPr>
              <w:jc w:val="center"/>
              <w:cnfStyle w:val="100000000000"/>
              <w:rPr>
                <w:rFonts w:ascii="Corbel" w:hAnsi="Corbel"/>
                <w:color w:val="215868" w:themeColor="accent5" w:themeShade="80"/>
              </w:rPr>
            </w:pPr>
            <w:r>
              <w:rPr>
                <w:rFonts w:ascii="Corbel" w:hAnsi="Corbel"/>
                <w:color w:val="215868" w:themeColor="accent5" w:themeShade="80"/>
              </w:rPr>
              <w:t xml:space="preserve">Verbs that Add </w:t>
            </w:r>
            <w:r w:rsidR="009E06C5">
              <w:rPr>
                <w:rFonts w:ascii="Corbel" w:hAnsi="Corbel"/>
                <w:color w:val="215868" w:themeColor="accent5" w:themeShade="80"/>
              </w:rPr>
              <w:t>Pizzazz</w:t>
            </w:r>
          </w:p>
        </w:tc>
      </w:tr>
      <w:tr w:rsidR="008A7E69" w:rsidRPr="008828F8" w:rsidTr="008A7E69">
        <w:trPr>
          <w:cnfStyle w:val="000000100000"/>
        </w:trPr>
        <w:tc>
          <w:tcPr>
            <w:cnfStyle w:val="001000000000"/>
            <w:tcW w:w="3192" w:type="dxa"/>
          </w:tcPr>
          <w:p w:rsidR="008A7E69" w:rsidRDefault="00341D7F" w:rsidP="008C237D">
            <w:pPr>
              <w:rPr>
                <w:rFonts w:ascii="Corbel" w:hAnsi="Corbel"/>
                <w:b w:val="0"/>
                <w:color w:val="215868" w:themeColor="accent5" w:themeShade="80"/>
                <w:sz w:val="20"/>
                <w:szCs w:val="24"/>
              </w:rPr>
            </w:pPr>
            <w:r>
              <w:rPr>
                <w:rFonts w:ascii="Corbel" w:hAnsi="Corbel"/>
                <w:b w:val="0"/>
                <w:color w:val="215868" w:themeColor="accent5" w:themeShade="80"/>
                <w:sz w:val="20"/>
                <w:szCs w:val="24"/>
              </w:rPr>
              <w:t>A true Reflexive Verb, by nature, implies that the object of the sentence is simultaneously the subject, as in to perjure (oneself) since no one else can perjure you.</w:t>
            </w:r>
            <w:r w:rsidR="009E06C5">
              <w:rPr>
                <w:rFonts w:ascii="Corbel" w:hAnsi="Corbel"/>
                <w:b w:val="0"/>
                <w:color w:val="215868" w:themeColor="accent5" w:themeShade="80"/>
                <w:sz w:val="20"/>
                <w:szCs w:val="24"/>
              </w:rPr>
              <w:t xml:space="preserve"> Remember this to avoid redundancy - </w:t>
            </w:r>
            <w:r w:rsidR="009E06C5" w:rsidRPr="009E06C5">
              <w:rPr>
                <w:rFonts w:ascii="Corbel" w:hAnsi="Corbel"/>
                <w:b w:val="0"/>
                <w:i/>
                <w:color w:val="215868" w:themeColor="accent5" w:themeShade="80"/>
                <w:sz w:val="20"/>
                <w:szCs w:val="24"/>
              </w:rPr>
              <w:t>I committed perjury</w:t>
            </w:r>
            <w:r w:rsidR="009E06C5">
              <w:rPr>
                <w:rFonts w:ascii="Corbel" w:hAnsi="Corbel"/>
                <w:b w:val="0"/>
                <w:color w:val="215868" w:themeColor="accent5" w:themeShade="80"/>
                <w:sz w:val="20"/>
                <w:szCs w:val="24"/>
              </w:rPr>
              <w:t xml:space="preserve"> rather than </w:t>
            </w:r>
            <w:r w:rsidR="009E06C5" w:rsidRPr="009E06C5">
              <w:rPr>
                <w:rFonts w:ascii="Corbel" w:hAnsi="Corbel"/>
                <w:b w:val="0"/>
                <w:i/>
                <w:color w:val="215868" w:themeColor="accent5" w:themeShade="80"/>
                <w:sz w:val="20"/>
                <w:szCs w:val="24"/>
              </w:rPr>
              <w:t>I perjured myself</w:t>
            </w:r>
            <w:r w:rsidR="009E06C5">
              <w:rPr>
                <w:rFonts w:ascii="Corbel" w:hAnsi="Corbel"/>
                <w:b w:val="0"/>
                <w:color w:val="215868" w:themeColor="accent5" w:themeShade="80"/>
                <w:sz w:val="20"/>
                <w:szCs w:val="24"/>
              </w:rPr>
              <w:t>.</w:t>
            </w:r>
          </w:p>
          <w:p w:rsidR="00341D7F" w:rsidRDefault="00341D7F" w:rsidP="008C237D">
            <w:pPr>
              <w:rPr>
                <w:rFonts w:ascii="Corbel" w:hAnsi="Corbel"/>
                <w:b w:val="0"/>
                <w:color w:val="215868" w:themeColor="accent5" w:themeShade="80"/>
                <w:sz w:val="20"/>
                <w:szCs w:val="24"/>
              </w:rPr>
            </w:pPr>
          </w:p>
          <w:p w:rsidR="00341D7F" w:rsidRDefault="00341D7F" w:rsidP="008C237D">
            <w:pPr>
              <w:rPr>
                <w:rFonts w:ascii="Corbel" w:hAnsi="Corbel"/>
                <w:b w:val="0"/>
                <w:i/>
                <w:color w:val="215868" w:themeColor="accent5" w:themeShade="80"/>
                <w:sz w:val="20"/>
                <w:szCs w:val="24"/>
              </w:rPr>
            </w:pPr>
            <w:r>
              <w:rPr>
                <w:rFonts w:ascii="Corbel" w:hAnsi="Corbel"/>
                <w:b w:val="0"/>
                <w:color w:val="215868" w:themeColor="accent5" w:themeShade="80"/>
                <w:sz w:val="20"/>
                <w:szCs w:val="24"/>
              </w:rPr>
              <w:t xml:space="preserve">In a less formal sense, it is possible to make other verbs reflexive by adding  </w:t>
            </w:r>
            <w:r w:rsidRPr="00341D7F">
              <w:rPr>
                <w:rFonts w:ascii="Corbel" w:hAnsi="Corbel"/>
                <w:b w:val="0"/>
                <w:i/>
                <w:color w:val="215868" w:themeColor="accent5" w:themeShade="80"/>
                <w:sz w:val="20"/>
                <w:szCs w:val="24"/>
              </w:rPr>
              <w:t>self</w:t>
            </w:r>
            <w:r>
              <w:rPr>
                <w:rFonts w:ascii="Corbel" w:hAnsi="Corbel"/>
                <w:b w:val="0"/>
                <w:i/>
                <w:color w:val="215868" w:themeColor="accent5" w:themeShade="80"/>
                <w:sz w:val="20"/>
                <w:szCs w:val="24"/>
              </w:rPr>
              <w:t xml:space="preserve"> </w:t>
            </w:r>
            <w:r>
              <w:rPr>
                <w:rFonts w:ascii="Corbel" w:hAnsi="Corbel"/>
                <w:b w:val="0"/>
                <w:color w:val="215868" w:themeColor="accent5" w:themeShade="80"/>
                <w:sz w:val="20"/>
                <w:szCs w:val="24"/>
              </w:rPr>
              <w:t xml:space="preserve">to the end of the subject's pronoun, as in </w:t>
            </w:r>
            <w:r w:rsidRPr="00341D7F">
              <w:rPr>
                <w:rFonts w:ascii="Corbel" w:hAnsi="Corbel"/>
                <w:b w:val="0"/>
                <w:i/>
                <w:color w:val="215868" w:themeColor="accent5" w:themeShade="80"/>
                <w:sz w:val="20"/>
                <w:szCs w:val="24"/>
              </w:rPr>
              <w:t xml:space="preserve">I </w:t>
            </w:r>
            <w:r w:rsidRPr="00955109">
              <w:rPr>
                <w:rFonts w:ascii="Corbel" w:hAnsi="Corbel"/>
                <w:i/>
                <w:color w:val="215868" w:themeColor="accent5" w:themeShade="80"/>
                <w:sz w:val="20"/>
                <w:szCs w:val="24"/>
              </w:rPr>
              <w:t xml:space="preserve">hurt myself </w:t>
            </w:r>
            <w:r w:rsidRPr="00341D7F">
              <w:rPr>
                <w:rFonts w:ascii="Corbel" w:hAnsi="Corbel"/>
                <w:b w:val="0"/>
                <w:i/>
                <w:color w:val="215868" w:themeColor="accent5" w:themeShade="80"/>
                <w:sz w:val="20"/>
                <w:szCs w:val="24"/>
              </w:rPr>
              <w:t>hammering the nail when I hit my thumb.</w:t>
            </w:r>
          </w:p>
          <w:p w:rsidR="009E06C5" w:rsidRPr="009E06C5" w:rsidRDefault="009E06C5" w:rsidP="008C237D">
            <w:pPr>
              <w:rPr>
                <w:rFonts w:ascii="Corbel" w:hAnsi="Corbel"/>
                <w:b w:val="0"/>
                <w:color w:val="215868" w:themeColor="accent5" w:themeShade="80"/>
                <w:sz w:val="20"/>
                <w:szCs w:val="24"/>
              </w:rPr>
            </w:pPr>
            <w:r>
              <w:rPr>
                <w:rFonts w:ascii="Corbel" w:hAnsi="Corbel"/>
                <w:b w:val="0"/>
                <w:color w:val="215868" w:themeColor="accent5" w:themeShade="80"/>
                <w:sz w:val="20"/>
                <w:szCs w:val="24"/>
              </w:rPr>
              <w:t xml:space="preserve">Please eliminate the sentence </w:t>
            </w:r>
            <w:r w:rsidRPr="009E06C5">
              <w:rPr>
                <w:rFonts w:ascii="Corbel" w:hAnsi="Corbel"/>
                <w:b w:val="0"/>
                <w:i/>
                <w:color w:val="215868" w:themeColor="accent5" w:themeShade="80"/>
                <w:sz w:val="20"/>
                <w:szCs w:val="24"/>
              </w:rPr>
              <w:t>You can contact Mark or myself if you have any questions</w:t>
            </w:r>
            <w:r>
              <w:rPr>
                <w:rFonts w:ascii="Corbel" w:hAnsi="Corbel"/>
                <w:b w:val="0"/>
                <w:color w:val="215868" w:themeColor="accent5" w:themeShade="80"/>
                <w:sz w:val="20"/>
                <w:szCs w:val="24"/>
              </w:rPr>
              <w:t xml:space="preserve"> (and all its variations) from your repertoire, as it is incorrect and projects and uneducated, unprofessional image of the user. The correct way to express this  sentiment is </w:t>
            </w:r>
            <w:r w:rsidRPr="003C285C">
              <w:rPr>
                <w:rFonts w:ascii="Corbel" w:hAnsi="Corbel"/>
                <w:b w:val="0"/>
                <w:i/>
                <w:color w:val="215868" w:themeColor="accent5" w:themeShade="80"/>
                <w:sz w:val="20"/>
                <w:szCs w:val="24"/>
              </w:rPr>
              <w:t xml:space="preserve">You may contact Mark or me </w:t>
            </w:r>
            <w:r w:rsidR="003C285C" w:rsidRPr="003C285C">
              <w:rPr>
                <w:rFonts w:ascii="Corbel" w:hAnsi="Corbel"/>
                <w:b w:val="0"/>
                <w:i/>
                <w:color w:val="215868" w:themeColor="accent5" w:themeShade="80"/>
                <w:sz w:val="20"/>
                <w:szCs w:val="24"/>
              </w:rPr>
              <w:t>...</w:t>
            </w:r>
          </w:p>
          <w:p w:rsidR="00341D7F" w:rsidRPr="008828F8" w:rsidRDefault="00341D7F" w:rsidP="008C237D">
            <w:pPr>
              <w:rPr>
                <w:rFonts w:ascii="Corbel" w:hAnsi="Corbel"/>
                <w:b w:val="0"/>
                <w:color w:val="215868" w:themeColor="accent5" w:themeShade="80"/>
                <w:sz w:val="20"/>
                <w:szCs w:val="24"/>
              </w:rPr>
            </w:pPr>
          </w:p>
        </w:tc>
        <w:tc>
          <w:tcPr>
            <w:tcW w:w="3192" w:type="dxa"/>
          </w:tcPr>
          <w:p w:rsidR="009E3968" w:rsidRPr="009E3968" w:rsidRDefault="009E3968" w:rsidP="003C285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rbel" w:hAnsi="Corbel"/>
                <w:color w:val="215868" w:themeColor="accent5" w:themeShade="80"/>
                <w:sz w:val="20"/>
                <w:szCs w:val="24"/>
              </w:rPr>
            </w:pPr>
            <w:r w:rsidRPr="009E3968">
              <w:rPr>
                <w:rFonts w:ascii="Corbel" w:hAnsi="Corbel"/>
                <w:b/>
                <w:color w:val="215868" w:themeColor="accent5" w:themeShade="80"/>
                <w:sz w:val="20"/>
                <w:szCs w:val="24"/>
              </w:rPr>
              <w:t xml:space="preserve">Allude </w:t>
            </w: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 xml:space="preserve">(to insinuate) and </w:t>
            </w:r>
            <w:r w:rsidRPr="009E3968">
              <w:rPr>
                <w:rFonts w:ascii="Corbel" w:hAnsi="Corbel"/>
                <w:b/>
                <w:color w:val="215868" w:themeColor="accent5" w:themeShade="80"/>
                <w:sz w:val="20"/>
                <w:szCs w:val="24"/>
              </w:rPr>
              <w:t xml:space="preserve">Refer </w:t>
            </w: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(to directly mention)</w:t>
            </w:r>
          </w:p>
          <w:p w:rsidR="008A7E69" w:rsidRDefault="003C285C" w:rsidP="003C285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rbel" w:hAnsi="Corbel"/>
                <w:color w:val="215868" w:themeColor="accent5" w:themeShade="80"/>
                <w:sz w:val="20"/>
                <w:szCs w:val="24"/>
              </w:rPr>
            </w:pPr>
            <w:r w:rsidRPr="003C285C">
              <w:rPr>
                <w:rFonts w:ascii="Corbel" w:hAnsi="Corbel"/>
                <w:b/>
                <w:color w:val="215868" w:themeColor="accent5" w:themeShade="80"/>
                <w:sz w:val="20"/>
                <w:szCs w:val="24"/>
              </w:rPr>
              <w:t xml:space="preserve">Appraise </w:t>
            </w: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 xml:space="preserve">(to determine worth) and </w:t>
            </w:r>
            <w:r w:rsidRPr="003C285C">
              <w:rPr>
                <w:rFonts w:ascii="Corbel" w:hAnsi="Corbel"/>
                <w:b/>
                <w:color w:val="215868" w:themeColor="accent5" w:themeShade="80"/>
                <w:sz w:val="20"/>
                <w:szCs w:val="24"/>
              </w:rPr>
              <w:t>Apprise</w:t>
            </w: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 xml:space="preserve"> (to notify)</w:t>
            </w:r>
          </w:p>
          <w:p w:rsidR="003C285C" w:rsidRDefault="003C285C" w:rsidP="003C285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rbel" w:hAnsi="Corbel"/>
                <w:color w:val="215868" w:themeColor="accent5" w:themeShade="80"/>
                <w:sz w:val="20"/>
                <w:szCs w:val="24"/>
              </w:rPr>
            </w:pPr>
            <w:r w:rsidRPr="003C285C">
              <w:rPr>
                <w:rFonts w:ascii="Corbel" w:hAnsi="Corbel"/>
                <w:b/>
                <w:color w:val="215868" w:themeColor="accent5" w:themeShade="80"/>
                <w:sz w:val="20"/>
                <w:szCs w:val="24"/>
              </w:rPr>
              <w:t xml:space="preserve">Blanch </w:t>
            </w: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 xml:space="preserve">(to become pale) and </w:t>
            </w:r>
            <w:r w:rsidRPr="003C285C">
              <w:rPr>
                <w:rFonts w:ascii="Corbel" w:hAnsi="Corbel"/>
                <w:b/>
                <w:color w:val="215868" w:themeColor="accent5" w:themeShade="80"/>
                <w:sz w:val="20"/>
                <w:szCs w:val="24"/>
              </w:rPr>
              <w:t>Blench</w:t>
            </w: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 xml:space="preserve"> (to flinch)</w:t>
            </w:r>
          </w:p>
          <w:p w:rsidR="003C285C" w:rsidRDefault="001D0573" w:rsidP="003C285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rbel" w:hAnsi="Corbel"/>
                <w:color w:val="215868" w:themeColor="accent5" w:themeShade="80"/>
                <w:sz w:val="20"/>
                <w:szCs w:val="24"/>
              </w:rPr>
            </w:pPr>
            <w:r w:rsidRPr="001D0573">
              <w:rPr>
                <w:rFonts w:ascii="Corbel" w:hAnsi="Corbel"/>
                <w:b/>
                <w:color w:val="215868" w:themeColor="accent5" w:themeShade="80"/>
                <w:sz w:val="20"/>
                <w:szCs w:val="24"/>
              </w:rPr>
              <w:t>Careen</w:t>
            </w: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 xml:space="preserve"> (to veer  or tip to one side) and </w:t>
            </w:r>
            <w:r w:rsidRPr="001D0573">
              <w:rPr>
                <w:rFonts w:ascii="Corbel" w:hAnsi="Corbel"/>
                <w:b/>
                <w:color w:val="215868" w:themeColor="accent5" w:themeShade="80"/>
                <w:sz w:val="20"/>
                <w:szCs w:val="24"/>
              </w:rPr>
              <w:t>Career</w:t>
            </w: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 xml:space="preserve"> (to proceed at full speed)</w:t>
            </w:r>
          </w:p>
          <w:p w:rsidR="00590876" w:rsidRDefault="00590876" w:rsidP="003C285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rbel" w:hAnsi="Corbel"/>
                <w:color w:val="215868" w:themeColor="accent5" w:themeShade="80"/>
                <w:sz w:val="20"/>
                <w:szCs w:val="24"/>
              </w:rPr>
            </w:pPr>
            <w:r w:rsidRPr="00590876">
              <w:rPr>
                <w:rFonts w:ascii="Corbel" w:hAnsi="Corbel"/>
                <w:b/>
                <w:color w:val="215868" w:themeColor="accent5" w:themeShade="80"/>
                <w:sz w:val="20"/>
                <w:szCs w:val="24"/>
              </w:rPr>
              <w:t>Deprecate</w:t>
            </w: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 xml:space="preserve"> (to express disapproval of) and </w:t>
            </w:r>
            <w:r w:rsidRPr="00590876">
              <w:rPr>
                <w:rFonts w:ascii="Corbel" w:hAnsi="Corbel"/>
                <w:b/>
                <w:color w:val="215868" w:themeColor="accent5" w:themeShade="80"/>
                <w:sz w:val="20"/>
                <w:szCs w:val="24"/>
              </w:rPr>
              <w:t xml:space="preserve">Depreciate </w:t>
            </w: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(to belittle or lower the worth of)</w:t>
            </w:r>
          </w:p>
          <w:p w:rsidR="00590876" w:rsidRDefault="00590876" w:rsidP="003C285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rbel" w:hAnsi="Corbel"/>
                <w:color w:val="215868" w:themeColor="accent5" w:themeShade="80"/>
                <w:sz w:val="20"/>
                <w:szCs w:val="24"/>
              </w:rPr>
            </w:pPr>
            <w:r>
              <w:rPr>
                <w:rFonts w:ascii="Corbel" w:hAnsi="Corbel"/>
                <w:b/>
                <w:color w:val="215868" w:themeColor="accent5" w:themeShade="80"/>
                <w:sz w:val="20"/>
                <w:szCs w:val="24"/>
              </w:rPr>
              <w:t xml:space="preserve">Enervate </w:t>
            </w: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(</w:t>
            </w:r>
            <w:r w:rsidRPr="00590876"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to cause to lose vitality) and</w:t>
            </w:r>
            <w:r>
              <w:rPr>
                <w:rFonts w:ascii="Corbel" w:hAnsi="Corbel"/>
                <w:b/>
                <w:color w:val="215868" w:themeColor="accent5" w:themeShade="80"/>
                <w:sz w:val="20"/>
                <w:szCs w:val="24"/>
              </w:rPr>
              <w:t xml:space="preserve"> Energize </w:t>
            </w: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 xml:space="preserve">(to </w:t>
            </w:r>
            <w:r w:rsidR="00693C94"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invigorate)</w:t>
            </w:r>
          </w:p>
          <w:p w:rsidR="00693C94" w:rsidRPr="003C285C" w:rsidRDefault="00693C94" w:rsidP="003C285C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rbel" w:hAnsi="Corbel"/>
                <w:color w:val="215868" w:themeColor="accent5" w:themeShade="80"/>
                <w:sz w:val="20"/>
                <w:szCs w:val="24"/>
              </w:rPr>
            </w:pPr>
            <w:r w:rsidRPr="00693C94">
              <w:rPr>
                <w:rFonts w:ascii="Corbel" w:hAnsi="Corbel"/>
                <w:b/>
                <w:color w:val="215868" w:themeColor="accent5" w:themeShade="80"/>
                <w:sz w:val="20"/>
                <w:szCs w:val="24"/>
              </w:rPr>
              <w:t xml:space="preserve">Flaunt </w:t>
            </w: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 xml:space="preserve">(to show off or display proudly) and </w:t>
            </w:r>
            <w:r w:rsidRPr="00693C94">
              <w:rPr>
                <w:rFonts w:ascii="Corbel" w:hAnsi="Corbel"/>
                <w:b/>
                <w:color w:val="215868" w:themeColor="accent5" w:themeShade="80"/>
                <w:sz w:val="20"/>
                <w:szCs w:val="24"/>
              </w:rPr>
              <w:t xml:space="preserve">Flout </w:t>
            </w: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(to disobey openly, to scorn)</w:t>
            </w:r>
          </w:p>
        </w:tc>
        <w:tc>
          <w:tcPr>
            <w:tcW w:w="3192" w:type="dxa"/>
          </w:tcPr>
          <w:p w:rsidR="008A7E69" w:rsidRDefault="009E3968" w:rsidP="009E3968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rbel" w:hAnsi="Corbel"/>
                <w:color w:val="215868" w:themeColor="accent5" w:themeShade="80"/>
                <w:sz w:val="20"/>
                <w:szCs w:val="24"/>
              </w:rPr>
            </w:pP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Assuage (uh-SWAYJ) -</w:t>
            </w:r>
            <w:r w:rsidR="006875C5"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 xml:space="preserve"> to soothe, satisfy, or appease</w:t>
            </w:r>
          </w:p>
          <w:p w:rsidR="009E3968" w:rsidRDefault="001D0573" w:rsidP="009E3968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rbel" w:hAnsi="Corbel"/>
                <w:color w:val="215868" w:themeColor="accent5" w:themeShade="80"/>
                <w:sz w:val="20"/>
                <w:szCs w:val="24"/>
              </w:rPr>
            </w:pP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Cavil (KAV-</w:t>
            </w:r>
            <w:proofErr w:type="spellStart"/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ul</w:t>
            </w:r>
            <w:proofErr w:type="spellEnd"/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) - to ra</w:t>
            </w:r>
            <w:r w:rsidR="00693C94"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ise petty objections</w:t>
            </w:r>
          </w:p>
          <w:p w:rsidR="001D0573" w:rsidRDefault="00590876" w:rsidP="009E3968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rbel" w:hAnsi="Corbel"/>
                <w:color w:val="215868" w:themeColor="accent5" w:themeShade="80"/>
                <w:sz w:val="20"/>
                <w:szCs w:val="24"/>
              </w:rPr>
            </w:pP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Educe (</w:t>
            </w:r>
            <w:proofErr w:type="spellStart"/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ee</w:t>
            </w:r>
            <w:proofErr w:type="spellEnd"/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-DOOS) - to bring out or develop</w:t>
            </w:r>
          </w:p>
          <w:p w:rsidR="00693C94" w:rsidRPr="006875C5" w:rsidRDefault="00693C94" w:rsidP="006875C5">
            <w:pPr>
              <w:pStyle w:val="ListParagraph"/>
              <w:numPr>
                <w:ilvl w:val="0"/>
                <w:numId w:val="1"/>
              </w:numPr>
              <w:cnfStyle w:val="000000100000"/>
              <w:rPr>
                <w:rFonts w:ascii="Corbel" w:hAnsi="Corbel"/>
                <w:color w:val="215868" w:themeColor="accent5" w:themeShade="80"/>
                <w:sz w:val="20"/>
                <w:szCs w:val="24"/>
              </w:rPr>
            </w:pPr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Impugn (</w:t>
            </w:r>
            <w:proofErr w:type="spellStart"/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im</w:t>
            </w:r>
            <w:proofErr w:type="spellEnd"/>
            <w:r>
              <w:rPr>
                <w:rFonts w:ascii="Corbel" w:hAnsi="Corbel"/>
                <w:color w:val="215868" w:themeColor="accent5" w:themeShade="80"/>
                <w:sz w:val="20"/>
                <w:szCs w:val="24"/>
              </w:rPr>
              <w:t>-PYOON) - to express doubts about the truth or honesty of</w:t>
            </w:r>
          </w:p>
        </w:tc>
      </w:tr>
    </w:tbl>
    <w:p w:rsidR="0077299A" w:rsidRPr="008828F8" w:rsidRDefault="0077299A">
      <w:pPr>
        <w:rPr>
          <w:rFonts w:ascii="Corbel" w:hAnsi="Corbel"/>
          <w:color w:val="215868" w:themeColor="accent5" w:themeShade="80"/>
        </w:rPr>
      </w:pPr>
    </w:p>
    <w:p w:rsidR="008828F8" w:rsidRPr="00C04922" w:rsidRDefault="00866436">
      <w:pPr>
        <w:rPr>
          <w:rFonts w:ascii="Corbel" w:hAnsi="Corbel"/>
          <w:color w:val="215868" w:themeColor="accent5" w:themeShade="80"/>
          <w:sz w:val="24"/>
        </w:rPr>
      </w:pPr>
      <w:r>
        <w:rPr>
          <w:rFonts w:ascii="Corbel" w:hAnsi="Corbel"/>
          <w:color w:val="215868" w:themeColor="accent5" w:themeShade="80"/>
          <w:sz w:val="20"/>
        </w:rPr>
        <w:t xml:space="preserve"> </w:t>
      </w:r>
    </w:p>
    <w:sectPr w:rsidR="008828F8" w:rsidRPr="00C04922" w:rsidSect="008A5B9E">
      <w:headerReference w:type="even" r:id="rId7"/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969" w:rsidRDefault="00AF7969" w:rsidP="00687393">
      <w:pPr>
        <w:spacing w:after="0" w:line="240" w:lineRule="auto"/>
      </w:pPr>
      <w:r>
        <w:separator/>
      </w:r>
    </w:p>
  </w:endnote>
  <w:endnote w:type="continuationSeparator" w:id="0">
    <w:p w:rsidR="00AF7969" w:rsidRDefault="00AF7969" w:rsidP="00687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80" w:rsidRPr="00F80D80" w:rsidRDefault="00F80D80" w:rsidP="00F80D80">
    <w:pPr>
      <w:pStyle w:val="Footer"/>
      <w:jc w:val="center"/>
      <w:rPr>
        <w:rFonts w:ascii="Corbel" w:hAnsi="Corbel"/>
        <w:color w:val="215868" w:themeColor="accent5" w:themeShade="80"/>
        <w:sz w:val="24"/>
      </w:rPr>
    </w:pPr>
    <w:r>
      <w:rPr>
        <w:rFonts w:ascii="Corbel" w:hAnsi="Corbel"/>
        <w:noProof/>
        <w:color w:val="215868" w:themeColor="accent5" w:themeShade="80"/>
        <w:sz w:val="20"/>
      </w:rPr>
      <w:drawing>
        <wp:inline distT="0" distB="0" distL="0" distR="0">
          <wp:extent cx="224790" cy="224790"/>
          <wp:effectExtent l="19050" t="0" r="3810" b="0"/>
          <wp:docPr id="7" name="Picture 3" descr="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4987" cy="224987"/>
                  </a:xfrm>
                  <a:prstGeom prst="rect">
                    <a:avLst/>
                  </a:prstGeom>
                  <a:solidFill>
                    <a:schemeClr val="tx2">
                      <a:lumMod val="60000"/>
                      <a:lumOff val="40000"/>
                    </a:schemeClr>
                  </a:solidFill>
                </pic:spPr>
              </pic:pic>
            </a:graphicData>
          </a:graphic>
        </wp:inline>
      </w:drawing>
    </w:r>
    <w:proofErr w:type="spellStart"/>
    <w:r w:rsidRPr="002B384A">
      <w:rPr>
        <w:rFonts w:ascii="Corbel" w:hAnsi="Corbel"/>
        <w:color w:val="215868" w:themeColor="accent5" w:themeShade="80"/>
        <w:sz w:val="24"/>
      </w:rPr>
      <w:t>CathleenElise</w:t>
    </w:r>
    <w:proofErr w:type="spellEnd"/>
  </w:p>
  <w:p w:rsidR="00F80D80" w:rsidRPr="008E7913" w:rsidRDefault="00F80D80" w:rsidP="00F80D80">
    <w:pPr>
      <w:pStyle w:val="Footer"/>
      <w:jc w:val="center"/>
      <w:rPr>
        <w:rFonts w:ascii="Corbel" w:hAnsi="Corbel"/>
        <w:color w:val="215868" w:themeColor="accent5" w:themeShade="80"/>
        <w:sz w:val="20"/>
      </w:rPr>
    </w:pPr>
    <w:r w:rsidRPr="008E7913">
      <w:rPr>
        <w:rFonts w:ascii="Corbel" w:hAnsi="Corbel"/>
        <w:color w:val="215868" w:themeColor="accent5" w:themeShade="80"/>
        <w:sz w:val="20"/>
      </w:rPr>
      <w:t>74 Buckingham Road, North Andover, MA 01845</w:t>
    </w:r>
  </w:p>
  <w:p w:rsidR="00F80D80" w:rsidRDefault="00F80D80" w:rsidP="00F80D80">
    <w:pPr>
      <w:pStyle w:val="Footer"/>
      <w:jc w:val="center"/>
      <w:rPr>
        <w:rFonts w:ascii="Corbel" w:hAnsi="Corbel"/>
        <w:color w:val="215868" w:themeColor="accent5" w:themeShade="80"/>
        <w:sz w:val="20"/>
      </w:rPr>
    </w:pPr>
    <w:r>
      <w:rPr>
        <w:rFonts w:ascii="Corbel" w:hAnsi="Corbel"/>
        <w:color w:val="215868" w:themeColor="accent5" w:themeShade="80"/>
        <w:sz w:val="20"/>
      </w:rPr>
      <w:t>Cathleen@atCathleenElise.com | 1-978-494-4712</w:t>
    </w:r>
    <w:r w:rsidRPr="008E7913">
      <w:rPr>
        <w:rFonts w:ascii="Corbel" w:hAnsi="Corbel"/>
        <w:color w:val="215868" w:themeColor="accent5" w:themeShade="80"/>
        <w:sz w:val="20"/>
      </w:rPr>
      <w:t xml:space="preserve"> </w:t>
    </w:r>
    <w:r>
      <w:rPr>
        <w:rFonts w:ascii="Corbel" w:hAnsi="Corbel"/>
        <w:color w:val="215868" w:themeColor="accent5" w:themeShade="80"/>
        <w:sz w:val="20"/>
      </w:rPr>
      <w:t xml:space="preserve">| </w:t>
    </w:r>
    <w:r w:rsidRPr="008E7913">
      <w:rPr>
        <w:rFonts w:ascii="Corbel" w:hAnsi="Corbel"/>
        <w:color w:val="215868" w:themeColor="accent5" w:themeShade="80"/>
        <w:sz w:val="20"/>
      </w:rPr>
      <w:t>www.</w:t>
    </w:r>
    <w:r>
      <w:rPr>
        <w:rFonts w:ascii="Corbel" w:hAnsi="Corbel"/>
        <w:color w:val="215868" w:themeColor="accent5" w:themeShade="80"/>
        <w:sz w:val="20"/>
      </w:rPr>
      <w:t>atCathleenElise.</w:t>
    </w:r>
    <w:r w:rsidRPr="008E7913">
      <w:rPr>
        <w:rFonts w:ascii="Corbel" w:hAnsi="Corbel"/>
        <w:color w:val="215868" w:themeColor="accent5" w:themeShade="80"/>
        <w:sz w:val="20"/>
      </w:rPr>
      <w:t>com</w:t>
    </w:r>
  </w:p>
  <w:p w:rsidR="00F80D80" w:rsidRDefault="00F80D80" w:rsidP="00F80D80">
    <w:pPr>
      <w:pStyle w:val="Footer"/>
      <w:jc w:val="center"/>
      <w:rPr>
        <w:rFonts w:ascii="Corbel" w:hAnsi="Corbel"/>
        <w:color w:val="215868" w:themeColor="accent5" w:themeShade="80"/>
        <w:sz w:val="20"/>
      </w:rPr>
    </w:pPr>
  </w:p>
  <w:p w:rsidR="00F80D80" w:rsidRDefault="00F80D80" w:rsidP="00F80D80">
    <w:pPr>
      <w:pStyle w:val="Footer"/>
      <w:jc w:val="center"/>
      <w:rPr>
        <w:rFonts w:ascii="Corbel" w:hAnsi="Corbel"/>
        <w:color w:val="215868" w:themeColor="accent5" w:themeShade="80"/>
        <w:sz w:val="20"/>
      </w:rPr>
    </w:pPr>
    <w:r w:rsidRPr="00F80D80">
      <w:rPr>
        <w:rFonts w:ascii="Corbel" w:hAnsi="Corbel"/>
        <w:color w:val="0F243E" w:themeColor="text2" w:themeShade="80"/>
        <w:sz w:val="16"/>
      </w:rPr>
      <w:t>Copyright</w:t>
    </w:r>
    <w:r>
      <w:rPr>
        <w:rFonts w:ascii="Corbel" w:hAnsi="Corbel"/>
        <w:noProof/>
        <w:color w:val="215868" w:themeColor="accent5" w:themeShade="80"/>
        <w:sz w:val="24"/>
      </w:rPr>
      <w:drawing>
        <wp:inline distT="0" distB="0" distL="0" distR="0">
          <wp:extent cx="1562100" cy="236220"/>
          <wp:effectExtent l="19050" t="0" r="0" b="0"/>
          <wp:docPr id="9" name="Picture 7" descr="2018 - Copyright atCathleenEli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8 - Copyright atCathleenElis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2100" cy="23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E7913" w:rsidRDefault="002B384A" w:rsidP="008E7913">
    <w:pPr>
      <w:pStyle w:val="Footer"/>
      <w:jc w:val="center"/>
      <w:rPr>
        <w:rFonts w:ascii="Corbel" w:hAnsi="Corbel"/>
        <w:color w:val="215868" w:themeColor="accent5" w:themeShade="80"/>
        <w:sz w:val="20"/>
      </w:rPr>
    </w:pPr>
    <w:r>
      <w:rPr>
        <w:rFonts w:ascii="Corbel" w:hAnsi="Corbel"/>
        <w:noProof/>
        <w:color w:val="215868" w:themeColor="accent5" w:themeShade="80"/>
        <w:sz w:val="20"/>
      </w:rPr>
      <w:drawing>
        <wp:inline distT="0" distB="0" distL="0" distR="0">
          <wp:extent cx="5943600" cy="5943600"/>
          <wp:effectExtent l="19050" t="0" r="0" b="0"/>
          <wp:docPr id="5" name="Picture 4" descr="9606625-copyright-symbol-as-a-wax-se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606625-copyright-symbol-as-a-wax-seal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943600" cy="59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969" w:rsidRDefault="00AF7969" w:rsidP="00687393">
      <w:pPr>
        <w:spacing w:after="0" w:line="240" w:lineRule="auto"/>
      </w:pPr>
      <w:r>
        <w:separator/>
      </w:r>
    </w:p>
  </w:footnote>
  <w:footnote w:type="continuationSeparator" w:id="0">
    <w:p w:rsidR="00AF7969" w:rsidRDefault="00AF7969" w:rsidP="00687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93" w:rsidRDefault="00687393">
    <w:pPr>
      <w:pStyle w:val="Header"/>
    </w:pPr>
  </w:p>
  <w:p w:rsidR="00046EAF" w:rsidRDefault="00687393"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7393" w:rsidRDefault="000A4522" w:rsidP="000A4522">
    <w:pPr>
      <w:pStyle w:val="NormalWeb"/>
      <w:shd w:val="clear" w:color="auto" w:fill="FFFFFF"/>
      <w:spacing w:before="0" w:beforeAutospacing="0" w:after="0" w:afterAutospacing="0"/>
      <w:textAlignment w:val="baseline"/>
      <w:rPr>
        <w:rFonts w:ascii="Corbel" w:hAnsi="Corbel"/>
        <w:i/>
        <w:color w:val="215868" w:themeColor="accent5" w:themeShade="80"/>
      </w:rPr>
    </w:pPr>
    <w:r>
      <w:rPr>
        <w:rFonts w:ascii="Corbel" w:hAnsi="Corbel"/>
        <w:b/>
        <w:noProof/>
        <w:color w:val="0F243E" w:themeColor="text2" w:themeShade="80"/>
      </w:rPr>
      <w:drawing>
        <wp:inline distT="0" distB="0" distL="0" distR="0">
          <wp:extent cx="331470" cy="331470"/>
          <wp:effectExtent l="19050" t="0" r="0" b="0"/>
          <wp:docPr id="3" name="Picture 2" descr="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0692" cy="340692"/>
                  </a:xfrm>
                  <a:prstGeom prst="rect">
                    <a:avLst/>
                  </a:prstGeom>
                  <a:solidFill>
                    <a:schemeClr val="tx2">
                      <a:lumMod val="60000"/>
                      <a:lumOff val="40000"/>
                    </a:schemeClr>
                  </a:solidFill>
                </pic:spPr>
              </pic:pic>
            </a:graphicData>
          </a:graphic>
        </wp:inline>
      </w:drawing>
    </w:r>
    <w:proofErr w:type="spellStart"/>
    <w:r w:rsidRPr="002B384A">
      <w:rPr>
        <w:rFonts w:ascii="Corbel" w:hAnsi="Corbel"/>
        <w:i/>
        <w:color w:val="0F243E" w:themeColor="text2" w:themeShade="80"/>
        <w:sz w:val="36"/>
      </w:rPr>
      <w:t>CathleenElise</w:t>
    </w:r>
    <w:proofErr w:type="spellEnd"/>
    <w:r w:rsidRPr="000A4522">
      <w:rPr>
        <w:rFonts w:ascii="Corbel" w:hAnsi="Corbel"/>
        <w:i/>
        <w:color w:val="215868" w:themeColor="accent5" w:themeShade="80"/>
      </w:rPr>
      <w:tab/>
    </w:r>
  </w:p>
  <w:p w:rsidR="00687393" w:rsidRPr="002B384A" w:rsidRDefault="002B384A" w:rsidP="002B384A">
    <w:pPr>
      <w:pStyle w:val="NormalWeb"/>
      <w:shd w:val="clear" w:color="auto" w:fill="FFFFFF"/>
      <w:spacing w:before="0" w:beforeAutospacing="0" w:after="0" w:afterAutospacing="0"/>
      <w:textAlignment w:val="baseline"/>
    </w:pPr>
    <w:r w:rsidRPr="002B384A">
      <w:rPr>
        <w:rFonts w:ascii="Corbel" w:hAnsi="Corbel"/>
        <w:color w:val="215868" w:themeColor="accent5" w:themeShade="80"/>
      </w:rPr>
      <w:t>Cathleen Elise Rossiter - Writer. Editor. Business Consultant.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036E8"/>
    <w:multiLevelType w:val="hybridMultilevel"/>
    <w:tmpl w:val="32C2B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687393"/>
    <w:rsid w:val="00046EAF"/>
    <w:rsid w:val="000A4522"/>
    <w:rsid w:val="000B7246"/>
    <w:rsid w:val="00100F22"/>
    <w:rsid w:val="001D0573"/>
    <w:rsid w:val="00217181"/>
    <w:rsid w:val="00260E79"/>
    <w:rsid w:val="002B384A"/>
    <w:rsid w:val="00341D7F"/>
    <w:rsid w:val="003C285C"/>
    <w:rsid w:val="004E3C15"/>
    <w:rsid w:val="00534C2D"/>
    <w:rsid w:val="00590876"/>
    <w:rsid w:val="00635AFC"/>
    <w:rsid w:val="00687393"/>
    <w:rsid w:val="006875C5"/>
    <w:rsid w:val="00693C94"/>
    <w:rsid w:val="007333F5"/>
    <w:rsid w:val="0077299A"/>
    <w:rsid w:val="00847F74"/>
    <w:rsid w:val="00866436"/>
    <w:rsid w:val="008828F8"/>
    <w:rsid w:val="00887651"/>
    <w:rsid w:val="008A5B9E"/>
    <w:rsid w:val="008A7E69"/>
    <w:rsid w:val="008B5AE3"/>
    <w:rsid w:val="008C237D"/>
    <w:rsid w:val="008E7913"/>
    <w:rsid w:val="00921210"/>
    <w:rsid w:val="00955109"/>
    <w:rsid w:val="00971E7A"/>
    <w:rsid w:val="009E06C5"/>
    <w:rsid w:val="009E3968"/>
    <w:rsid w:val="00A52F85"/>
    <w:rsid w:val="00AD67CE"/>
    <w:rsid w:val="00AF7969"/>
    <w:rsid w:val="00B37901"/>
    <w:rsid w:val="00C04922"/>
    <w:rsid w:val="00C30B5B"/>
    <w:rsid w:val="00CF0142"/>
    <w:rsid w:val="00D127DA"/>
    <w:rsid w:val="00DC59F8"/>
    <w:rsid w:val="00DC657C"/>
    <w:rsid w:val="00E20A19"/>
    <w:rsid w:val="00E23F11"/>
    <w:rsid w:val="00F8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B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393"/>
  </w:style>
  <w:style w:type="paragraph" w:styleId="Footer">
    <w:name w:val="footer"/>
    <w:basedOn w:val="Normal"/>
    <w:link w:val="FooterChar"/>
    <w:uiPriority w:val="99"/>
    <w:unhideWhenUsed/>
    <w:rsid w:val="006873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393"/>
  </w:style>
  <w:style w:type="paragraph" w:styleId="BalloonText">
    <w:name w:val="Balloon Text"/>
    <w:basedOn w:val="Normal"/>
    <w:link w:val="BalloonTextChar"/>
    <w:uiPriority w:val="99"/>
    <w:semiHidden/>
    <w:unhideWhenUsed/>
    <w:rsid w:val="00687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3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7E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8A7E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8A7E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5">
    <w:name w:val="Medium Shading 1 Accent 5"/>
    <w:basedOn w:val="TableNormal"/>
    <w:uiPriority w:val="63"/>
    <w:rsid w:val="008A7E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1-Accent5">
    <w:name w:val="Medium Grid 1 Accent 5"/>
    <w:basedOn w:val="TableNormal"/>
    <w:uiPriority w:val="67"/>
    <w:rsid w:val="008A7E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2-Accent5">
    <w:name w:val="Medium Grid 2 Accent 5"/>
    <w:basedOn w:val="TableNormal"/>
    <w:uiPriority w:val="68"/>
    <w:rsid w:val="008A7E6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-Accent5">
    <w:name w:val="Medium Grid 3 Accent 5"/>
    <w:basedOn w:val="TableNormal"/>
    <w:uiPriority w:val="69"/>
    <w:rsid w:val="008A7E6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C285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79789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6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JayneAire</dc:creator>
  <cp:lastModifiedBy>JayneAire</cp:lastModifiedBy>
  <cp:revision>8</cp:revision>
  <dcterms:created xsi:type="dcterms:W3CDTF">2015-06-01T21:51:00Z</dcterms:created>
  <dcterms:modified xsi:type="dcterms:W3CDTF">2018-08-18T15:59:00Z</dcterms:modified>
</cp:coreProperties>
</file>