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AF" w:rsidRPr="00E24509" w:rsidRDefault="00F066ED">
      <w:pPr>
        <w:rPr>
          <w:rFonts w:ascii="Verdana" w:hAnsi="Verdana"/>
          <w:b/>
          <w:sz w:val="28"/>
          <w:szCs w:val="28"/>
        </w:rPr>
      </w:pPr>
      <w:r>
        <w:rPr>
          <w:rFonts w:ascii="Verdana" w:hAnsi="Verdana"/>
          <w:b/>
          <w:sz w:val="28"/>
          <w:szCs w:val="28"/>
        </w:rPr>
        <w:t xml:space="preserve">THE </w:t>
      </w:r>
      <w:r w:rsidR="00E24509" w:rsidRPr="00E24509">
        <w:rPr>
          <w:rFonts w:ascii="Verdana" w:hAnsi="Verdana"/>
          <w:b/>
          <w:sz w:val="28"/>
          <w:szCs w:val="28"/>
        </w:rPr>
        <w:t>ADKAR MODEL</w:t>
      </w:r>
      <w:r>
        <w:rPr>
          <w:rFonts w:ascii="Verdana" w:hAnsi="Verdana"/>
          <w:b/>
          <w:sz w:val="28"/>
          <w:szCs w:val="28"/>
        </w:rPr>
        <w:t xml:space="preserve"> </w:t>
      </w:r>
      <w:bookmarkStart w:id="0" w:name="_GoBack"/>
      <w:bookmarkEnd w:id="0"/>
    </w:p>
    <w:p w:rsidR="00E24509" w:rsidRPr="00E24509" w:rsidRDefault="00E24509" w:rsidP="00E24509">
      <w:pPr>
        <w:spacing w:before="210" w:after="210" w:line="240" w:lineRule="auto"/>
        <w:outlineLvl w:val="3"/>
        <w:rPr>
          <w:rFonts w:ascii="Arial" w:eastAsia="Times New Roman" w:hAnsi="Arial" w:cs="Arial"/>
          <w:b/>
          <w:bCs/>
          <w:color w:val="3D2986"/>
          <w:sz w:val="35"/>
          <w:szCs w:val="35"/>
          <w:lang w:eastAsia="en-CA"/>
        </w:rPr>
      </w:pPr>
      <w:r w:rsidRPr="00E24509">
        <w:rPr>
          <w:rFonts w:ascii="Arial" w:eastAsia="Times New Roman" w:hAnsi="Arial" w:cs="Arial"/>
          <w:b/>
          <w:bCs/>
          <w:color w:val="3D2986"/>
          <w:sz w:val="35"/>
          <w:szCs w:val="35"/>
          <w:lang w:eastAsia="en-CA"/>
        </w:rPr>
        <w:t>Overview</w:t>
      </w:r>
    </w:p>
    <w:p w:rsidR="00E24509" w:rsidRPr="00E24509" w:rsidRDefault="00E24509" w:rsidP="00E24509">
      <w:pPr>
        <w:spacing w:after="0" w:line="240" w:lineRule="auto"/>
        <w:rPr>
          <w:rFonts w:ascii="Arial" w:eastAsia="Times New Roman" w:hAnsi="Arial" w:cs="Arial"/>
          <w:color w:val="000000"/>
          <w:sz w:val="23"/>
          <w:szCs w:val="23"/>
          <w:lang w:eastAsia="en-CA"/>
        </w:rPr>
      </w:pPr>
      <w:r w:rsidRPr="00E24509">
        <w:rPr>
          <w:rFonts w:ascii="Arial" w:eastAsia="Times New Roman" w:hAnsi="Arial" w:cs="Arial"/>
          <w:color w:val="000000"/>
          <w:sz w:val="23"/>
          <w:szCs w:val="23"/>
          <w:lang w:eastAsia="en-CA"/>
        </w:rPr>
        <w:t xml:space="preserve">The </w:t>
      </w:r>
      <w:proofErr w:type="spellStart"/>
      <w:r w:rsidRPr="00E24509">
        <w:rPr>
          <w:rFonts w:ascii="Arial" w:eastAsia="Times New Roman" w:hAnsi="Arial" w:cs="Arial"/>
          <w:color w:val="000000"/>
          <w:sz w:val="23"/>
          <w:szCs w:val="23"/>
          <w:lang w:eastAsia="en-CA"/>
        </w:rPr>
        <w:t>Prosci</w:t>
      </w:r>
      <w:proofErr w:type="spellEnd"/>
      <w:r w:rsidRPr="00E24509">
        <w:rPr>
          <w:rFonts w:ascii="Arial" w:eastAsia="Times New Roman" w:hAnsi="Arial" w:cs="Arial"/>
          <w:color w:val="000000"/>
          <w:sz w:val="23"/>
          <w:szCs w:val="23"/>
          <w:lang w:eastAsia="en-CA"/>
        </w:rPr>
        <w:t>® ADKAR® Model provides a simple and action-oriented framework for taking control of change. The ADKAR® Model was first introduced in 1999 as an outcome-oriented approach to facilitate individual change. The model has taken hold as an easy-to-use and proven Change Management method, and is now one of the most widely used change management models in the world. </w:t>
      </w:r>
      <w:r w:rsidRPr="00E24509">
        <w:rPr>
          <w:rFonts w:ascii="Arial" w:eastAsia="Times New Roman" w:hAnsi="Arial" w:cs="Arial"/>
          <w:color w:val="000000"/>
          <w:sz w:val="23"/>
          <w:szCs w:val="23"/>
          <w:lang w:eastAsia="en-CA"/>
        </w:rPr>
        <w:br/>
      </w:r>
      <w:r w:rsidRPr="00E24509">
        <w:rPr>
          <w:rFonts w:ascii="Arial" w:eastAsia="Times New Roman" w:hAnsi="Arial" w:cs="Arial"/>
          <w:color w:val="000000"/>
          <w:sz w:val="23"/>
          <w:szCs w:val="23"/>
          <w:lang w:eastAsia="en-CA"/>
        </w:rPr>
        <w:br/>
        <w:t xml:space="preserve">Effective Change Management requires control of the five key building blocks that form the basis of the </w:t>
      </w:r>
      <w:proofErr w:type="spellStart"/>
      <w:r w:rsidRPr="00E24509">
        <w:rPr>
          <w:rFonts w:ascii="Arial" w:eastAsia="Times New Roman" w:hAnsi="Arial" w:cs="Arial"/>
          <w:color w:val="000000"/>
          <w:sz w:val="23"/>
          <w:szCs w:val="23"/>
          <w:lang w:eastAsia="en-CA"/>
        </w:rPr>
        <w:t>Prosci</w:t>
      </w:r>
      <w:proofErr w:type="spellEnd"/>
      <w:r w:rsidRPr="00E24509">
        <w:rPr>
          <w:rFonts w:ascii="Arial" w:eastAsia="Times New Roman" w:hAnsi="Arial" w:cs="Arial"/>
          <w:color w:val="000000"/>
          <w:sz w:val="23"/>
          <w:szCs w:val="23"/>
          <w:lang w:eastAsia="en-CA"/>
        </w:rPr>
        <w:t xml:space="preserve">® ADKAR® Model. Individuals make changes successfully when they have the necessary Awareness, Desire, Knowledge, Ability and Reinforcement. Users of </w:t>
      </w:r>
      <w:proofErr w:type="spellStart"/>
      <w:r w:rsidRPr="00E24509">
        <w:rPr>
          <w:rFonts w:ascii="Arial" w:eastAsia="Times New Roman" w:hAnsi="Arial" w:cs="Arial"/>
          <w:color w:val="000000"/>
          <w:sz w:val="23"/>
          <w:szCs w:val="23"/>
          <w:lang w:eastAsia="en-CA"/>
        </w:rPr>
        <w:t>Prosci's</w:t>
      </w:r>
      <w:proofErr w:type="spellEnd"/>
      <w:r w:rsidRPr="00E24509">
        <w:rPr>
          <w:rFonts w:ascii="Arial" w:eastAsia="Times New Roman" w:hAnsi="Arial" w:cs="Arial"/>
          <w:color w:val="000000"/>
          <w:sz w:val="23"/>
          <w:szCs w:val="23"/>
          <w:lang w:eastAsia="en-CA"/>
        </w:rPr>
        <w:t xml:space="preserve"> ADKAR Model have the outcome-orientation to change that enables successful personal transitions and achievement of organizational results. </w:t>
      </w:r>
      <w:r w:rsidRPr="00E24509">
        <w:rPr>
          <w:rFonts w:ascii="Arial" w:eastAsia="Times New Roman" w:hAnsi="Arial" w:cs="Arial"/>
          <w:color w:val="000000"/>
          <w:sz w:val="23"/>
          <w:szCs w:val="23"/>
          <w:lang w:eastAsia="en-CA"/>
        </w:rPr>
        <w:br/>
      </w:r>
    </w:p>
    <w:p w:rsidR="00E24509" w:rsidRPr="00E24509" w:rsidRDefault="00E24509" w:rsidP="00E24509">
      <w:pPr>
        <w:numPr>
          <w:ilvl w:val="0"/>
          <w:numId w:val="1"/>
        </w:numPr>
        <w:spacing w:after="0" w:line="240" w:lineRule="auto"/>
        <w:ind w:left="0"/>
        <w:rPr>
          <w:rFonts w:ascii="Arial" w:eastAsia="Times New Roman" w:hAnsi="Arial" w:cs="Arial"/>
          <w:color w:val="000000"/>
          <w:sz w:val="21"/>
          <w:szCs w:val="21"/>
          <w:lang w:eastAsia="en-CA"/>
        </w:rPr>
      </w:pPr>
      <w:r w:rsidRPr="00E24509">
        <w:rPr>
          <w:rFonts w:ascii="Arial" w:eastAsia="Times New Roman" w:hAnsi="Arial" w:cs="Arial"/>
          <w:b/>
          <w:bCs/>
          <w:color w:val="000000"/>
          <w:sz w:val="21"/>
          <w:szCs w:val="21"/>
          <w:lang w:eastAsia="en-CA"/>
        </w:rPr>
        <w:t>Awareness</w:t>
      </w:r>
      <w:r w:rsidRPr="00E24509">
        <w:rPr>
          <w:rFonts w:ascii="Arial" w:eastAsia="Times New Roman" w:hAnsi="Arial" w:cs="Arial"/>
          <w:color w:val="000000"/>
          <w:sz w:val="21"/>
          <w:szCs w:val="21"/>
          <w:lang w:eastAsia="en-CA"/>
        </w:rPr>
        <w:t> of the need for change</w:t>
      </w:r>
    </w:p>
    <w:p w:rsidR="00E24509" w:rsidRPr="00E24509" w:rsidRDefault="00E24509" w:rsidP="00E24509">
      <w:pPr>
        <w:numPr>
          <w:ilvl w:val="0"/>
          <w:numId w:val="1"/>
        </w:numPr>
        <w:spacing w:after="0" w:line="240" w:lineRule="auto"/>
        <w:ind w:left="0"/>
        <w:rPr>
          <w:rFonts w:ascii="Arial" w:eastAsia="Times New Roman" w:hAnsi="Arial" w:cs="Arial"/>
          <w:color w:val="000000"/>
          <w:sz w:val="21"/>
          <w:szCs w:val="21"/>
          <w:lang w:eastAsia="en-CA"/>
        </w:rPr>
      </w:pPr>
      <w:r w:rsidRPr="00E24509">
        <w:rPr>
          <w:rFonts w:ascii="Arial" w:eastAsia="Times New Roman" w:hAnsi="Arial" w:cs="Arial"/>
          <w:b/>
          <w:bCs/>
          <w:color w:val="000000"/>
          <w:sz w:val="21"/>
          <w:szCs w:val="21"/>
          <w:lang w:eastAsia="en-CA"/>
        </w:rPr>
        <w:t>Desire</w:t>
      </w:r>
      <w:r w:rsidRPr="00E24509">
        <w:rPr>
          <w:rFonts w:ascii="Arial" w:eastAsia="Times New Roman" w:hAnsi="Arial" w:cs="Arial"/>
          <w:color w:val="000000"/>
          <w:sz w:val="21"/>
          <w:szCs w:val="21"/>
          <w:lang w:eastAsia="en-CA"/>
        </w:rPr>
        <w:t> to participate and support the change</w:t>
      </w:r>
    </w:p>
    <w:p w:rsidR="00E24509" w:rsidRPr="00E24509" w:rsidRDefault="00E24509" w:rsidP="00E24509">
      <w:pPr>
        <w:numPr>
          <w:ilvl w:val="0"/>
          <w:numId w:val="1"/>
        </w:numPr>
        <w:spacing w:after="0" w:line="240" w:lineRule="auto"/>
        <w:ind w:left="0"/>
        <w:rPr>
          <w:rFonts w:ascii="Arial" w:eastAsia="Times New Roman" w:hAnsi="Arial" w:cs="Arial"/>
          <w:color w:val="000000"/>
          <w:sz w:val="21"/>
          <w:szCs w:val="21"/>
          <w:lang w:eastAsia="en-CA"/>
        </w:rPr>
      </w:pPr>
      <w:r w:rsidRPr="00E24509">
        <w:rPr>
          <w:rFonts w:ascii="Arial" w:eastAsia="Times New Roman" w:hAnsi="Arial" w:cs="Arial"/>
          <w:b/>
          <w:bCs/>
          <w:color w:val="000000"/>
          <w:sz w:val="21"/>
          <w:szCs w:val="21"/>
          <w:lang w:eastAsia="en-CA"/>
        </w:rPr>
        <w:t>Knowledge</w:t>
      </w:r>
      <w:r w:rsidRPr="00E24509">
        <w:rPr>
          <w:rFonts w:ascii="Arial" w:eastAsia="Times New Roman" w:hAnsi="Arial" w:cs="Arial"/>
          <w:color w:val="000000"/>
          <w:sz w:val="21"/>
          <w:szCs w:val="21"/>
          <w:lang w:eastAsia="en-CA"/>
        </w:rPr>
        <w:t> on how to change</w:t>
      </w:r>
    </w:p>
    <w:p w:rsidR="00E24509" w:rsidRPr="00E24509" w:rsidRDefault="00E24509" w:rsidP="00E24509">
      <w:pPr>
        <w:numPr>
          <w:ilvl w:val="0"/>
          <w:numId w:val="1"/>
        </w:numPr>
        <w:spacing w:after="0" w:line="240" w:lineRule="auto"/>
        <w:ind w:left="0"/>
        <w:rPr>
          <w:rFonts w:ascii="Arial" w:eastAsia="Times New Roman" w:hAnsi="Arial" w:cs="Arial"/>
          <w:color w:val="000000"/>
          <w:sz w:val="21"/>
          <w:szCs w:val="21"/>
          <w:lang w:eastAsia="en-CA"/>
        </w:rPr>
      </w:pPr>
      <w:r w:rsidRPr="00E24509">
        <w:rPr>
          <w:rFonts w:ascii="Arial" w:eastAsia="Times New Roman" w:hAnsi="Arial" w:cs="Arial"/>
          <w:b/>
          <w:bCs/>
          <w:color w:val="000000"/>
          <w:sz w:val="21"/>
          <w:szCs w:val="21"/>
          <w:lang w:eastAsia="en-CA"/>
        </w:rPr>
        <w:t>Ability</w:t>
      </w:r>
      <w:r w:rsidRPr="00E24509">
        <w:rPr>
          <w:rFonts w:ascii="Arial" w:eastAsia="Times New Roman" w:hAnsi="Arial" w:cs="Arial"/>
          <w:color w:val="000000"/>
          <w:sz w:val="21"/>
          <w:szCs w:val="21"/>
          <w:lang w:eastAsia="en-CA"/>
        </w:rPr>
        <w:t> to implement required skills and behaviors</w:t>
      </w:r>
    </w:p>
    <w:p w:rsidR="00E24509" w:rsidRPr="00E24509" w:rsidRDefault="00E24509" w:rsidP="00E24509">
      <w:pPr>
        <w:numPr>
          <w:ilvl w:val="0"/>
          <w:numId w:val="1"/>
        </w:numPr>
        <w:spacing w:after="0" w:line="240" w:lineRule="auto"/>
        <w:ind w:left="0"/>
        <w:rPr>
          <w:rFonts w:ascii="Arial" w:eastAsia="Times New Roman" w:hAnsi="Arial" w:cs="Arial"/>
          <w:color w:val="000000"/>
          <w:sz w:val="21"/>
          <w:szCs w:val="21"/>
          <w:lang w:eastAsia="en-CA"/>
        </w:rPr>
      </w:pPr>
      <w:r w:rsidRPr="00E24509">
        <w:rPr>
          <w:rFonts w:ascii="Arial" w:eastAsia="Times New Roman" w:hAnsi="Arial" w:cs="Arial"/>
          <w:b/>
          <w:bCs/>
          <w:color w:val="000000"/>
          <w:sz w:val="21"/>
          <w:szCs w:val="21"/>
          <w:lang w:eastAsia="en-CA"/>
        </w:rPr>
        <w:t>Reinforcement</w:t>
      </w:r>
      <w:r w:rsidRPr="00E24509">
        <w:rPr>
          <w:rFonts w:ascii="Arial" w:eastAsia="Times New Roman" w:hAnsi="Arial" w:cs="Arial"/>
          <w:color w:val="000000"/>
          <w:sz w:val="21"/>
          <w:szCs w:val="21"/>
          <w:lang w:eastAsia="en-CA"/>
        </w:rPr>
        <w:t> to sustain the change</w:t>
      </w:r>
    </w:p>
    <w:p w:rsidR="006638B1" w:rsidRDefault="006638B1" w:rsidP="006638B1">
      <w:pPr>
        <w:spacing w:after="0" w:line="210" w:lineRule="atLeast"/>
        <w:rPr>
          <w:rFonts w:ascii="Arial" w:eastAsia="Times New Roman" w:hAnsi="Arial" w:cs="Arial"/>
          <w:color w:val="000000"/>
          <w:sz w:val="21"/>
          <w:szCs w:val="21"/>
          <w:lang w:eastAsia="en-CA"/>
        </w:rPr>
      </w:pPr>
    </w:p>
    <w:p w:rsidR="00F066ED" w:rsidRDefault="00F066ED">
      <w:pPr>
        <w:rPr>
          <w:rFonts w:ascii="Arial" w:eastAsia="Times New Roman" w:hAnsi="Arial" w:cs="Arial"/>
          <w:color w:val="000000"/>
          <w:sz w:val="21"/>
          <w:szCs w:val="21"/>
          <w:lang w:eastAsia="en-CA"/>
        </w:rPr>
      </w:pPr>
      <w:r>
        <w:rPr>
          <w:rFonts w:ascii="Arial" w:eastAsia="Times New Roman" w:hAnsi="Arial" w:cs="Arial"/>
          <w:color w:val="000000"/>
          <w:sz w:val="21"/>
          <w:szCs w:val="21"/>
          <w:lang w:eastAsia="en-CA"/>
        </w:rPr>
        <w:br w:type="page"/>
      </w:r>
    </w:p>
    <w:p w:rsidR="006638B1" w:rsidRDefault="00F066ED" w:rsidP="006638B1">
      <w:pPr>
        <w:spacing w:after="0" w:line="210" w:lineRule="atLeast"/>
        <w:rPr>
          <w:rFonts w:ascii="Arial" w:eastAsia="Times New Roman" w:hAnsi="Arial" w:cs="Arial"/>
          <w:color w:val="000000"/>
          <w:sz w:val="21"/>
          <w:szCs w:val="21"/>
          <w:lang w:eastAsia="en-CA"/>
        </w:rPr>
      </w:pPr>
      <w:r>
        <w:rPr>
          <w:rFonts w:ascii="Arial" w:eastAsia="Times New Roman" w:hAnsi="Arial" w:cs="Arial"/>
          <w:noProof/>
          <w:color w:val="000000"/>
          <w:sz w:val="21"/>
          <w:szCs w:val="21"/>
          <w:lang w:eastAsia="en-CA"/>
        </w:rPr>
        <w:lastRenderedPageBreak/>
        <w:drawing>
          <wp:inline distT="0" distB="0" distL="0" distR="0" wp14:anchorId="5EDE8E9D" wp14:editId="1B11F501">
            <wp:extent cx="10532000" cy="243840"/>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6400" cy="244636"/>
                    </a:xfrm>
                    <a:prstGeom prst="rect">
                      <a:avLst/>
                    </a:prstGeom>
                    <a:noFill/>
                    <a:ln>
                      <a:noFill/>
                    </a:ln>
                  </pic:spPr>
                </pic:pic>
              </a:graphicData>
            </a:graphic>
          </wp:inline>
        </w:drawing>
      </w:r>
    </w:p>
    <w:p w:rsidR="00F066ED" w:rsidRDefault="00F066ED" w:rsidP="006638B1">
      <w:pPr>
        <w:rPr>
          <w:rFonts w:ascii="Arial" w:eastAsia="Times New Roman" w:hAnsi="Arial" w:cs="Arial"/>
          <w:color w:val="000000"/>
          <w:sz w:val="21"/>
          <w:szCs w:val="21"/>
          <w:lang w:eastAsia="en-CA"/>
        </w:rPr>
      </w:pPr>
    </w:p>
    <w:p w:rsidR="00F066ED" w:rsidRDefault="00F066ED" w:rsidP="006638B1">
      <w:pPr>
        <w:rPr>
          <w:rFonts w:ascii="Arial" w:eastAsia="Times New Roman" w:hAnsi="Arial" w:cs="Arial"/>
          <w:color w:val="000000"/>
          <w:sz w:val="21"/>
          <w:szCs w:val="21"/>
          <w:lang w:eastAsia="en-CA"/>
        </w:rPr>
      </w:pPr>
      <w:r>
        <w:rPr>
          <w:rFonts w:ascii="Arial" w:eastAsia="Times New Roman" w:hAnsi="Arial" w:cs="Arial"/>
          <w:i/>
          <w:iCs/>
          <w:noProof/>
          <w:color w:val="000000"/>
          <w:sz w:val="21"/>
          <w:szCs w:val="21"/>
          <w:lang w:eastAsia="en-CA"/>
        </w:rPr>
        <w:drawing>
          <wp:inline distT="0" distB="0" distL="0" distR="0" wp14:anchorId="5ED31561" wp14:editId="62E81708">
            <wp:extent cx="7536180" cy="4393459"/>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6763" cy="4393799"/>
                    </a:xfrm>
                    <a:prstGeom prst="rect">
                      <a:avLst/>
                    </a:prstGeom>
                    <a:noFill/>
                    <a:ln>
                      <a:noFill/>
                    </a:ln>
                  </pic:spPr>
                </pic:pic>
              </a:graphicData>
            </a:graphic>
          </wp:inline>
        </w:drawing>
      </w:r>
    </w:p>
    <w:p w:rsidR="00F066ED" w:rsidRDefault="006638B1" w:rsidP="006638B1">
      <w:pPr>
        <w:rPr>
          <w:rFonts w:ascii="Arial" w:eastAsia="Times New Roman" w:hAnsi="Arial" w:cs="Arial"/>
          <w:color w:val="000000"/>
          <w:sz w:val="21"/>
          <w:szCs w:val="21"/>
          <w:lang w:eastAsia="en-CA"/>
        </w:rPr>
      </w:pPr>
      <w:r w:rsidRPr="006638B1">
        <w:rPr>
          <w:rFonts w:ascii="Arial" w:eastAsia="Times New Roman" w:hAnsi="Arial" w:cs="Arial"/>
          <w:color w:val="000000"/>
          <w:sz w:val="21"/>
          <w:szCs w:val="21"/>
          <w:lang w:eastAsia="en-CA"/>
        </w:rPr>
        <w:br/>
      </w:r>
    </w:p>
    <w:p w:rsidR="00F066ED" w:rsidRDefault="00F066ED">
      <w:pPr>
        <w:rPr>
          <w:rFonts w:ascii="Arial" w:eastAsia="Times New Roman" w:hAnsi="Arial" w:cs="Arial"/>
          <w:color w:val="000000"/>
          <w:sz w:val="21"/>
          <w:szCs w:val="21"/>
          <w:lang w:eastAsia="en-CA"/>
        </w:rPr>
      </w:pPr>
      <w:r>
        <w:rPr>
          <w:rFonts w:ascii="Arial" w:eastAsia="Times New Roman" w:hAnsi="Arial" w:cs="Arial"/>
          <w:color w:val="000000"/>
          <w:sz w:val="21"/>
          <w:szCs w:val="21"/>
          <w:lang w:eastAsia="en-CA"/>
        </w:rPr>
        <w:br w:type="page"/>
      </w:r>
    </w:p>
    <w:p w:rsidR="00434FCC" w:rsidRDefault="00434FCC" w:rsidP="00434FCC">
      <w:pPr>
        <w:pStyle w:val="Heading4"/>
        <w:spacing w:before="210" w:beforeAutospacing="0" w:after="210" w:afterAutospacing="0"/>
        <w:rPr>
          <w:rFonts w:ascii="Arial" w:hAnsi="Arial" w:cs="Arial"/>
          <w:color w:val="3D2986"/>
          <w:sz w:val="35"/>
          <w:szCs w:val="35"/>
        </w:rPr>
      </w:pPr>
      <w:r>
        <w:rPr>
          <w:rFonts w:ascii="Arial" w:hAnsi="Arial" w:cs="Arial"/>
          <w:color w:val="3D2986"/>
          <w:sz w:val="35"/>
          <w:szCs w:val="35"/>
        </w:rPr>
        <w:lastRenderedPageBreak/>
        <w:t>Applications for ADKAR</w:t>
      </w:r>
      <w:r>
        <w:rPr>
          <w:rFonts w:ascii="Arial" w:hAnsi="Arial" w:cs="Arial"/>
          <w:color w:val="3D2986"/>
          <w:sz w:val="21"/>
          <w:szCs w:val="21"/>
        </w:rPr>
        <w:t>®</w:t>
      </w:r>
    </w:p>
    <w:p w:rsidR="00434FCC" w:rsidRDefault="00434FCC" w:rsidP="00434FCC">
      <w:pPr>
        <w:pStyle w:val="NormalWeb"/>
        <w:spacing w:before="0" w:beforeAutospacing="0" w:after="0" w:afterAutospacing="0"/>
        <w:rPr>
          <w:rFonts w:ascii="Arial" w:hAnsi="Arial" w:cs="Arial"/>
          <w:color w:val="000000"/>
          <w:sz w:val="23"/>
          <w:szCs w:val="23"/>
        </w:rPr>
      </w:pPr>
      <w:r>
        <w:rPr>
          <w:rFonts w:ascii="Arial" w:hAnsi="Arial" w:cs="Arial"/>
          <w:color w:val="000000"/>
          <w:sz w:val="23"/>
          <w:szCs w:val="23"/>
        </w:rPr>
        <w:t>For a group of individuals, ADKAR</w:t>
      </w:r>
      <w:r>
        <w:rPr>
          <w:rFonts w:ascii="Arial" w:hAnsi="Arial" w:cs="Arial"/>
          <w:color w:val="000000"/>
          <w:sz w:val="21"/>
          <w:szCs w:val="21"/>
        </w:rPr>
        <w:t>®</w:t>
      </w:r>
      <w:r>
        <w:rPr>
          <w:rStyle w:val="apple-converted-space"/>
          <w:rFonts w:ascii="Arial" w:hAnsi="Arial" w:cs="Arial"/>
          <w:color w:val="000000"/>
          <w:sz w:val="23"/>
          <w:szCs w:val="23"/>
        </w:rPr>
        <w:t> </w:t>
      </w:r>
      <w:r>
        <w:rPr>
          <w:rFonts w:ascii="Arial" w:hAnsi="Arial" w:cs="Arial"/>
          <w:color w:val="000000"/>
          <w:sz w:val="23"/>
          <w:szCs w:val="23"/>
        </w:rPr>
        <w:t>can be used to guide Change Management activities and manage resistance to change. The key to the model's success lies in its simplicity and its ability to capture the essence of individual change and the desired outcomes.</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Pr>
        <w:br/>
        <w:t xml:space="preserve">Change Management </w:t>
      </w:r>
      <w:proofErr w:type="gramStart"/>
      <w:r>
        <w:rPr>
          <w:rFonts w:ascii="Arial" w:hAnsi="Arial" w:cs="Arial"/>
          <w:color w:val="000000"/>
          <w:sz w:val="23"/>
          <w:szCs w:val="23"/>
        </w:rPr>
        <w:t xml:space="preserve">practitioners apply the </w:t>
      </w:r>
      <w:proofErr w:type="spellStart"/>
      <w:r>
        <w:rPr>
          <w:rFonts w:ascii="Arial" w:hAnsi="Arial" w:cs="Arial"/>
          <w:color w:val="000000"/>
          <w:sz w:val="23"/>
          <w:szCs w:val="23"/>
        </w:rPr>
        <w:t>Prosci</w:t>
      </w:r>
      <w:proofErr w:type="spellEnd"/>
      <w:r>
        <w:rPr>
          <w:rFonts w:ascii="Arial" w:hAnsi="Arial" w:cs="Arial"/>
          <w:color w:val="000000"/>
          <w:sz w:val="21"/>
          <w:szCs w:val="21"/>
        </w:rPr>
        <w:t>®</w:t>
      </w:r>
      <w:r>
        <w:rPr>
          <w:rStyle w:val="apple-converted-space"/>
          <w:rFonts w:ascii="Arial" w:hAnsi="Arial" w:cs="Arial"/>
          <w:color w:val="000000"/>
          <w:sz w:val="23"/>
          <w:szCs w:val="23"/>
        </w:rPr>
        <w:t> </w:t>
      </w:r>
      <w:r>
        <w:rPr>
          <w:rFonts w:ascii="Arial" w:hAnsi="Arial" w:cs="Arial"/>
          <w:color w:val="000000"/>
          <w:sz w:val="23"/>
          <w:szCs w:val="23"/>
        </w:rPr>
        <w:t>ADKAR</w:t>
      </w:r>
      <w:r>
        <w:rPr>
          <w:rFonts w:ascii="Arial" w:hAnsi="Arial" w:cs="Arial"/>
          <w:color w:val="000000"/>
          <w:sz w:val="21"/>
          <w:szCs w:val="21"/>
        </w:rPr>
        <w:t>®</w:t>
      </w:r>
      <w:r>
        <w:rPr>
          <w:rStyle w:val="apple-converted-space"/>
          <w:rFonts w:ascii="Arial" w:hAnsi="Arial" w:cs="Arial"/>
          <w:color w:val="000000"/>
          <w:sz w:val="23"/>
          <w:szCs w:val="23"/>
        </w:rPr>
        <w:t> </w:t>
      </w:r>
      <w:r>
        <w:rPr>
          <w:rFonts w:ascii="Arial" w:hAnsi="Arial" w:cs="Arial"/>
          <w:color w:val="000000"/>
          <w:sz w:val="23"/>
          <w:szCs w:val="23"/>
        </w:rPr>
        <w:t>Model as a conceptual model for understanding how individuals achieve change and as a diagnostic tool for identifying root causes</w:t>
      </w:r>
      <w:proofErr w:type="gramEnd"/>
      <w:r>
        <w:rPr>
          <w:rFonts w:ascii="Arial" w:hAnsi="Arial" w:cs="Arial"/>
          <w:color w:val="000000"/>
          <w:sz w:val="23"/>
          <w:szCs w:val="23"/>
        </w:rPr>
        <w:t xml:space="preserve"> of resistance.</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Pr>
        <w:br/>
        <w:t>The model is most often used by managers to diagnose employee resistance to change, help employees transition through the change process, and create an action plan for professional development during change periods. The stages of the model are sequential and cumulative. When the ADKAR</w:t>
      </w:r>
      <w:r>
        <w:rPr>
          <w:rFonts w:ascii="Arial" w:hAnsi="Arial" w:cs="Arial"/>
          <w:color w:val="000000"/>
          <w:sz w:val="21"/>
          <w:szCs w:val="21"/>
        </w:rPr>
        <w:t>®</w:t>
      </w:r>
      <w:r>
        <w:rPr>
          <w:rStyle w:val="apple-converted-space"/>
          <w:rFonts w:ascii="Arial" w:hAnsi="Arial" w:cs="Arial"/>
          <w:color w:val="000000"/>
          <w:sz w:val="23"/>
          <w:szCs w:val="23"/>
        </w:rPr>
        <w:t> </w:t>
      </w:r>
      <w:r>
        <w:rPr>
          <w:rFonts w:ascii="Arial" w:hAnsi="Arial" w:cs="Arial"/>
          <w:color w:val="000000"/>
          <w:sz w:val="23"/>
          <w:szCs w:val="23"/>
        </w:rPr>
        <w:t>elements are achieved, change occurs at an individual level. Organizational outcomes are the cumulative result of these individual changes.</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Pr>
        <w:br/>
        <w:t xml:space="preserve">In 2006, </w:t>
      </w:r>
      <w:proofErr w:type="spellStart"/>
      <w:r>
        <w:rPr>
          <w:rFonts w:ascii="Arial" w:hAnsi="Arial" w:cs="Arial"/>
          <w:color w:val="000000"/>
          <w:sz w:val="23"/>
          <w:szCs w:val="23"/>
        </w:rPr>
        <w:t>Prosci</w:t>
      </w:r>
      <w:proofErr w:type="spellEnd"/>
      <w:r>
        <w:rPr>
          <w:rFonts w:ascii="Arial" w:hAnsi="Arial" w:cs="Arial"/>
          <w:color w:val="000000"/>
          <w:sz w:val="23"/>
          <w:szCs w:val="23"/>
        </w:rPr>
        <w:t xml:space="preserve"> released the first complete text on the </w:t>
      </w:r>
      <w:proofErr w:type="spellStart"/>
      <w:r>
        <w:rPr>
          <w:rFonts w:ascii="Arial" w:hAnsi="Arial" w:cs="Arial"/>
          <w:color w:val="000000"/>
          <w:sz w:val="23"/>
          <w:szCs w:val="23"/>
        </w:rPr>
        <w:t>Prosci</w:t>
      </w:r>
      <w:proofErr w:type="spellEnd"/>
      <w:r>
        <w:rPr>
          <w:rFonts w:ascii="Arial" w:hAnsi="Arial" w:cs="Arial"/>
          <w:color w:val="000000"/>
          <w:sz w:val="21"/>
          <w:szCs w:val="21"/>
        </w:rPr>
        <w:t>®</w:t>
      </w:r>
      <w:r>
        <w:rPr>
          <w:rStyle w:val="apple-converted-space"/>
          <w:rFonts w:ascii="Arial" w:hAnsi="Arial" w:cs="Arial"/>
          <w:color w:val="000000"/>
          <w:sz w:val="23"/>
          <w:szCs w:val="23"/>
        </w:rPr>
        <w:t> </w:t>
      </w:r>
      <w:r>
        <w:rPr>
          <w:rFonts w:ascii="Arial" w:hAnsi="Arial" w:cs="Arial"/>
          <w:color w:val="000000"/>
          <w:sz w:val="23"/>
          <w:szCs w:val="23"/>
        </w:rPr>
        <w:t>ADKAR</w:t>
      </w:r>
      <w:r>
        <w:rPr>
          <w:rFonts w:ascii="Arial" w:hAnsi="Arial" w:cs="Arial"/>
          <w:color w:val="000000"/>
          <w:sz w:val="21"/>
          <w:szCs w:val="21"/>
        </w:rPr>
        <w:t>®</w:t>
      </w:r>
      <w:r>
        <w:rPr>
          <w:rStyle w:val="apple-converted-space"/>
          <w:rFonts w:ascii="Arial" w:hAnsi="Arial" w:cs="Arial"/>
          <w:color w:val="000000"/>
          <w:sz w:val="23"/>
          <w:szCs w:val="23"/>
        </w:rPr>
        <w:t> </w:t>
      </w:r>
      <w:r>
        <w:rPr>
          <w:rFonts w:ascii="Arial" w:hAnsi="Arial" w:cs="Arial"/>
          <w:color w:val="000000"/>
          <w:sz w:val="23"/>
          <w:szCs w:val="23"/>
        </w:rPr>
        <w:t xml:space="preserve">Model in Jeff Hiatt’s </w:t>
      </w:r>
      <w:proofErr w:type="spellStart"/>
      <w:r>
        <w:rPr>
          <w:rFonts w:ascii="Arial" w:hAnsi="Arial" w:cs="Arial"/>
          <w:color w:val="000000"/>
          <w:sz w:val="23"/>
          <w:szCs w:val="23"/>
        </w:rPr>
        <w:t>book</w:t>
      </w:r>
      <w:proofErr w:type="gramStart"/>
      <w:r>
        <w:rPr>
          <w:rFonts w:ascii="Arial" w:hAnsi="Arial" w:cs="Arial"/>
          <w:color w:val="000000"/>
          <w:sz w:val="23"/>
          <w:szCs w:val="23"/>
        </w:rPr>
        <w:t>,</w:t>
      </w:r>
      <w:r>
        <w:rPr>
          <w:rStyle w:val="slant"/>
          <w:rFonts w:ascii="Arial" w:hAnsi="Arial" w:cs="Arial"/>
          <w:i/>
          <w:iCs/>
          <w:color w:val="000000"/>
          <w:sz w:val="23"/>
          <w:szCs w:val="23"/>
        </w:rPr>
        <w:t>ADKAR</w:t>
      </w:r>
      <w:proofErr w:type="spellEnd"/>
      <w:proofErr w:type="gramEnd"/>
      <w:r>
        <w:rPr>
          <w:rStyle w:val="slant"/>
          <w:rFonts w:ascii="Arial" w:hAnsi="Arial" w:cs="Arial"/>
          <w:i/>
          <w:iCs/>
          <w:color w:val="000000"/>
          <w:sz w:val="23"/>
          <w:szCs w:val="23"/>
        </w:rPr>
        <w:t>: A model for change in business, government, and our community.</w:t>
      </w:r>
    </w:p>
    <w:p w:rsidR="00E24509" w:rsidRDefault="00E24509" w:rsidP="00E24509"/>
    <w:p w:rsidR="00434FCC" w:rsidRDefault="00434FCC" w:rsidP="00434FCC">
      <w:pPr>
        <w:pStyle w:val="Heading4"/>
        <w:spacing w:before="210" w:beforeAutospacing="0" w:after="210" w:afterAutospacing="0"/>
        <w:rPr>
          <w:rFonts w:ascii="Arial" w:hAnsi="Arial" w:cs="Arial"/>
          <w:color w:val="3D2986"/>
          <w:sz w:val="35"/>
          <w:szCs w:val="35"/>
        </w:rPr>
      </w:pPr>
      <w:r>
        <w:rPr>
          <w:rFonts w:ascii="Arial" w:hAnsi="Arial" w:cs="Arial"/>
          <w:color w:val="3D2986"/>
          <w:sz w:val="35"/>
          <w:szCs w:val="35"/>
        </w:rPr>
        <w:t>The ADKAR</w:t>
      </w:r>
      <w:r>
        <w:rPr>
          <w:rFonts w:ascii="Arial" w:hAnsi="Arial" w:cs="Arial"/>
          <w:color w:val="3D2986"/>
          <w:sz w:val="21"/>
          <w:szCs w:val="21"/>
        </w:rPr>
        <w:t>®</w:t>
      </w:r>
      <w:r>
        <w:rPr>
          <w:rStyle w:val="apple-converted-space"/>
          <w:rFonts w:ascii="Arial" w:hAnsi="Arial" w:cs="Arial"/>
          <w:color w:val="3D2986"/>
          <w:sz w:val="35"/>
          <w:szCs w:val="35"/>
        </w:rPr>
        <w:t> </w:t>
      </w:r>
      <w:r>
        <w:rPr>
          <w:rFonts w:ascii="Arial" w:hAnsi="Arial" w:cs="Arial"/>
          <w:color w:val="3D2986"/>
          <w:sz w:val="35"/>
          <w:szCs w:val="35"/>
        </w:rPr>
        <w:t>Book</w:t>
      </w:r>
    </w:p>
    <w:p w:rsidR="00434FCC" w:rsidRDefault="00434FCC" w:rsidP="00434FCC">
      <w:pPr>
        <w:pStyle w:val="NormalWeb"/>
        <w:spacing w:before="0" w:beforeAutospacing="0" w:after="0" w:afterAutospacing="0"/>
        <w:rPr>
          <w:rFonts w:ascii="Arial" w:hAnsi="Arial" w:cs="Arial"/>
          <w:color w:val="000000"/>
          <w:sz w:val="23"/>
          <w:szCs w:val="23"/>
        </w:rPr>
      </w:pPr>
      <w:r>
        <w:rPr>
          <w:rFonts w:ascii="Arial" w:hAnsi="Arial" w:cs="Arial"/>
          <w:noProof/>
          <w:color w:val="3D2986"/>
          <w:sz w:val="35"/>
          <w:szCs w:val="35"/>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19250" cy="1800225"/>
            <wp:effectExtent l="0" t="0" r="0" b="9525"/>
            <wp:wrapSquare wrapText="bothSides"/>
            <wp:docPr id="2" name="Picture 2"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ant"/>
          <w:rFonts w:ascii="Arial" w:hAnsi="Arial" w:cs="Arial"/>
          <w:i/>
          <w:iCs/>
          <w:color w:val="000000"/>
          <w:sz w:val="23"/>
          <w:szCs w:val="23"/>
        </w:rPr>
        <w:t>"If you are looking for a change management methodology that is easy to grasp and apply, this book has it. I found the ADKAR Model sufficiently robust to be applied in a wide variety of organizational settings. ADKAR is not a buzz word or the latest fad; it is a sure and practical pathway for all organizations implementing change."</w:t>
      </w:r>
      <w:r>
        <w:rPr>
          <w:rStyle w:val="apple-converted-space"/>
          <w:rFonts w:ascii="Arial" w:hAnsi="Arial" w:cs="Arial"/>
          <w:color w:val="000000"/>
          <w:sz w:val="23"/>
          <w:szCs w:val="23"/>
        </w:rPr>
        <w:t> </w:t>
      </w:r>
      <w:r>
        <w:rPr>
          <w:rFonts w:ascii="Arial" w:hAnsi="Arial" w:cs="Arial"/>
          <w:color w:val="000000"/>
          <w:sz w:val="23"/>
          <w:szCs w:val="23"/>
        </w:rPr>
        <w:t>Rahul Sur, Management Consulting Officer and Learning Coordinator</w:t>
      </w:r>
    </w:p>
    <w:p w:rsidR="00434FCC" w:rsidRDefault="00434FCC" w:rsidP="00434FCC">
      <w:pPr>
        <w:spacing w:line="210" w:lineRule="atLeast"/>
        <w:rPr>
          <w:rStyle w:val="apple-style-span"/>
          <w:sz w:val="21"/>
          <w:szCs w:val="21"/>
        </w:rPr>
      </w:pPr>
      <w:r>
        <w:rPr>
          <w:rFonts w:ascii="Arial" w:hAnsi="Arial" w:cs="Arial"/>
          <w:color w:val="000000"/>
          <w:sz w:val="21"/>
          <w:szCs w:val="21"/>
        </w:rPr>
        <w:br/>
      </w:r>
    </w:p>
    <w:p w:rsidR="00434FCC" w:rsidRDefault="00434FCC" w:rsidP="00434FCC">
      <w:pPr>
        <w:pStyle w:val="NormalWeb"/>
        <w:spacing w:before="0" w:beforeAutospacing="0" w:after="0" w:afterAutospacing="0"/>
        <w:rPr>
          <w:sz w:val="23"/>
          <w:szCs w:val="23"/>
        </w:rPr>
      </w:pPr>
      <w:r>
        <w:rPr>
          <w:rFonts w:ascii="Arial" w:hAnsi="Arial" w:cs="Arial"/>
          <w:color w:val="000000"/>
          <w:sz w:val="23"/>
          <w:szCs w:val="23"/>
        </w:rPr>
        <w:t>Over the past several years, ADKAR has become the most sought-after model from the Change Management Learning Center, with adoption by many Fortune 100 companies, the US Department of Defense and other government agencies around the world. Many companies that provide change management training for their managers choose this model as the primary tool for working with employees during change.</w:t>
      </w:r>
    </w:p>
    <w:p w:rsidR="00434FCC" w:rsidRDefault="00434FCC" w:rsidP="00434FCC">
      <w:pPr>
        <w:spacing w:line="210" w:lineRule="atLeast"/>
        <w:rPr>
          <w:rStyle w:val="apple-style-span"/>
          <w:sz w:val="21"/>
          <w:szCs w:val="21"/>
        </w:rPr>
      </w:pPr>
      <w:r>
        <w:rPr>
          <w:rFonts w:ascii="Arial" w:hAnsi="Arial" w:cs="Arial"/>
          <w:color w:val="000000"/>
          <w:sz w:val="21"/>
          <w:szCs w:val="21"/>
        </w:rPr>
        <w:br/>
      </w:r>
    </w:p>
    <w:p w:rsidR="00434FCC" w:rsidRDefault="00434FCC" w:rsidP="00434FCC">
      <w:pPr>
        <w:pStyle w:val="NormalWeb"/>
        <w:spacing w:before="0" w:beforeAutospacing="0" w:after="0" w:afterAutospacing="0"/>
        <w:rPr>
          <w:sz w:val="23"/>
          <w:szCs w:val="23"/>
        </w:rPr>
      </w:pPr>
      <w:r>
        <w:rPr>
          <w:rFonts w:ascii="Arial" w:hAnsi="Arial" w:cs="Arial"/>
          <w:color w:val="000000"/>
          <w:sz w:val="23"/>
          <w:szCs w:val="23"/>
        </w:rPr>
        <w:t xml:space="preserve">The ADKAR® Model, developed by Jeff Hiatt and validated and enriched by research at </w:t>
      </w:r>
      <w:proofErr w:type="spellStart"/>
      <w:r>
        <w:rPr>
          <w:rFonts w:ascii="Arial" w:hAnsi="Arial" w:cs="Arial"/>
          <w:color w:val="000000"/>
          <w:sz w:val="23"/>
          <w:szCs w:val="23"/>
        </w:rPr>
        <w:t>Prosci</w:t>
      </w:r>
      <w:proofErr w:type="spellEnd"/>
      <w:r>
        <w:rPr>
          <w:rFonts w:ascii="Arial" w:hAnsi="Arial" w:cs="Arial"/>
          <w:color w:val="000000"/>
          <w:sz w:val="23"/>
          <w:szCs w:val="23"/>
        </w:rPr>
        <w:t xml:space="preserve"> for more than a decade, is fully presented in the ADKAR Book. With more than 100,000 copies in print, the ADKAR book is a solid reference for every change management professional. Order today through Amazon.com or at the</w:t>
      </w:r>
      <w:r>
        <w:rPr>
          <w:rStyle w:val="apple-converted-space"/>
          <w:rFonts w:ascii="Arial" w:hAnsi="Arial" w:cs="Arial"/>
          <w:color w:val="000000"/>
          <w:sz w:val="23"/>
          <w:szCs w:val="23"/>
        </w:rPr>
        <w:t> </w:t>
      </w:r>
      <w:hyperlink r:id="rId10" w:history="1">
        <w:r>
          <w:rPr>
            <w:rStyle w:val="Hyperlink"/>
            <w:rFonts w:ascii="Arial" w:hAnsi="Arial" w:cs="Arial"/>
            <w:color w:val="2BA6CB"/>
            <w:sz w:val="23"/>
            <w:szCs w:val="23"/>
          </w:rPr>
          <w:t xml:space="preserve">Change Management Learning </w:t>
        </w:r>
        <w:proofErr w:type="gramStart"/>
        <w:r>
          <w:rPr>
            <w:rStyle w:val="Hyperlink"/>
            <w:rFonts w:ascii="Arial" w:hAnsi="Arial" w:cs="Arial"/>
            <w:color w:val="2BA6CB"/>
            <w:sz w:val="23"/>
            <w:szCs w:val="23"/>
          </w:rPr>
          <w:t>Center</w:t>
        </w:r>
      </w:hyperlink>
      <w:r>
        <w:rPr>
          <w:rFonts w:ascii="Arial" w:hAnsi="Arial" w:cs="Arial"/>
          <w:color w:val="000000"/>
          <w:sz w:val="23"/>
          <w:szCs w:val="23"/>
        </w:rPr>
        <w:t>.</w:t>
      </w:r>
      <w:proofErr w:type="gramEnd"/>
    </w:p>
    <w:p w:rsidR="00434FCC" w:rsidRDefault="00434FCC" w:rsidP="00E24509"/>
    <w:p w:rsidR="00CB2FF0" w:rsidRDefault="00CB2FF0" w:rsidP="00CB2FF0">
      <w:pPr>
        <w:pStyle w:val="Heading4"/>
        <w:spacing w:before="210" w:beforeAutospacing="0" w:after="210" w:afterAutospacing="0"/>
        <w:rPr>
          <w:rFonts w:ascii="Arial" w:hAnsi="Arial" w:cs="Arial"/>
          <w:color w:val="3D2986"/>
          <w:sz w:val="35"/>
          <w:szCs w:val="35"/>
        </w:rPr>
      </w:pPr>
      <w:r>
        <w:rPr>
          <w:rFonts w:ascii="Arial" w:hAnsi="Arial" w:cs="Arial"/>
          <w:color w:val="3D2986"/>
          <w:sz w:val="35"/>
          <w:szCs w:val="35"/>
        </w:rPr>
        <w:lastRenderedPageBreak/>
        <w:t>Bringing ADKAR</w:t>
      </w:r>
      <w:r>
        <w:rPr>
          <w:rFonts w:ascii="Arial" w:hAnsi="Arial" w:cs="Arial"/>
          <w:color w:val="3D2986"/>
          <w:sz w:val="21"/>
          <w:szCs w:val="21"/>
        </w:rPr>
        <w:t>®</w:t>
      </w:r>
      <w:r>
        <w:rPr>
          <w:rStyle w:val="apple-converted-space"/>
          <w:rFonts w:ascii="Arial" w:hAnsi="Arial" w:cs="Arial"/>
          <w:color w:val="3D2986"/>
          <w:sz w:val="35"/>
          <w:szCs w:val="35"/>
        </w:rPr>
        <w:t> </w:t>
      </w:r>
      <w:r>
        <w:rPr>
          <w:rFonts w:ascii="Arial" w:hAnsi="Arial" w:cs="Arial"/>
          <w:color w:val="3D2986"/>
          <w:sz w:val="35"/>
          <w:szCs w:val="35"/>
        </w:rPr>
        <w:t>to Your Organization</w:t>
      </w:r>
    </w:p>
    <w:p w:rsidR="00CB2FF0" w:rsidRDefault="00CB2FF0" w:rsidP="00CB2FF0">
      <w:pPr>
        <w:pStyle w:val="NormalWeb"/>
        <w:spacing w:before="0" w:beforeAutospacing="0" w:after="0" w:afterAutospacing="0"/>
        <w:rPr>
          <w:rFonts w:ascii="Arial" w:hAnsi="Arial" w:cs="Arial"/>
          <w:color w:val="000000"/>
          <w:sz w:val="23"/>
          <w:szCs w:val="23"/>
        </w:rPr>
      </w:pPr>
      <w:r>
        <w:rPr>
          <w:rFonts w:ascii="Arial" w:hAnsi="Arial" w:cs="Arial"/>
          <w:b/>
          <w:bCs/>
          <w:color w:val="000000"/>
          <w:sz w:val="23"/>
          <w:szCs w:val="23"/>
        </w:rPr>
        <w:t>Training</w:t>
      </w:r>
    </w:p>
    <w:p w:rsidR="00CB2FF0" w:rsidRDefault="00CB2FF0" w:rsidP="00CB2FF0">
      <w:pPr>
        <w:pStyle w:val="NormalWeb"/>
        <w:spacing w:before="0" w:beforeAutospacing="0" w:after="0" w:afterAutospacing="0"/>
        <w:rPr>
          <w:rFonts w:ascii="Arial" w:hAnsi="Arial" w:cs="Arial"/>
          <w:color w:val="000000"/>
          <w:sz w:val="23"/>
          <w:szCs w:val="23"/>
        </w:rPr>
      </w:pPr>
      <w:proofErr w:type="spellStart"/>
      <w:r>
        <w:rPr>
          <w:rFonts w:ascii="Arial" w:hAnsi="Arial" w:cs="Arial"/>
          <w:color w:val="000000"/>
          <w:sz w:val="23"/>
          <w:szCs w:val="23"/>
        </w:rPr>
        <w:t>Prosci</w:t>
      </w:r>
      <w:proofErr w:type="spellEnd"/>
      <w:r>
        <w:rPr>
          <w:rFonts w:ascii="Arial" w:hAnsi="Arial" w:cs="Arial"/>
          <w:color w:val="000000"/>
          <w:sz w:val="23"/>
          <w:szCs w:val="23"/>
        </w:rPr>
        <w:t xml:space="preserve"> offers public open enrollment and onsite training on ADKAR for change management professionals, managers and supervisors. </w:t>
      </w:r>
      <w:proofErr w:type="spellStart"/>
      <w:r>
        <w:rPr>
          <w:rFonts w:ascii="Arial" w:hAnsi="Arial" w:cs="Arial"/>
          <w:color w:val="000000"/>
          <w:sz w:val="23"/>
          <w:szCs w:val="23"/>
        </w:rPr>
        <w:t>Prosci's</w:t>
      </w:r>
      <w:proofErr w:type="spellEnd"/>
      <w:r>
        <w:rPr>
          <w:rFonts w:ascii="Arial" w:hAnsi="Arial" w:cs="Arial"/>
          <w:color w:val="000000"/>
          <w:sz w:val="23"/>
          <w:szCs w:val="23"/>
        </w:rPr>
        <w:t xml:space="preserve"> open enrollment programs continue to sell-out well in advance of their scheduled dates, highlighting the growing market demand for </w:t>
      </w:r>
      <w:proofErr w:type="spellStart"/>
      <w:r>
        <w:rPr>
          <w:rFonts w:ascii="Arial" w:hAnsi="Arial" w:cs="Arial"/>
          <w:color w:val="000000"/>
          <w:sz w:val="23"/>
          <w:szCs w:val="23"/>
        </w:rPr>
        <w:t>Prosci’s</w:t>
      </w:r>
      <w:proofErr w:type="spellEnd"/>
      <w:r>
        <w:rPr>
          <w:rFonts w:ascii="Arial" w:hAnsi="Arial" w:cs="Arial"/>
          <w:color w:val="000000"/>
          <w:sz w:val="23"/>
          <w:szCs w:val="23"/>
        </w:rPr>
        <w:t xml:space="preserve"> Change Management methodologies and tools. </w:t>
      </w:r>
      <w:proofErr w:type="spellStart"/>
      <w:r>
        <w:rPr>
          <w:rFonts w:ascii="Arial" w:hAnsi="Arial" w:cs="Arial"/>
          <w:color w:val="000000"/>
          <w:sz w:val="23"/>
          <w:szCs w:val="23"/>
        </w:rPr>
        <w:t>Prosci</w:t>
      </w:r>
      <w:proofErr w:type="spellEnd"/>
      <w:r>
        <w:rPr>
          <w:rFonts w:ascii="Arial" w:hAnsi="Arial" w:cs="Arial"/>
          <w:color w:val="000000"/>
          <w:sz w:val="23"/>
          <w:szCs w:val="23"/>
        </w:rPr>
        <w:t xml:space="preserve"> offers more change management training than all other providers combined.</w:t>
      </w:r>
      <w:r>
        <w:rPr>
          <w:rStyle w:val="apple-converted-space"/>
          <w:rFonts w:ascii="Arial" w:hAnsi="Arial" w:cs="Arial"/>
          <w:color w:val="000000"/>
          <w:sz w:val="23"/>
          <w:szCs w:val="23"/>
        </w:rPr>
        <w:t> </w:t>
      </w:r>
      <w:hyperlink r:id="rId11" w:history="1">
        <w:r>
          <w:rPr>
            <w:rStyle w:val="Hyperlink"/>
            <w:rFonts w:ascii="Arial" w:hAnsi="Arial" w:cs="Arial"/>
            <w:color w:val="2BA6CB"/>
            <w:sz w:val="23"/>
            <w:szCs w:val="23"/>
          </w:rPr>
          <w:t xml:space="preserve">Enroll today at </w:t>
        </w:r>
        <w:proofErr w:type="spellStart"/>
        <w:r>
          <w:rPr>
            <w:rStyle w:val="Hyperlink"/>
            <w:rFonts w:ascii="Arial" w:hAnsi="Arial" w:cs="Arial"/>
            <w:color w:val="2BA6CB"/>
            <w:sz w:val="23"/>
            <w:szCs w:val="23"/>
          </w:rPr>
          <w:t>Prosci's</w:t>
        </w:r>
        <w:proofErr w:type="spellEnd"/>
        <w:r>
          <w:rPr>
            <w:rStyle w:val="Hyperlink"/>
            <w:rFonts w:ascii="Arial" w:hAnsi="Arial" w:cs="Arial"/>
            <w:color w:val="2BA6CB"/>
            <w:sz w:val="23"/>
            <w:szCs w:val="23"/>
          </w:rPr>
          <w:t xml:space="preserve"> Change Management Learning Center</w:t>
        </w:r>
      </w:hyperlink>
      <w:r>
        <w:rPr>
          <w:rStyle w:val="apple-converted-space"/>
          <w:rFonts w:ascii="Arial" w:hAnsi="Arial" w:cs="Arial"/>
          <w:color w:val="000000"/>
          <w:sz w:val="23"/>
          <w:szCs w:val="23"/>
        </w:rPr>
        <w:t> </w:t>
      </w:r>
      <w:r>
        <w:rPr>
          <w:rFonts w:ascii="Arial" w:hAnsi="Arial" w:cs="Arial"/>
          <w:color w:val="000000"/>
          <w:sz w:val="23"/>
          <w:szCs w:val="23"/>
        </w:rPr>
        <w:br/>
      </w:r>
    </w:p>
    <w:p w:rsidR="00CB2FF0" w:rsidRDefault="00CB2FF0" w:rsidP="00CB2FF0">
      <w:pPr>
        <w:pStyle w:val="NormalWeb"/>
        <w:spacing w:before="0" w:beforeAutospacing="0" w:after="0" w:afterAutospacing="0"/>
        <w:rPr>
          <w:rFonts w:ascii="Arial" w:hAnsi="Arial" w:cs="Arial"/>
          <w:color w:val="000000"/>
          <w:sz w:val="23"/>
          <w:szCs w:val="23"/>
        </w:rPr>
      </w:pPr>
      <w:r>
        <w:rPr>
          <w:rFonts w:ascii="Arial" w:hAnsi="Arial" w:cs="Arial"/>
          <w:b/>
          <w:bCs/>
          <w:color w:val="000000"/>
          <w:sz w:val="23"/>
          <w:szCs w:val="23"/>
        </w:rPr>
        <w:t>Licensing</w:t>
      </w:r>
    </w:p>
    <w:p w:rsidR="00CB2FF0" w:rsidRDefault="00CB2FF0" w:rsidP="00CB2FF0">
      <w:pPr>
        <w:pStyle w:val="NormalWeb"/>
        <w:spacing w:before="0" w:beforeAutospacing="0" w:after="0" w:afterAutospacing="0"/>
        <w:rPr>
          <w:rFonts w:ascii="Arial" w:hAnsi="Arial" w:cs="Arial"/>
          <w:color w:val="000000"/>
          <w:sz w:val="23"/>
          <w:szCs w:val="23"/>
        </w:rPr>
      </w:pPr>
      <w:r>
        <w:rPr>
          <w:rFonts w:ascii="Arial" w:hAnsi="Arial" w:cs="Arial"/>
          <w:color w:val="000000"/>
          <w:sz w:val="23"/>
          <w:szCs w:val="23"/>
        </w:rPr>
        <w:t xml:space="preserve">If you are ready to teach change management internally, or customize </w:t>
      </w:r>
      <w:proofErr w:type="spellStart"/>
      <w:r>
        <w:rPr>
          <w:rFonts w:ascii="Arial" w:hAnsi="Arial" w:cs="Arial"/>
          <w:color w:val="000000"/>
          <w:sz w:val="23"/>
          <w:szCs w:val="23"/>
        </w:rPr>
        <w:t>Prosci's</w:t>
      </w:r>
      <w:proofErr w:type="spellEnd"/>
      <w:r>
        <w:rPr>
          <w:rFonts w:ascii="Arial" w:hAnsi="Arial" w:cs="Arial"/>
          <w:color w:val="000000"/>
          <w:sz w:val="23"/>
          <w:szCs w:val="23"/>
        </w:rPr>
        <w:t xml:space="preserve"> processes and tools to match your organization's needs, licensing is the best option for you. The most progressive organizations are using licensed content to build organizational change competency, including language translations and integration with internal processes such as project management. Call +1-970-203-9332 and ask to speak to an Account Manager for more information.</w:t>
      </w:r>
    </w:p>
    <w:p w:rsidR="00CB2FF0" w:rsidRDefault="00CB2FF0" w:rsidP="00CB2FF0">
      <w:pPr>
        <w:spacing w:line="210" w:lineRule="atLeast"/>
        <w:rPr>
          <w:rStyle w:val="apple-style-span"/>
          <w:sz w:val="21"/>
          <w:szCs w:val="21"/>
        </w:rPr>
      </w:pPr>
      <w:r>
        <w:rPr>
          <w:rFonts w:ascii="Arial" w:hAnsi="Arial" w:cs="Arial"/>
          <w:color w:val="000000"/>
          <w:sz w:val="21"/>
          <w:szCs w:val="21"/>
        </w:rPr>
        <w:br/>
      </w:r>
    </w:p>
    <w:p w:rsidR="00CB2FF0" w:rsidRDefault="00CB2FF0" w:rsidP="00CB2FF0">
      <w:pPr>
        <w:pStyle w:val="NormalWeb"/>
        <w:spacing w:before="0" w:beforeAutospacing="0" w:after="0" w:afterAutospacing="0"/>
        <w:rPr>
          <w:sz w:val="23"/>
          <w:szCs w:val="23"/>
        </w:rPr>
      </w:pPr>
      <w:r>
        <w:rPr>
          <w:rFonts w:ascii="Arial" w:hAnsi="Arial" w:cs="Arial"/>
          <w:b/>
          <w:bCs/>
          <w:color w:val="000000"/>
          <w:sz w:val="23"/>
          <w:szCs w:val="23"/>
        </w:rPr>
        <w:t>Products</w:t>
      </w:r>
    </w:p>
    <w:p w:rsidR="00CB2FF0" w:rsidRDefault="00CB2FF0" w:rsidP="00CB2FF0">
      <w:pPr>
        <w:pStyle w:val="NormalWeb"/>
        <w:spacing w:before="0" w:beforeAutospacing="0" w:after="0" w:afterAutospacing="0"/>
        <w:rPr>
          <w:rFonts w:ascii="Arial" w:hAnsi="Arial" w:cs="Arial"/>
          <w:color w:val="000000"/>
          <w:sz w:val="23"/>
          <w:szCs w:val="23"/>
        </w:rPr>
      </w:pPr>
      <w:proofErr w:type="spellStart"/>
      <w:r>
        <w:rPr>
          <w:rFonts w:ascii="Arial" w:hAnsi="Arial" w:cs="Arial"/>
          <w:color w:val="000000"/>
          <w:sz w:val="23"/>
          <w:szCs w:val="23"/>
        </w:rPr>
        <w:t>Prosci's</w:t>
      </w:r>
      <w:proofErr w:type="spellEnd"/>
      <w:r>
        <w:rPr>
          <w:rFonts w:ascii="Arial" w:hAnsi="Arial" w:cs="Arial"/>
          <w:color w:val="000000"/>
          <w:sz w:val="23"/>
          <w:szCs w:val="23"/>
        </w:rPr>
        <w:t xml:space="preserve"> products bring you change management models and tools in a variety of formats and media, allowing you to choose the product that best meets your needs. </w:t>
      </w:r>
      <w:proofErr w:type="spellStart"/>
      <w:r>
        <w:rPr>
          <w:rFonts w:ascii="Arial" w:hAnsi="Arial" w:cs="Arial"/>
          <w:color w:val="000000"/>
          <w:sz w:val="23"/>
          <w:szCs w:val="23"/>
        </w:rPr>
        <w:t>Prosci's</w:t>
      </w:r>
      <w:proofErr w:type="spellEnd"/>
      <w:r>
        <w:rPr>
          <w:rFonts w:ascii="Arial" w:hAnsi="Arial" w:cs="Arial"/>
          <w:color w:val="000000"/>
          <w:sz w:val="23"/>
          <w:szCs w:val="23"/>
        </w:rPr>
        <w:t xml:space="preserve"> research reports, books, toolkits and online applications make change management easy to apply. View the complete list of products at </w:t>
      </w:r>
      <w:proofErr w:type="spellStart"/>
      <w:r>
        <w:rPr>
          <w:rFonts w:ascii="Arial" w:hAnsi="Arial" w:cs="Arial"/>
          <w:color w:val="000000"/>
          <w:sz w:val="23"/>
          <w:szCs w:val="23"/>
        </w:rPr>
        <w:t>Prosci's</w:t>
      </w:r>
      <w:proofErr w:type="spellEnd"/>
      <w:r>
        <w:rPr>
          <w:rStyle w:val="apple-converted-space"/>
          <w:rFonts w:ascii="Arial" w:hAnsi="Arial" w:cs="Arial"/>
          <w:color w:val="000000"/>
          <w:sz w:val="23"/>
          <w:szCs w:val="23"/>
        </w:rPr>
        <w:t> </w:t>
      </w:r>
      <w:hyperlink r:id="rId12" w:history="1">
        <w:r>
          <w:rPr>
            <w:rStyle w:val="Hyperlink"/>
            <w:rFonts w:ascii="Arial" w:hAnsi="Arial" w:cs="Arial"/>
            <w:color w:val="2BA6CB"/>
            <w:sz w:val="23"/>
            <w:szCs w:val="23"/>
          </w:rPr>
          <w:t>Change Management Learning Center</w:t>
        </w:r>
      </w:hyperlink>
      <w:r>
        <w:rPr>
          <w:rStyle w:val="apple-converted-space"/>
          <w:rFonts w:ascii="Arial" w:hAnsi="Arial" w:cs="Arial"/>
          <w:color w:val="000000"/>
          <w:sz w:val="23"/>
          <w:szCs w:val="23"/>
        </w:rPr>
        <w:t> </w:t>
      </w:r>
      <w:r>
        <w:rPr>
          <w:rFonts w:ascii="Arial" w:hAnsi="Arial" w:cs="Arial"/>
          <w:color w:val="000000"/>
          <w:sz w:val="23"/>
          <w:szCs w:val="23"/>
        </w:rPr>
        <w:br/>
      </w:r>
    </w:p>
    <w:p w:rsidR="00CB2FF0" w:rsidRDefault="00CB2FF0" w:rsidP="00CB2FF0">
      <w:pPr>
        <w:pStyle w:val="NormalWeb"/>
        <w:spacing w:before="0" w:beforeAutospacing="0" w:after="0" w:afterAutospacing="0"/>
        <w:rPr>
          <w:rFonts w:ascii="Arial" w:hAnsi="Arial" w:cs="Arial"/>
          <w:color w:val="000000"/>
          <w:sz w:val="23"/>
          <w:szCs w:val="23"/>
        </w:rPr>
      </w:pPr>
      <w:hyperlink r:id="rId13" w:history="1">
        <w:r>
          <w:rPr>
            <w:rStyle w:val="Hyperlink"/>
            <w:rFonts w:ascii="Arial" w:hAnsi="Arial" w:cs="Arial"/>
            <w:color w:val="2BA6CB"/>
            <w:sz w:val="23"/>
            <w:szCs w:val="23"/>
          </w:rPr>
          <w:t>Learn more about training</w:t>
        </w:r>
      </w:hyperlink>
      <w:r>
        <w:rPr>
          <w:rStyle w:val="apple-converted-space"/>
          <w:rFonts w:ascii="Arial" w:hAnsi="Arial" w:cs="Arial"/>
          <w:color w:val="000000"/>
          <w:sz w:val="23"/>
          <w:szCs w:val="23"/>
        </w:rPr>
        <w:t> </w:t>
      </w:r>
      <w:r>
        <w:rPr>
          <w:rFonts w:ascii="Arial" w:hAnsi="Arial" w:cs="Arial"/>
          <w:color w:val="000000"/>
          <w:sz w:val="23"/>
          <w:szCs w:val="23"/>
        </w:rPr>
        <w:t xml:space="preserve">at </w:t>
      </w:r>
      <w:proofErr w:type="spellStart"/>
      <w:r>
        <w:rPr>
          <w:rFonts w:ascii="Arial" w:hAnsi="Arial" w:cs="Arial"/>
          <w:color w:val="000000"/>
          <w:sz w:val="23"/>
          <w:szCs w:val="23"/>
        </w:rPr>
        <w:t>Prosci's</w:t>
      </w:r>
      <w:proofErr w:type="spellEnd"/>
      <w:r>
        <w:rPr>
          <w:rFonts w:ascii="Arial" w:hAnsi="Arial" w:cs="Arial"/>
          <w:color w:val="000000"/>
          <w:sz w:val="23"/>
          <w:szCs w:val="23"/>
        </w:rPr>
        <w:t xml:space="preserve"> Change Management Learning Center</w:t>
      </w:r>
      <w:r>
        <w:rPr>
          <w:rFonts w:ascii="Arial" w:hAnsi="Arial" w:cs="Arial"/>
          <w:color w:val="000000"/>
          <w:sz w:val="23"/>
          <w:szCs w:val="23"/>
        </w:rPr>
        <w:br/>
      </w:r>
      <w:hyperlink r:id="rId14" w:history="1">
        <w:r>
          <w:rPr>
            <w:rStyle w:val="Hyperlink"/>
            <w:rFonts w:ascii="Arial" w:hAnsi="Arial" w:cs="Arial"/>
            <w:color w:val="2BA6CB"/>
            <w:sz w:val="23"/>
            <w:szCs w:val="23"/>
          </w:rPr>
          <w:t>Read more about products</w:t>
        </w:r>
      </w:hyperlink>
      <w:r>
        <w:rPr>
          <w:rStyle w:val="apple-converted-space"/>
          <w:rFonts w:ascii="Arial" w:hAnsi="Arial" w:cs="Arial"/>
          <w:color w:val="000000"/>
          <w:sz w:val="23"/>
          <w:szCs w:val="23"/>
        </w:rPr>
        <w:t> </w:t>
      </w:r>
      <w:r>
        <w:rPr>
          <w:rFonts w:ascii="Arial" w:hAnsi="Arial" w:cs="Arial"/>
          <w:color w:val="000000"/>
          <w:sz w:val="23"/>
          <w:szCs w:val="23"/>
        </w:rPr>
        <w:t xml:space="preserve">at </w:t>
      </w:r>
      <w:proofErr w:type="spellStart"/>
      <w:r>
        <w:rPr>
          <w:rFonts w:ascii="Arial" w:hAnsi="Arial" w:cs="Arial"/>
          <w:color w:val="000000"/>
          <w:sz w:val="23"/>
          <w:szCs w:val="23"/>
        </w:rPr>
        <w:t>Prosci's</w:t>
      </w:r>
      <w:proofErr w:type="spellEnd"/>
      <w:r>
        <w:rPr>
          <w:rFonts w:ascii="Arial" w:hAnsi="Arial" w:cs="Arial"/>
          <w:color w:val="000000"/>
          <w:sz w:val="23"/>
          <w:szCs w:val="23"/>
        </w:rPr>
        <w:t xml:space="preserve"> Change Management Learning Center</w:t>
      </w:r>
    </w:p>
    <w:p w:rsidR="00434FCC" w:rsidRDefault="00434FCC" w:rsidP="00E24509"/>
    <w:sectPr w:rsidR="00434F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481"/>
    <w:multiLevelType w:val="multilevel"/>
    <w:tmpl w:val="6558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09"/>
    <w:rsid w:val="00010FA8"/>
    <w:rsid w:val="00013AD5"/>
    <w:rsid w:val="00014BD2"/>
    <w:rsid w:val="00020C68"/>
    <w:rsid w:val="00022005"/>
    <w:rsid w:val="00031459"/>
    <w:rsid w:val="00062F54"/>
    <w:rsid w:val="000639AB"/>
    <w:rsid w:val="00066C6D"/>
    <w:rsid w:val="00066E63"/>
    <w:rsid w:val="00077AF7"/>
    <w:rsid w:val="00080FBC"/>
    <w:rsid w:val="000865FF"/>
    <w:rsid w:val="00093FCE"/>
    <w:rsid w:val="000A1279"/>
    <w:rsid w:val="000A40E9"/>
    <w:rsid w:val="000A5662"/>
    <w:rsid w:val="000C2C44"/>
    <w:rsid w:val="000D1BAD"/>
    <w:rsid w:val="000F5CE6"/>
    <w:rsid w:val="000F7A57"/>
    <w:rsid w:val="00100ABC"/>
    <w:rsid w:val="00117B54"/>
    <w:rsid w:val="001205F7"/>
    <w:rsid w:val="00124632"/>
    <w:rsid w:val="001414DB"/>
    <w:rsid w:val="00151BD0"/>
    <w:rsid w:val="00166FCD"/>
    <w:rsid w:val="00172350"/>
    <w:rsid w:val="001A3410"/>
    <w:rsid w:val="001A65C8"/>
    <w:rsid w:val="001D053A"/>
    <w:rsid w:val="001D6062"/>
    <w:rsid w:val="001F31E4"/>
    <w:rsid w:val="00237E7A"/>
    <w:rsid w:val="00240395"/>
    <w:rsid w:val="00253C0E"/>
    <w:rsid w:val="00255545"/>
    <w:rsid w:val="00266DF8"/>
    <w:rsid w:val="002713F6"/>
    <w:rsid w:val="00275F9A"/>
    <w:rsid w:val="002803CF"/>
    <w:rsid w:val="00295BEF"/>
    <w:rsid w:val="002A6D37"/>
    <w:rsid w:val="002A7FBE"/>
    <w:rsid w:val="002C128E"/>
    <w:rsid w:val="002C56BB"/>
    <w:rsid w:val="002E0415"/>
    <w:rsid w:val="002E11A1"/>
    <w:rsid w:val="002E1239"/>
    <w:rsid w:val="002F3A6C"/>
    <w:rsid w:val="0030224A"/>
    <w:rsid w:val="0031532C"/>
    <w:rsid w:val="00316C39"/>
    <w:rsid w:val="00320ADB"/>
    <w:rsid w:val="003306B8"/>
    <w:rsid w:val="0033419B"/>
    <w:rsid w:val="003361C8"/>
    <w:rsid w:val="003623B7"/>
    <w:rsid w:val="00371CBE"/>
    <w:rsid w:val="00395DD9"/>
    <w:rsid w:val="003A1F6E"/>
    <w:rsid w:val="003B3EB3"/>
    <w:rsid w:val="003B5553"/>
    <w:rsid w:val="003C7C8F"/>
    <w:rsid w:val="003D0FD1"/>
    <w:rsid w:val="00411105"/>
    <w:rsid w:val="004141E7"/>
    <w:rsid w:val="004165D2"/>
    <w:rsid w:val="00422478"/>
    <w:rsid w:val="00426E34"/>
    <w:rsid w:val="00434FCC"/>
    <w:rsid w:val="00435396"/>
    <w:rsid w:val="00437366"/>
    <w:rsid w:val="0045169F"/>
    <w:rsid w:val="0046282F"/>
    <w:rsid w:val="00464329"/>
    <w:rsid w:val="00466FE2"/>
    <w:rsid w:val="00481573"/>
    <w:rsid w:val="00487A06"/>
    <w:rsid w:val="00497D02"/>
    <w:rsid w:val="004A44E0"/>
    <w:rsid w:val="004D3135"/>
    <w:rsid w:val="004D57A4"/>
    <w:rsid w:val="004E6FF1"/>
    <w:rsid w:val="00505F86"/>
    <w:rsid w:val="005164BB"/>
    <w:rsid w:val="00522E67"/>
    <w:rsid w:val="00527307"/>
    <w:rsid w:val="005450B3"/>
    <w:rsid w:val="005772E7"/>
    <w:rsid w:val="00587C38"/>
    <w:rsid w:val="00594B58"/>
    <w:rsid w:val="00594E82"/>
    <w:rsid w:val="005A1CDA"/>
    <w:rsid w:val="005B034E"/>
    <w:rsid w:val="005C36DA"/>
    <w:rsid w:val="00616C1B"/>
    <w:rsid w:val="0062212B"/>
    <w:rsid w:val="006275F6"/>
    <w:rsid w:val="00631869"/>
    <w:rsid w:val="00642219"/>
    <w:rsid w:val="006638B1"/>
    <w:rsid w:val="00663E66"/>
    <w:rsid w:val="00676904"/>
    <w:rsid w:val="00685419"/>
    <w:rsid w:val="00693D6F"/>
    <w:rsid w:val="006A37A7"/>
    <w:rsid w:val="006B2259"/>
    <w:rsid w:val="006C1352"/>
    <w:rsid w:val="006C3540"/>
    <w:rsid w:val="006C5548"/>
    <w:rsid w:val="006C7F6F"/>
    <w:rsid w:val="006D0DE2"/>
    <w:rsid w:val="006D501F"/>
    <w:rsid w:val="006E1421"/>
    <w:rsid w:val="006E5802"/>
    <w:rsid w:val="006E5C07"/>
    <w:rsid w:val="00706E5B"/>
    <w:rsid w:val="007070EC"/>
    <w:rsid w:val="00727A4A"/>
    <w:rsid w:val="007419BF"/>
    <w:rsid w:val="00757438"/>
    <w:rsid w:val="00763921"/>
    <w:rsid w:val="0076598B"/>
    <w:rsid w:val="00786F22"/>
    <w:rsid w:val="007A0A03"/>
    <w:rsid w:val="007B45B6"/>
    <w:rsid w:val="007C2E8E"/>
    <w:rsid w:val="007E621A"/>
    <w:rsid w:val="007F42DC"/>
    <w:rsid w:val="00813B04"/>
    <w:rsid w:val="00822CA6"/>
    <w:rsid w:val="0084337C"/>
    <w:rsid w:val="00855E8A"/>
    <w:rsid w:val="0085623B"/>
    <w:rsid w:val="00865830"/>
    <w:rsid w:val="00865DC1"/>
    <w:rsid w:val="00873B42"/>
    <w:rsid w:val="008771A4"/>
    <w:rsid w:val="00881FA4"/>
    <w:rsid w:val="00884147"/>
    <w:rsid w:val="008A6EED"/>
    <w:rsid w:val="008B368C"/>
    <w:rsid w:val="008B4BE8"/>
    <w:rsid w:val="008E0603"/>
    <w:rsid w:val="008E18B7"/>
    <w:rsid w:val="008E1F33"/>
    <w:rsid w:val="00900DC7"/>
    <w:rsid w:val="0091202A"/>
    <w:rsid w:val="00913403"/>
    <w:rsid w:val="0092169D"/>
    <w:rsid w:val="00930750"/>
    <w:rsid w:val="009732F2"/>
    <w:rsid w:val="00975137"/>
    <w:rsid w:val="009751D7"/>
    <w:rsid w:val="00980F26"/>
    <w:rsid w:val="00994FFA"/>
    <w:rsid w:val="009A1B4A"/>
    <w:rsid w:val="009A5B4C"/>
    <w:rsid w:val="009B296B"/>
    <w:rsid w:val="009C319D"/>
    <w:rsid w:val="009D434C"/>
    <w:rsid w:val="009E7AB7"/>
    <w:rsid w:val="009E7D82"/>
    <w:rsid w:val="009F4028"/>
    <w:rsid w:val="009F4CE6"/>
    <w:rsid w:val="009F7BCB"/>
    <w:rsid w:val="00A0387B"/>
    <w:rsid w:val="00A12E0A"/>
    <w:rsid w:val="00A1423F"/>
    <w:rsid w:val="00A165A3"/>
    <w:rsid w:val="00A2102C"/>
    <w:rsid w:val="00A26AE1"/>
    <w:rsid w:val="00A408D5"/>
    <w:rsid w:val="00A47DB4"/>
    <w:rsid w:val="00A56A21"/>
    <w:rsid w:val="00A632AE"/>
    <w:rsid w:val="00A848BA"/>
    <w:rsid w:val="00A87C28"/>
    <w:rsid w:val="00A94F6D"/>
    <w:rsid w:val="00AA61DB"/>
    <w:rsid w:val="00AB0A06"/>
    <w:rsid w:val="00AD07BD"/>
    <w:rsid w:val="00AD365E"/>
    <w:rsid w:val="00AE29C4"/>
    <w:rsid w:val="00AE7553"/>
    <w:rsid w:val="00AF38AD"/>
    <w:rsid w:val="00B13B40"/>
    <w:rsid w:val="00B221AA"/>
    <w:rsid w:val="00B32AF0"/>
    <w:rsid w:val="00B42748"/>
    <w:rsid w:val="00B46EDB"/>
    <w:rsid w:val="00B5559A"/>
    <w:rsid w:val="00B62F70"/>
    <w:rsid w:val="00B66938"/>
    <w:rsid w:val="00B71C04"/>
    <w:rsid w:val="00BA3234"/>
    <w:rsid w:val="00BA5A1D"/>
    <w:rsid w:val="00BB08DF"/>
    <w:rsid w:val="00BC14FC"/>
    <w:rsid w:val="00BE1255"/>
    <w:rsid w:val="00C04D4B"/>
    <w:rsid w:val="00C06520"/>
    <w:rsid w:val="00C25302"/>
    <w:rsid w:val="00C4192E"/>
    <w:rsid w:val="00C419E9"/>
    <w:rsid w:val="00C54FEF"/>
    <w:rsid w:val="00C64D1F"/>
    <w:rsid w:val="00C7118F"/>
    <w:rsid w:val="00C81C06"/>
    <w:rsid w:val="00C856CB"/>
    <w:rsid w:val="00CA41E2"/>
    <w:rsid w:val="00CB2FF0"/>
    <w:rsid w:val="00CC0D18"/>
    <w:rsid w:val="00CC1988"/>
    <w:rsid w:val="00CD7BED"/>
    <w:rsid w:val="00CE451F"/>
    <w:rsid w:val="00CF22AC"/>
    <w:rsid w:val="00D069DE"/>
    <w:rsid w:val="00D26501"/>
    <w:rsid w:val="00D43EF7"/>
    <w:rsid w:val="00D4676F"/>
    <w:rsid w:val="00D64526"/>
    <w:rsid w:val="00D65407"/>
    <w:rsid w:val="00D66969"/>
    <w:rsid w:val="00D72757"/>
    <w:rsid w:val="00D97E06"/>
    <w:rsid w:val="00DA26F5"/>
    <w:rsid w:val="00DA2D8F"/>
    <w:rsid w:val="00DA4202"/>
    <w:rsid w:val="00DD13EB"/>
    <w:rsid w:val="00DE5CD5"/>
    <w:rsid w:val="00E21F65"/>
    <w:rsid w:val="00E23408"/>
    <w:rsid w:val="00E24509"/>
    <w:rsid w:val="00E40E11"/>
    <w:rsid w:val="00E64505"/>
    <w:rsid w:val="00E76819"/>
    <w:rsid w:val="00E84AC2"/>
    <w:rsid w:val="00E84DA6"/>
    <w:rsid w:val="00EA6A0D"/>
    <w:rsid w:val="00EB4C18"/>
    <w:rsid w:val="00EC292F"/>
    <w:rsid w:val="00EC298A"/>
    <w:rsid w:val="00ED132D"/>
    <w:rsid w:val="00EE57C3"/>
    <w:rsid w:val="00F066ED"/>
    <w:rsid w:val="00F078AF"/>
    <w:rsid w:val="00F243FC"/>
    <w:rsid w:val="00F3474E"/>
    <w:rsid w:val="00F45216"/>
    <w:rsid w:val="00F5766C"/>
    <w:rsid w:val="00F96916"/>
    <w:rsid w:val="00FA4554"/>
    <w:rsid w:val="00FB5953"/>
    <w:rsid w:val="00FD1ED7"/>
    <w:rsid w:val="00FD6EF9"/>
    <w:rsid w:val="00FD6F86"/>
    <w:rsid w:val="00FE3030"/>
    <w:rsid w:val="00FE6AEA"/>
    <w:rsid w:val="00FF42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24509"/>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24509"/>
    <w:rPr>
      <w:rFonts w:ascii="Times New Roman" w:eastAsia="Times New Roman" w:hAnsi="Times New Roman" w:cs="Times New Roman"/>
      <w:b/>
      <w:bCs/>
      <w:sz w:val="24"/>
      <w:szCs w:val="24"/>
      <w:lang w:eastAsia="en-CA"/>
    </w:rPr>
  </w:style>
  <w:style w:type="character" w:customStyle="1" w:styleId="apple-style-span">
    <w:name w:val="apple-style-span"/>
    <w:basedOn w:val="DefaultParagraphFont"/>
    <w:rsid w:val="00E24509"/>
  </w:style>
  <w:style w:type="paragraph" w:styleId="NormalWeb">
    <w:name w:val="Normal (Web)"/>
    <w:basedOn w:val="Normal"/>
    <w:uiPriority w:val="99"/>
    <w:semiHidden/>
    <w:unhideWhenUsed/>
    <w:rsid w:val="00E2450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E24509"/>
  </w:style>
  <w:style w:type="character" w:customStyle="1" w:styleId="slant">
    <w:name w:val="slant"/>
    <w:basedOn w:val="DefaultParagraphFont"/>
    <w:rsid w:val="00E24509"/>
  </w:style>
  <w:style w:type="paragraph" w:styleId="BalloonText">
    <w:name w:val="Balloon Text"/>
    <w:basedOn w:val="Normal"/>
    <w:link w:val="BalloonTextChar"/>
    <w:uiPriority w:val="99"/>
    <w:semiHidden/>
    <w:unhideWhenUsed/>
    <w:rsid w:val="00E24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509"/>
    <w:rPr>
      <w:rFonts w:ascii="Tahoma" w:hAnsi="Tahoma" w:cs="Tahoma"/>
      <w:sz w:val="16"/>
      <w:szCs w:val="16"/>
    </w:rPr>
  </w:style>
  <w:style w:type="character" w:styleId="Hyperlink">
    <w:name w:val="Hyperlink"/>
    <w:basedOn w:val="DefaultParagraphFont"/>
    <w:uiPriority w:val="99"/>
    <w:semiHidden/>
    <w:unhideWhenUsed/>
    <w:rsid w:val="00434F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24509"/>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24509"/>
    <w:rPr>
      <w:rFonts w:ascii="Times New Roman" w:eastAsia="Times New Roman" w:hAnsi="Times New Roman" w:cs="Times New Roman"/>
      <w:b/>
      <w:bCs/>
      <w:sz w:val="24"/>
      <w:szCs w:val="24"/>
      <w:lang w:eastAsia="en-CA"/>
    </w:rPr>
  </w:style>
  <w:style w:type="character" w:customStyle="1" w:styleId="apple-style-span">
    <w:name w:val="apple-style-span"/>
    <w:basedOn w:val="DefaultParagraphFont"/>
    <w:rsid w:val="00E24509"/>
  </w:style>
  <w:style w:type="paragraph" w:styleId="NormalWeb">
    <w:name w:val="Normal (Web)"/>
    <w:basedOn w:val="Normal"/>
    <w:uiPriority w:val="99"/>
    <w:semiHidden/>
    <w:unhideWhenUsed/>
    <w:rsid w:val="00E2450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E24509"/>
  </w:style>
  <w:style w:type="character" w:customStyle="1" w:styleId="slant">
    <w:name w:val="slant"/>
    <w:basedOn w:val="DefaultParagraphFont"/>
    <w:rsid w:val="00E24509"/>
  </w:style>
  <w:style w:type="paragraph" w:styleId="BalloonText">
    <w:name w:val="Balloon Text"/>
    <w:basedOn w:val="Normal"/>
    <w:link w:val="BalloonTextChar"/>
    <w:uiPriority w:val="99"/>
    <w:semiHidden/>
    <w:unhideWhenUsed/>
    <w:rsid w:val="00E24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509"/>
    <w:rPr>
      <w:rFonts w:ascii="Tahoma" w:hAnsi="Tahoma" w:cs="Tahoma"/>
      <w:sz w:val="16"/>
      <w:szCs w:val="16"/>
    </w:rPr>
  </w:style>
  <w:style w:type="character" w:styleId="Hyperlink">
    <w:name w:val="Hyperlink"/>
    <w:basedOn w:val="DefaultParagraphFont"/>
    <w:uiPriority w:val="99"/>
    <w:semiHidden/>
    <w:unhideWhenUsed/>
    <w:rsid w:val="00434F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7882">
      <w:bodyDiv w:val="1"/>
      <w:marLeft w:val="0"/>
      <w:marRight w:val="0"/>
      <w:marTop w:val="0"/>
      <w:marBottom w:val="0"/>
      <w:divBdr>
        <w:top w:val="none" w:sz="0" w:space="0" w:color="auto"/>
        <w:left w:val="none" w:sz="0" w:space="0" w:color="auto"/>
        <w:bottom w:val="none" w:sz="0" w:space="0" w:color="auto"/>
        <w:right w:val="none" w:sz="0" w:space="0" w:color="auto"/>
      </w:divBdr>
    </w:div>
    <w:div w:id="517158590">
      <w:bodyDiv w:val="1"/>
      <w:marLeft w:val="0"/>
      <w:marRight w:val="0"/>
      <w:marTop w:val="0"/>
      <w:marBottom w:val="0"/>
      <w:divBdr>
        <w:top w:val="none" w:sz="0" w:space="0" w:color="auto"/>
        <w:left w:val="none" w:sz="0" w:space="0" w:color="auto"/>
        <w:bottom w:val="none" w:sz="0" w:space="0" w:color="auto"/>
        <w:right w:val="none" w:sz="0" w:space="0" w:color="auto"/>
      </w:divBdr>
    </w:div>
    <w:div w:id="1532568518">
      <w:bodyDiv w:val="1"/>
      <w:marLeft w:val="0"/>
      <w:marRight w:val="0"/>
      <w:marTop w:val="0"/>
      <w:marBottom w:val="0"/>
      <w:divBdr>
        <w:top w:val="none" w:sz="0" w:space="0" w:color="auto"/>
        <w:left w:val="none" w:sz="0" w:space="0" w:color="auto"/>
        <w:bottom w:val="none" w:sz="0" w:space="0" w:color="auto"/>
        <w:right w:val="none" w:sz="0" w:space="0" w:color="auto"/>
      </w:divBdr>
    </w:div>
    <w:div w:id="1600211355">
      <w:bodyDiv w:val="1"/>
      <w:marLeft w:val="0"/>
      <w:marRight w:val="0"/>
      <w:marTop w:val="0"/>
      <w:marBottom w:val="0"/>
      <w:divBdr>
        <w:top w:val="none" w:sz="0" w:space="0" w:color="auto"/>
        <w:left w:val="none" w:sz="0" w:space="0" w:color="auto"/>
        <w:bottom w:val="none" w:sz="0" w:space="0" w:color="auto"/>
        <w:right w:val="none" w:sz="0" w:space="0" w:color="auto"/>
      </w:divBdr>
    </w:div>
    <w:div w:id="18000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hange-management.com/change-management-training.htm"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www.change-management.com/bookstor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nge-management.com/change-management-training.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ange-management.com/adkar-book.htm"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change-management.com/booksto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FC54-52F9-4F73-AA27-401B1C20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atabue</dc:creator>
  <cp:lastModifiedBy>atabue</cp:lastModifiedBy>
  <cp:revision>2</cp:revision>
  <dcterms:created xsi:type="dcterms:W3CDTF">2013-05-08T18:59:00Z</dcterms:created>
  <dcterms:modified xsi:type="dcterms:W3CDTF">2013-05-08T18:59:00Z</dcterms:modified>
</cp:coreProperties>
</file>