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B9013" w14:textId="77777777" w:rsidR="006B1027" w:rsidRPr="001A37A5" w:rsidRDefault="006B1027" w:rsidP="006B1027">
      <w:pPr>
        <w:pStyle w:val="NoSpacing"/>
        <w:rPr>
          <w:rFonts w:cs="Arial"/>
          <w:b/>
        </w:rPr>
      </w:pPr>
      <w:r w:rsidRPr="001A37A5">
        <w:rPr>
          <w:rFonts w:cs="Arial"/>
          <w:b/>
        </w:rPr>
        <w:t>Procedures</w:t>
      </w:r>
      <w:r>
        <w:rPr>
          <w:rFonts w:cs="Arial"/>
          <w:b/>
        </w:rPr>
        <w:t xml:space="preserve"> for Pre-Qualification</w:t>
      </w:r>
    </w:p>
    <w:p w14:paraId="7522ED75" w14:textId="77777777" w:rsidR="006B1027" w:rsidRDefault="006B1027" w:rsidP="006B1027">
      <w:pPr>
        <w:pStyle w:val="NoSpacing"/>
        <w:rPr>
          <w:rFonts w:cs="Arial"/>
        </w:rPr>
      </w:pPr>
    </w:p>
    <w:p w14:paraId="57FCA96C" w14:textId="77777777" w:rsidR="006E0191" w:rsidRDefault="006E0191" w:rsidP="006B1027">
      <w:pPr>
        <w:pStyle w:val="NoSpacing"/>
        <w:rPr>
          <w:rFonts w:cs="Arial"/>
        </w:rPr>
      </w:pPr>
      <w:r>
        <w:rPr>
          <w:rFonts w:cs="Arial"/>
        </w:rPr>
        <w:t>RDF can only be imported and used by incinerators having R1 recovery status. Please see R1 application process for information on R1 recovery status.</w:t>
      </w:r>
    </w:p>
    <w:p w14:paraId="12FC8142" w14:textId="77777777" w:rsidR="006E0191" w:rsidRPr="001A37A5" w:rsidRDefault="006E0191" w:rsidP="006B1027">
      <w:pPr>
        <w:pStyle w:val="NoSpacing"/>
        <w:rPr>
          <w:rFonts w:cs="Arial"/>
        </w:rPr>
      </w:pPr>
    </w:p>
    <w:p w14:paraId="7BF77F77" w14:textId="77777777" w:rsidR="006B1027" w:rsidRPr="001A37A5" w:rsidRDefault="006B1027" w:rsidP="006B1027">
      <w:pPr>
        <w:pStyle w:val="NoSpacing"/>
        <w:rPr>
          <w:rFonts w:cs="Arial"/>
        </w:rPr>
      </w:pPr>
      <w:r>
        <w:rPr>
          <w:rFonts w:cs="Arial"/>
        </w:rPr>
        <w:t>It is deemed as non-</w:t>
      </w:r>
      <w:r w:rsidRPr="001A37A5">
        <w:rPr>
          <w:rFonts w:cs="Arial"/>
        </w:rPr>
        <w:t>dangerous combustible waste, subject to export license specifically addressed to destination plant and inclusive of destination Country's authority’s approval (procedure known as "prior written notification and consent"). Destination Country must be signatory of Basel Convention on wastes.</w:t>
      </w:r>
    </w:p>
    <w:p w14:paraId="60E1E4CD" w14:textId="77777777" w:rsidR="006B1027" w:rsidRDefault="006B1027" w:rsidP="006B1027">
      <w:pPr>
        <w:pStyle w:val="NoSpacing"/>
        <w:rPr>
          <w:rFonts w:cs="Arial"/>
        </w:rPr>
      </w:pPr>
    </w:p>
    <w:p w14:paraId="55136DF4" w14:textId="77777777" w:rsidR="006B1027" w:rsidRPr="008E53A6" w:rsidRDefault="006B1027" w:rsidP="006B1027">
      <w:pPr>
        <w:pStyle w:val="NoSpacing"/>
        <w:numPr>
          <w:ilvl w:val="0"/>
          <w:numId w:val="1"/>
        </w:numPr>
        <w:rPr>
          <w:rFonts w:cs="Arial"/>
        </w:rPr>
      </w:pPr>
      <w:r w:rsidRPr="008E53A6">
        <w:rPr>
          <w:rFonts w:cs="Arial"/>
        </w:rPr>
        <w:t>End User / Importers pre approval letter. Addressed to “AK Enterprises. 35 Grosvenor Road, ILFORD, ESSEX. IG1 1LD. UK.”</w:t>
      </w:r>
    </w:p>
    <w:p w14:paraId="656E0F8B" w14:textId="77777777" w:rsidR="006B1027" w:rsidRDefault="006B1027" w:rsidP="006B1027">
      <w:pPr>
        <w:pStyle w:val="NoSpacing"/>
        <w:rPr>
          <w:rFonts w:cs="Arial"/>
        </w:rPr>
      </w:pPr>
    </w:p>
    <w:p w14:paraId="4A572289" w14:textId="77777777" w:rsidR="006B1027" w:rsidRPr="008E53A6" w:rsidRDefault="006B1027" w:rsidP="006B1027">
      <w:pPr>
        <w:pStyle w:val="NoSpacing"/>
        <w:numPr>
          <w:ilvl w:val="0"/>
          <w:numId w:val="2"/>
        </w:numPr>
        <w:rPr>
          <w:rFonts w:cs="Arial"/>
        </w:rPr>
      </w:pPr>
      <w:r w:rsidRPr="008E53A6">
        <w:rPr>
          <w:rFonts w:cs="Arial"/>
        </w:rPr>
        <w:t>Be written on company letter headed paper, acknowledging their</w:t>
      </w:r>
      <w:r>
        <w:rPr>
          <w:rFonts w:cs="Arial"/>
        </w:rPr>
        <w:t xml:space="preserve"> </w:t>
      </w:r>
      <w:r w:rsidRPr="008E53A6">
        <w:rPr>
          <w:rFonts w:cs="Arial"/>
        </w:rPr>
        <w:t>interest in importing RDF from the above listed company.</w:t>
      </w:r>
    </w:p>
    <w:p w14:paraId="0BD4AFD9" w14:textId="77777777" w:rsidR="006B1027" w:rsidRDefault="006B1027" w:rsidP="006B1027">
      <w:pPr>
        <w:pStyle w:val="NoSpacing"/>
        <w:rPr>
          <w:rFonts w:cs="Arial"/>
        </w:rPr>
      </w:pPr>
    </w:p>
    <w:p w14:paraId="796AD5A5" w14:textId="77777777" w:rsidR="006B1027" w:rsidRPr="008E53A6" w:rsidRDefault="006B1027" w:rsidP="006B1027">
      <w:pPr>
        <w:pStyle w:val="NoSpacing"/>
        <w:numPr>
          <w:ilvl w:val="0"/>
          <w:numId w:val="2"/>
        </w:numPr>
        <w:rPr>
          <w:rFonts w:cs="Arial"/>
        </w:rPr>
      </w:pPr>
      <w:r w:rsidRPr="008E53A6">
        <w:rPr>
          <w:rFonts w:cs="Arial"/>
        </w:rPr>
        <w:t>The purpose of using RDF being for “RECOVERY by burning to</w:t>
      </w:r>
      <w:r>
        <w:rPr>
          <w:rFonts w:cs="Arial"/>
        </w:rPr>
        <w:t xml:space="preserve"> </w:t>
      </w:r>
      <w:r w:rsidRPr="008E53A6">
        <w:rPr>
          <w:rFonts w:cs="Arial"/>
        </w:rPr>
        <w:t>generate heat”, must be mentioned.</w:t>
      </w:r>
    </w:p>
    <w:p w14:paraId="12931587" w14:textId="77777777" w:rsidR="006B1027" w:rsidRDefault="006B1027" w:rsidP="006B1027">
      <w:pPr>
        <w:pStyle w:val="NoSpacing"/>
        <w:rPr>
          <w:rFonts w:cs="Arial"/>
        </w:rPr>
      </w:pPr>
    </w:p>
    <w:p w14:paraId="2FAD95D0" w14:textId="77777777" w:rsidR="006B1027" w:rsidRPr="008E53A6" w:rsidRDefault="006B1027" w:rsidP="006B1027">
      <w:pPr>
        <w:pStyle w:val="NoSpacing"/>
        <w:numPr>
          <w:ilvl w:val="0"/>
          <w:numId w:val="2"/>
        </w:numPr>
        <w:rPr>
          <w:rFonts w:cs="Arial"/>
        </w:rPr>
      </w:pPr>
      <w:r w:rsidRPr="008E53A6">
        <w:rPr>
          <w:rFonts w:cs="Arial"/>
        </w:rPr>
        <w:t>Being licensed by the environment agency for use of furnace for coal</w:t>
      </w:r>
      <w:r>
        <w:rPr>
          <w:rFonts w:cs="Arial"/>
        </w:rPr>
        <w:t xml:space="preserve"> </w:t>
      </w:r>
      <w:r w:rsidRPr="008E53A6">
        <w:rPr>
          <w:rFonts w:cs="Arial"/>
        </w:rPr>
        <w:t>fire.</w:t>
      </w:r>
    </w:p>
    <w:p w14:paraId="31592820" w14:textId="77777777" w:rsidR="006B1027" w:rsidRDefault="006B1027" w:rsidP="006B1027">
      <w:pPr>
        <w:pStyle w:val="NoSpacing"/>
        <w:rPr>
          <w:rFonts w:cs="Arial"/>
        </w:rPr>
      </w:pPr>
    </w:p>
    <w:p w14:paraId="44652C1E" w14:textId="77777777" w:rsidR="006B1027" w:rsidRPr="008E53A6" w:rsidRDefault="006B1027" w:rsidP="006B1027">
      <w:pPr>
        <w:pStyle w:val="NoSpacing"/>
        <w:numPr>
          <w:ilvl w:val="0"/>
          <w:numId w:val="2"/>
        </w:numPr>
        <w:rPr>
          <w:rFonts w:cs="Arial"/>
        </w:rPr>
      </w:pPr>
      <w:r w:rsidRPr="008E53A6">
        <w:rPr>
          <w:rFonts w:cs="Arial"/>
        </w:rPr>
        <w:t>List the total annual, monthly and daily use of coal. Along with the</w:t>
      </w:r>
      <w:r>
        <w:rPr>
          <w:rFonts w:cs="Arial"/>
        </w:rPr>
        <w:t xml:space="preserve"> </w:t>
      </w:r>
      <w:r w:rsidRPr="008E53A6">
        <w:rPr>
          <w:rFonts w:cs="Arial"/>
        </w:rPr>
        <w:t>required tonnage of RDF for monthly use and annual requirement.</w:t>
      </w:r>
    </w:p>
    <w:p w14:paraId="785A423A" w14:textId="77777777" w:rsidR="006B1027" w:rsidRDefault="006B1027" w:rsidP="006B1027">
      <w:pPr>
        <w:pStyle w:val="NoSpacing"/>
        <w:rPr>
          <w:rFonts w:cs="Arial"/>
        </w:rPr>
      </w:pPr>
    </w:p>
    <w:p w14:paraId="39ABA847" w14:textId="77777777" w:rsidR="006B1027" w:rsidRPr="008E53A6" w:rsidRDefault="006B1027" w:rsidP="006B1027">
      <w:pPr>
        <w:pStyle w:val="NoSpacing"/>
        <w:numPr>
          <w:ilvl w:val="0"/>
          <w:numId w:val="2"/>
        </w:numPr>
        <w:rPr>
          <w:rFonts w:cs="Arial"/>
        </w:rPr>
      </w:pPr>
      <w:r w:rsidRPr="008E53A6">
        <w:rPr>
          <w:rFonts w:cs="Arial"/>
        </w:rPr>
        <w:t>List the planned ratio usage of RDF and Coal</w:t>
      </w:r>
    </w:p>
    <w:p w14:paraId="0963735A" w14:textId="77777777" w:rsidR="006B1027" w:rsidRDefault="006B1027" w:rsidP="006B1027">
      <w:pPr>
        <w:pStyle w:val="NoSpacing"/>
        <w:rPr>
          <w:rFonts w:cs="Arial"/>
        </w:rPr>
      </w:pPr>
    </w:p>
    <w:p w14:paraId="474D0914" w14:textId="77777777" w:rsidR="006B1027" w:rsidRPr="008E53A6" w:rsidRDefault="006B1027" w:rsidP="006B1027">
      <w:pPr>
        <w:pStyle w:val="NoSpacing"/>
        <w:numPr>
          <w:ilvl w:val="0"/>
          <w:numId w:val="2"/>
        </w:numPr>
        <w:rPr>
          <w:rFonts w:cs="Arial"/>
        </w:rPr>
      </w:pPr>
      <w:r w:rsidRPr="008E53A6">
        <w:rPr>
          <w:rFonts w:cs="Arial"/>
        </w:rPr>
        <w:t>Acknowledge the arranging of Fina</w:t>
      </w:r>
      <w:r>
        <w:rPr>
          <w:rFonts w:cs="Arial"/>
        </w:rPr>
        <w:t xml:space="preserve">ncial Guarantee or an Insurance </w:t>
      </w:r>
      <w:r w:rsidRPr="008E53A6">
        <w:rPr>
          <w:rFonts w:cs="Arial"/>
        </w:rPr>
        <w:t>Cover before any import to the UK Environment Agency covering the</w:t>
      </w:r>
      <w:r>
        <w:rPr>
          <w:rFonts w:cs="Arial"/>
        </w:rPr>
        <w:t xml:space="preserve"> </w:t>
      </w:r>
      <w:r w:rsidRPr="008E53A6">
        <w:rPr>
          <w:rFonts w:cs="Arial"/>
        </w:rPr>
        <w:t>importers commitment of RECOVERY fo</w:t>
      </w:r>
      <w:r>
        <w:rPr>
          <w:rFonts w:cs="Arial"/>
        </w:rPr>
        <w:t>r</w:t>
      </w:r>
      <w:r w:rsidRPr="008E53A6">
        <w:rPr>
          <w:rFonts w:cs="Arial"/>
        </w:rPr>
        <w:t xml:space="preserve"> the RDF.</w:t>
      </w:r>
    </w:p>
    <w:p w14:paraId="716225BF" w14:textId="77777777" w:rsidR="006B1027" w:rsidRDefault="006B1027" w:rsidP="006B1027">
      <w:pPr>
        <w:pStyle w:val="NoSpacing"/>
        <w:rPr>
          <w:rFonts w:cs="Arial"/>
        </w:rPr>
      </w:pPr>
    </w:p>
    <w:p w14:paraId="5D4EF64A" w14:textId="77777777" w:rsidR="006B1027" w:rsidRPr="008E53A6" w:rsidRDefault="006B1027" w:rsidP="006B1027">
      <w:pPr>
        <w:pStyle w:val="NoSpacing"/>
        <w:numPr>
          <w:ilvl w:val="0"/>
          <w:numId w:val="2"/>
        </w:numPr>
        <w:rPr>
          <w:rFonts w:cs="Arial"/>
        </w:rPr>
      </w:pPr>
      <w:r w:rsidRPr="008E53A6">
        <w:rPr>
          <w:rFonts w:cs="Arial"/>
        </w:rPr>
        <w:t>Signed and sealed.</w:t>
      </w:r>
    </w:p>
    <w:p w14:paraId="394B4FEC" w14:textId="77777777" w:rsidR="006B1027" w:rsidRDefault="006B1027" w:rsidP="006B1027">
      <w:pPr>
        <w:pStyle w:val="NoSpacing"/>
        <w:rPr>
          <w:rFonts w:cs="Arial"/>
        </w:rPr>
      </w:pPr>
    </w:p>
    <w:p w14:paraId="1945DED0" w14:textId="77777777" w:rsidR="006B1027" w:rsidRPr="008E53A6" w:rsidRDefault="006B1027" w:rsidP="006B1027">
      <w:pPr>
        <w:pStyle w:val="NoSpacing"/>
        <w:numPr>
          <w:ilvl w:val="0"/>
          <w:numId w:val="2"/>
        </w:numPr>
        <w:rPr>
          <w:rFonts w:cs="Arial"/>
        </w:rPr>
      </w:pPr>
      <w:r w:rsidRPr="008E53A6">
        <w:rPr>
          <w:rFonts w:cs="Arial"/>
        </w:rPr>
        <w:t>Documentation and technical reports on the facility and its operation.</w:t>
      </w:r>
    </w:p>
    <w:p w14:paraId="28818F61" w14:textId="77777777" w:rsidR="006B1027" w:rsidRDefault="006B1027" w:rsidP="006B1027">
      <w:pPr>
        <w:pStyle w:val="NoSpacing"/>
        <w:rPr>
          <w:rFonts w:cs="Arial"/>
        </w:rPr>
      </w:pPr>
    </w:p>
    <w:p w14:paraId="0D665076" w14:textId="77777777" w:rsidR="006B1027" w:rsidRPr="008E53A6" w:rsidRDefault="006B1027" w:rsidP="006B1027">
      <w:pPr>
        <w:pStyle w:val="NoSpacing"/>
        <w:numPr>
          <w:ilvl w:val="0"/>
          <w:numId w:val="2"/>
        </w:numPr>
        <w:rPr>
          <w:rFonts w:cs="Arial"/>
        </w:rPr>
      </w:pPr>
      <w:r w:rsidRPr="008E53A6">
        <w:rPr>
          <w:rFonts w:cs="Arial"/>
        </w:rPr>
        <w:t>Plans of the facility, operating procedures, description of the material</w:t>
      </w:r>
      <w:r>
        <w:rPr>
          <w:rFonts w:cs="Arial"/>
        </w:rPr>
        <w:t xml:space="preserve"> </w:t>
      </w:r>
      <w:r w:rsidRPr="008E53A6">
        <w:rPr>
          <w:rFonts w:cs="Arial"/>
        </w:rPr>
        <w:t>flows, fume extractions etc.</w:t>
      </w:r>
    </w:p>
    <w:p w14:paraId="292978A3" w14:textId="77777777" w:rsidR="006B1027" w:rsidRDefault="006B1027" w:rsidP="006B1027">
      <w:pPr>
        <w:pStyle w:val="NoSpacing"/>
        <w:rPr>
          <w:rFonts w:cs="Arial"/>
        </w:rPr>
      </w:pPr>
    </w:p>
    <w:p w14:paraId="3705E0C7" w14:textId="77777777" w:rsidR="006B1027" w:rsidRPr="008E53A6" w:rsidRDefault="006B1027" w:rsidP="006B1027">
      <w:pPr>
        <w:pStyle w:val="NoSpacing"/>
        <w:numPr>
          <w:ilvl w:val="0"/>
          <w:numId w:val="2"/>
        </w:numPr>
        <w:rPr>
          <w:rFonts w:cs="Arial"/>
        </w:rPr>
      </w:pPr>
      <w:r w:rsidRPr="008E53A6">
        <w:rPr>
          <w:rFonts w:cs="Arial"/>
        </w:rPr>
        <w:t>photographic documentation</w:t>
      </w:r>
    </w:p>
    <w:p w14:paraId="778D0AC8" w14:textId="77777777" w:rsidR="006B1027" w:rsidRDefault="006B1027" w:rsidP="006B1027">
      <w:pPr>
        <w:pStyle w:val="NoSpacing"/>
        <w:rPr>
          <w:rFonts w:cs="Arial"/>
        </w:rPr>
      </w:pPr>
    </w:p>
    <w:p w14:paraId="78E38859" w14:textId="77777777" w:rsidR="006B1027" w:rsidRPr="008E53A6" w:rsidRDefault="006B1027" w:rsidP="006B1027">
      <w:pPr>
        <w:pStyle w:val="NoSpacing"/>
        <w:numPr>
          <w:ilvl w:val="0"/>
          <w:numId w:val="1"/>
        </w:numPr>
        <w:rPr>
          <w:rFonts w:cs="Arial"/>
        </w:rPr>
      </w:pPr>
      <w:r w:rsidRPr="008E53A6">
        <w:rPr>
          <w:rFonts w:cs="Arial"/>
        </w:rPr>
        <w:t>Local Country's Competent Authority (EPA, Ministry of Environment);</w:t>
      </w:r>
      <w:r>
        <w:rPr>
          <w:rFonts w:cs="Arial"/>
        </w:rPr>
        <w:t xml:space="preserve"> </w:t>
      </w:r>
      <w:r w:rsidRPr="008E53A6">
        <w:rPr>
          <w:rFonts w:cs="Arial"/>
        </w:rPr>
        <w:t>Consent Addressed to Importer / End User. This document must also be</w:t>
      </w:r>
      <w:r>
        <w:rPr>
          <w:rFonts w:cs="Arial"/>
        </w:rPr>
        <w:t xml:space="preserve"> </w:t>
      </w:r>
      <w:r w:rsidRPr="008E53A6">
        <w:rPr>
          <w:rFonts w:cs="Arial"/>
        </w:rPr>
        <w:t>accompanied by:</w:t>
      </w:r>
    </w:p>
    <w:p w14:paraId="4BF2BB89" w14:textId="77777777" w:rsidR="006B1027" w:rsidRDefault="006B1027" w:rsidP="006B1027">
      <w:pPr>
        <w:pStyle w:val="NoSpacing"/>
        <w:rPr>
          <w:rFonts w:cs="Arial"/>
        </w:rPr>
      </w:pPr>
    </w:p>
    <w:p w14:paraId="3A1164B1" w14:textId="77777777" w:rsidR="006B1027" w:rsidRPr="008E53A6" w:rsidRDefault="006B1027" w:rsidP="006B1027">
      <w:pPr>
        <w:pStyle w:val="NoSpacing"/>
        <w:numPr>
          <w:ilvl w:val="0"/>
          <w:numId w:val="3"/>
        </w:numPr>
        <w:rPr>
          <w:rFonts w:cs="Arial"/>
        </w:rPr>
      </w:pPr>
      <w:r w:rsidRPr="008E53A6">
        <w:rPr>
          <w:rFonts w:cs="Arial"/>
        </w:rPr>
        <w:t>a copy of the operating licence; and</w:t>
      </w:r>
    </w:p>
    <w:p w14:paraId="48509FAF" w14:textId="77777777" w:rsidR="006B1027" w:rsidRDefault="006B1027" w:rsidP="006B1027">
      <w:pPr>
        <w:pStyle w:val="NoSpacing"/>
        <w:rPr>
          <w:rFonts w:cs="Arial"/>
        </w:rPr>
      </w:pPr>
    </w:p>
    <w:p w14:paraId="580ADE0E" w14:textId="77777777" w:rsidR="006B1027" w:rsidRPr="008E53A6" w:rsidRDefault="006B1027" w:rsidP="006B1027">
      <w:pPr>
        <w:pStyle w:val="NoSpacing"/>
        <w:numPr>
          <w:ilvl w:val="0"/>
          <w:numId w:val="3"/>
        </w:numPr>
        <w:rPr>
          <w:rFonts w:cs="Arial"/>
        </w:rPr>
      </w:pPr>
      <w:r w:rsidRPr="008E53A6">
        <w:rPr>
          <w:rFonts w:cs="Arial"/>
        </w:rPr>
        <w:t>Written confirmation from the competent authority in the importing state</w:t>
      </w:r>
    </w:p>
    <w:p w14:paraId="33F5A4FD" w14:textId="77777777" w:rsidR="006B1027" w:rsidRDefault="006B1027" w:rsidP="006B1027">
      <w:pPr>
        <w:pStyle w:val="NoSpacing"/>
        <w:rPr>
          <w:rFonts w:cs="Arial"/>
        </w:rPr>
      </w:pPr>
    </w:p>
    <w:p w14:paraId="71C758F2" w14:textId="77777777" w:rsidR="006B1027" w:rsidRPr="008E53A6" w:rsidRDefault="006B1027" w:rsidP="006B1027">
      <w:pPr>
        <w:pStyle w:val="NoSpacing"/>
        <w:numPr>
          <w:ilvl w:val="0"/>
          <w:numId w:val="3"/>
        </w:numPr>
        <w:rPr>
          <w:rFonts w:cs="Arial"/>
        </w:rPr>
      </w:pPr>
      <w:r w:rsidRPr="008E53A6">
        <w:rPr>
          <w:rFonts w:cs="Arial"/>
        </w:rPr>
        <w:lastRenderedPageBreak/>
        <w:t>Stating what the applicable environmental regulations are with regards</w:t>
      </w:r>
      <w:r>
        <w:rPr>
          <w:rFonts w:cs="Arial"/>
        </w:rPr>
        <w:t xml:space="preserve"> </w:t>
      </w:r>
      <w:r w:rsidRPr="008E53A6">
        <w:rPr>
          <w:rFonts w:cs="Arial"/>
        </w:rPr>
        <w:t>to RDF “Imports and USE”.</w:t>
      </w:r>
    </w:p>
    <w:p w14:paraId="07AC305B" w14:textId="77777777" w:rsidR="006B1027" w:rsidRDefault="006B1027" w:rsidP="006B1027">
      <w:pPr>
        <w:pStyle w:val="NoSpacing"/>
        <w:rPr>
          <w:rFonts w:cs="Arial"/>
        </w:rPr>
      </w:pPr>
    </w:p>
    <w:p w14:paraId="73C7D105" w14:textId="77777777" w:rsidR="006B1027" w:rsidRDefault="006B1027" w:rsidP="006B1027">
      <w:pPr>
        <w:pStyle w:val="NoSpacing"/>
        <w:numPr>
          <w:ilvl w:val="0"/>
          <w:numId w:val="1"/>
        </w:numPr>
        <w:rPr>
          <w:rFonts w:cs="Arial"/>
        </w:rPr>
      </w:pPr>
      <w:r w:rsidRPr="008E53A6">
        <w:rPr>
          <w:rFonts w:cs="Arial"/>
        </w:rPr>
        <w:t>Local Country’s Competent Auth</w:t>
      </w:r>
      <w:r>
        <w:rPr>
          <w:rFonts w:cs="Arial"/>
        </w:rPr>
        <w:t xml:space="preserve">ority (EPA, Environment Agency) </w:t>
      </w:r>
      <w:r w:rsidRPr="008E53A6">
        <w:rPr>
          <w:rFonts w:cs="Arial"/>
        </w:rPr>
        <w:t>confirmation Addressed to “AK Enterprises. 35 Grosvenor</w:t>
      </w:r>
      <w:r>
        <w:rPr>
          <w:rFonts w:cs="Arial"/>
        </w:rPr>
        <w:t xml:space="preserve"> </w:t>
      </w:r>
      <w:r w:rsidRPr="008E53A6">
        <w:rPr>
          <w:rFonts w:cs="Arial"/>
        </w:rPr>
        <w:t>Road, ILFORD, ESSEX. IG1 1LD. UK.”</w:t>
      </w:r>
    </w:p>
    <w:p w14:paraId="53AAB556" w14:textId="77777777" w:rsidR="006B1027" w:rsidRPr="008E53A6" w:rsidRDefault="006B1027" w:rsidP="006B1027">
      <w:pPr>
        <w:pStyle w:val="NoSpacing"/>
        <w:rPr>
          <w:rFonts w:cs="Arial"/>
        </w:rPr>
      </w:pPr>
    </w:p>
    <w:p w14:paraId="56FB7C48" w14:textId="77E76CD4" w:rsidR="006B1027" w:rsidRDefault="006B1027" w:rsidP="006B1027">
      <w:pPr>
        <w:pStyle w:val="NoSpacing"/>
        <w:numPr>
          <w:ilvl w:val="0"/>
          <w:numId w:val="4"/>
        </w:numPr>
        <w:rPr>
          <w:rFonts w:cs="Arial"/>
        </w:rPr>
      </w:pPr>
      <w:r w:rsidRPr="008E53A6">
        <w:rPr>
          <w:rFonts w:cs="Arial"/>
        </w:rPr>
        <w:t>Confirmation that the End User / Importer is permitted to import RDF</w:t>
      </w:r>
      <w:bookmarkStart w:id="0" w:name="_GoBack"/>
      <w:bookmarkEnd w:id="0"/>
      <w:r>
        <w:rPr>
          <w:rFonts w:cs="Arial"/>
        </w:rPr>
        <w:t>.</w:t>
      </w:r>
    </w:p>
    <w:p w14:paraId="08DBC069" w14:textId="77777777" w:rsidR="006B1027" w:rsidRDefault="006B1027" w:rsidP="006B1027">
      <w:pPr>
        <w:pStyle w:val="NoSpacing"/>
        <w:ind w:left="720"/>
        <w:rPr>
          <w:rFonts w:cs="Arial"/>
        </w:rPr>
      </w:pPr>
    </w:p>
    <w:p w14:paraId="71711EFC" w14:textId="77777777" w:rsidR="006B1027" w:rsidRPr="008E53A6" w:rsidRDefault="006B1027" w:rsidP="006B1027">
      <w:pPr>
        <w:pStyle w:val="NoSpacing"/>
        <w:numPr>
          <w:ilvl w:val="0"/>
          <w:numId w:val="4"/>
        </w:numPr>
        <w:rPr>
          <w:rFonts w:cs="Arial"/>
        </w:rPr>
      </w:pPr>
      <w:r w:rsidRPr="008E53A6">
        <w:rPr>
          <w:rFonts w:cs="Arial"/>
        </w:rPr>
        <w:t>Stating any Environmental regulations and laws.</w:t>
      </w:r>
    </w:p>
    <w:p w14:paraId="1BBE9525" w14:textId="77777777" w:rsidR="006B1027" w:rsidRDefault="006B1027" w:rsidP="006B1027">
      <w:pPr>
        <w:pStyle w:val="NoSpacing"/>
        <w:rPr>
          <w:rFonts w:cs="Arial"/>
        </w:rPr>
      </w:pPr>
    </w:p>
    <w:p w14:paraId="796C7FFC" w14:textId="77777777" w:rsidR="006B1027" w:rsidRPr="008E53A6" w:rsidRDefault="006B1027" w:rsidP="006B1027">
      <w:pPr>
        <w:pStyle w:val="NoSpacing"/>
        <w:numPr>
          <w:ilvl w:val="0"/>
          <w:numId w:val="1"/>
        </w:numPr>
        <w:rPr>
          <w:rFonts w:cs="Arial"/>
        </w:rPr>
      </w:pPr>
      <w:r w:rsidRPr="008E53A6">
        <w:rPr>
          <w:rFonts w:cs="Arial"/>
        </w:rPr>
        <w:t>Clearing agent contact details</w:t>
      </w:r>
    </w:p>
    <w:p w14:paraId="5276D4B1" w14:textId="77777777" w:rsidR="006B1027" w:rsidRDefault="006B1027" w:rsidP="006B1027">
      <w:pPr>
        <w:pStyle w:val="NoSpacing"/>
        <w:rPr>
          <w:rFonts w:cs="Arial"/>
        </w:rPr>
      </w:pPr>
    </w:p>
    <w:p w14:paraId="33CA64BE" w14:textId="77777777" w:rsidR="006B1027" w:rsidRPr="001A37A5" w:rsidRDefault="006B1027" w:rsidP="006B1027">
      <w:pPr>
        <w:pStyle w:val="NoSpacing"/>
        <w:numPr>
          <w:ilvl w:val="0"/>
          <w:numId w:val="1"/>
        </w:numPr>
        <w:rPr>
          <w:rFonts w:cs="Arial"/>
        </w:rPr>
      </w:pPr>
      <w:r>
        <w:rPr>
          <w:rFonts w:cs="Arial"/>
        </w:rPr>
        <w:t>T</w:t>
      </w:r>
      <w:r w:rsidRPr="008E53A6">
        <w:rPr>
          <w:rFonts w:cs="Arial"/>
        </w:rPr>
        <w:t>ransport companies contact details and pr</w:t>
      </w:r>
      <w:r>
        <w:rPr>
          <w:rFonts w:cs="Arial"/>
        </w:rPr>
        <w:t xml:space="preserve">ofile for the ones that will be </w:t>
      </w:r>
      <w:r w:rsidRPr="008E53A6">
        <w:rPr>
          <w:rFonts w:cs="Arial"/>
        </w:rPr>
        <w:t>contracted to haul and transport the RDF from port / dockside to the End User</w:t>
      </w:r>
      <w:r>
        <w:rPr>
          <w:rFonts w:cs="Arial"/>
        </w:rPr>
        <w:t xml:space="preserve"> </w:t>
      </w:r>
      <w:r w:rsidRPr="008E53A6">
        <w:rPr>
          <w:rFonts w:cs="Arial"/>
        </w:rPr>
        <w:t xml:space="preserve">location. </w:t>
      </w:r>
    </w:p>
    <w:p w14:paraId="768789B6" w14:textId="77777777" w:rsidR="006B1027" w:rsidRDefault="006B1027" w:rsidP="006B1027">
      <w:pPr>
        <w:pStyle w:val="NoSpacing"/>
        <w:rPr>
          <w:rFonts w:cs="Arial"/>
        </w:rPr>
      </w:pPr>
    </w:p>
    <w:p w14:paraId="48BB1044" w14:textId="77777777" w:rsidR="006B1027" w:rsidRPr="004C0600" w:rsidRDefault="006B1027" w:rsidP="006B1027">
      <w:pPr>
        <w:pStyle w:val="NoSpacing"/>
        <w:rPr>
          <w:rFonts w:cs="Arial"/>
          <w:b/>
        </w:rPr>
      </w:pPr>
      <w:r w:rsidRPr="004C0600">
        <w:rPr>
          <w:rFonts w:cs="Arial"/>
          <w:b/>
        </w:rPr>
        <w:t>Application Process</w:t>
      </w:r>
    </w:p>
    <w:p w14:paraId="4B6BD200" w14:textId="77777777" w:rsidR="006B1027" w:rsidRPr="001A37A5" w:rsidRDefault="006B1027" w:rsidP="006B1027">
      <w:pPr>
        <w:pStyle w:val="NoSpacing"/>
        <w:rPr>
          <w:rFonts w:cs="Arial"/>
        </w:rPr>
      </w:pPr>
    </w:p>
    <w:p w14:paraId="026426EA" w14:textId="77777777" w:rsidR="006B1027" w:rsidRPr="001A37A5" w:rsidRDefault="006B1027" w:rsidP="006B1027">
      <w:pPr>
        <w:pStyle w:val="NoSpacing"/>
        <w:rPr>
          <w:rFonts w:cs="Arial"/>
        </w:rPr>
      </w:pPr>
      <w:r w:rsidRPr="001A37A5">
        <w:rPr>
          <w:rFonts w:cs="Arial"/>
        </w:rPr>
        <w:t>After documents have been received, due diligence will be carried out on the information provided. This process can take up to 3 weeks. If the buyer qualifies a contract will be forwarded to the buyers.</w:t>
      </w:r>
    </w:p>
    <w:p w14:paraId="57359B79" w14:textId="77777777" w:rsidR="006B1027" w:rsidRPr="001A37A5" w:rsidRDefault="006B1027" w:rsidP="006B1027">
      <w:pPr>
        <w:pStyle w:val="NoSpacing"/>
        <w:rPr>
          <w:rFonts w:cs="Arial"/>
        </w:rPr>
      </w:pPr>
    </w:p>
    <w:p w14:paraId="3E9A6134" w14:textId="45C4E846" w:rsidR="006B1027" w:rsidRPr="001A37A5" w:rsidRDefault="006B1027" w:rsidP="006B1027">
      <w:pPr>
        <w:pStyle w:val="NoSpacing"/>
        <w:rPr>
          <w:rFonts w:cs="Arial"/>
        </w:rPr>
      </w:pPr>
      <w:r w:rsidRPr="001A37A5">
        <w:rPr>
          <w:rFonts w:cs="Arial"/>
        </w:rPr>
        <w:t xml:space="preserve">The contract once </w:t>
      </w:r>
      <w:r w:rsidR="00D26F62" w:rsidRPr="001A37A5">
        <w:rPr>
          <w:rFonts w:cs="Arial"/>
        </w:rPr>
        <w:t>approved,</w:t>
      </w:r>
      <w:r w:rsidRPr="001A37A5">
        <w:rPr>
          <w:rFonts w:cs="Arial"/>
        </w:rPr>
        <w:t xml:space="preserve"> and terms accepted, signed contracts will be exchanged.</w:t>
      </w:r>
      <w:r>
        <w:rPr>
          <w:rFonts w:cs="Arial"/>
        </w:rPr>
        <w:t xml:space="preserve"> </w:t>
      </w:r>
      <w:r w:rsidRPr="001A37A5">
        <w:rPr>
          <w:rFonts w:cs="Arial"/>
        </w:rPr>
        <w:t>The contracts will be presented to the Environment Agencies involved and the buyer will put up the fin</w:t>
      </w:r>
      <w:r>
        <w:rPr>
          <w:rFonts w:cs="Arial"/>
        </w:rPr>
        <w:t>ancial guarantee or equivalent</w:t>
      </w:r>
      <w:r w:rsidRPr="001A37A5">
        <w:rPr>
          <w:rFonts w:cs="Arial"/>
        </w:rPr>
        <w:t xml:space="preserve"> insurance.</w:t>
      </w:r>
    </w:p>
    <w:p w14:paraId="438FD61E" w14:textId="77777777" w:rsidR="006B1027" w:rsidRPr="001A37A5" w:rsidRDefault="006B1027" w:rsidP="006B1027">
      <w:pPr>
        <w:pStyle w:val="NoSpacing"/>
        <w:rPr>
          <w:rFonts w:cs="Arial"/>
        </w:rPr>
      </w:pPr>
    </w:p>
    <w:p w14:paraId="001608A8" w14:textId="77777777" w:rsidR="006B1027" w:rsidRPr="001A37A5" w:rsidRDefault="006B1027" w:rsidP="006B1027">
      <w:pPr>
        <w:pStyle w:val="NoSpacing"/>
        <w:rPr>
          <w:rFonts w:cs="Arial"/>
        </w:rPr>
      </w:pPr>
      <w:r w:rsidRPr="001A37A5">
        <w:rPr>
          <w:rFonts w:cs="Arial"/>
        </w:rPr>
        <w:t xml:space="preserve">The </w:t>
      </w:r>
      <w:r>
        <w:rPr>
          <w:rFonts w:cs="Arial"/>
        </w:rPr>
        <w:t>Exporters</w:t>
      </w:r>
      <w:r w:rsidRPr="001A37A5">
        <w:rPr>
          <w:rFonts w:cs="Arial"/>
        </w:rPr>
        <w:t xml:space="preserve"> will put up the Notification and Movement of Waste Document with the UK Environment Agency. The Notification document process can take up to 16 weeks.</w:t>
      </w:r>
      <w:r>
        <w:rPr>
          <w:rFonts w:cs="Arial"/>
        </w:rPr>
        <w:t xml:space="preserve"> O</w:t>
      </w:r>
      <w:r w:rsidRPr="001A37A5">
        <w:rPr>
          <w:rFonts w:cs="Arial"/>
        </w:rPr>
        <w:t>nce Notification is received, the buyers will activate the financial guarantee.</w:t>
      </w:r>
    </w:p>
    <w:p w14:paraId="6856BAA5" w14:textId="77777777" w:rsidR="006B1027" w:rsidRPr="001A37A5" w:rsidRDefault="006B1027" w:rsidP="006B1027">
      <w:pPr>
        <w:pStyle w:val="NoSpacing"/>
        <w:rPr>
          <w:rFonts w:cs="Arial"/>
        </w:rPr>
      </w:pPr>
    </w:p>
    <w:p w14:paraId="62432CD3" w14:textId="77777777" w:rsidR="006B1027" w:rsidRPr="001A37A5" w:rsidRDefault="006B1027" w:rsidP="006B1027">
      <w:pPr>
        <w:pStyle w:val="NoSpacing"/>
        <w:rPr>
          <w:rFonts w:cs="Arial"/>
        </w:rPr>
      </w:pPr>
      <w:r w:rsidRPr="001A37A5">
        <w:rPr>
          <w:rFonts w:cs="Arial"/>
        </w:rPr>
        <w:t>Loading is carried out and shipping commences. The buyer will arrange all off loading, transport at the destination port. The buyer will confirm the complete recovery o</w:t>
      </w:r>
      <w:r>
        <w:rPr>
          <w:rFonts w:cs="Arial"/>
        </w:rPr>
        <w:t>f the RDF with a Certificate of</w:t>
      </w:r>
      <w:r w:rsidRPr="001A37A5">
        <w:rPr>
          <w:rFonts w:cs="Arial"/>
        </w:rPr>
        <w:t xml:space="preserve"> Recovery</w:t>
      </w:r>
      <w:r>
        <w:rPr>
          <w:rFonts w:cs="Arial"/>
        </w:rPr>
        <w:t xml:space="preserve"> in the allotted time</w:t>
      </w:r>
      <w:r w:rsidRPr="001A37A5">
        <w:rPr>
          <w:rFonts w:cs="Arial"/>
        </w:rPr>
        <w:t>.</w:t>
      </w:r>
    </w:p>
    <w:p w14:paraId="461B7CCF" w14:textId="77777777" w:rsidR="006B1027" w:rsidRPr="001A37A5" w:rsidRDefault="006B1027" w:rsidP="006B1027">
      <w:pPr>
        <w:pStyle w:val="NoSpacing"/>
        <w:rPr>
          <w:rFonts w:cs="Arial"/>
        </w:rPr>
      </w:pPr>
    </w:p>
    <w:p w14:paraId="278FE918" w14:textId="77777777" w:rsidR="006B1027" w:rsidRPr="001A37A5" w:rsidRDefault="006B1027" w:rsidP="006B1027">
      <w:pPr>
        <w:pStyle w:val="NoSpacing"/>
        <w:rPr>
          <w:rFonts w:cs="Arial"/>
        </w:rPr>
      </w:pPr>
      <w:r>
        <w:rPr>
          <w:rFonts w:cs="Arial"/>
        </w:rPr>
        <w:t>W</w:t>
      </w:r>
      <w:r w:rsidRPr="001A37A5">
        <w:rPr>
          <w:rFonts w:cs="Arial"/>
        </w:rPr>
        <w:t>hen contract is completed the financial guarantee is returned to the named i</w:t>
      </w:r>
      <w:r>
        <w:rPr>
          <w:rFonts w:cs="Arial"/>
        </w:rPr>
        <w:t>ssuer by the Environment Agency</w:t>
      </w:r>
      <w:r w:rsidRPr="001A37A5">
        <w:rPr>
          <w:rFonts w:cs="Arial"/>
        </w:rPr>
        <w:t xml:space="preserve"> UK.</w:t>
      </w:r>
    </w:p>
    <w:p w14:paraId="56EDF3AB" w14:textId="77777777" w:rsidR="006B1027" w:rsidRPr="001A37A5" w:rsidRDefault="006B1027" w:rsidP="006B1027">
      <w:pPr>
        <w:pStyle w:val="NoSpacing"/>
        <w:rPr>
          <w:rFonts w:cs="Arial"/>
        </w:rPr>
      </w:pPr>
    </w:p>
    <w:p w14:paraId="01A9B893" w14:textId="77777777" w:rsidR="00632537" w:rsidRDefault="00632537"/>
    <w:sectPr w:rsidR="00632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70BB8"/>
    <w:multiLevelType w:val="hybridMultilevel"/>
    <w:tmpl w:val="361A02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82FAA"/>
    <w:multiLevelType w:val="hybridMultilevel"/>
    <w:tmpl w:val="8098A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239AA"/>
    <w:multiLevelType w:val="hybridMultilevel"/>
    <w:tmpl w:val="ED36B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64367"/>
    <w:multiLevelType w:val="hybridMultilevel"/>
    <w:tmpl w:val="2144B7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27"/>
    <w:rsid w:val="00247CF8"/>
    <w:rsid w:val="003A3F98"/>
    <w:rsid w:val="00632537"/>
    <w:rsid w:val="006B1027"/>
    <w:rsid w:val="006E0191"/>
    <w:rsid w:val="00D2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5844"/>
  <w15:chartTrackingRefBased/>
  <w15:docId w15:val="{B976E7A9-B1B7-4088-87B5-695FC3E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47CF8"/>
    <w:pPr>
      <w:spacing w:after="0" w:line="240" w:lineRule="auto"/>
    </w:pPr>
    <w:rPr>
      <w:rFonts w:ascii="Arial" w:hAnsi="Arial"/>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janghas khan</dc:creator>
  <cp:keywords/>
  <dc:description/>
  <cp:lastModifiedBy>Sofia KHAN</cp:lastModifiedBy>
  <cp:revision>2</cp:revision>
  <dcterms:created xsi:type="dcterms:W3CDTF">2018-12-11T22:47:00Z</dcterms:created>
  <dcterms:modified xsi:type="dcterms:W3CDTF">2018-12-11T22:47:00Z</dcterms:modified>
</cp:coreProperties>
</file>