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480" w:lineRule="auto"/>
        <w:ind w:firstLine="72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480" w:lineRule="auto"/>
        <w:ind w:firstLine="7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480" w:lineRule="auto"/>
        <w:ind w:firstLine="7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480" w:lineRule="auto"/>
        <w:ind w:firstLine="72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480" w:lineRule="auto"/>
        <w:ind w:firstLine="720"/>
        <w:jc w:val="cente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480" w:lineRule="auto"/>
        <w:ind w:firstLine="720"/>
        <w:jc w:val="center"/>
        <w:rPr/>
      </w:pPr>
      <w:r w:rsidDel="00000000" w:rsidR="00000000" w:rsidRPr="00000000">
        <w:rPr>
          <w:rFonts w:ascii="Times New Roman" w:cs="Times New Roman" w:eastAsia="Times New Roman" w:hAnsi="Times New Roman"/>
          <w:sz w:val="24"/>
          <w:szCs w:val="24"/>
          <w:rtl w:val="0"/>
        </w:rPr>
        <w:t xml:space="preserve">Wellness Course Proposal for College Students</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480" w:lineRule="auto"/>
        <w:ind w:firstLine="720"/>
        <w:jc w:val="center"/>
        <w:rPr/>
      </w:pPr>
      <w:r w:rsidDel="00000000" w:rsidR="00000000" w:rsidRPr="00000000">
        <w:rPr>
          <w:rFonts w:ascii="Times New Roman" w:cs="Times New Roman" w:eastAsia="Times New Roman" w:hAnsi="Times New Roman"/>
          <w:sz w:val="24"/>
          <w:szCs w:val="24"/>
          <w:rtl w:val="0"/>
        </w:rPr>
        <w:t xml:space="preserve">Roxana Mihaela Marinescu, BSM, BSN</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480" w:lineRule="auto"/>
        <w:ind w:firstLine="720"/>
        <w:jc w:val="center"/>
        <w:rPr/>
      </w:pPr>
      <w:r w:rsidDel="00000000" w:rsidR="00000000" w:rsidRPr="00000000">
        <w:rPr>
          <w:rFonts w:ascii="Times New Roman" w:cs="Times New Roman" w:eastAsia="Times New Roman" w:hAnsi="Times New Roman"/>
          <w:sz w:val="24"/>
          <w:szCs w:val="24"/>
          <w:rtl w:val="0"/>
        </w:rPr>
        <w:t xml:space="preserve">Winston Salem State University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480" w:lineRule="auto"/>
        <w:ind w:firstLine="72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480" w:lineRule="auto"/>
        <w:ind w:firstLine="72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480" w:lineRule="auto"/>
        <w:ind w:firstLine="72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480" w:lineRule="auto"/>
        <w:ind w:firstLine="72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480" w:lineRule="auto"/>
        <w:ind w:firstLine="72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480" w:lineRule="auto"/>
        <w:ind w:firstLine="72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480" w:lineRule="auto"/>
        <w:ind w:firstLine="72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480" w:lineRule="auto"/>
        <w:ind w:firstLine="72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480" w:lineRule="auto"/>
        <w:ind w:firstLine="72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line="480" w:lineRule="auto"/>
        <w:ind w:left="2880" w:firstLine="72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480" w:lineRule="auto"/>
        <w:ind w:left="2880" w:firstLine="72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480" w:lineRule="auto"/>
        <w:ind w:left="2880" w:firstLine="72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480" w:lineRule="auto"/>
        <w:ind w:left="2880" w:firstLine="72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480" w:lineRule="auto"/>
        <w:ind w:left="2880" w:firstLine="72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480" w:lineRule="auto"/>
        <w:ind w:left="2880" w:firstLine="72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line="480" w:lineRule="auto"/>
        <w:ind w:left="2880"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480" w:lineRule="auto"/>
        <w:ind w:left="2880" w:firstLine="720"/>
        <w:rPr/>
      </w:pPr>
      <w:r w:rsidDel="00000000" w:rsidR="00000000" w:rsidRPr="00000000">
        <w:rPr>
          <w:rFonts w:ascii="Times New Roman" w:cs="Times New Roman" w:eastAsia="Times New Roman" w:hAnsi="Times New Roman"/>
          <w:b w:val="1"/>
          <w:sz w:val="24"/>
          <w:szCs w:val="24"/>
          <w:rtl w:val="0"/>
        </w:rPr>
        <w:t xml:space="preserve">Introduction</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480" w:lineRule="auto"/>
        <w:ind w:firstLine="720"/>
        <w:rPr/>
      </w:pPr>
      <w:r w:rsidDel="00000000" w:rsidR="00000000" w:rsidRPr="00000000">
        <w:rPr>
          <w:rFonts w:ascii="Times New Roman" w:cs="Times New Roman" w:eastAsia="Times New Roman" w:hAnsi="Times New Roman"/>
          <w:sz w:val="24"/>
          <w:szCs w:val="24"/>
          <w:rtl w:val="0"/>
        </w:rPr>
        <w:t xml:space="preserve">The research problem of this paper is the community’s gap of knowledge about healthy living and disease prevention. </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480" w:lineRule="auto"/>
        <w:ind w:firstLine="720"/>
        <w:rPr/>
      </w:pPr>
      <w:r w:rsidDel="00000000" w:rsidR="00000000" w:rsidRPr="00000000">
        <w:rPr>
          <w:rFonts w:ascii="Times New Roman" w:cs="Times New Roman" w:eastAsia="Times New Roman" w:hAnsi="Times New Roman"/>
          <w:sz w:val="24"/>
          <w:szCs w:val="24"/>
          <w:rtl w:val="0"/>
        </w:rPr>
        <w:t xml:space="preserve">The purpose of this paper is  a proposal of a wellness course and its benefits for wellness for the college students and community. </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480" w:lineRule="auto"/>
        <w:ind w:firstLine="720"/>
        <w:rPr/>
      </w:pPr>
      <w:r w:rsidDel="00000000" w:rsidR="00000000" w:rsidRPr="00000000">
        <w:rPr>
          <w:rFonts w:ascii="Times New Roman" w:cs="Times New Roman" w:eastAsia="Times New Roman" w:hAnsi="Times New Roman"/>
          <w:sz w:val="24"/>
          <w:szCs w:val="24"/>
          <w:rtl w:val="0"/>
        </w:rPr>
        <w:t xml:space="preserve">This course is in synchrony with the goals initiated by the Office of Disease Prevention and Health Promotion (2015), a national initiative of many individuals and agencies to improve the health of all Americans. Health Education Programs outside hospitals and clinics play a key role in promoting wellness and health, and preventing disease, enhancing quality of life and adding years of healthy life. This paper proposes a holistic wellness course with environmental, emotional ,psychosocial, mental, physical and spiritual components.The need for this wellness course resides in the fact that primary prevention is key to good health and wellbeing. It is a safe way to prevent unnecessary human suffering and insurmountable healthcare costs. Health education should be a significant part of the health care offered by nurse practitioners and nurse educators.</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line="480" w:lineRule="auto"/>
        <w:ind w:firstLine="72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line="480" w:lineRule="auto"/>
        <w:ind w:firstLine="720"/>
        <w:jc w:val="center"/>
        <w:rPr/>
      </w:pPr>
      <w:r w:rsidDel="00000000" w:rsidR="00000000" w:rsidRPr="00000000">
        <w:rPr>
          <w:rFonts w:ascii="Times New Roman" w:cs="Times New Roman" w:eastAsia="Times New Roman" w:hAnsi="Times New Roman"/>
          <w:b w:val="1"/>
          <w:sz w:val="24"/>
          <w:szCs w:val="24"/>
          <w:rtl w:val="0"/>
        </w:rPr>
        <w:t xml:space="preserve">Background</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line="480" w:lineRule="auto"/>
        <w:ind w:firstLine="720"/>
        <w:rPr/>
      </w:pPr>
      <w:r w:rsidDel="00000000" w:rsidR="00000000" w:rsidRPr="00000000">
        <w:rPr>
          <w:rFonts w:ascii="Times New Roman" w:cs="Times New Roman" w:eastAsia="Times New Roman" w:hAnsi="Times New Roman"/>
          <w:sz w:val="24"/>
          <w:szCs w:val="24"/>
          <w:rtl w:val="0"/>
        </w:rPr>
        <w:t xml:space="preserve">Typically, the young generation engage in unhealthy behaviors such as irregular sleep schedules, unhealthy diet, substance abuse and sedentary lifestyle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line="480" w:lineRule="auto"/>
        <w:ind w:firstLine="720"/>
        <w:rPr/>
      </w:pPr>
      <w:r w:rsidDel="00000000" w:rsidR="00000000" w:rsidRPr="00000000">
        <w:rPr>
          <w:rFonts w:ascii="Times New Roman" w:cs="Times New Roman" w:eastAsia="Times New Roman" w:hAnsi="Times New Roman"/>
          <w:sz w:val="24"/>
          <w:szCs w:val="24"/>
          <w:rtl w:val="0"/>
        </w:rPr>
        <w:t xml:space="preserve">According to the Centers for Disease Control and Prevention (CDC, 2014) the most common chronic conditions, such as obesity, diabetes, heart disease, kidney failure, cancer, stroke and arthritis are preventable through healthy lifestyle and  are costly to our healthcare system. Some health related behaviors such as poor nutrition, lack of exercise or physical activity, tobacco use, and drinking in excess alcohol—are risk factors for the main chronic diseases. In 2012 there were 117 million people with one or more chronic conditions, 78 million adults, 12.5 million children and adolescents obese. About half of  United States (US) adult citizens have at least one of the following major risk factors for heart disease or stroke: uncontrolled high blood pressure, uncontrolled high LDL cholesterol, or are current smokers. Cigarette smoking accounts for more than 480,000 deaths each year. Drinking too much alcohol is responsible for 88,000 deaths each year. The total costs of heart disease and stroke in 2010 were estimated to be $315.4 billion, of diagnosed diabetes in 2012 was $245 billion, medical costs linked to obesity were estimated to be $147 billion in 2008 (CDC, 2014). Many acute and chronic conditions can be prevented through education about risk factors and unhealthy behaviors and adoption of a healthy lifestyle.</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line="480" w:lineRule="auto"/>
        <w:rPr/>
      </w:pPr>
      <w:r w:rsidDel="00000000" w:rsidR="00000000" w:rsidRPr="00000000">
        <w:rPr>
          <w:rFonts w:ascii="Times New Roman" w:cs="Times New Roman" w:eastAsia="Times New Roman" w:hAnsi="Times New Roman"/>
          <w:b w:val="1"/>
          <w:sz w:val="24"/>
          <w:szCs w:val="24"/>
          <w:rtl w:val="0"/>
        </w:rPr>
        <w:t xml:space="preserve">Current health educational programs and regulatory requirements</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line="480" w:lineRule="auto"/>
        <w:ind w:firstLine="720"/>
        <w:rPr/>
      </w:pPr>
      <w:r w:rsidDel="00000000" w:rsidR="00000000" w:rsidRPr="00000000">
        <w:rPr>
          <w:rFonts w:ascii="Times New Roman" w:cs="Times New Roman" w:eastAsia="Times New Roman" w:hAnsi="Times New Roman"/>
          <w:sz w:val="24"/>
          <w:szCs w:val="24"/>
          <w:rtl w:val="0"/>
        </w:rPr>
        <w:t xml:space="preserve">In North Carolina a mandatory  healthful living standard course of study  is taught in order to increase awareness of a healthy lifestyle. The course is a combination of two content areas: health education and physical education and a minimum of 1 credit of healthful living is required for graduation from a public high school (Public Schools of North Carolina. State Board of Education, 2015). This course which is taught starting with 10th grade, includes areas such as: growth and development, mental and emotional health, community and environmental health, nutrition, family life, consumer health, personal health, alcohol, tobacco and other drugs, intentional and unintentional injury, and health promotion and disease prevention. </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100" w:before="100" w:line="480" w:lineRule="auto"/>
        <w:ind w:firstLine="720"/>
        <w:rPr/>
      </w:pPr>
      <w:r w:rsidDel="00000000" w:rsidR="00000000" w:rsidRPr="00000000">
        <w:rPr>
          <w:rFonts w:ascii="Times New Roman" w:cs="Times New Roman" w:eastAsia="Times New Roman" w:hAnsi="Times New Roman"/>
          <w:sz w:val="24"/>
          <w:szCs w:val="24"/>
          <w:rtl w:val="0"/>
        </w:rPr>
        <w:t xml:space="preserve">Students in high school are provided with opportunities to explore the effect of healthy behaviors on an individual’s quality of life. The healthy living course assists them in understanding that health is a lifetime commitment by analyzing individual factors and health decisions that promote health and prevent disease. Another course related to wellness taught in high schools is “Physical Education”,  that emphasizes health-related fitness and develops the skills and habits necessary for a lifetime of activity. The course provides the students with opportunities to achieve and maintain a health-enhancing level of physical fitness and increase their knowledge of fitness concepts. The program includes skill development in health-related fitness activities (cardiorespiratory endurance, muscular strength and endurance, flexibility and body composition), aerobic exercise, team sports, individual and dual sports,  gymnastics, outdoor pursuits, self-defense, aquatics,  dance, and recreational games. </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line="480" w:lineRule="auto"/>
        <w:ind w:firstLine="720"/>
        <w:rPr/>
      </w:pPr>
      <w:r w:rsidDel="00000000" w:rsidR="00000000" w:rsidRPr="00000000">
        <w:rPr>
          <w:rFonts w:ascii="Times New Roman" w:cs="Times New Roman" w:eastAsia="Times New Roman" w:hAnsi="Times New Roman"/>
          <w:sz w:val="24"/>
          <w:szCs w:val="24"/>
          <w:rtl w:val="0"/>
        </w:rPr>
        <w:t xml:space="preserve">High schools offer elective “advanced Physical Education” courses where students participate in physical activity exercises, study physical development concepts and principles of sport and exercise, as well as develop or refine skills and attitudes that promote lifelong fitness. Students have the opportunity to design a personal fitness program. </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line="480" w:lineRule="auto"/>
        <w:ind w:firstLine="720"/>
        <w:rPr/>
      </w:pPr>
      <w:r w:rsidDel="00000000" w:rsidR="00000000" w:rsidRPr="00000000">
        <w:rPr>
          <w:rFonts w:ascii="Times New Roman" w:cs="Times New Roman" w:eastAsia="Times New Roman" w:hAnsi="Times New Roman"/>
          <w:sz w:val="24"/>
          <w:szCs w:val="24"/>
          <w:rtl w:val="0"/>
        </w:rPr>
        <w:t xml:space="preserve">At college level, courses focused on wellness and healthy living are offered for health seeking majors, such as nursing, public health, physical and occupational therapy.</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line="480" w:lineRule="auto"/>
        <w:ind w:firstLine="720"/>
        <w:rPr/>
      </w:pPr>
      <w:r w:rsidDel="00000000" w:rsidR="00000000" w:rsidRPr="00000000">
        <w:rPr>
          <w:rFonts w:ascii="Times New Roman" w:cs="Times New Roman" w:eastAsia="Times New Roman" w:hAnsi="Times New Roman"/>
          <w:sz w:val="24"/>
          <w:szCs w:val="24"/>
          <w:rtl w:val="0"/>
        </w:rPr>
        <w:t xml:space="preserve">According to the published curriculum for the Department of Public Health Sciences from UNC Charlotte offers to its undergraduate students  several wellness  courses such as: “Healthy Lifestyles”, “Health Promotion and Risk Reduction”, ”Mental and Emotional Well-Being”, (UNC Charlotte, 2015). The Wellness Center from UNC Charlotte has designed the Wellness Passport that gives students credit if they attend assigned health and wellness activities within the campus. (UNC Charlotte. Center for Wellness Promotion, 2015). </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100" w:before="100" w:line="480" w:lineRule="auto"/>
        <w:ind w:firstLine="720"/>
        <w:rPr/>
      </w:pPr>
      <w:r w:rsidDel="00000000" w:rsidR="00000000" w:rsidRPr="00000000">
        <w:rPr>
          <w:rFonts w:ascii="Times New Roman" w:cs="Times New Roman" w:eastAsia="Times New Roman" w:hAnsi="Times New Roman"/>
          <w:sz w:val="24"/>
          <w:szCs w:val="24"/>
          <w:rtl w:val="0"/>
        </w:rPr>
        <w:t xml:space="preserve">In the Charlotte and surrounding areas community, Live Well Department within Carolinas Healthcare System (CHS)  offers health coaching for his employees 7 days a week in the area of fitness, nutrition, weight loss, smoking cessation, modifying risk factors for heart disease and diabetes, reducing stress and any other topics helps the client to reach his personal goals (Live well Health coaching, 2015).</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line="480" w:lineRule="auto"/>
        <w:ind w:firstLine="720"/>
        <w:rPr/>
      </w:pPr>
      <w:r w:rsidDel="00000000" w:rsidR="00000000" w:rsidRPr="00000000">
        <w:rPr>
          <w:rFonts w:ascii="Times New Roman" w:cs="Times New Roman" w:eastAsia="Times New Roman" w:hAnsi="Times New Roman"/>
          <w:sz w:val="24"/>
          <w:szCs w:val="24"/>
          <w:rtl w:val="0"/>
        </w:rPr>
        <w:t xml:space="preserve">In the community CHS- NorthEast Health &amp; Fitness Institute offers classes on nutrition, weight management, exercise therapy, stress management, cholesterol education, blood pressure reduction (Carolinas Healthcare System. CMC Northeast, 2015).</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line="480" w:lineRule="auto"/>
        <w:ind w:firstLine="720"/>
        <w:rPr/>
      </w:pPr>
      <w:r w:rsidDel="00000000" w:rsidR="00000000" w:rsidRPr="00000000">
        <w:rPr>
          <w:rFonts w:ascii="Times New Roman" w:cs="Times New Roman" w:eastAsia="Times New Roman" w:hAnsi="Times New Roman"/>
          <w:sz w:val="24"/>
          <w:szCs w:val="24"/>
          <w:rtl w:val="0"/>
        </w:rPr>
        <w:t xml:space="preserve">Carolinas Healthcare System  offers classes on a variety of topics such as plant based nutrition and  healthy cooking, deep relaxation and mindfulness, stress management, music therapy, yoga, tai chi, qigong, Zumba, cancer support groups (Carolinas Healthcare System, 2015). They also teach maternity classes that include topics like breastfeeding and infant massage, infant feeding, and safety, CPR , cesarean childbirth, labor support, dads parenting, transition into parenting (Carolinas Healthcare System, 2015).</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line="480" w:lineRule="auto"/>
        <w:ind w:firstLine="720"/>
        <w:rPr/>
      </w:pPr>
      <w:r w:rsidDel="00000000" w:rsidR="00000000" w:rsidRPr="00000000">
        <w:rPr>
          <w:rFonts w:ascii="Times New Roman" w:cs="Times New Roman" w:eastAsia="Times New Roman" w:hAnsi="Times New Roman"/>
          <w:sz w:val="24"/>
          <w:szCs w:val="24"/>
          <w:rtl w:val="0"/>
        </w:rPr>
        <w:t xml:space="preserve">Health insurance companies do not generally cover wellness and health education services and rarely holistic and naturopathic treatments such as  acupuncture, ayurvedic medicine, herbal medicine, functional medicine, homeopathy.</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line="480" w:lineRule="auto"/>
        <w:ind w:firstLine="720"/>
        <w:rPr/>
      </w:pPr>
      <w:r w:rsidDel="00000000" w:rsidR="00000000" w:rsidRPr="00000000">
        <w:rPr>
          <w:rFonts w:ascii="Times New Roman" w:cs="Times New Roman" w:eastAsia="Times New Roman" w:hAnsi="Times New Roman"/>
          <w:sz w:val="24"/>
          <w:szCs w:val="24"/>
          <w:rtl w:val="0"/>
        </w:rPr>
        <w:t xml:space="preserve">Wellness  education and coaching increases a person’s ability to be successful at achieving long lasting behavior change and improvement in health, as in (Moore &amp; Boothroyd, 2006).</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line="480" w:lineRule="auto"/>
        <w:ind w:firstLine="720"/>
        <w:rPr/>
      </w:pPr>
      <w:r w:rsidDel="00000000" w:rsidR="00000000" w:rsidRPr="00000000">
        <w:rPr>
          <w:rFonts w:ascii="Times New Roman" w:cs="Times New Roman" w:eastAsia="Times New Roman" w:hAnsi="Times New Roman"/>
          <w:sz w:val="24"/>
          <w:szCs w:val="24"/>
          <w:rtl w:val="0"/>
        </w:rPr>
        <w:t xml:space="preserve">Preventive health education and wellness programs have reduced significantly the number of general illnesses, injuries and chronic problems. Employee wellness programs, on average save $3 for every $1 spent, according to (Kurec, 2009).</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line="480" w:lineRule="auto"/>
        <w:ind w:left="0" w:firstLine="0"/>
        <w:jc w:val="left"/>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line="480" w:lineRule="auto"/>
        <w:ind w:firstLine="720"/>
        <w:jc w:val="center"/>
        <w:rPr/>
      </w:pPr>
      <w:r w:rsidDel="00000000" w:rsidR="00000000" w:rsidRPr="00000000">
        <w:rPr>
          <w:rFonts w:ascii="Times New Roman" w:cs="Times New Roman" w:eastAsia="Times New Roman" w:hAnsi="Times New Roman"/>
          <w:b w:val="1"/>
          <w:sz w:val="24"/>
          <w:szCs w:val="24"/>
          <w:rtl w:val="0"/>
        </w:rPr>
        <w:t xml:space="preserve">Methods</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line="480" w:lineRule="auto"/>
        <w:ind w:firstLine="720"/>
        <w:rPr/>
      </w:pPr>
      <w:r w:rsidDel="00000000" w:rsidR="00000000" w:rsidRPr="00000000">
        <w:rPr>
          <w:rFonts w:ascii="Times New Roman" w:cs="Times New Roman" w:eastAsia="Times New Roman" w:hAnsi="Times New Roman"/>
          <w:sz w:val="24"/>
          <w:szCs w:val="24"/>
          <w:rtl w:val="0"/>
        </w:rPr>
        <w:t xml:space="preserve">     This project consists of creating the syllabus for a Healthy Living and Wellness course featuring various areas of wellness, health promotion and disease prevention, addressed to high school and college students. </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line="480" w:lineRule="auto"/>
        <w:ind w:firstLine="720"/>
        <w:rPr/>
      </w:pPr>
      <w:r w:rsidDel="00000000" w:rsidR="00000000" w:rsidRPr="00000000">
        <w:rPr>
          <w:rFonts w:ascii="Times New Roman" w:cs="Times New Roman" w:eastAsia="Times New Roman" w:hAnsi="Times New Roman"/>
          <w:sz w:val="24"/>
          <w:szCs w:val="24"/>
          <w:rtl w:val="0"/>
        </w:rPr>
        <w:t xml:space="preserve">Keyword phrases for the literature review include the specific areas of interest to include the terms Healthy Nutrition, Physical Activity, Mental, Emotional, Spiritual Wellness… AND the Benefits to Health and Wellness. Full text articles were slected and date range was flexible. Inclusion criterias include articles from all geographical areas such as Europe and China. Hundreds of articles were generated and the most significant were chosen. </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line="480" w:lineRule="auto"/>
        <w:ind w:firstLine="720"/>
        <w:rPr/>
      </w:pPr>
      <w:r w:rsidDel="00000000" w:rsidR="00000000" w:rsidRPr="00000000">
        <w:rPr>
          <w:rFonts w:ascii="Times New Roman" w:cs="Times New Roman" w:eastAsia="Times New Roman" w:hAnsi="Times New Roman"/>
          <w:sz w:val="24"/>
          <w:szCs w:val="24"/>
          <w:rtl w:val="0"/>
        </w:rPr>
        <w:t xml:space="preserve">Books, sourcebooks, encyclopedias were researched to find out what practices  are beneficial to each of the areas  of wellness and then those practices were researched in depth using peer reviewed articles (for example for mental and emotional wellness: the practice of meditation, for physical wellness the practice of yoga) .</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line="480" w:lineRule="auto"/>
        <w:ind w:firstLine="720"/>
        <w:rPr/>
      </w:pPr>
      <w:r w:rsidDel="00000000" w:rsidR="00000000" w:rsidRPr="00000000">
        <w:rPr>
          <w:rFonts w:ascii="Times New Roman" w:cs="Times New Roman" w:eastAsia="Times New Roman" w:hAnsi="Times New Roman"/>
          <w:sz w:val="24"/>
          <w:szCs w:val="24"/>
          <w:rtl w:val="0"/>
        </w:rPr>
        <w:t xml:space="preserve">For the online database search, there were used CINAHL, Pubmed, Psycharticles, Psycinfo, CDC website, United States Department of Agriculture -Scientific Report of the 2015 Dietary Guidelines Advisory Committee , the  website developed by the University of California at Berkley: </w:t>
      </w:r>
      <w:hyperlink r:id="rId6">
        <w:r w:rsidDel="00000000" w:rsidR="00000000" w:rsidRPr="00000000">
          <w:rPr>
            <w:rFonts w:ascii="Times New Roman" w:cs="Times New Roman" w:eastAsia="Times New Roman" w:hAnsi="Times New Roman"/>
            <w:sz w:val="24"/>
            <w:szCs w:val="24"/>
            <w:rtl w:val="0"/>
          </w:rPr>
          <w:t xml:space="preserve">greatergood.berkeley.edu</w:t>
        </w:r>
      </w:hyperlink>
      <w:r w:rsidDel="00000000" w:rsidR="00000000" w:rsidRPr="00000000">
        <w:rPr>
          <w:rFonts w:ascii="Times New Roman" w:cs="Times New Roman" w:eastAsia="Times New Roman" w:hAnsi="Times New Roman"/>
          <w:sz w:val="24"/>
          <w:szCs w:val="24"/>
          <w:rtl w:val="0"/>
        </w:rPr>
        <w:t xml:space="preserve"> , fda.gov,  and</w:t>
      </w:r>
      <w:hyperlink r:id="rId7">
        <w:r w:rsidDel="00000000" w:rsidR="00000000" w:rsidRPr="00000000">
          <w:rPr>
            <w:rFonts w:ascii="Times New Roman" w:cs="Times New Roman" w:eastAsia="Times New Roman" w:hAnsi="Times New Roman"/>
            <w:sz w:val="24"/>
            <w:szCs w:val="24"/>
            <w:rtl w:val="0"/>
          </w:rPr>
          <w:t xml:space="preserve"> nutritionfacts.org</w:t>
        </w:r>
      </w:hyperlink>
      <w:r w:rsidDel="00000000" w:rsidR="00000000" w:rsidRPr="00000000">
        <w:rPr>
          <w:rFonts w:ascii="Times New Roman" w:cs="Times New Roman" w:eastAsia="Times New Roman" w:hAnsi="Times New Roman"/>
          <w:sz w:val="24"/>
          <w:szCs w:val="24"/>
          <w:rtl w:val="0"/>
        </w:rPr>
        <w:t xml:space="preserve">, (a website with evidenced based articles and videos on veganism and healthy nutrition) , clinical professor Dr Terry Wahls site terrywahls.com, on multiple sclerosis and other autoimmune diseases, American Sleep Association website.</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line="480" w:lineRule="auto"/>
        <w:ind w:firstLine="720"/>
        <w:jc w:val="center"/>
        <w:rPr/>
      </w:pPr>
      <w:r w:rsidDel="00000000" w:rsidR="00000000" w:rsidRPr="00000000">
        <w:rPr>
          <w:rFonts w:ascii="Times New Roman" w:cs="Times New Roman" w:eastAsia="Times New Roman" w:hAnsi="Times New Roman"/>
          <w:b w:val="1"/>
          <w:sz w:val="24"/>
          <w:szCs w:val="24"/>
          <w:rtl w:val="0"/>
        </w:rPr>
        <w:t xml:space="preserve">Discussion</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480" w:lineRule="auto"/>
        <w:ind w:firstLine="720"/>
        <w:rPr/>
      </w:pPr>
      <w:r w:rsidDel="00000000" w:rsidR="00000000" w:rsidRPr="00000000">
        <w:rPr>
          <w:rFonts w:ascii="Times New Roman" w:cs="Times New Roman" w:eastAsia="Times New Roman" w:hAnsi="Times New Roman"/>
          <w:sz w:val="24"/>
          <w:szCs w:val="24"/>
          <w:rtl w:val="0"/>
        </w:rPr>
        <w:t xml:space="preserve">There is one basic healthy lifestyle course  taught over one semester that can be taken throughout the high school. At college level, health education courses are offered mainly to health related majors. In the community hospital and  associated  wellness departments and YMCA’s wellness classes are offered on various topics for the patients and clients attending those places.</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line="480" w:lineRule="auto"/>
        <w:ind w:firstLine="720"/>
        <w:rPr/>
      </w:pPr>
      <w:r w:rsidDel="00000000" w:rsidR="00000000" w:rsidRPr="00000000">
        <w:rPr>
          <w:rFonts w:ascii="Times New Roman" w:cs="Times New Roman" w:eastAsia="Times New Roman" w:hAnsi="Times New Roman"/>
          <w:sz w:val="24"/>
          <w:szCs w:val="24"/>
          <w:rtl w:val="0"/>
        </w:rPr>
        <w:t xml:space="preserve">At present, when access to healthcare and healthcare costs are real problems and when chronic and acute illnesses abound, a serious budget allocation on health and wellness education, is beneficial. Courses on healthy living and wellness  are necessary in schools, colleges and in   the community, needing time to assimilate into a culture.</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line="480" w:lineRule="auto"/>
        <w:ind w:firstLine="72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line="480" w:lineRule="auto"/>
        <w:ind w:firstLine="720"/>
        <w:jc w:val="center"/>
        <w:rPr/>
      </w:pPr>
      <w:r w:rsidDel="00000000" w:rsidR="00000000" w:rsidRPr="00000000">
        <w:rPr>
          <w:rFonts w:ascii="Times New Roman" w:cs="Times New Roman" w:eastAsia="Times New Roman" w:hAnsi="Times New Roman"/>
          <w:b w:val="1"/>
          <w:sz w:val="24"/>
          <w:szCs w:val="24"/>
          <w:rtl w:val="0"/>
        </w:rPr>
        <w:t xml:space="preserve">Recommendations</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line="480" w:lineRule="auto"/>
        <w:ind w:firstLine="720"/>
        <w:rPr/>
      </w:pPr>
      <w:r w:rsidDel="00000000" w:rsidR="00000000" w:rsidRPr="00000000">
        <w:rPr>
          <w:rFonts w:ascii="Times New Roman" w:cs="Times New Roman" w:eastAsia="Times New Roman" w:hAnsi="Times New Roman"/>
          <w:sz w:val="24"/>
          <w:szCs w:val="24"/>
          <w:rtl w:val="0"/>
        </w:rPr>
        <w:t xml:space="preserve">This proposed course has  experiential and  learning dimensions. The course would be completed over one semester  and it is designed for college students. It is organized in 8 topics spread over 16 weeks. Students will also have to participate in wellness  activities and then share their impressions.The course is expected to have a positive impact on the short term, long term health and wellbeing of the students.The outcomes of this course can be measured through self reports at different times (6 months, 1 year, 2 years) upon completion of the course. The self reports will include measures taken for improving their overall health and frequency and severity of  acute illnesses.</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line="480" w:lineRule="auto"/>
        <w:rPr/>
      </w:pPr>
      <w:r w:rsidDel="00000000" w:rsidR="00000000" w:rsidRPr="00000000">
        <w:rPr>
          <w:rFonts w:ascii="Times New Roman" w:cs="Times New Roman" w:eastAsia="Times New Roman" w:hAnsi="Times New Roman"/>
          <w:b w:val="1"/>
          <w:sz w:val="24"/>
          <w:szCs w:val="24"/>
          <w:rtl w:val="0"/>
        </w:rPr>
        <w:t xml:space="preserve"> Experiential learning objectives</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line="480" w:lineRule="auto"/>
        <w:ind w:firstLine="720"/>
        <w:rPr/>
      </w:pPr>
      <w:r w:rsidDel="00000000" w:rsidR="00000000" w:rsidRPr="00000000">
        <w:rPr>
          <w:rFonts w:ascii="Times New Roman" w:cs="Times New Roman" w:eastAsia="Times New Roman" w:hAnsi="Times New Roman"/>
          <w:sz w:val="24"/>
          <w:szCs w:val="24"/>
          <w:rtl w:val="0"/>
        </w:rPr>
        <w:t xml:space="preserve">The course offers experiential learning that is learning through experience or learning through reflection on doing. According to the Center of Teaching + Learning,  the benefits of  experiential learning  are: students learn competencies for the real world such as how to maintain a healthy lifestyle and adopt new healthy behaviors, students are motivated to learn because they see more clearly the significance of the knowledge , students become self directed, lifelong  learners - they  reflect on their experience, make sense of what happened and note the differences between the experience and their previous understanding and then they develop a new idea or modify an existing concept;  later may participate in workshops to expand their knowledge (The University of Texas at Austin. Learning Sciences, 2015)</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line="480" w:lineRule="auto"/>
        <w:rPr/>
      </w:pPr>
      <w:r w:rsidDel="00000000" w:rsidR="00000000" w:rsidRPr="00000000">
        <w:rPr>
          <w:rFonts w:ascii="Times New Roman" w:cs="Times New Roman" w:eastAsia="Times New Roman" w:hAnsi="Times New Roman"/>
          <w:b w:val="1"/>
          <w:sz w:val="24"/>
          <w:szCs w:val="24"/>
          <w:rtl w:val="0"/>
        </w:rPr>
        <w:t xml:space="preserve">Learning objectives</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line="480" w:lineRule="auto"/>
        <w:ind w:firstLine="720"/>
        <w:rPr/>
      </w:pPr>
      <w:r w:rsidDel="00000000" w:rsidR="00000000" w:rsidRPr="00000000">
        <w:rPr>
          <w:rFonts w:ascii="Times New Roman" w:cs="Times New Roman" w:eastAsia="Times New Roman" w:hAnsi="Times New Roman"/>
          <w:sz w:val="24"/>
          <w:szCs w:val="24"/>
          <w:rtl w:val="0"/>
        </w:rPr>
        <w:t xml:space="preserve">Students will be able to understand and describe the multiple dimensions of wellness: physical, emotional, psychosocial, spiritual and environmental.They will be able to summarize the main naturopathic practices beneficial for all dimensions of wellness. They will analyze and evaluate their own wellness and create a wellness vision and plan wellness goals to achieve. </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line="480" w:lineRule="auto"/>
        <w:ind w:firstLine="720"/>
        <w:rPr/>
      </w:pPr>
      <w:r w:rsidDel="00000000" w:rsidR="00000000" w:rsidRPr="00000000">
        <w:rPr>
          <w:rFonts w:ascii="Times New Roman" w:cs="Times New Roman" w:eastAsia="Times New Roman" w:hAnsi="Times New Roman"/>
          <w:sz w:val="24"/>
          <w:szCs w:val="24"/>
          <w:rtl w:val="0"/>
        </w:rPr>
        <w:t xml:space="preserve">Students will deepen their critical thinking abilities and decision skills about healthy lifestyle. By the end of the course they are expected to apply the knowledge learned in their personal lives.</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line="480" w:lineRule="auto"/>
        <w:jc w:val="both"/>
        <w:rPr/>
      </w:pPr>
      <w:r w:rsidDel="00000000" w:rsidR="00000000" w:rsidRPr="00000000">
        <w:rPr>
          <w:rFonts w:ascii="Times New Roman" w:cs="Times New Roman" w:eastAsia="Times New Roman" w:hAnsi="Times New Roman"/>
          <w:b w:val="1"/>
          <w:sz w:val="24"/>
          <w:szCs w:val="24"/>
          <w:rtl w:val="0"/>
        </w:rPr>
        <w:t xml:space="preserve">Personal growth objectives</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line="480" w:lineRule="auto"/>
        <w:ind w:firstLine="720"/>
        <w:rPr/>
      </w:pPr>
      <w:r w:rsidDel="00000000" w:rsidR="00000000" w:rsidRPr="00000000">
        <w:rPr>
          <w:rFonts w:ascii="Times New Roman" w:cs="Times New Roman" w:eastAsia="Times New Roman" w:hAnsi="Times New Roman"/>
          <w:sz w:val="24"/>
          <w:szCs w:val="24"/>
          <w:rtl w:val="0"/>
        </w:rPr>
        <w:t xml:space="preserve">Students will be inspired to grow spiritually, emotionally, mentally  and physically. </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line="480" w:lineRule="auto"/>
        <w:ind w:firstLine="720"/>
        <w:rPr/>
      </w:pPr>
      <w:r w:rsidDel="00000000" w:rsidR="00000000" w:rsidRPr="00000000">
        <w:rPr>
          <w:rFonts w:ascii="Times New Roman" w:cs="Times New Roman" w:eastAsia="Times New Roman" w:hAnsi="Times New Roman"/>
          <w:sz w:val="24"/>
          <w:szCs w:val="24"/>
          <w:rtl w:val="0"/>
        </w:rPr>
        <w:t xml:space="preserve">They will gain deeper personal insights by  being invited to create  their personal purpose, wellness vision, personal plan and  wellness goals. Students will enhance their horizons on how to increase spiritual awareness with prayer, singing, spiritual readings, church attending, pilgrimage, serving a higher purpose. Emotionally they will learn how to cultivate new, positive emotions that would help them grow harmonious relationships with their peers. Mentally they will assimilate  how to increase mental focus, practice relaxation, effective time management and  stress reduction. Physically they will have the chance to start practicing healthy food shopping, cooking and eating . They will become aware of the importance of healthy sleep and regular circadian rhythm, of  healthy and ethical sexual life and prevention against sexually transmitted diseases.</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line="480" w:lineRule="auto"/>
        <w:rPr/>
      </w:pPr>
      <w:r w:rsidDel="00000000" w:rsidR="00000000" w:rsidRPr="00000000">
        <w:rPr>
          <w:rFonts w:ascii="Times New Roman" w:cs="Times New Roman" w:eastAsia="Times New Roman" w:hAnsi="Times New Roman"/>
          <w:b w:val="1"/>
          <w:sz w:val="24"/>
          <w:szCs w:val="24"/>
          <w:rtl w:val="0"/>
        </w:rPr>
        <w:t xml:space="preserve">Community oriented objectives</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line="480" w:lineRule="auto"/>
        <w:ind w:firstLine="720"/>
        <w:rPr/>
      </w:pPr>
      <w:r w:rsidDel="00000000" w:rsidR="00000000" w:rsidRPr="00000000">
        <w:rPr>
          <w:rFonts w:ascii="Times New Roman" w:cs="Times New Roman" w:eastAsia="Times New Roman" w:hAnsi="Times New Roman"/>
          <w:sz w:val="24"/>
          <w:szCs w:val="24"/>
          <w:rtl w:val="0"/>
        </w:rPr>
        <w:t xml:space="preserve"> Students will increase sense of community and interconnectedness by being encouraged to share their experiences  with others.</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line="480" w:lineRule="auto"/>
        <w:ind w:firstLine="720"/>
        <w:rPr/>
      </w:pPr>
      <w:r w:rsidDel="00000000" w:rsidR="00000000" w:rsidRPr="00000000">
        <w:rPr>
          <w:rFonts w:ascii="Times New Roman" w:cs="Times New Roman" w:eastAsia="Times New Roman" w:hAnsi="Times New Roman"/>
          <w:sz w:val="24"/>
          <w:szCs w:val="24"/>
          <w:rtl w:val="0"/>
        </w:rPr>
        <w:t xml:space="preserve">Some of the students will do community  projects that promote healthy lifestyle.</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line="480" w:lineRule="auto"/>
        <w:rPr/>
      </w:pPr>
      <w:r w:rsidDel="00000000" w:rsidR="00000000" w:rsidRPr="00000000">
        <w:rPr>
          <w:rFonts w:ascii="Times New Roman" w:cs="Times New Roman" w:eastAsia="Times New Roman" w:hAnsi="Times New Roman"/>
          <w:b w:val="1"/>
          <w:sz w:val="24"/>
          <w:szCs w:val="24"/>
          <w:rtl w:val="0"/>
        </w:rPr>
        <w:t xml:space="preserve">Didactic Section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line="480" w:lineRule="auto"/>
        <w:ind w:firstLine="720"/>
        <w:rPr/>
      </w:pPr>
      <w:r w:rsidDel="00000000" w:rsidR="00000000" w:rsidRPr="00000000">
        <w:rPr>
          <w:rFonts w:ascii="Times New Roman" w:cs="Times New Roman" w:eastAsia="Times New Roman" w:hAnsi="Times New Roman"/>
          <w:sz w:val="24"/>
          <w:szCs w:val="24"/>
          <w:rtl w:val="0"/>
        </w:rPr>
        <w:t xml:space="preserve"> The didactic section will include the modules on physical wellness, mental, emotional and spiritual wellness.</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line="480" w:lineRule="auto"/>
        <w:ind w:firstLine="720"/>
        <w:rPr/>
      </w:pPr>
      <w:r w:rsidDel="00000000" w:rsidR="00000000" w:rsidRPr="00000000">
        <w:rPr>
          <w:rFonts w:ascii="Times New Roman" w:cs="Times New Roman" w:eastAsia="Times New Roman" w:hAnsi="Times New Roman"/>
          <w:b w:val="1"/>
          <w:sz w:val="24"/>
          <w:szCs w:val="24"/>
          <w:rtl w:val="0"/>
        </w:rPr>
        <w:t xml:space="preserve">  Environmental Wellness.</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line="480" w:lineRule="auto"/>
        <w:ind w:firstLine="720"/>
        <w:rPr/>
      </w:pPr>
      <w:r w:rsidDel="00000000" w:rsidR="00000000" w:rsidRPr="00000000">
        <w:rPr>
          <w:rFonts w:ascii="Times New Roman" w:cs="Times New Roman" w:eastAsia="Times New Roman" w:hAnsi="Times New Roman"/>
          <w:sz w:val="24"/>
          <w:szCs w:val="24"/>
          <w:rtl w:val="0"/>
        </w:rPr>
        <w:t xml:space="preserve">In the environmental wellness module, students will learn how to protect themselves and their environment against the chemicals and other dangerous toxins found in foods, soil, water and air, genetically modified organisms (GMO’s), as well as from high amount of medical and natural radiation. Students will learn to become earth friendly and sustainable, to recycle, preserve resources,  do  earth- friendly gardening. Students will become motivated to involve in environmental organizations.</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Fonts w:ascii="Times New Roman" w:cs="Times New Roman" w:eastAsia="Times New Roman" w:hAnsi="Times New Roman"/>
          <w:b w:val="1"/>
          <w:sz w:val="24"/>
          <w:szCs w:val="24"/>
          <w:rtl w:val="0"/>
        </w:rPr>
        <w:t xml:space="preserve">  Emotional  and Psychosocial Wellness.</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100" w:before="100" w:line="480" w:lineRule="auto"/>
        <w:ind w:firstLine="720"/>
        <w:rPr/>
      </w:pPr>
      <w:r w:rsidDel="00000000" w:rsidR="00000000" w:rsidRPr="00000000">
        <w:rPr>
          <w:rFonts w:ascii="Times New Roman" w:cs="Times New Roman" w:eastAsia="Times New Roman" w:hAnsi="Times New Roman"/>
          <w:sz w:val="24"/>
          <w:szCs w:val="24"/>
          <w:rtl w:val="0"/>
        </w:rPr>
        <w:t xml:space="preserve">In this module, students will learn that low stress life with happy social connections are one of the most important things we can do to increase our happiness and wellbeing.They will be presented  topics such as stress and time management skills, relaxation techniques, mindfulness, meditation and creative visualization, virtues and positive emotions, yoga, tai chi, aromatherapy, biofeedback and massage.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100" w:before="100" w:line="480" w:lineRule="auto"/>
        <w:ind w:firstLine="720"/>
        <w:rPr/>
      </w:pPr>
      <w:r w:rsidDel="00000000" w:rsidR="00000000" w:rsidRPr="00000000">
        <w:rPr>
          <w:rFonts w:ascii="Times New Roman" w:cs="Times New Roman" w:eastAsia="Times New Roman" w:hAnsi="Times New Roman"/>
          <w:sz w:val="24"/>
          <w:szCs w:val="24"/>
          <w:rtl w:val="0"/>
        </w:rPr>
        <w:t xml:space="preserve">Students will learn about health benefits of meditation (Horowitz, 2010): improving brain  function, reducing stress and  psychologic distress, alleviating anxiety and ruminative thinking, increasing immunity, coping and quality of life, peacefulness, self compassion.</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100" w:before="100" w:line="480" w:lineRule="auto"/>
        <w:ind w:firstLine="720"/>
        <w:rPr/>
      </w:pPr>
      <w:r w:rsidDel="00000000" w:rsidR="00000000" w:rsidRPr="00000000">
        <w:rPr>
          <w:rFonts w:ascii="Times New Roman" w:cs="Times New Roman" w:eastAsia="Times New Roman" w:hAnsi="Times New Roman"/>
          <w:sz w:val="24"/>
          <w:szCs w:val="24"/>
          <w:rtl w:val="0"/>
        </w:rPr>
        <w:t xml:space="preserve">Students will be taught how to flourish their emotional well being and happiness by cultivating universal</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virtues and positive emotions and strengths such as hope, happiness, gratitude,  altruism, compassion, forgiveness, love, openness, mindfulness, passion, growing strong relationships with friends, family and peers of similar interests,  practicing  good communication skills,  being and following a mentor, belonging to fellowships and  associations, becoming empowered through serving the community and leadership. Setting and living in accord with one’s purpose has been proven to  enhance psychological, physical, and social well-being. </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100" w:before="100" w:line="480" w:lineRule="auto"/>
        <w:ind w:firstLine="720"/>
        <w:rPr/>
      </w:pPr>
      <w:r w:rsidDel="00000000" w:rsidR="00000000" w:rsidRPr="00000000">
        <w:rPr>
          <w:rFonts w:ascii="Times New Roman" w:cs="Times New Roman" w:eastAsia="Times New Roman" w:hAnsi="Times New Roman"/>
          <w:sz w:val="24"/>
          <w:szCs w:val="24"/>
          <w:rtl w:val="0"/>
        </w:rPr>
        <w:t xml:space="preserve">Students will also learn about concepts of positive psychology that studies the ways people achieve happiness and optimal mental wellbeing. Students will discover their strengths using the VIA survey  offered by the VIA Institute on Character (2015) and created by Martin Seligman .</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line="480" w:lineRule="auto"/>
        <w:ind w:firstLine="720"/>
        <w:rPr/>
      </w:pPr>
      <w:r w:rsidDel="00000000" w:rsidR="00000000" w:rsidRPr="00000000">
        <w:rPr>
          <w:rFonts w:ascii="Times New Roman" w:cs="Times New Roman" w:eastAsia="Times New Roman" w:hAnsi="Times New Roman"/>
          <w:b w:val="1"/>
          <w:sz w:val="24"/>
          <w:szCs w:val="24"/>
          <w:rtl w:val="0"/>
        </w:rPr>
        <w:t xml:space="preserve">Physical and Mental Wellness.</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Fonts w:ascii="Times New Roman" w:cs="Times New Roman" w:eastAsia="Times New Roman" w:hAnsi="Times New Roman"/>
          <w:sz w:val="24"/>
          <w:szCs w:val="24"/>
          <w:rtl w:val="0"/>
        </w:rPr>
        <w:t xml:space="preserve">The module is about physical wellness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and covers  healthy eating, physical exercise, tai chi, yoga, massage, healthy sleep, healthy sexual activity, screening checkups and prevention of sexually transmitted diseases,  protection against the addictive compulsive habits such as excessive alcohol drinking, tobacco smoking and using of illicit drugs. Healthy eating and physical activity will be highlighted following the American Dietary Guidelines (2015). </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Fonts w:ascii="Times New Roman" w:cs="Times New Roman" w:eastAsia="Times New Roman" w:hAnsi="Times New Roman"/>
          <w:sz w:val="24"/>
          <w:szCs w:val="24"/>
          <w:rtl w:val="0"/>
        </w:rPr>
        <w:t xml:space="preserve">Students will learn about research on physical exercise, showing effectiveness in chronic conditions such as depression and anxiety (Leith, 1994).</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Fonts w:ascii="Times New Roman" w:cs="Times New Roman" w:eastAsia="Times New Roman" w:hAnsi="Times New Roman"/>
          <w:sz w:val="24"/>
          <w:szCs w:val="24"/>
          <w:rtl w:val="0"/>
        </w:rPr>
        <w:t xml:space="preserve">Students will find out  about the significance of a good sleep that is an important part of our health and wellbeing. According to the American Sleep Association (2015), sleep is necessary for our nervous systems to work properly. Sleep helps us concentrate, supports memory and physical performance and ability to carry out math calculations. Sleep also helps to sustain good mood and builds up our immunity. Deep sleep coincides with the release of growth hormone in children and young adults. Deep sleep helps with cell growth and repair of damage from factors like stress and ultraviolet rays, that’s why we can truly call deep sleep "beauty sleep". Deep sleep helps people maintain optimal emotional and social functioning and decision-making while they are awake</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480" w:lineRule="auto"/>
        <w:ind w:firstLine="720"/>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Students also learn about massage and aromatherapy that have physical, mental and emotional benefits because they predispose to relaxation, having great influence on the autonomic nervous system, calming  down the whole body. Thus relaxing the body and mind they stimulate body to achieve optimum health digestion improves, blood pressure is reduced , pain is eased, hormonal balance is accomplished. Massage enhances the general blood circulation. It can be beneficial in conditions such as reduced peripheral circulation, lymphatic congestion, muscle spasms, tension, anxiety, backache, tension headache, flaccid musculature (Sutton, 2010).</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Fonts w:ascii="Times New Roman" w:cs="Times New Roman" w:eastAsia="Times New Roman" w:hAnsi="Times New Roman"/>
          <w:sz w:val="24"/>
          <w:szCs w:val="24"/>
          <w:rtl w:val="0"/>
        </w:rPr>
        <w:t xml:space="preserve">Students will discover the therapeutic uses of aromatherapy such as relief for acne, allergies, asthma, burns, candida, colds, cough, emotional issues, flu, headaches, hormone imbalances, insomnia, mental clarity, pain, sore throat, stomach issues, viral infections and many more (Aroma Tools, 2014).</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Fonts w:ascii="Times New Roman" w:cs="Times New Roman" w:eastAsia="Times New Roman" w:hAnsi="Times New Roman"/>
          <w:sz w:val="24"/>
          <w:szCs w:val="24"/>
          <w:rtl w:val="0"/>
        </w:rPr>
        <w:t xml:space="preserve">Students will learn about the benefits  of tai chi: as described in (Sutton, 2010), tai chi improves fitness, coordination and agility. It builds up a better posture, flexibility, range of motion, mental alertness and sound sleep. It has been proven beneficial for heart disease, hypertension, arthritis, osteoporosis, sleep disorders, chronic pain, gout, headaches, stress related disorders such as depression and anxiety. The deep breathing of tai chi regulates the respiratory system, helping respiratory conditions such as asthma, emphysema and bronchitis and aids in digestion and digestive ailments.  </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Fonts w:ascii="Times New Roman" w:cs="Times New Roman" w:eastAsia="Times New Roman" w:hAnsi="Times New Roman"/>
          <w:sz w:val="24"/>
          <w:szCs w:val="24"/>
          <w:rtl w:val="0"/>
        </w:rPr>
        <w:t xml:space="preserve">Students will learn about the  effectiveness of yoga for health. According to the (</w:t>
      </w:r>
      <w:r w:rsidDel="00000000" w:rsidR="00000000" w:rsidRPr="00000000">
        <w:rPr>
          <w:rFonts w:ascii="Times New Roman" w:cs="Times New Roman" w:eastAsia="Times New Roman" w:hAnsi="Times New Roman"/>
          <w:color w:val="000000"/>
          <w:sz w:val="24"/>
          <w:szCs w:val="24"/>
          <w:highlight w:val="white"/>
          <w:rtl w:val="0"/>
        </w:rPr>
        <w:t xml:space="preserve">Ross, Friedmann, Bevans, &amp; Thomas, 2013), </w:t>
      </w:r>
      <w:r w:rsidDel="00000000" w:rsidR="00000000" w:rsidRPr="00000000">
        <w:rPr>
          <w:rFonts w:ascii="Times New Roman" w:cs="Times New Roman" w:eastAsia="Times New Roman" w:hAnsi="Times New Roman"/>
          <w:sz w:val="24"/>
          <w:szCs w:val="24"/>
          <w:rtl w:val="0"/>
        </w:rPr>
        <w:t xml:space="preserve">yoga has multiple mental and health benefits such as improved energy, happiness, social relationships, sleep, and weight. (Ross &amp; Thomas, 2010) conclude from the research done that yoga appeared to be equal or superior to exercise in nearly every outcome measured except physical fitness(where is not completely overpassed in cases of more strenous and complex assanas). The outcomes studied were: in healthy individuals:  balance, fatigue, flexibility, heart rate, heart rate variability, menopausal symptoms, metabolic equivalents, stress, total antioxidant status and in diseased individuals: kidney function, pain, psychotic symptoms, sleep disturbance, quality of life, social and occupational functioning, strength, total cholesterol. All those were proven to be better after the yoga practice than the exercise. Yoga has been shown to have immediate psychologic effects: decreasing anxiety and increasing feelings of emotional, social, and spiritual well-being. Yoga has been shown to be effective in relieving symptoms of mental illness including depression, anxiety, obsessive–compulsive disorder, and schizophrenia. Yoga is beneficial for pregnant women and their baby-increase maternal comfort and shorten labor time. Yoga, when added to the components of usual cardiac care in randomized trials, has been shown to be significantly better than usual cardiac care at improving blood lipid levels, decreasing markers of inflammation and in reducing the number of revascular procedures.</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Fonts w:ascii="Times New Roman" w:cs="Times New Roman" w:eastAsia="Times New Roman" w:hAnsi="Times New Roman"/>
          <w:color w:val="000000"/>
          <w:sz w:val="24"/>
          <w:szCs w:val="24"/>
          <w:highlight w:val="white"/>
          <w:rtl w:val="0"/>
        </w:rPr>
        <w:t xml:space="preserve">Students will be taught about the importance of the annual wellness exam and annual obgyn exam, annual skin exam and  screenings for different diseases such as breast cancer,  colon cancer, breast and testicles self exam, annual dental exam  etc. </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Fonts w:ascii="Times New Roman" w:cs="Times New Roman" w:eastAsia="Times New Roman" w:hAnsi="Times New Roman"/>
          <w:color w:val="000000"/>
          <w:sz w:val="24"/>
          <w:szCs w:val="24"/>
          <w:highlight w:val="white"/>
          <w:rtl w:val="0"/>
        </w:rPr>
        <w:t xml:space="preserve">The prevention of sexual transmitted diseases by safe sexual practices and committed relationships will be discussed.</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Fonts w:ascii="Times New Roman" w:cs="Times New Roman" w:eastAsia="Times New Roman" w:hAnsi="Times New Roman"/>
          <w:color w:val="000000"/>
          <w:sz w:val="24"/>
          <w:szCs w:val="24"/>
          <w:highlight w:val="white"/>
          <w:rtl w:val="0"/>
        </w:rPr>
        <w:t xml:space="preserve">Students will be taught about how to identify and prevent excessive alcohol drinking , smoking and illicit drugs using They will be acknowledged  about the current practices to cope with these addictions such as practice of meditation, prayer participation in support groups such as Alcoholics Anonymous , fellowships and counseling, service for the community  and leadership, as well as medical short term interventions.</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100" w:before="100" w:line="480" w:lineRule="auto"/>
        <w:ind w:firstLine="720"/>
        <w:rPr/>
      </w:pPr>
      <w:r w:rsidDel="00000000" w:rsidR="00000000" w:rsidRPr="00000000">
        <w:rPr>
          <w:rFonts w:ascii="Times New Roman" w:cs="Times New Roman" w:eastAsia="Times New Roman" w:hAnsi="Times New Roman"/>
          <w:b w:val="1"/>
          <w:sz w:val="24"/>
          <w:szCs w:val="24"/>
          <w:rtl w:val="0"/>
        </w:rPr>
        <w:t xml:space="preserve">Spiritual Wellness.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100" w:before="100" w:line="480" w:lineRule="auto"/>
        <w:ind w:firstLine="720"/>
        <w:rPr/>
      </w:pPr>
      <w:r w:rsidDel="00000000" w:rsidR="00000000" w:rsidRPr="00000000">
        <w:rPr>
          <w:rFonts w:ascii="Times New Roman" w:cs="Times New Roman" w:eastAsia="Times New Roman" w:hAnsi="Times New Roman"/>
          <w:sz w:val="24"/>
          <w:szCs w:val="24"/>
          <w:rtl w:val="0"/>
        </w:rPr>
        <w:t xml:space="preserve">In  the spiritual wellness and healing module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students will review ways of improving  health through spiritual practices from all over the world such as prayer ( personal prayer, prayers chain/ long distance prayers) and meditation,  healing touch, living a meaningful life according to one’s high spiritual beliefs and values, reading of sacred texts, attending spiritual and religious services and fellowships, participating in pilgrimages,  creating spiritual arts, volunteering / involvement in humanitarian activities.</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100" w:before="100" w:line="480" w:lineRule="auto"/>
        <w:ind w:firstLine="720"/>
        <w:rPr/>
      </w:pPr>
      <w:r w:rsidDel="00000000" w:rsidR="00000000" w:rsidRPr="00000000">
        <w:rPr>
          <w:rFonts w:ascii="Times New Roman" w:cs="Times New Roman" w:eastAsia="Times New Roman" w:hAnsi="Times New Roman"/>
          <w:sz w:val="24"/>
          <w:szCs w:val="24"/>
          <w:rtl w:val="0"/>
        </w:rPr>
        <w:t xml:space="preserve">One’s personal religious, spiritual beliefs and practices can influence his health.Students will learn that spiritual healing takes into account that the body, mind and spirit are interconnected and interact in a dynamic way in the “whole person”.</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line="480" w:lineRule="auto"/>
        <w:ind w:firstLine="720"/>
        <w:rPr/>
      </w:pPr>
      <w:r w:rsidDel="00000000" w:rsidR="00000000" w:rsidRPr="00000000">
        <w:rPr>
          <w:rFonts w:ascii="Times New Roman" w:cs="Times New Roman" w:eastAsia="Times New Roman" w:hAnsi="Times New Roman"/>
          <w:sz w:val="24"/>
          <w:szCs w:val="24"/>
          <w:rtl w:val="0"/>
        </w:rPr>
        <w:t xml:space="preserve">According to (</w:t>
      </w:r>
      <w:r w:rsidDel="00000000" w:rsidR="00000000" w:rsidRPr="00000000">
        <w:rPr>
          <w:rFonts w:ascii="Times New Roman" w:cs="Times New Roman" w:eastAsia="Times New Roman" w:hAnsi="Times New Roman"/>
          <w:color w:val="000000"/>
          <w:sz w:val="24"/>
          <w:szCs w:val="24"/>
          <w:highlight w:val="white"/>
          <w:rtl w:val="0"/>
        </w:rPr>
        <w:t xml:space="preserve">George, Larson, Koenig &amp; McCullough, 2000), r</w:t>
      </w:r>
      <w:r w:rsidDel="00000000" w:rsidR="00000000" w:rsidRPr="00000000">
        <w:rPr>
          <w:rFonts w:ascii="Times New Roman" w:cs="Times New Roman" w:eastAsia="Times New Roman" w:hAnsi="Times New Roman"/>
          <w:sz w:val="24"/>
          <w:szCs w:val="24"/>
          <w:rtl w:val="0"/>
        </w:rPr>
        <w:t xml:space="preserve">eligiosity and spirituality have been related to better health across a number of studies. Church attendance in particular has been studied extensively, with frequent attendees having better physical and mental health outcomes with  stronger social friendships and better health behaviors.</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line="480" w:lineRule="auto"/>
        <w:ind w:firstLine="720"/>
        <w:rPr/>
      </w:pPr>
      <w:r w:rsidDel="00000000" w:rsidR="00000000" w:rsidRPr="00000000">
        <w:rPr>
          <w:rFonts w:ascii="Times New Roman" w:cs="Times New Roman" w:eastAsia="Times New Roman" w:hAnsi="Times New Roman"/>
          <w:sz w:val="24"/>
          <w:szCs w:val="24"/>
          <w:rtl w:val="0"/>
        </w:rPr>
        <w:t xml:space="preserve">As Dr Herbert Benson concluded after a lifetime research in the video” The power within Healing through prayer” (2011)  prayer elicits physiologic changes in the body (lowers blood pressure,heart rate, slows brain waves ) , heals chronic pain, depression,  cancer and can treat and cure almost any of stress related diseases ( such as angina pectoris, asthma, Rheumatoid arthritis, duodenal ulcers, skin rashes, all forms of pain, even death). He sustains that spiritual strength ,  achieved through  prayer for example, can overcome any physical limitation and that one’s beliefs’ system is  a very significant contributing factor in his health recovery. Belief in God is the most powerful belief and has been shown effective in the curing disease. Long distance prayers of others, prayers chains from friends or community members from  church have been shown effective in studies in alleviating disease.</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line="480" w:lineRule="auto"/>
        <w:ind w:firstLine="720"/>
        <w:rPr/>
      </w:pPr>
      <w:r w:rsidDel="00000000" w:rsidR="00000000" w:rsidRPr="00000000">
        <w:rPr>
          <w:rFonts w:ascii="Times New Roman" w:cs="Times New Roman" w:eastAsia="Times New Roman" w:hAnsi="Times New Roman"/>
          <w:b w:val="1"/>
          <w:sz w:val="24"/>
          <w:szCs w:val="24"/>
          <w:rtl w:val="0"/>
        </w:rPr>
        <w:t xml:space="preserve">Naturopathic Therapies.</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line="480" w:lineRule="auto"/>
        <w:ind w:firstLine="720"/>
        <w:rPr/>
      </w:pPr>
      <w:r w:rsidDel="00000000" w:rsidR="00000000" w:rsidRPr="00000000">
        <w:rPr>
          <w:rFonts w:ascii="Times New Roman" w:cs="Times New Roman" w:eastAsia="Times New Roman" w:hAnsi="Times New Roman"/>
          <w:sz w:val="24"/>
          <w:szCs w:val="24"/>
          <w:rtl w:val="0"/>
        </w:rPr>
        <w:t xml:space="preserve">In the last module, students will learn about  naturopathic therapies, their principles, benefits to health,  for what conditions they are most effective.</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160" w:line="480" w:lineRule="auto"/>
        <w:ind w:firstLine="720"/>
        <w:jc w:val="both"/>
        <w:rPr/>
      </w:pPr>
      <w:r w:rsidDel="00000000" w:rsidR="00000000" w:rsidRPr="00000000">
        <w:rPr>
          <w:rFonts w:ascii="Times New Roman" w:cs="Times New Roman" w:eastAsia="Times New Roman" w:hAnsi="Times New Roman"/>
          <w:sz w:val="24"/>
          <w:szCs w:val="24"/>
          <w:rtl w:val="0"/>
        </w:rPr>
        <w:t xml:space="preserve">This module is important because it widens up students perspective about what other healing therapies exist that can be used in addition to the western medicine. </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160" w:line="480" w:lineRule="auto"/>
        <w:ind w:firstLine="720"/>
        <w:jc w:val="both"/>
        <w:rPr/>
      </w:pPr>
      <w:r w:rsidDel="00000000" w:rsidR="00000000" w:rsidRPr="00000000">
        <w:rPr>
          <w:rFonts w:ascii="Times New Roman" w:cs="Times New Roman" w:eastAsia="Times New Roman" w:hAnsi="Times New Roman"/>
          <w:sz w:val="24"/>
          <w:szCs w:val="24"/>
          <w:rtl w:val="0"/>
        </w:rPr>
        <w:t xml:space="preserve">Students will learn  about ancient and newer naturopathic therapies such as ayurvedic medicine, naturopathic medicine, functional medicine, herbalism- western and chinese, acupuncture, chiropractice, osteopathy, homeopathy and Bach remedies, biofeedback and neurofeedback, diet therapy, macrobiotics, veganism, orthomolecular therapy, clinical ecology, psychotherapy, counselling, music and art therapy, feng shui, space healing, color therapy and light therapy, hypnotherapy, sound therapy and music therapy.</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160" w:line="480" w:lineRule="auto"/>
        <w:jc w:val="both"/>
        <w:rPr/>
      </w:pPr>
      <w:r w:rsidDel="00000000" w:rsidR="00000000" w:rsidRPr="00000000">
        <w:rPr>
          <w:rFonts w:ascii="Times New Roman" w:cs="Times New Roman" w:eastAsia="Times New Roman" w:hAnsi="Times New Roman"/>
          <w:b w:val="1"/>
          <w:sz w:val="24"/>
          <w:szCs w:val="24"/>
          <w:rtl w:val="0"/>
        </w:rPr>
        <w:t xml:space="preserve">Practical Section</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line="480" w:lineRule="auto"/>
        <w:ind w:firstLine="720"/>
        <w:rPr/>
      </w:pPr>
      <w:r w:rsidDel="00000000" w:rsidR="00000000" w:rsidRPr="00000000">
        <w:rPr>
          <w:rFonts w:ascii="Times New Roman" w:cs="Times New Roman" w:eastAsia="Times New Roman" w:hAnsi="Times New Roman"/>
          <w:sz w:val="24"/>
          <w:szCs w:val="24"/>
          <w:rtl w:val="0"/>
        </w:rPr>
        <w:t xml:space="preserve">The practical section of the course will require that students attend wellness activities, experience healthy behaviors and naturopathic therapies and then share, present  or journal about them. Students will have the choice to select between different activities, projects and topics. Presentations will be creative and use original media  such as videos, photos. The goal will be that the whole class acquire knowledge, share the experience of others and get more motivated.</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line="480" w:lineRule="auto"/>
        <w:ind w:firstLine="720"/>
        <w:jc w:val="center"/>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line="480" w:lineRule="auto"/>
        <w:ind w:firstLine="720"/>
        <w:jc w:val="center"/>
        <w:rPr/>
      </w:pPr>
      <w:r w:rsidDel="00000000" w:rsidR="00000000" w:rsidRPr="00000000">
        <w:rPr>
          <w:rFonts w:ascii="Times New Roman" w:cs="Times New Roman" w:eastAsia="Times New Roman" w:hAnsi="Times New Roman"/>
          <w:b w:val="1"/>
          <w:sz w:val="24"/>
          <w:szCs w:val="24"/>
          <w:rtl w:val="0"/>
        </w:rPr>
        <w:t xml:space="preserve">Summary</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line="480" w:lineRule="auto"/>
        <w:ind w:firstLine="720"/>
        <w:rPr/>
      </w:pPr>
      <w:r w:rsidDel="00000000" w:rsidR="00000000" w:rsidRPr="00000000">
        <w:rPr>
          <w:rFonts w:ascii="Times New Roman" w:cs="Times New Roman" w:eastAsia="Times New Roman" w:hAnsi="Times New Roman"/>
          <w:sz w:val="24"/>
          <w:szCs w:val="24"/>
          <w:rtl w:val="0"/>
        </w:rPr>
        <w:t xml:space="preserve">American population today needs a comprehensive, research based education about healthy lifestyle, wellness  and prevention of disease . It takes patience and efforts to enforce a culture of healthy living in our country. All ages and socio economic populations should have access to health education. The target population for this course is college students but consideration must be given to incorporate health education initiatives for other groups.</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line="480" w:lineRule="auto"/>
        <w:ind w:firstLine="720"/>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line="480" w:lineRule="auto"/>
        <w:ind w:firstLine="72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line="480" w:lineRule="auto"/>
        <w:ind w:firstLine="72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line="480" w:lineRule="auto"/>
        <w:ind w:firstLine="72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line="480" w:lineRule="auto"/>
        <w:ind w:firstLine="720"/>
        <w:jc w:val="center"/>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line="480" w:lineRule="auto"/>
        <w:ind w:left="0" w:firstLine="0"/>
        <w:jc w:val="center"/>
        <w:rPr/>
      </w:pPr>
      <w:r w:rsidDel="00000000" w:rsidR="00000000" w:rsidRPr="00000000">
        <w:rPr>
          <w:rFonts w:ascii="Times New Roman" w:cs="Times New Roman" w:eastAsia="Times New Roman" w:hAnsi="Times New Roman"/>
          <w:sz w:val="24"/>
          <w:szCs w:val="24"/>
          <w:rtl w:val="0"/>
        </w:rPr>
        <w:t xml:space="preserve">References</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American Sleep Association. (2015). </w:t>
      </w:r>
      <w:r w:rsidDel="00000000" w:rsidR="00000000" w:rsidRPr="00000000">
        <w:rPr>
          <w:rFonts w:ascii="Times New Roman" w:cs="Times New Roman" w:eastAsia="Times New Roman" w:hAnsi="Times New Roman"/>
          <w:i w:val="1"/>
          <w:sz w:val="24"/>
          <w:szCs w:val="24"/>
          <w:rtl w:val="0"/>
        </w:rPr>
        <w:t xml:space="preserve">What is sleep?</w:t>
      </w:r>
      <w:r w:rsidDel="00000000" w:rsidR="00000000" w:rsidRPr="00000000">
        <w:rPr>
          <w:rFonts w:ascii="Times New Roman" w:cs="Times New Roman" w:eastAsia="Times New Roman" w:hAnsi="Times New Roman"/>
          <w:sz w:val="24"/>
          <w:szCs w:val="24"/>
          <w:rtl w:val="0"/>
        </w:rPr>
        <w:t xml:space="preserve"> Retrieved from </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line="480" w:lineRule="auto"/>
        <w:ind w:left="0" w:firstLine="720"/>
        <w:rPr/>
      </w:pPr>
      <w:hyperlink r:id="rId8">
        <w:r w:rsidDel="00000000" w:rsidR="00000000" w:rsidRPr="00000000">
          <w:rPr>
            <w:rFonts w:ascii="Times New Roman" w:cs="Times New Roman" w:eastAsia="Times New Roman" w:hAnsi="Times New Roman"/>
            <w:color w:val="1155cc"/>
            <w:sz w:val="24"/>
            <w:szCs w:val="24"/>
            <w:u w:val="single"/>
            <w:rtl w:val="0"/>
          </w:rPr>
          <w:t xml:space="preserve">http://www.sleepassociation.org/patients-general-public/what-is-sleep/</w:t>
        </w:r>
      </w:hyperlink>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line="48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Aroma Tools. (2014). </w:t>
      </w:r>
      <w:r w:rsidDel="00000000" w:rsidR="00000000" w:rsidRPr="00000000">
        <w:rPr>
          <w:rFonts w:ascii="Times New Roman" w:cs="Times New Roman" w:eastAsia="Times New Roman" w:hAnsi="Times New Roman"/>
          <w:i w:val="1"/>
          <w:sz w:val="24"/>
          <w:szCs w:val="24"/>
          <w:rtl w:val="0"/>
        </w:rPr>
        <w:t xml:space="preserve">Modern essentials. A contemporary guide to the therapeutic use of </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line="480" w:lineRule="auto"/>
        <w:ind w:left="0" w:firstLine="720"/>
        <w:rPr/>
      </w:pPr>
      <w:r w:rsidDel="00000000" w:rsidR="00000000" w:rsidRPr="00000000">
        <w:rPr>
          <w:rFonts w:ascii="Times New Roman" w:cs="Times New Roman" w:eastAsia="Times New Roman" w:hAnsi="Times New Roman"/>
          <w:i w:val="1"/>
          <w:sz w:val="24"/>
          <w:szCs w:val="24"/>
          <w:rtl w:val="0"/>
        </w:rPr>
        <w:t xml:space="preserve">essential oils. </w:t>
      </w:r>
      <w:r w:rsidDel="00000000" w:rsidR="00000000" w:rsidRPr="00000000">
        <w:rPr>
          <w:rFonts w:ascii="Times New Roman" w:cs="Times New Roman" w:eastAsia="Times New Roman" w:hAnsi="Times New Roman"/>
          <w:sz w:val="24"/>
          <w:szCs w:val="24"/>
          <w:rtl w:val="0"/>
        </w:rPr>
        <w:t xml:space="preserve">(6-th ed.). Orem, UT: Author</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line="480" w:lineRule="auto"/>
        <w:ind w:left="0" w:firstLine="0"/>
        <w:rPr/>
      </w:pPr>
      <w:r w:rsidDel="00000000" w:rsidR="00000000" w:rsidRPr="00000000">
        <w:rPr>
          <w:rFonts w:ascii="Times New Roman" w:cs="Times New Roman" w:eastAsia="Times New Roman" w:hAnsi="Times New Roman"/>
          <w:sz w:val="24"/>
          <w:szCs w:val="24"/>
          <w:rtl w:val="0"/>
        </w:rPr>
        <w:t xml:space="preserve">Benson, H., Dossey, L. &amp; Polkinghorne, J. (2011). The power within healing through </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line="480" w:lineRule="auto"/>
        <w:ind w:firstLine="720"/>
        <w:rPr/>
      </w:pPr>
      <w:r w:rsidDel="00000000" w:rsidR="00000000" w:rsidRPr="00000000">
        <w:rPr>
          <w:rFonts w:ascii="Times New Roman" w:cs="Times New Roman" w:eastAsia="Times New Roman" w:hAnsi="Times New Roman"/>
          <w:sz w:val="24"/>
          <w:szCs w:val="24"/>
          <w:rtl w:val="0"/>
        </w:rPr>
        <w:t xml:space="preserve">prayer [you tube video]. Retrieved from  </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line="480" w:lineRule="auto"/>
        <w:ind w:firstLine="720"/>
        <w:rPr/>
      </w:pPr>
      <w:r w:rsidDel="00000000" w:rsidR="00000000" w:rsidRPr="00000000">
        <w:rPr>
          <w:rFonts w:ascii="Times New Roman" w:cs="Times New Roman" w:eastAsia="Times New Roman" w:hAnsi="Times New Roman"/>
          <w:sz w:val="24"/>
          <w:szCs w:val="24"/>
          <w:rtl w:val="0"/>
        </w:rPr>
        <w:t xml:space="preserve">  https://www.youtube.com/watch?v=Hu3y64I6-N4</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line="480" w:lineRule="auto"/>
        <w:ind w:left="0" w:firstLine="0"/>
        <w:rPr/>
      </w:pPr>
      <w:r w:rsidDel="00000000" w:rsidR="00000000" w:rsidRPr="00000000">
        <w:rPr>
          <w:rFonts w:ascii="Times New Roman" w:cs="Times New Roman" w:eastAsia="Times New Roman" w:hAnsi="Times New Roman"/>
          <w:sz w:val="24"/>
          <w:szCs w:val="24"/>
          <w:rtl w:val="0"/>
        </w:rPr>
        <w:t xml:space="preserve">Carolinas Healthcare System. (2015). </w:t>
      </w:r>
      <w:r w:rsidDel="00000000" w:rsidR="00000000" w:rsidRPr="00000000">
        <w:rPr>
          <w:rFonts w:ascii="Times New Roman" w:cs="Times New Roman" w:eastAsia="Times New Roman" w:hAnsi="Times New Roman"/>
          <w:i w:val="1"/>
          <w:sz w:val="24"/>
          <w:szCs w:val="24"/>
          <w:rtl w:val="0"/>
        </w:rPr>
        <w:t xml:space="preserve">Health Resources. Classes and events</w:t>
      </w:r>
      <w:r w:rsidDel="00000000" w:rsidR="00000000" w:rsidRPr="00000000">
        <w:rPr>
          <w:rFonts w:ascii="Times New Roman" w:cs="Times New Roman" w:eastAsia="Times New Roman" w:hAnsi="Times New Roman"/>
          <w:sz w:val="24"/>
          <w:szCs w:val="24"/>
          <w:rtl w:val="0"/>
        </w:rPr>
        <w:t xml:space="preserve">. Retrieved </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line="480" w:lineRule="auto"/>
        <w:ind w:firstLine="720"/>
        <w:rPr/>
      </w:pPr>
      <w:r w:rsidDel="00000000" w:rsidR="00000000" w:rsidRPr="00000000">
        <w:rPr>
          <w:rFonts w:ascii="Times New Roman" w:cs="Times New Roman" w:eastAsia="Times New Roman" w:hAnsi="Times New Roman"/>
          <w:sz w:val="24"/>
          <w:szCs w:val="24"/>
          <w:rtl w:val="0"/>
        </w:rPr>
        <w:t xml:space="preserve">from </w:t>
      </w:r>
      <w:hyperlink r:id="rId9">
        <w:r w:rsidDel="00000000" w:rsidR="00000000" w:rsidRPr="00000000">
          <w:rPr>
            <w:rFonts w:ascii="Times New Roman" w:cs="Times New Roman" w:eastAsia="Times New Roman" w:hAnsi="Times New Roman"/>
            <w:sz w:val="24"/>
            <w:szCs w:val="24"/>
            <w:rtl w:val="0"/>
          </w:rPr>
          <w:t xml:space="preserve">http://catalog.uncc.edu/undergraduate-catalogs/current/course-descriptions/HLTH</w:t>
        </w:r>
      </w:hyperlink>
      <w:r w:rsidDel="00000000" w:rsidR="00000000" w:rsidRPr="00000000">
        <w:fldChar w:fldCharType="begin"/>
        <w:instrText xml:space="preserve"> HYPERLINK "http://catalog.uncc.edu/undergraduate-catalogs/current/course-descriptions/HLTH" </w:instrText>
        <w:fldChar w:fldCharType="separate"/>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line="480" w:lineRule="auto"/>
        <w:ind w:left="0" w:firstLine="0"/>
        <w:rPr/>
      </w:pP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Carolinas Healthcare System. (2015). Live Well Health Centers. Retrieved from </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line="480" w:lineRule="auto"/>
        <w:ind w:left="0" w:firstLine="720"/>
        <w:rPr/>
      </w:pPr>
      <w:r w:rsidDel="00000000" w:rsidR="00000000" w:rsidRPr="00000000">
        <w:rPr>
          <w:rFonts w:ascii="Times New Roman" w:cs="Times New Roman" w:eastAsia="Times New Roman" w:hAnsi="Times New Roman"/>
          <w:sz w:val="24"/>
          <w:szCs w:val="24"/>
          <w:rtl w:val="0"/>
        </w:rPr>
        <w:t xml:space="preserve"> </w:t>
      </w:r>
      <w:hyperlink r:id="rId10">
        <w:r w:rsidDel="00000000" w:rsidR="00000000" w:rsidRPr="00000000">
          <w:rPr>
            <w:rFonts w:ascii="Times New Roman" w:cs="Times New Roman" w:eastAsia="Times New Roman" w:hAnsi="Times New Roman"/>
            <w:sz w:val="24"/>
            <w:szCs w:val="24"/>
            <w:rtl w:val="0"/>
          </w:rPr>
          <w:t xml:space="preserve">http://www.carolinashealthcare.org/livewell-health-centers</w:t>
        </w:r>
      </w:hyperlink>
      <w:r w:rsidDel="00000000" w:rsidR="00000000" w:rsidRPr="00000000">
        <w:fldChar w:fldCharType="begin"/>
        <w:instrText xml:space="preserve"> HYPERLINK "http://www.carolinashealthcare.org/livewell-health-centers" </w:instrText>
        <w:fldChar w:fldCharType="separate"/>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line="480" w:lineRule="auto"/>
        <w:ind w:left="0" w:firstLine="0"/>
        <w:rPr/>
      </w:pP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Carolinas Healthcare System.(2015). Wellness and Exercise. Retrieved from  </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line="480" w:lineRule="auto"/>
        <w:ind w:left="0" w:firstLine="0"/>
        <w:rPr/>
      </w:pPr>
      <w:r w:rsidDel="00000000" w:rsidR="00000000" w:rsidRPr="00000000">
        <w:rPr>
          <w:rFonts w:ascii="Times New Roman" w:cs="Times New Roman" w:eastAsia="Times New Roman" w:hAnsi="Times New Roman"/>
          <w:sz w:val="24"/>
          <w:szCs w:val="24"/>
          <w:rtl w:val="0"/>
        </w:rPr>
        <w:t xml:space="preserve">           http://www.carolinashealthcare.org/levine-cancer-institute-cancer-wellness-program</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line="480" w:lineRule="auto"/>
        <w:ind w:left="0" w:firstLine="0"/>
        <w:rPr/>
      </w:pPr>
      <w:r w:rsidDel="00000000" w:rsidR="00000000" w:rsidRPr="00000000">
        <w:rPr>
          <w:rFonts w:ascii="Times New Roman" w:cs="Times New Roman" w:eastAsia="Times New Roman" w:hAnsi="Times New Roman"/>
          <w:sz w:val="24"/>
          <w:szCs w:val="24"/>
          <w:rtl w:val="0"/>
        </w:rPr>
        <w:t xml:space="preserve">Carolinas Healthcare System CMC Northeast. (2015) .</w:t>
      </w:r>
      <w:r w:rsidDel="00000000" w:rsidR="00000000" w:rsidRPr="00000000">
        <w:rPr>
          <w:rFonts w:ascii="Times New Roman" w:cs="Times New Roman" w:eastAsia="Times New Roman" w:hAnsi="Times New Roman"/>
          <w:i w:val="1"/>
          <w:sz w:val="24"/>
          <w:szCs w:val="24"/>
          <w:rtl w:val="0"/>
        </w:rPr>
        <w:t xml:space="preserve">Health education classes &amp; </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line="480" w:lineRule="auto"/>
        <w:ind w:firstLine="720"/>
        <w:rPr/>
      </w:pPr>
      <w:r w:rsidDel="00000000" w:rsidR="00000000" w:rsidRPr="00000000">
        <w:rPr>
          <w:rFonts w:ascii="Times New Roman" w:cs="Times New Roman" w:eastAsia="Times New Roman" w:hAnsi="Times New Roman"/>
          <w:i w:val="1"/>
          <w:sz w:val="24"/>
          <w:szCs w:val="24"/>
          <w:rtl w:val="0"/>
        </w:rPr>
        <w:t xml:space="preserve">Clinical Research</w:t>
      </w:r>
      <w:r w:rsidDel="00000000" w:rsidR="00000000" w:rsidRPr="00000000">
        <w:rPr>
          <w:rFonts w:ascii="Times New Roman" w:cs="Times New Roman" w:eastAsia="Times New Roman" w:hAnsi="Times New Roman"/>
          <w:sz w:val="24"/>
          <w:szCs w:val="24"/>
          <w:rtl w:val="0"/>
        </w:rPr>
        <w:t xml:space="preserve">. Retrieved from</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line="480" w:lineRule="auto"/>
        <w:ind w:firstLine="720"/>
        <w:rPr/>
      </w:pPr>
      <w:hyperlink r:id="rId11">
        <w:r w:rsidDel="00000000" w:rsidR="00000000" w:rsidRPr="00000000">
          <w:rPr>
            <w:rFonts w:ascii="Times New Roman" w:cs="Times New Roman" w:eastAsia="Times New Roman" w:hAnsi="Times New Roman"/>
            <w:sz w:val="24"/>
            <w:szCs w:val="24"/>
            <w:rtl w:val="0"/>
          </w:rPr>
          <w:t xml:space="preserve">http://www.carolinashealthcare.org/cmc-northeast-health-education-and-clinical-research</w:t>
        </w:r>
      </w:hyperlink>
      <w:r w:rsidDel="00000000" w:rsidR="00000000" w:rsidRPr="00000000">
        <w:fldChar w:fldCharType="begin"/>
        <w:instrText xml:space="preserve"> HYPERLINK "http://www.carolinashealthcare.org/cmc-northeast-health-education-and-clinical-research" </w:instrText>
        <w:fldChar w:fldCharType="separate"/>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line="480" w:lineRule="auto"/>
        <w:ind w:left="0" w:firstLine="0"/>
        <w:rPr>
          <w:rFonts w:ascii="Times New Roman" w:cs="Times New Roman" w:eastAsia="Times New Roman" w:hAnsi="Times New Roman"/>
          <w:sz w:val="24"/>
          <w:szCs w:val="24"/>
        </w:rPr>
      </w:pP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 Carolinas Healthcare System. (2015). </w:t>
      </w:r>
      <w:r w:rsidDel="00000000" w:rsidR="00000000" w:rsidRPr="00000000">
        <w:rPr>
          <w:rFonts w:ascii="Times New Roman" w:cs="Times New Roman" w:eastAsia="Times New Roman" w:hAnsi="Times New Roman"/>
          <w:i w:val="1"/>
          <w:sz w:val="24"/>
          <w:szCs w:val="24"/>
          <w:rtl w:val="0"/>
        </w:rPr>
        <w:t xml:space="preserve">Classes and Events</w:t>
      </w:r>
      <w:r w:rsidDel="00000000" w:rsidR="00000000" w:rsidRPr="00000000">
        <w:rPr>
          <w:rFonts w:ascii="Times New Roman" w:cs="Times New Roman" w:eastAsia="Times New Roman" w:hAnsi="Times New Roman"/>
          <w:sz w:val="24"/>
          <w:szCs w:val="24"/>
          <w:rtl w:val="0"/>
        </w:rPr>
        <w:t xml:space="preserve">. Retrieved from </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line="480" w:lineRule="auto"/>
        <w:ind w:left="0" w:firstLine="720"/>
        <w:rPr/>
      </w:pPr>
      <w:hyperlink r:id="rId12">
        <w:r w:rsidDel="00000000" w:rsidR="00000000" w:rsidRPr="00000000">
          <w:rPr>
            <w:rFonts w:ascii="Times New Roman" w:cs="Times New Roman" w:eastAsia="Times New Roman" w:hAnsi="Times New Roman"/>
            <w:sz w:val="24"/>
            <w:szCs w:val="24"/>
            <w:rtl w:val="0"/>
          </w:rPr>
          <w:t xml:space="preserve">http://www.carolinashealthcare.org/register-for-a-class</w:t>
        </w:r>
      </w:hyperlink>
      <w:r w:rsidDel="00000000" w:rsidR="00000000" w:rsidRPr="00000000">
        <w:fldChar w:fldCharType="begin"/>
        <w:instrText xml:space="preserve"> HYPERLINK "http://www.carolinashealthcare.org/register-for-a-class" </w:instrText>
        <w:fldChar w:fldCharType="separate"/>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line="480" w:lineRule="auto"/>
        <w:ind w:left="0" w:firstLine="0"/>
        <w:rPr/>
      </w:pP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 Centers for Disease Control and Prevention. (2014). </w:t>
      </w:r>
      <w:r w:rsidDel="00000000" w:rsidR="00000000" w:rsidRPr="00000000">
        <w:rPr>
          <w:rFonts w:ascii="Times New Roman" w:cs="Times New Roman" w:eastAsia="Times New Roman" w:hAnsi="Times New Roman"/>
          <w:i w:val="1"/>
          <w:sz w:val="24"/>
          <w:szCs w:val="24"/>
          <w:rtl w:val="0"/>
        </w:rPr>
        <w:t xml:space="preserve">Chronic disease prevention </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line="480" w:lineRule="auto"/>
        <w:ind w:left="0" w:firstLine="720"/>
        <w:rPr/>
      </w:pPr>
      <w:r w:rsidDel="00000000" w:rsidR="00000000" w:rsidRPr="00000000">
        <w:rPr>
          <w:rFonts w:ascii="Times New Roman" w:cs="Times New Roman" w:eastAsia="Times New Roman" w:hAnsi="Times New Roman"/>
          <w:i w:val="1"/>
          <w:sz w:val="24"/>
          <w:szCs w:val="24"/>
          <w:rtl w:val="0"/>
        </w:rPr>
        <w:t xml:space="preserve">and health promotion.</w:t>
      </w:r>
      <w:r w:rsidDel="00000000" w:rsidR="00000000" w:rsidRPr="00000000">
        <w:rPr>
          <w:rFonts w:ascii="Times New Roman" w:cs="Times New Roman" w:eastAsia="Times New Roman" w:hAnsi="Times New Roman"/>
          <w:sz w:val="24"/>
          <w:szCs w:val="24"/>
          <w:rtl w:val="0"/>
        </w:rPr>
        <w:t xml:space="preserve"> Retrieved from </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line="480" w:lineRule="auto"/>
        <w:ind w:left="720" w:firstLine="0"/>
        <w:rPr/>
      </w:pPr>
      <w:hyperlink r:id="rId13">
        <w:r w:rsidDel="00000000" w:rsidR="00000000" w:rsidRPr="00000000">
          <w:rPr>
            <w:rFonts w:ascii="Times New Roman" w:cs="Times New Roman" w:eastAsia="Times New Roman" w:hAnsi="Times New Roman"/>
            <w:sz w:val="24"/>
            <w:szCs w:val="24"/>
            <w:rtl w:val="0"/>
          </w:rPr>
          <w:t xml:space="preserve">http://www.cdc.gov/chronicdisease/overview/</w:t>
        </w:r>
      </w:hyperlink>
      <w:r w:rsidDel="00000000" w:rsidR="00000000" w:rsidRPr="00000000">
        <w:fldChar w:fldCharType="begin"/>
        <w:instrText xml:space="preserve"> HYPERLINK "http://www.cdc.gov/chronicdisease/overview/" </w:instrText>
        <w:fldChar w:fldCharType="separate"/>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line="480" w:lineRule="auto"/>
        <w:ind w:left="0" w:firstLine="0"/>
        <w:rPr/>
      </w:pPr>
      <w:r w:rsidDel="00000000" w:rsidR="00000000" w:rsidRPr="00000000">
        <w:fldChar w:fldCharType="end"/>
      </w:r>
      <w:r w:rsidDel="00000000" w:rsidR="00000000" w:rsidRPr="00000000">
        <w:rPr>
          <w:rFonts w:ascii="Times New Roman" w:cs="Times New Roman" w:eastAsia="Times New Roman" w:hAnsi="Times New Roman"/>
          <w:color w:val="000000"/>
          <w:sz w:val="24"/>
          <w:szCs w:val="24"/>
          <w:highlight w:val="white"/>
          <w:rtl w:val="0"/>
        </w:rPr>
        <w:t xml:space="preserve">George, L. K., Larson, D. B., Koenig, H. G., &amp; McCullough, M. E. (2000). Spirituality</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line="480" w:lineRule="auto"/>
        <w:ind w:firstLine="720"/>
        <w:rPr/>
      </w:pPr>
      <w:r w:rsidDel="00000000" w:rsidR="00000000" w:rsidRPr="00000000">
        <w:rPr>
          <w:rFonts w:ascii="Times New Roman" w:cs="Times New Roman" w:eastAsia="Times New Roman" w:hAnsi="Times New Roman"/>
          <w:color w:val="000000"/>
          <w:sz w:val="24"/>
          <w:szCs w:val="24"/>
          <w:highlight w:val="white"/>
          <w:rtl w:val="0"/>
        </w:rPr>
        <w:t xml:space="preserve"> and health: What we know, what we need to know.</w:t>
      </w:r>
      <w:r w:rsidDel="00000000" w:rsidR="00000000" w:rsidRPr="00000000">
        <w:rPr>
          <w:rFonts w:ascii="Times New Roman" w:cs="Times New Roman" w:eastAsia="Times New Roman" w:hAnsi="Times New Roman"/>
          <w:i w:val="1"/>
          <w:color w:val="000000"/>
          <w:sz w:val="24"/>
          <w:szCs w:val="24"/>
          <w:highlight w:val="white"/>
          <w:rtl w:val="0"/>
        </w:rPr>
        <w:t xml:space="preserve"> Journal of Social and Clinical </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line="480" w:lineRule="auto"/>
        <w:ind w:firstLine="720"/>
        <w:rPr/>
      </w:pPr>
      <w:r w:rsidDel="00000000" w:rsidR="00000000" w:rsidRPr="00000000">
        <w:rPr>
          <w:rFonts w:ascii="Times New Roman" w:cs="Times New Roman" w:eastAsia="Times New Roman" w:hAnsi="Times New Roman"/>
          <w:i w:val="1"/>
          <w:color w:val="000000"/>
          <w:sz w:val="24"/>
          <w:szCs w:val="24"/>
          <w:highlight w:val="white"/>
          <w:rtl w:val="0"/>
        </w:rPr>
        <w:t xml:space="preserve">Psychology, 19</w:t>
      </w:r>
      <w:r w:rsidDel="00000000" w:rsidR="00000000" w:rsidRPr="00000000">
        <w:rPr>
          <w:rFonts w:ascii="Times New Roman" w:cs="Times New Roman" w:eastAsia="Times New Roman" w:hAnsi="Times New Roman"/>
          <w:color w:val="000000"/>
          <w:sz w:val="24"/>
          <w:szCs w:val="24"/>
          <w:highlight w:val="white"/>
          <w:rtl w:val="0"/>
        </w:rPr>
        <w:t xml:space="preserve">(1), 102-116. doi:</w:t>
      </w:r>
      <w:r w:rsidDel="00000000" w:rsidR="00000000" w:rsidRPr="00000000">
        <w:rPr>
          <w:rFonts w:ascii="Times New Roman" w:cs="Times New Roman" w:eastAsia="Times New Roman" w:hAnsi="Times New Roman"/>
          <w:sz w:val="24"/>
          <w:szCs w:val="24"/>
          <w:rtl w:val="0"/>
        </w:rPr>
        <w:t xml:space="preserve"> </w:t>
      </w:r>
      <w:hyperlink r:id="rId14">
        <w:r w:rsidDel="00000000" w:rsidR="00000000" w:rsidRPr="00000000">
          <w:rPr>
            <w:rFonts w:ascii="Times New Roman" w:cs="Times New Roman" w:eastAsia="Times New Roman" w:hAnsi="Times New Roman"/>
            <w:color w:val="000000"/>
            <w:sz w:val="24"/>
            <w:szCs w:val="24"/>
            <w:highlight w:val="white"/>
            <w:u w:val="single"/>
            <w:rtl w:val="0"/>
          </w:rPr>
          <w:t xml:space="preserve">http://dx.doi.org/10.1521/jscp.2000.19.1.102</w:t>
        </w:r>
      </w:hyperlink>
      <w:r w:rsidDel="00000000" w:rsidR="00000000" w:rsidRPr="00000000">
        <w:fldChar w:fldCharType="begin"/>
        <w:instrText xml:space="preserve"> HYPERLINK "http://dx.doi.org/10.1521/jscp.2000.19.1.102" </w:instrText>
        <w:fldChar w:fldCharType="separate"/>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line="480" w:lineRule="auto"/>
        <w:ind w:left="0" w:firstLine="0"/>
        <w:rPr/>
      </w:pP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Greger, M. (2015).</w:t>
      </w:r>
      <w:r w:rsidDel="00000000" w:rsidR="00000000" w:rsidRPr="00000000">
        <w:rPr>
          <w:rFonts w:ascii="Times New Roman" w:cs="Times New Roman" w:eastAsia="Times New Roman" w:hAnsi="Times New Roman"/>
          <w:i w:val="1"/>
          <w:sz w:val="24"/>
          <w:szCs w:val="24"/>
          <w:rtl w:val="0"/>
        </w:rPr>
        <w:t xml:space="preserve"> Nutrition Facts.</w:t>
      </w:r>
      <w:r w:rsidDel="00000000" w:rsidR="00000000" w:rsidRPr="00000000">
        <w:rPr>
          <w:rFonts w:ascii="Times New Roman" w:cs="Times New Roman" w:eastAsia="Times New Roman" w:hAnsi="Times New Roman"/>
          <w:sz w:val="24"/>
          <w:szCs w:val="24"/>
          <w:rtl w:val="0"/>
        </w:rPr>
        <w:t xml:space="preserve"> Retrieved from </w:t>
      </w:r>
      <w:hyperlink r:id="rId15">
        <w:r w:rsidDel="00000000" w:rsidR="00000000" w:rsidRPr="00000000">
          <w:rPr>
            <w:rFonts w:ascii="Times New Roman" w:cs="Times New Roman" w:eastAsia="Times New Roman" w:hAnsi="Times New Roman"/>
            <w:color w:val="0000ff"/>
            <w:sz w:val="24"/>
            <w:szCs w:val="24"/>
            <w:u w:val="none"/>
            <w:rtl w:val="0"/>
          </w:rPr>
          <w:t xml:space="preserve">http://nutritionfacts.org/</w:t>
        </w:r>
      </w:hyperlink>
      <w:r w:rsidDel="00000000" w:rsidR="00000000" w:rsidRPr="00000000">
        <w:fldChar w:fldCharType="begin"/>
        <w:instrText xml:space="preserve"> HYPERLINK "http://nutritionfacts.org/" </w:instrText>
        <w:fldChar w:fldCharType="separate"/>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line="480" w:lineRule="auto"/>
        <w:ind w:left="0" w:firstLine="0"/>
        <w:rPr/>
      </w:pP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Horowitz, S. (2010). Health benefits of meditation: what the newest research shows. </w:t>
      </w:r>
      <w:r w:rsidDel="00000000" w:rsidR="00000000" w:rsidRPr="00000000">
        <w:rPr>
          <w:rFonts w:ascii="Times New Roman" w:cs="Times New Roman" w:eastAsia="Times New Roman" w:hAnsi="Times New Roman"/>
          <w:i w:val="1"/>
          <w:sz w:val="24"/>
          <w:szCs w:val="24"/>
          <w:rtl w:val="0"/>
        </w:rPr>
        <w:t xml:space="preserve">Alternative   </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line="480" w:lineRule="auto"/>
        <w:ind w:left="0" w:firstLine="720"/>
        <w:rPr/>
      </w:pPr>
      <w:r w:rsidDel="00000000" w:rsidR="00000000" w:rsidRPr="00000000">
        <w:rPr>
          <w:rFonts w:ascii="Times New Roman" w:cs="Times New Roman" w:eastAsia="Times New Roman" w:hAnsi="Times New Roman"/>
          <w:i w:val="1"/>
          <w:sz w:val="24"/>
          <w:szCs w:val="24"/>
          <w:rtl w:val="0"/>
        </w:rPr>
        <w:t xml:space="preserve">&amp; Complementary Therapies</w:t>
      </w:r>
      <w:r w:rsidDel="00000000" w:rsidR="00000000" w:rsidRPr="00000000">
        <w:rPr>
          <w:rFonts w:ascii="Times New Roman" w:cs="Times New Roman" w:eastAsia="Times New Roman" w:hAnsi="Times New Roman"/>
          <w:sz w:val="24"/>
          <w:szCs w:val="24"/>
          <w:rtl w:val="0"/>
        </w:rPr>
        <w:t xml:space="preserve">, 16(4), 223-228. doi:10.1089/act.2010.16402</w:t>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line="480" w:lineRule="auto"/>
        <w:ind w:left="0" w:firstLine="0"/>
        <w:rPr/>
      </w:pPr>
      <w:hyperlink r:id="rId16">
        <w:r w:rsidDel="00000000" w:rsidR="00000000" w:rsidRPr="00000000">
          <w:rPr>
            <w:rFonts w:ascii="Times New Roman" w:cs="Times New Roman" w:eastAsia="Times New Roman" w:hAnsi="Times New Roman"/>
            <w:color w:val="000000"/>
            <w:sz w:val="24"/>
            <w:szCs w:val="24"/>
            <w:highlight w:val="white"/>
            <w:rtl w:val="0"/>
          </w:rPr>
          <w:t xml:space="preserve">Hutton</w:t>
        </w:r>
      </w:hyperlink>
      <w:r w:rsidDel="00000000" w:rsidR="00000000" w:rsidRPr="00000000">
        <w:rPr>
          <w:rFonts w:ascii="Times New Roman" w:cs="Times New Roman" w:eastAsia="Times New Roman" w:hAnsi="Times New Roman"/>
          <w:color w:val="000000"/>
          <w:sz w:val="24"/>
          <w:szCs w:val="24"/>
          <w:highlight w:val="white"/>
          <w:rtl w:val="0"/>
        </w:rPr>
        <w:t xml:space="preserve">, R., </w:t>
      </w:r>
      <w:hyperlink r:id="rId17">
        <w:r w:rsidDel="00000000" w:rsidR="00000000" w:rsidRPr="00000000">
          <w:rPr>
            <w:rFonts w:ascii="Times New Roman" w:cs="Times New Roman" w:eastAsia="Times New Roman" w:hAnsi="Times New Roman"/>
            <w:color w:val="000000"/>
            <w:sz w:val="24"/>
            <w:szCs w:val="24"/>
            <w:highlight w:val="white"/>
            <w:rtl w:val="0"/>
          </w:rPr>
          <w:t xml:space="preserve">Apsell</w:t>
        </w:r>
      </w:hyperlink>
      <w:r w:rsidDel="00000000" w:rsidR="00000000" w:rsidRPr="00000000">
        <w:rPr>
          <w:rFonts w:ascii="Times New Roman" w:cs="Times New Roman" w:eastAsia="Times New Roman" w:hAnsi="Times New Roman"/>
          <w:color w:val="000000"/>
          <w:sz w:val="24"/>
          <w:szCs w:val="24"/>
          <w:highlight w:val="white"/>
          <w:rtl w:val="0"/>
        </w:rPr>
        <w:t xml:space="preserve">, P.S., </w:t>
      </w:r>
      <w:hyperlink r:id="rId18">
        <w:r w:rsidDel="00000000" w:rsidR="00000000" w:rsidRPr="00000000">
          <w:rPr>
            <w:rFonts w:ascii="Times New Roman" w:cs="Times New Roman" w:eastAsia="Times New Roman" w:hAnsi="Times New Roman"/>
            <w:color w:val="000000"/>
            <w:sz w:val="24"/>
            <w:szCs w:val="24"/>
            <w:highlight w:val="white"/>
            <w:rtl w:val="0"/>
          </w:rPr>
          <w:t xml:space="preserve">Kunhardt</w:t>
        </w:r>
      </w:hyperlink>
      <w:r w:rsidDel="00000000" w:rsidR="00000000" w:rsidRPr="00000000">
        <w:rPr>
          <w:rFonts w:ascii="Times New Roman" w:cs="Times New Roman" w:eastAsia="Times New Roman" w:hAnsi="Times New Roman"/>
          <w:color w:val="000000"/>
          <w:sz w:val="24"/>
          <w:szCs w:val="24"/>
          <w:highlight w:val="white"/>
          <w:rtl w:val="0"/>
        </w:rPr>
        <w:t xml:space="preserve">, P. &amp; </w:t>
      </w:r>
      <w:hyperlink r:id="rId19">
        <w:r w:rsidDel="00000000" w:rsidR="00000000" w:rsidRPr="00000000">
          <w:rPr>
            <w:rFonts w:ascii="Times New Roman" w:cs="Times New Roman" w:eastAsia="Times New Roman" w:hAnsi="Times New Roman"/>
            <w:color w:val="000000"/>
            <w:sz w:val="24"/>
            <w:szCs w:val="24"/>
            <w:highlight w:val="white"/>
            <w:rtl w:val="0"/>
          </w:rPr>
          <w:t xml:space="preserve">McGee</w:t>
        </w:r>
      </w:hyperlink>
      <w:r w:rsidDel="00000000" w:rsidR="00000000" w:rsidRPr="00000000">
        <w:rPr>
          <w:rFonts w:ascii="Times New Roman" w:cs="Times New Roman" w:eastAsia="Times New Roman" w:hAnsi="Times New Roman"/>
          <w:sz w:val="24"/>
          <w:szCs w:val="24"/>
          <w:rtl w:val="0"/>
        </w:rPr>
        <w:t xml:space="preserve">, D. (Directors) (2010). </w:t>
      </w:r>
      <w:r w:rsidDel="00000000" w:rsidR="00000000" w:rsidRPr="00000000">
        <w:rPr>
          <w:rFonts w:ascii="Times New Roman" w:cs="Times New Roman" w:eastAsia="Times New Roman" w:hAnsi="Times New Roman"/>
          <w:i w:val="1"/>
          <w:sz w:val="24"/>
          <w:szCs w:val="24"/>
          <w:rtl w:val="0"/>
        </w:rPr>
        <w:t xml:space="preserve">This emotional life</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line="480" w:lineRule="auto"/>
        <w:ind w:left="0" w:firstLine="720"/>
        <w:rPr/>
      </w:pPr>
      <w:r w:rsidDel="00000000" w:rsidR="00000000" w:rsidRPr="00000000">
        <w:rPr>
          <w:rFonts w:ascii="Times New Roman" w:cs="Times New Roman" w:eastAsia="Times New Roman" w:hAnsi="Times New Roman"/>
          <w:sz w:val="24"/>
          <w:szCs w:val="24"/>
          <w:rtl w:val="0"/>
        </w:rPr>
        <w:t xml:space="preserve">(Motion documentary) </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line="480" w:lineRule="auto"/>
        <w:ind w:left="0" w:firstLine="0"/>
        <w:rPr/>
      </w:pPr>
      <w:r w:rsidDel="00000000" w:rsidR="00000000" w:rsidRPr="00000000">
        <w:rPr>
          <w:rFonts w:ascii="Times New Roman" w:cs="Times New Roman" w:eastAsia="Times New Roman" w:hAnsi="Times New Roman"/>
          <w:sz w:val="24"/>
          <w:szCs w:val="24"/>
          <w:rtl w:val="0"/>
        </w:rPr>
        <w:t xml:space="preserve">Kurec, A. (2008). Employee wellness saves more than health care dollars. Clinical Leadership &amp;</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line="480" w:lineRule="auto"/>
        <w:ind w:left="0" w:firstLine="0"/>
        <w:rPr/>
      </w:pPr>
      <w:r w:rsidDel="00000000" w:rsidR="00000000" w:rsidRPr="00000000">
        <w:rPr>
          <w:rFonts w:ascii="Times New Roman" w:cs="Times New Roman" w:eastAsia="Times New Roman" w:hAnsi="Times New Roman"/>
          <w:sz w:val="24"/>
          <w:szCs w:val="24"/>
          <w:rtl w:val="0"/>
        </w:rPr>
        <w:t xml:space="preserve">         Management Review, 22(3), E1-7 1p. </w:t>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line="480" w:lineRule="auto"/>
        <w:ind w:left="0" w:firstLine="0"/>
        <w:rPr/>
      </w:pPr>
      <w:r w:rsidDel="00000000" w:rsidR="00000000" w:rsidRPr="00000000">
        <w:rPr>
          <w:rFonts w:ascii="Times New Roman" w:cs="Times New Roman" w:eastAsia="Times New Roman" w:hAnsi="Times New Roman"/>
          <w:sz w:val="24"/>
          <w:szCs w:val="24"/>
          <w:rtl w:val="0"/>
        </w:rPr>
        <w:t xml:space="preserve">Leith, L.M. (1994). </w:t>
      </w:r>
      <w:r w:rsidDel="00000000" w:rsidR="00000000" w:rsidRPr="00000000">
        <w:rPr>
          <w:rFonts w:ascii="Times New Roman" w:cs="Times New Roman" w:eastAsia="Times New Roman" w:hAnsi="Times New Roman"/>
          <w:i w:val="1"/>
          <w:sz w:val="24"/>
          <w:szCs w:val="24"/>
          <w:rtl w:val="0"/>
        </w:rPr>
        <w:t xml:space="preserve">Foundations of exercise and mental health. </w:t>
      </w:r>
      <w:r w:rsidDel="00000000" w:rsidR="00000000" w:rsidRPr="00000000">
        <w:rPr>
          <w:rFonts w:ascii="Times New Roman" w:cs="Times New Roman" w:eastAsia="Times New Roman" w:hAnsi="Times New Roman"/>
          <w:color w:val="000000"/>
          <w:sz w:val="24"/>
          <w:szCs w:val="24"/>
          <w:highlight w:val="white"/>
          <w:rtl w:val="0"/>
        </w:rPr>
        <w:t xml:space="preserve">Morgantown, WV: Fitness</w:t>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line="480" w:lineRule="auto"/>
        <w:ind w:left="0" w:firstLine="720"/>
        <w:rPr/>
      </w:pPr>
      <w:r w:rsidDel="00000000" w:rsidR="00000000" w:rsidRPr="00000000">
        <w:rPr>
          <w:rFonts w:ascii="Times New Roman" w:cs="Times New Roman" w:eastAsia="Times New Roman" w:hAnsi="Times New Roman"/>
          <w:color w:val="000000"/>
          <w:sz w:val="24"/>
          <w:szCs w:val="24"/>
          <w:highlight w:val="white"/>
          <w:rtl w:val="0"/>
        </w:rPr>
        <w:t xml:space="preserve">Information Technology</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line="480" w:lineRule="auto"/>
        <w:ind w:left="0" w:firstLine="0"/>
        <w:rPr/>
      </w:pPr>
      <w:r w:rsidDel="00000000" w:rsidR="00000000" w:rsidRPr="00000000">
        <w:rPr>
          <w:rFonts w:ascii="Times New Roman" w:cs="Times New Roman" w:eastAsia="Times New Roman" w:hAnsi="Times New Roman"/>
          <w:sz w:val="24"/>
          <w:szCs w:val="24"/>
          <w:rtl w:val="0"/>
        </w:rPr>
        <w:t xml:space="preserve">Live well. (2015). </w:t>
      </w:r>
      <w:r w:rsidDel="00000000" w:rsidR="00000000" w:rsidRPr="00000000">
        <w:rPr>
          <w:rFonts w:ascii="Times New Roman" w:cs="Times New Roman" w:eastAsia="Times New Roman" w:hAnsi="Times New Roman"/>
          <w:i w:val="1"/>
          <w:sz w:val="24"/>
          <w:szCs w:val="24"/>
          <w:rtl w:val="0"/>
        </w:rPr>
        <w:t xml:space="preserve">Health coaching.</w:t>
      </w:r>
      <w:r w:rsidDel="00000000" w:rsidR="00000000" w:rsidRPr="00000000">
        <w:rPr>
          <w:rFonts w:ascii="Times New Roman" w:cs="Times New Roman" w:eastAsia="Times New Roman" w:hAnsi="Times New Roman"/>
          <w:sz w:val="24"/>
          <w:szCs w:val="24"/>
          <w:rtl w:val="0"/>
        </w:rPr>
        <w:t xml:space="preserve"> Retrieved from </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line="480" w:lineRule="auto"/>
        <w:ind w:left="0" w:firstLine="720"/>
        <w:rPr/>
      </w:pPr>
      <w:hyperlink r:id="rId20">
        <w:r w:rsidDel="00000000" w:rsidR="00000000" w:rsidRPr="00000000">
          <w:rPr>
            <w:rFonts w:ascii="Times New Roman" w:cs="Times New Roman" w:eastAsia="Times New Roman" w:hAnsi="Times New Roman"/>
            <w:sz w:val="24"/>
            <w:szCs w:val="24"/>
            <w:rtl w:val="0"/>
          </w:rPr>
          <w:t xml:space="preserve">http://livewell.carolinashealthcare.org/health-coaching</w:t>
        </w:r>
      </w:hyperlink>
      <w:r w:rsidDel="00000000" w:rsidR="00000000" w:rsidRPr="00000000">
        <w:fldChar w:fldCharType="begin"/>
        <w:instrText xml:space="preserve"> HYPERLINK "http://livewell.carolinashealthcare.org/health-coaching" </w:instrText>
        <w:fldChar w:fldCharType="separate"/>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line="480" w:lineRule="auto"/>
        <w:ind w:left="0" w:firstLine="0"/>
        <w:rPr/>
      </w:pP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Luskin, F. (2010). </w:t>
      </w:r>
      <w:r w:rsidDel="00000000" w:rsidR="00000000" w:rsidRPr="00000000">
        <w:rPr>
          <w:rFonts w:ascii="Times New Roman" w:cs="Times New Roman" w:eastAsia="Times New Roman" w:hAnsi="Times New Roman"/>
          <w:i w:val="1"/>
          <w:sz w:val="24"/>
          <w:szCs w:val="24"/>
          <w:rtl w:val="0"/>
        </w:rPr>
        <w:t xml:space="preserve">Forgive for good.</w:t>
      </w:r>
      <w:r w:rsidDel="00000000" w:rsidR="00000000" w:rsidRPr="00000000">
        <w:rPr>
          <w:rFonts w:ascii="Times New Roman" w:cs="Times New Roman" w:eastAsia="Times New Roman" w:hAnsi="Times New Roman"/>
          <w:sz w:val="24"/>
          <w:szCs w:val="24"/>
          <w:rtl w:val="0"/>
        </w:rPr>
        <w:t xml:space="preserve"> Retrieved from http://learningtoforgive.com/</w:t>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line="480" w:lineRule="auto"/>
        <w:ind w:left="0" w:firstLine="0"/>
        <w:rPr/>
      </w:pPr>
      <w:r w:rsidDel="00000000" w:rsidR="00000000" w:rsidRPr="00000000">
        <w:rPr>
          <w:rFonts w:ascii="Times New Roman" w:cs="Times New Roman" w:eastAsia="Times New Roman" w:hAnsi="Times New Roman"/>
          <w:sz w:val="24"/>
          <w:szCs w:val="24"/>
          <w:rtl w:val="0"/>
        </w:rPr>
        <w:t xml:space="preserve">Moore, M., &amp; Boothroyd, L. (2006). The obesity epidemic: A confidence crisis calling for </w:t>
      </w: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line="480" w:lineRule="auto"/>
        <w:ind w:left="0" w:firstLine="720"/>
        <w:rPr/>
      </w:pPr>
      <w:r w:rsidDel="00000000" w:rsidR="00000000" w:rsidRPr="00000000">
        <w:rPr>
          <w:rFonts w:ascii="Times New Roman" w:cs="Times New Roman" w:eastAsia="Times New Roman" w:hAnsi="Times New Roman"/>
          <w:sz w:val="24"/>
          <w:szCs w:val="24"/>
          <w:rtl w:val="0"/>
        </w:rPr>
        <w:t xml:space="preserve">professional coaches. Retrieved October 17, 2010, from http://www.coachfederation. </w:t>
      </w: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line="480" w:lineRule="auto"/>
        <w:ind w:left="720" w:firstLine="0"/>
        <w:rPr/>
      </w:pPr>
      <w:r w:rsidDel="00000000" w:rsidR="00000000" w:rsidRPr="00000000">
        <w:rPr>
          <w:rFonts w:ascii="Times New Roman" w:cs="Times New Roman" w:eastAsia="Times New Roman" w:hAnsi="Times New Roman"/>
          <w:sz w:val="24"/>
          <w:szCs w:val="24"/>
          <w:rtl w:val="0"/>
        </w:rPr>
        <w:t xml:space="preserve">org/includes/docs/033whitepaperICFupdatedusethistorepost.pdf </w:t>
      </w: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 w:line="480" w:lineRule="auto"/>
        <w:ind w:left="0" w:firstLine="0"/>
        <w:rPr/>
      </w:pPr>
      <w:r w:rsidDel="00000000" w:rsidR="00000000" w:rsidRPr="00000000">
        <w:rPr>
          <w:rFonts w:ascii="Times New Roman" w:cs="Times New Roman" w:eastAsia="Times New Roman" w:hAnsi="Times New Roman"/>
          <w:sz w:val="24"/>
          <w:szCs w:val="24"/>
          <w:rtl w:val="0"/>
        </w:rPr>
        <w:t xml:space="preserve">Office of Disease Prevention and Health Promotion. (2015). </w:t>
      </w:r>
      <w:r w:rsidDel="00000000" w:rsidR="00000000" w:rsidRPr="00000000">
        <w:rPr>
          <w:rFonts w:ascii="Times New Roman" w:cs="Times New Roman" w:eastAsia="Times New Roman" w:hAnsi="Times New Roman"/>
          <w:i w:val="1"/>
          <w:sz w:val="24"/>
          <w:szCs w:val="24"/>
          <w:rtl w:val="0"/>
        </w:rPr>
        <w:t xml:space="preserve">What are its goals?</w:t>
      </w:r>
      <w:r w:rsidDel="00000000" w:rsidR="00000000" w:rsidRPr="00000000">
        <w:rPr>
          <w:rFonts w:ascii="Times New Roman" w:cs="Times New Roman" w:eastAsia="Times New Roman" w:hAnsi="Times New Roman"/>
          <w:sz w:val="24"/>
          <w:szCs w:val="24"/>
          <w:rtl w:val="0"/>
        </w:rPr>
        <w:t xml:space="preserve"> Retrieved from </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line="480" w:lineRule="auto"/>
        <w:ind w:left="0" w:firstLine="720"/>
        <w:rPr/>
      </w:pPr>
      <w:r w:rsidDel="00000000" w:rsidR="00000000" w:rsidRPr="00000000">
        <w:rPr>
          <w:rFonts w:ascii="Times New Roman" w:cs="Times New Roman" w:eastAsia="Times New Roman" w:hAnsi="Times New Roman"/>
          <w:sz w:val="24"/>
          <w:szCs w:val="24"/>
          <w:rtl w:val="0"/>
        </w:rPr>
        <w:t xml:space="preserve">http://www.healthypeople.gov/2010/about/goals.htm?visit=1</w:t>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line="480" w:lineRule="auto"/>
        <w:ind w:left="0" w:firstLine="0"/>
        <w:rPr/>
      </w:pPr>
      <w:r w:rsidDel="00000000" w:rsidR="00000000" w:rsidRPr="00000000">
        <w:rPr>
          <w:rFonts w:ascii="Times New Roman" w:cs="Times New Roman" w:eastAsia="Times New Roman" w:hAnsi="Times New Roman"/>
          <w:sz w:val="24"/>
          <w:szCs w:val="24"/>
          <w:rtl w:val="0"/>
        </w:rPr>
        <w:t xml:space="preserve">Penn Arts &amp; Sciences. (2015). </w:t>
      </w:r>
      <w:r w:rsidDel="00000000" w:rsidR="00000000" w:rsidRPr="00000000">
        <w:rPr>
          <w:rFonts w:ascii="Times New Roman" w:cs="Times New Roman" w:eastAsia="Times New Roman" w:hAnsi="Times New Roman"/>
          <w:i w:val="1"/>
          <w:sz w:val="24"/>
          <w:szCs w:val="24"/>
          <w:rtl w:val="0"/>
        </w:rPr>
        <w:t xml:space="preserve">Positive Psychology Center</w:t>
      </w:r>
      <w:r w:rsidDel="00000000" w:rsidR="00000000" w:rsidRPr="00000000">
        <w:rPr>
          <w:rFonts w:ascii="Times New Roman" w:cs="Times New Roman" w:eastAsia="Times New Roman" w:hAnsi="Times New Roman"/>
          <w:sz w:val="24"/>
          <w:szCs w:val="24"/>
          <w:rtl w:val="0"/>
        </w:rPr>
        <w:t xml:space="preserve">. Retrieved from  </w:t>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line="480" w:lineRule="auto"/>
        <w:ind w:firstLine="720"/>
        <w:rPr/>
      </w:pPr>
      <w:r w:rsidDel="00000000" w:rsidR="00000000" w:rsidRPr="00000000">
        <w:rPr>
          <w:rFonts w:ascii="Times New Roman" w:cs="Times New Roman" w:eastAsia="Times New Roman" w:hAnsi="Times New Roman"/>
          <w:sz w:val="24"/>
          <w:szCs w:val="24"/>
          <w:rtl w:val="0"/>
        </w:rPr>
        <w:t xml:space="preserve">  http://www.positivepsychology.org/</w:t>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line="480" w:lineRule="auto"/>
        <w:ind w:left="0" w:firstLine="0"/>
        <w:rPr/>
      </w:pPr>
      <w:r w:rsidDel="00000000" w:rsidR="00000000" w:rsidRPr="00000000">
        <w:rPr>
          <w:rFonts w:ascii="Times New Roman" w:cs="Times New Roman" w:eastAsia="Times New Roman" w:hAnsi="Times New Roman"/>
          <w:sz w:val="24"/>
          <w:szCs w:val="24"/>
          <w:rtl w:val="0"/>
        </w:rPr>
        <w:t xml:space="preserve">Public Schools of North Carolina. State Board of Education. Department of Public </w:t>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line="480" w:lineRule="auto"/>
        <w:ind w:left="0" w:firstLine="0"/>
        <w:rPr/>
      </w:pPr>
      <w:r w:rsidDel="00000000" w:rsidR="00000000" w:rsidRPr="00000000">
        <w:rPr>
          <w:rFonts w:ascii="Times New Roman" w:cs="Times New Roman" w:eastAsia="Times New Roman" w:hAnsi="Times New Roman"/>
          <w:sz w:val="24"/>
          <w:szCs w:val="24"/>
          <w:rtl w:val="0"/>
        </w:rPr>
        <w:t xml:space="preserve">            Instruction. (2015). </w:t>
      </w:r>
      <w:r w:rsidDel="00000000" w:rsidR="00000000" w:rsidRPr="00000000">
        <w:rPr>
          <w:rFonts w:ascii="Times New Roman" w:cs="Times New Roman" w:eastAsia="Times New Roman" w:hAnsi="Times New Roman"/>
          <w:i w:val="1"/>
          <w:sz w:val="24"/>
          <w:szCs w:val="24"/>
          <w:rtl w:val="0"/>
        </w:rPr>
        <w:t xml:space="preserve">Standard Course of Study -Healthful living -essential standards. </w:t>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line="480" w:lineRule="auto"/>
        <w:ind w:left="0" w:firstLine="720"/>
        <w:rPr/>
      </w:pPr>
      <w:r w:rsidDel="00000000" w:rsidR="00000000" w:rsidRPr="00000000">
        <w:rPr>
          <w:rFonts w:ascii="Times New Roman" w:cs="Times New Roman" w:eastAsia="Times New Roman" w:hAnsi="Times New Roman"/>
          <w:i w:val="1"/>
          <w:sz w:val="24"/>
          <w:szCs w:val="24"/>
          <w:rtl w:val="0"/>
        </w:rPr>
        <w:t xml:space="preserve">(n.d.). </w:t>
      </w:r>
      <w:r w:rsidDel="00000000" w:rsidR="00000000" w:rsidRPr="00000000">
        <w:rPr>
          <w:rFonts w:ascii="Times New Roman" w:cs="Times New Roman" w:eastAsia="Times New Roman" w:hAnsi="Times New Roman"/>
          <w:sz w:val="24"/>
          <w:szCs w:val="24"/>
          <w:rtl w:val="0"/>
        </w:rPr>
        <w:t xml:space="preserve">Retrieved September 17, 2015 from           </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line="480" w:lineRule="auto"/>
        <w:ind w:left="720" w:firstLine="0"/>
        <w:rPr/>
      </w:pPr>
      <w:hyperlink r:id="rId21">
        <w:r w:rsidDel="00000000" w:rsidR="00000000" w:rsidRPr="00000000">
          <w:rPr>
            <w:rFonts w:ascii="Times New Roman" w:cs="Times New Roman" w:eastAsia="Times New Roman" w:hAnsi="Times New Roman"/>
            <w:sz w:val="24"/>
            <w:szCs w:val="24"/>
            <w:rtl w:val="0"/>
          </w:rPr>
          <w:t xml:space="preserve">http://www.dpi.state.nc.us/curriculum/healthfulliving/scos/</w:t>
        </w:r>
      </w:hyperlink>
      <w:r w:rsidDel="00000000" w:rsidR="00000000" w:rsidRPr="00000000">
        <w:fldChar w:fldCharType="begin"/>
        <w:instrText xml:space="preserve"> HYPERLINK "http://www.dpi.state.nc.us/curriculum/healthfulliving/scos/" </w:instrText>
        <w:fldChar w:fldCharType="separate"/>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line="480" w:lineRule="auto"/>
        <w:ind w:left="0" w:firstLine="0"/>
        <w:rPr/>
      </w:pP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Ross, A., &amp; Thomas, S. (2010). The health benefits of yoga and exercise: a review of </w:t>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line="480" w:lineRule="auto"/>
        <w:ind w:left="0" w:firstLine="720"/>
        <w:rPr/>
      </w:pPr>
      <w:r w:rsidDel="00000000" w:rsidR="00000000" w:rsidRPr="00000000">
        <w:rPr>
          <w:rFonts w:ascii="Times New Roman" w:cs="Times New Roman" w:eastAsia="Times New Roman" w:hAnsi="Times New Roman"/>
          <w:sz w:val="24"/>
          <w:szCs w:val="24"/>
          <w:rtl w:val="0"/>
        </w:rPr>
        <w:t xml:space="preserve">comparison studies. </w:t>
      </w:r>
      <w:r w:rsidDel="00000000" w:rsidR="00000000" w:rsidRPr="00000000">
        <w:rPr>
          <w:rFonts w:ascii="Times New Roman" w:cs="Times New Roman" w:eastAsia="Times New Roman" w:hAnsi="Times New Roman"/>
          <w:i w:val="1"/>
          <w:sz w:val="24"/>
          <w:szCs w:val="24"/>
          <w:rtl w:val="0"/>
        </w:rPr>
        <w:t xml:space="preserve">Journal of Alternative &amp; Complementary Medicine,</w:t>
      </w:r>
      <w:r w:rsidDel="00000000" w:rsidR="00000000" w:rsidRPr="00000000">
        <w:rPr>
          <w:rFonts w:ascii="Times New Roman" w:cs="Times New Roman" w:eastAsia="Times New Roman" w:hAnsi="Times New Roman"/>
          <w:sz w:val="24"/>
          <w:szCs w:val="24"/>
          <w:rtl w:val="0"/>
        </w:rPr>
        <w:t xml:space="preserve"> 16(1), 3-12.</w:t>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0" w:line="480" w:lineRule="auto"/>
        <w:ind w:left="720" w:firstLine="0"/>
        <w:rPr/>
      </w:pPr>
      <w:r w:rsidDel="00000000" w:rsidR="00000000" w:rsidRPr="00000000">
        <w:rPr>
          <w:rFonts w:ascii="Times New Roman" w:cs="Times New Roman" w:eastAsia="Times New Roman" w:hAnsi="Times New Roman"/>
          <w:sz w:val="24"/>
          <w:szCs w:val="24"/>
          <w:rtl w:val="0"/>
        </w:rPr>
        <w:t xml:space="preserve">doi:10.1089/acm.2009.0044</w:t>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480" w:lineRule="auto"/>
        <w:ind w:left="0" w:firstLine="0"/>
        <w:rPr/>
      </w:pPr>
      <w:r w:rsidDel="00000000" w:rsidR="00000000" w:rsidRPr="00000000">
        <w:rPr>
          <w:rFonts w:ascii="Times New Roman" w:cs="Times New Roman" w:eastAsia="Times New Roman" w:hAnsi="Times New Roman"/>
          <w:color w:val="000000"/>
          <w:sz w:val="24"/>
          <w:szCs w:val="24"/>
          <w:highlight w:val="white"/>
          <w:rtl w:val="0"/>
        </w:rPr>
        <w:t xml:space="preserve">Ross, A., Friedmann, E., Bevans, M., &amp; Thomas, S. (2013). National Survey of Yoga</w:t>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480" w:lineRule="auto"/>
        <w:ind w:left="0" w:firstLine="720"/>
        <w:rPr/>
      </w:pPr>
      <w:r w:rsidDel="00000000" w:rsidR="00000000" w:rsidRPr="00000000">
        <w:rPr>
          <w:rFonts w:ascii="Times New Roman" w:cs="Times New Roman" w:eastAsia="Times New Roman" w:hAnsi="Times New Roman"/>
          <w:color w:val="000000"/>
          <w:sz w:val="24"/>
          <w:szCs w:val="24"/>
          <w:highlight w:val="white"/>
          <w:rtl w:val="0"/>
        </w:rPr>
        <w:t xml:space="preserve">Practitioners: Mental and Physical Health Benefits. </w:t>
      </w:r>
      <w:r w:rsidDel="00000000" w:rsidR="00000000" w:rsidRPr="00000000">
        <w:rPr>
          <w:rFonts w:ascii="Times New Roman" w:cs="Times New Roman" w:eastAsia="Times New Roman" w:hAnsi="Times New Roman"/>
          <w:i w:val="1"/>
          <w:color w:val="000000"/>
          <w:sz w:val="24"/>
          <w:szCs w:val="24"/>
          <w:highlight w:val="white"/>
          <w:rtl w:val="0"/>
        </w:rPr>
        <w:t xml:space="preserve">Complementary Therapies in </w:t>
      </w: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480" w:lineRule="auto"/>
        <w:ind w:left="0" w:firstLine="720"/>
        <w:rPr/>
      </w:pPr>
      <w:r w:rsidDel="00000000" w:rsidR="00000000" w:rsidRPr="00000000">
        <w:rPr>
          <w:rFonts w:ascii="Times New Roman" w:cs="Times New Roman" w:eastAsia="Times New Roman" w:hAnsi="Times New Roman"/>
          <w:i w:val="1"/>
          <w:color w:val="000000"/>
          <w:sz w:val="24"/>
          <w:szCs w:val="24"/>
          <w:highlight w:val="white"/>
          <w:rtl w:val="0"/>
        </w:rPr>
        <w:t xml:space="preserve">Medicine</w:t>
      </w: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Fonts w:ascii="Times New Roman" w:cs="Times New Roman" w:eastAsia="Times New Roman" w:hAnsi="Times New Roman"/>
          <w:i w:val="1"/>
          <w:color w:val="000000"/>
          <w:sz w:val="24"/>
          <w:szCs w:val="24"/>
          <w:highlight w:val="white"/>
          <w:rtl w:val="0"/>
        </w:rPr>
        <w:t xml:space="preserve">21</w:t>
      </w:r>
      <w:r w:rsidDel="00000000" w:rsidR="00000000" w:rsidRPr="00000000">
        <w:rPr>
          <w:rFonts w:ascii="Times New Roman" w:cs="Times New Roman" w:eastAsia="Times New Roman" w:hAnsi="Times New Roman"/>
          <w:color w:val="000000"/>
          <w:sz w:val="24"/>
          <w:szCs w:val="24"/>
          <w:highlight w:val="white"/>
          <w:rtl w:val="0"/>
        </w:rPr>
        <w:t xml:space="preserve">(4), 313–323. </w:t>
      </w:r>
      <w:hyperlink r:id="rId22">
        <w:r w:rsidDel="00000000" w:rsidR="00000000" w:rsidRPr="00000000">
          <w:rPr>
            <w:rFonts w:ascii="Times New Roman" w:cs="Times New Roman" w:eastAsia="Times New Roman" w:hAnsi="Times New Roman"/>
            <w:color w:val="000000"/>
            <w:sz w:val="24"/>
            <w:szCs w:val="24"/>
            <w:highlight w:val="white"/>
            <w:rtl w:val="0"/>
          </w:rPr>
          <w:t xml:space="preserve">http://doi.org/10.1016/j.ctim.2013.04.001</w:t>
        </w:r>
      </w:hyperlink>
      <w:r w:rsidDel="00000000" w:rsidR="00000000" w:rsidRPr="00000000">
        <w:fldChar w:fldCharType="begin"/>
        <w:instrText xml:space="preserve"> HYPERLINK "http://doi.org/10.1016/j.ctim.2013.04.001" </w:instrText>
        <w:fldChar w:fldCharType="separate"/>
      </w: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0" w:line="480" w:lineRule="auto"/>
        <w:ind w:left="0" w:firstLine="0"/>
        <w:rPr/>
      </w:pPr>
      <w:r w:rsidDel="00000000" w:rsidR="00000000" w:rsidRPr="00000000">
        <w:fldChar w:fldCharType="end"/>
      </w:r>
      <w:r w:rsidDel="00000000" w:rsidR="00000000" w:rsidRPr="00000000">
        <w:rPr>
          <w:rFonts w:ascii="Times New Roman" w:cs="Times New Roman" w:eastAsia="Times New Roman" w:hAnsi="Times New Roman"/>
          <w:color w:val="000000"/>
          <w:sz w:val="24"/>
          <w:szCs w:val="24"/>
          <w:highlight w:val="white"/>
          <w:rtl w:val="0"/>
        </w:rPr>
        <w:t xml:space="preserve">Sutton,  A. L. (2010). </w:t>
      </w:r>
      <w:r w:rsidDel="00000000" w:rsidR="00000000" w:rsidRPr="00000000">
        <w:rPr>
          <w:rFonts w:ascii="Times New Roman" w:cs="Times New Roman" w:eastAsia="Times New Roman" w:hAnsi="Times New Roman"/>
          <w:i w:val="1"/>
          <w:color w:val="000000"/>
          <w:sz w:val="24"/>
          <w:szCs w:val="24"/>
          <w:highlight w:val="white"/>
          <w:rtl w:val="0"/>
        </w:rPr>
        <w:t xml:space="preserve">Complementary and alternative medicine sourcebook</w:t>
      </w:r>
      <w:r w:rsidDel="00000000" w:rsidR="00000000" w:rsidRPr="00000000">
        <w:rPr>
          <w:rFonts w:ascii="Times New Roman" w:cs="Times New Roman" w:eastAsia="Times New Roman" w:hAnsi="Times New Roman"/>
          <w:color w:val="000000"/>
          <w:sz w:val="24"/>
          <w:szCs w:val="24"/>
          <w:highlight w:val="white"/>
          <w:rtl w:val="0"/>
        </w:rPr>
        <w:t xml:space="preserve">. (4th ed.). Detroit, </w:t>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0" w:line="480" w:lineRule="auto"/>
        <w:ind w:left="0" w:firstLine="720"/>
        <w:rPr/>
      </w:pPr>
      <w:r w:rsidDel="00000000" w:rsidR="00000000" w:rsidRPr="00000000">
        <w:rPr>
          <w:rFonts w:ascii="Times New Roman" w:cs="Times New Roman" w:eastAsia="Times New Roman" w:hAnsi="Times New Roman"/>
          <w:color w:val="000000"/>
          <w:sz w:val="24"/>
          <w:szCs w:val="24"/>
          <w:highlight w:val="white"/>
          <w:rtl w:val="0"/>
        </w:rPr>
        <w:t xml:space="preserve">MI : Omnigraphics. REF R735 .C66 2010</w:t>
      </w: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0" w:line="480" w:lineRule="auto"/>
        <w:ind w:left="0" w:firstLine="0"/>
        <w:rPr/>
      </w:pPr>
      <w:r w:rsidDel="00000000" w:rsidR="00000000" w:rsidRPr="00000000">
        <w:rPr>
          <w:rFonts w:ascii="Times New Roman" w:cs="Times New Roman" w:eastAsia="Times New Roman" w:hAnsi="Times New Roman"/>
          <w:sz w:val="24"/>
          <w:szCs w:val="24"/>
          <w:rtl w:val="0"/>
        </w:rPr>
        <w:t xml:space="preserve">The University of Texas at Austin. (2015). </w:t>
      </w:r>
      <w:r w:rsidDel="00000000" w:rsidR="00000000" w:rsidRPr="00000000">
        <w:rPr>
          <w:rFonts w:ascii="Times New Roman" w:cs="Times New Roman" w:eastAsia="Times New Roman" w:hAnsi="Times New Roman"/>
          <w:i w:val="1"/>
          <w:sz w:val="24"/>
          <w:szCs w:val="24"/>
          <w:rtl w:val="0"/>
        </w:rPr>
        <w:t xml:space="preserve">Experiential learning defined.</w:t>
      </w:r>
      <w:r w:rsidDel="00000000" w:rsidR="00000000" w:rsidRPr="00000000">
        <w:rPr>
          <w:rFonts w:ascii="Times New Roman" w:cs="Times New Roman" w:eastAsia="Times New Roman" w:hAnsi="Times New Roman"/>
          <w:sz w:val="24"/>
          <w:szCs w:val="24"/>
          <w:rtl w:val="0"/>
        </w:rPr>
        <w:t xml:space="preserve"> Retrieved from </w:t>
      </w: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line="480" w:lineRule="auto"/>
        <w:ind w:left="0" w:firstLine="0"/>
        <w:rPr/>
      </w:pPr>
      <w:r w:rsidDel="00000000" w:rsidR="00000000" w:rsidRPr="00000000">
        <w:rPr>
          <w:rFonts w:ascii="Times New Roman" w:cs="Times New Roman" w:eastAsia="Times New Roman" w:hAnsi="Times New Roman"/>
          <w:sz w:val="24"/>
          <w:szCs w:val="24"/>
          <w:rtl w:val="0"/>
        </w:rPr>
        <w:t xml:space="preserve">             </w:t>
      </w:r>
      <w:hyperlink r:id="rId23">
        <w:r w:rsidDel="00000000" w:rsidR="00000000" w:rsidRPr="00000000">
          <w:rPr>
            <w:rFonts w:ascii="Times New Roman" w:cs="Times New Roman" w:eastAsia="Times New Roman" w:hAnsi="Times New Roman"/>
            <w:sz w:val="24"/>
            <w:szCs w:val="24"/>
            <w:rtl w:val="0"/>
          </w:rPr>
          <w:t xml:space="preserve">http://ctl.utexas.edu/teaching/engagement/experiential-learning/defin</w:t>
        </w:r>
      </w:hyperlink>
      <w:r w:rsidDel="00000000" w:rsidR="00000000" w:rsidRPr="00000000">
        <w:rPr>
          <w:rFonts w:ascii="Times New Roman" w:cs="Times New Roman" w:eastAsia="Times New Roman" w:hAnsi="Times New Roman"/>
          <w:sz w:val="24"/>
          <w:szCs w:val="24"/>
          <w:rtl w:val="0"/>
        </w:rPr>
        <w:t xml:space="preserve">ed </w:t>
      </w: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line="480" w:lineRule="auto"/>
        <w:ind w:left="0" w:firstLine="0"/>
        <w:rPr/>
      </w:pPr>
      <w:r w:rsidDel="00000000" w:rsidR="00000000" w:rsidRPr="00000000">
        <w:rPr>
          <w:rFonts w:ascii="Times New Roman" w:cs="Times New Roman" w:eastAsia="Times New Roman" w:hAnsi="Times New Roman"/>
          <w:sz w:val="24"/>
          <w:szCs w:val="24"/>
          <w:rtl w:val="0"/>
        </w:rPr>
        <w:t xml:space="preserve">UNC Charlotte (2015). </w:t>
      </w:r>
      <w:r w:rsidDel="00000000" w:rsidR="00000000" w:rsidRPr="00000000">
        <w:rPr>
          <w:rFonts w:ascii="Times New Roman" w:cs="Times New Roman" w:eastAsia="Times New Roman" w:hAnsi="Times New Roman"/>
          <w:i w:val="1"/>
          <w:sz w:val="24"/>
          <w:szCs w:val="24"/>
          <w:rtl w:val="0"/>
        </w:rPr>
        <w:t xml:space="preserve">2014-2015 Undergraduate Catalog: Courses in Liberal Studies </w:t>
      </w: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0" w:line="480" w:lineRule="auto"/>
        <w:ind w:left="0" w:firstLine="0"/>
        <w:rPr/>
      </w:pPr>
      <w:r w:rsidDel="00000000" w:rsidR="00000000" w:rsidRPr="00000000">
        <w:rPr>
          <w:rFonts w:ascii="Times New Roman" w:cs="Times New Roman" w:eastAsia="Times New Roman" w:hAnsi="Times New Roman"/>
          <w:i w:val="1"/>
          <w:sz w:val="24"/>
          <w:szCs w:val="24"/>
          <w:rtl w:val="0"/>
        </w:rPr>
        <w:t xml:space="preserve">             (LBST).</w:t>
      </w:r>
      <w:r w:rsidDel="00000000" w:rsidR="00000000" w:rsidRPr="00000000">
        <w:rPr>
          <w:rFonts w:ascii="Times New Roman" w:cs="Times New Roman" w:eastAsia="Times New Roman" w:hAnsi="Times New Roman"/>
          <w:sz w:val="24"/>
          <w:szCs w:val="24"/>
          <w:rtl w:val="0"/>
        </w:rPr>
        <w:t xml:space="preserve"> Retrieved from </w:t>
      </w: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line="480" w:lineRule="auto"/>
        <w:ind w:left="0" w:firstLine="720"/>
        <w:rPr/>
      </w:pPr>
      <w:r w:rsidDel="00000000" w:rsidR="00000000" w:rsidRPr="00000000">
        <w:rPr>
          <w:rFonts w:ascii="Times New Roman" w:cs="Times New Roman" w:eastAsia="Times New Roman" w:hAnsi="Times New Roman"/>
          <w:sz w:val="24"/>
          <w:szCs w:val="24"/>
          <w:rtl w:val="0"/>
        </w:rPr>
        <w:t xml:space="preserve">  </w:t>
      </w:r>
      <w:hyperlink r:id="rId24">
        <w:r w:rsidDel="00000000" w:rsidR="00000000" w:rsidRPr="00000000">
          <w:rPr>
            <w:rFonts w:ascii="Times New Roman" w:cs="Times New Roman" w:eastAsia="Times New Roman" w:hAnsi="Times New Roman"/>
            <w:sz w:val="24"/>
            <w:szCs w:val="24"/>
            <w:rtl w:val="0"/>
          </w:rPr>
          <w:t xml:space="preserve">http://catalog.uncc.edu/undergraduate-catalogs/current/course-descriptions/LBST</w:t>
        </w:r>
      </w:hyperlink>
      <w:r w:rsidDel="00000000" w:rsidR="00000000" w:rsidRPr="00000000">
        <w:fldChar w:fldCharType="begin"/>
        <w:instrText xml:space="preserve"> HYPERLINK "http://catalog.uncc.edu/undergraduate-catalogs/current/course-descriptions/LBST" </w:instrText>
        <w:fldChar w:fldCharType="separate"/>
      </w: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0" w:line="480" w:lineRule="auto"/>
        <w:ind w:left="0" w:firstLine="0"/>
        <w:rPr/>
      </w:pP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UNC Charlotte (2015). </w:t>
      </w:r>
      <w:r w:rsidDel="00000000" w:rsidR="00000000" w:rsidRPr="00000000">
        <w:rPr>
          <w:rFonts w:ascii="Times New Roman" w:cs="Times New Roman" w:eastAsia="Times New Roman" w:hAnsi="Times New Roman"/>
          <w:i w:val="1"/>
          <w:sz w:val="24"/>
          <w:szCs w:val="24"/>
          <w:rtl w:val="0"/>
        </w:rPr>
        <w:t xml:space="preserve">2014-2015 Undergraduate Catalog: Courses in Public Health</w:t>
      </w: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0" w:line="480" w:lineRule="auto"/>
        <w:ind w:left="0" w:firstLine="0"/>
        <w:rPr/>
      </w:pPr>
      <w:r w:rsidDel="00000000" w:rsidR="00000000" w:rsidRPr="00000000">
        <w:rPr>
          <w:rFonts w:ascii="Times New Roman" w:cs="Times New Roman" w:eastAsia="Times New Roman" w:hAnsi="Times New Roman"/>
          <w:sz w:val="24"/>
          <w:szCs w:val="24"/>
          <w:rtl w:val="0"/>
        </w:rPr>
        <w:t xml:space="preserve">              (HLTH). Retrieved from </w:t>
      </w:r>
      <w:hyperlink r:id="rId25">
        <w:r w:rsidDel="00000000" w:rsidR="00000000" w:rsidRPr="00000000">
          <w:rPr>
            <w:rFonts w:ascii="Times New Roman" w:cs="Times New Roman" w:eastAsia="Times New Roman" w:hAnsi="Times New Roman"/>
            <w:color w:val="0000ff"/>
            <w:sz w:val="24"/>
            <w:szCs w:val="24"/>
            <w:u w:val="none"/>
            <w:rtl w:val="0"/>
          </w:rPr>
          <w:t xml:space="preserve">http://catalog.uncc.edu/undergraduate- catalogs/current/course-                  </w:t>
        </w:r>
      </w:hyperlink>
      <w:r w:rsidDel="00000000" w:rsidR="00000000" w:rsidRPr="00000000">
        <w:fldChar w:fldCharType="begin"/>
        <w:instrText xml:space="preserve"> HYPERLINK "http://catalog.uncc.edu/undergraduate-%20catalogs/current/course-%20%20%20%20%20%20%20%20%20%20%20%20%20%20%20%20%20%20descriptions/HLTH" </w:instrText>
        <w:fldChar w:fldCharType="separate"/>
      </w: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0" w:line="480" w:lineRule="auto"/>
        <w:ind w:left="0" w:firstLine="720"/>
        <w:rPr/>
      </w:pPr>
      <w:r w:rsidDel="00000000" w:rsidR="00000000" w:rsidRPr="00000000">
        <w:fldChar w:fldCharType="end"/>
      </w:r>
      <w:hyperlink r:id="rId26">
        <w:r w:rsidDel="00000000" w:rsidR="00000000" w:rsidRPr="00000000">
          <w:rPr>
            <w:rFonts w:ascii="Times New Roman" w:cs="Times New Roman" w:eastAsia="Times New Roman" w:hAnsi="Times New Roman"/>
            <w:color w:val="0000ff"/>
            <w:sz w:val="24"/>
            <w:szCs w:val="24"/>
            <w:u w:val="none"/>
            <w:rtl w:val="0"/>
          </w:rPr>
          <w:t xml:space="preserve">descriptions/HLTH</w:t>
        </w:r>
      </w:hyperlink>
      <w:r w:rsidDel="00000000" w:rsidR="00000000" w:rsidRPr="00000000">
        <w:fldChar w:fldCharType="begin"/>
        <w:instrText xml:space="preserve"> HYPERLINK "http://catalog.uncc.edu/undergraduate-%20catalogs/current/course-%20%20%20%20%20%20%20%20%20%20%20%20%20%20%20%20%20%20descriptions/HLTH" </w:instrText>
        <w:fldChar w:fldCharType="separate"/>
      </w: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0" w:line="480" w:lineRule="auto"/>
        <w:ind w:left="0" w:firstLine="0"/>
        <w:rPr/>
      </w:pP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UNC Charlotte. Center for Wellness Promotion (2015). </w:t>
      </w:r>
      <w:r w:rsidDel="00000000" w:rsidR="00000000" w:rsidRPr="00000000">
        <w:rPr>
          <w:rFonts w:ascii="Times New Roman" w:cs="Times New Roman" w:eastAsia="Times New Roman" w:hAnsi="Times New Roman"/>
          <w:i w:val="1"/>
          <w:sz w:val="24"/>
          <w:szCs w:val="24"/>
          <w:rtl w:val="0"/>
        </w:rPr>
        <w:t xml:space="preserve">Wellness Passport.</w:t>
      </w:r>
      <w:r w:rsidDel="00000000" w:rsidR="00000000" w:rsidRPr="00000000">
        <w:rPr>
          <w:rFonts w:ascii="Times New Roman" w:cs="Times New Roman" w:eastAsia="Times New Roman" w:hAnsi="Times New Roman"/>
          <w:sz w:val="24"/>
          <w:szCs w:val="24"/>
          <w:rtl w:val="0"/>
        </w:rPr>
        <w:t xml:space="preserve"> Retrieved from </w:t>
      </w: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0" w:line="480" w:lineRule="auto"/>
        <w:ind w:left="0" w:firstLine="720"/>
        <w:rPr/>
      </w:pPr>
      <w:r w:rsidDel="00000000" w:rsidR="00000000" w:rsidRPr="00000000">
        <w:rPr>
          <w:rFonts w:ascii="Times New Roman" w:cs="Times New Roman" w:eastAsia="Times New Roman" w:hAnsi="Times New Roman"/>
          <w:sz w:val="24"/>
          <w:szCs w:val="24"/>
          <w:rtl w:val="0"/>
        </w:rPr>
        <w:t xml:space="preserve">http://wellness.uncc.edu/wellness-passport</w:t>
      </w: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0" w:line="480" w:lineRule="auto"/>
        <w:ind w:left="0" w:firstLine="0"/>
        <w:rPr/>
      </w:pPr>
      <w:r w:rsidDel="00000000" w:rsidR="00000000" w:rsidRPr="00000000">
        <w:rPr>
          <w:rFonts w:ascii="Times New Roman" w:cs="Times New Roman" w:eastAsia="Times New Roman" w:hAnsi="Times New Roman"/>
          <w:sz w:val="24"/>
          <w:szCs w:val="24"/>
          <w:rtl w:val="0"/>
        </w:rPr>
        <w:t xml:space="preserve">University of California, Berkeley (2015). </w:t>
      </w:r>
      <w:r w:rsidDel="00000000" w:rsidR="00000000" w:rsidRPr="00000000">
        <w:rPr>
          <w:rFonts w:ascii="Times New Roman" w:cs="Times New Roman" w:eastAsia="Times New Roman" w:hAnsi="Times New Roman"/>
          <w:i w:val="1"/>
          <w:sz w:val="24"/>
          <w:szCs w:val="24"/>
          <w:rtl w:val="0"/>
        </w:rPr>
        <w:t xml:space="preserve">Greater Good. The Science of a Meaningful Life. </w:t>
      </w: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0" w:line="480" w:lineRule="auto"/>
        <w:ind w:left="0" w:firstLine="0"/>
        <w:rPr/>
      </w:pPr>
      <w:r w:rsidDel="00000000" w:rsidR="00000000" w:rsidRPr="00000000">
        <w:rPr>
          <w:rFonts w:ascii="Times New Roman" w:cs="Times New Roman" w:eastAsia="Times New Roman" w:hAnsi="Times New Roman"/>
          <w:sz w:val="24"/>
          <w:szCs w:val="24"/>
          <w:rtl w:val="0"/>
        </w:rPr>
        <w:t xml:space="preserve">             Retrieved from http://greatergood.berkeley.edu/</w:t>
      </w: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0" w:line="480" w:lineRule="auto"/>
        <w:ind w:left="0" w:firstLine="0"/>
        <w:rPr/>
      </w:pPr>
      <w:r w:rsidDel="00000000" w:rsidR="00000000" w:rsidRPr="00000000">
        <w:rPr>
          <w:rFonts w:ascii="Times New Roman" w:cs="Times New Roman" w:eastAsia="Times New Roman" w:hAnsi="Times New Roman"/>
          <w:sz w:val="24"/>
          <w:szCs w:val="24"/>
          <w:rtl w:val="0"/>
        </w:rPr>
        <w:t xml:space="preserve">University of Pennsylvania. (2015). </w:t>
      </w:r>
      <w:r w:rsidDel="00000000" w:rsidR="00000000" w:rsidRPr="00000000">
        <w:rPr>
          <w:rFonts w:ascii="Times New Roman" w:cs="Times New Roman" w:eastAsia="Times New Roman" w:hAnsi="Times New Roman"/>
          <w:i w:val="1"/>
          <w:sz w:val="24"/>
          <w:szCs w:val="24"/>
          <w:rtl w:val="0"/>
        </w:rPr>
        <w:t xml:space="preserve">Authentic happiness. Questionnaire Center. </w:t>
      </w:r>
      <w:r w:rsidDel="00000000" w:rsidR="00000000" w:rsidRPr="00000000">
        <w:rPr>
          <w:rFonts w:ascii="Times New Roman" w:cs="Times New Roman" w:eastAsia="Times New Roman" w:hAnsi="Times New Roman"/>
          <w:sz w:val="24"/>
          <w:szCs w:val="24"/>
          <w:rtl w:val="0"/>
        </w:rPr>
        <w:t xml:space="preserve">Retrieved </w:t>
      </w: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0" w:line="480" w:lineRule="auto"/>
        <w:ind w:left="0" w:firstLine="0"/>
        <w:rPr/>
      </w:pPr>
      <w:r w:rsidDel="00000000" w:rsidR="00000000" w:rsidRPr="00000000">
        <w:rPr>
          <w:rFonts w:ascii="Times New Roman" w:cs="Times New Roman" w:eastAsia="Times New Roman" w:hAnsi="Times New Roman"/>
          <w:sz w:val="24"/>
          <w:szCs w:val="24"/>
          <w:rtl w:val="0"/>
        </w:rPr>
        <w:t xml:space="preserve">           from    https://www.authentichappiness.sas.upenn.edu/testcenter</w:t>
      </w: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0" w:line="480" w:lineRule="auto"/>
        <w:ind w:left="0" w:firstLine="0"/>
        <w:rPr/>
      </w:pPr>
      <w:r w:rsidDel="00000000" w:rsidR="00000000" w:rsidRPr="00000000">
        <w:rPr>
          <w:rFonts w:ascii="Times New Roman" w:cs="Times New Roman" w:eastAsia="Times New Roman" w:hAnsi="Times New Roman"/>
          <w:sz w:val="24"/>
          <w:szCs w:val="24"/>
          <w:rtl w:val="0"/>
        </w:rPr>
        <w:t xml:space="preserve">United States Department of Agriculture  (2015). </w:t>
      </w:r>
      <w:r w:rsidDel="00000000" w:rsidR="00000000" w:rsidRPr="00000000">
        <w:rPr>
          <w:rFonts w:ascii="Times New Roman" w:cs="Times New Roman" w:eastAsia="Times New Roman" w:hAnsi="Times New Roman"/>
          <w:i w:val="1"/>
          <w:sz w:val="24"/>
          <w:szCs w:val="24"/>
          <w:rtl w:val="0"/>
        </w:rPr>
        <w:t xml:space="preserve">Scientific Report of the 2015 Dietary </w:t>
      </w: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0" w:line="480" w:lineRule="auto"/>
        <w:ind w:left="0" w:firstLine="0"/>
        <w:rPr/>
      </w:pPr>
      <w:r w:rsidDel="00000000" w:rsidR="00000000" w:rsidRPr="00000000">
        <w:rPr>
          <w:rFonts w:ascii="Times New Roman" w:cs="Times New Roman" w:eastAsia="Times New Roman" w:hAnsi="Times New Roman"/>
          <w:i w:val="1"/>
          <w:sz w:val="24"/>
          <w:szCs w:val="24"/>
          <w:rtl w:val="0"/>
        </w:rPr>
        <w:t xml:space="preserve">           Guidelines Advisory Committee. </w:t>
      </w:r>
      <w:r w:rsidDel="00000000" w:rsidR="00000000" w:rsidRPr="00000000">
        <w:rPr>
          <w:rFonts w:ascii="Times New Roman" w:cs="Times New Roman" w:eastAsia="Times New Roman" w:hAnsi="Times New Roman"/>
          <w:sz w:val="24"/>
          <w:szCs w:val="24"/>
          <w:rtl w:val="0"/>
        </w:rPr>
        <w:t xml:space="preserve">Retrieved from</w:t>
      </w: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0" w:line="480" w:lineRule="auto"/>
        <w:ind w:left="0" w:firstLine="0"/>
        <w:rPr/>
      </w:pPr>
      <w:r w:rsidDel="00000000" w:rsidR="00000000" w:rsidRPr="00000000">
        <w:rPr>
          <w:rFonts w:ascii="Times New Roman" w:cs="Times New Roman" w:eastAsia="Times New Roman" w:hAnsi="Times New Roman"/>
          <w:sz w:val="24"/>
          <w:szCs w:val="24"/>
          <w:rtl w:val="0"/>
        </w:rPr>
        <w:t xml:space="preserve">           </w:t>
      </w:r>
      <w:hyperlink r:id="rId27">
        <w:r w:rsidDel="00000000" w:rsidR="00000000" w:rsidRPr="00000000">
          <w:rPr>
            <w:rFonts w:ascii="Times New Roman" w:cs="Times New Roman" w:eastAsia="Times New Roman" w:hAnsi="Times New Roman"/>
            <w:color w:val="0000ff"/>
            <w:sz w:val="24"/>
            <w:szCs w:val="24"/>
            <w:u w:val="none"/>
            <w:rtl w:val="0"/>
          </w:rPr>
          <w:t xml:space="preserve">http://www.health.gov/dietaryguidelines/2015-scientific-report/PDFs/Scientific-Report-    </w:t>
        </w:r>
      </w:hyperlink>
      <w:r w:rsidDel="00000000" w:rsidR="00000000" w:rsidRPr="00000000">
        <w:fldChar w:fldCharType="begin"/>
        <w:instrText xml:space="preserve"> HYPERLINK "http://www.health.gov/dietaryguidelines/2015-scientific-report/PDFs/Scientific-Report-%20%20%20%20of-the-2015-Dietary-Guidelines-Advisory-Committee.pdf" </w:instrText>
        <w:fldChar w:fldCharType="separate"/>
      </w: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0" w:line="480" w:lineRule="auto"/>
        <w:ind w:left="0" w:firstLine="720"/>
        <w:rPr/>
      </w:pPr>
      <w:r w:rsidDel="00000000" w:rsidR="00000000" w:rsidRPr="00000000">
        <w:fldChar w:fldCharType="end"/>
      </w:r>
      <w:hyperlink r:id="rId28">
        <w:r w:rsidDel="00000000" w:rsidR="00000000" w:rsidRPr="00000000">
          <w:rPr>
            <w:rFonts w:ascii="Times New Roman" w:cs="Times New Roman" w:eastAsia="Times New Roman" w:hAnsi="Times New Roman"/>
            <w:color w:val="0000ff"/>
            <w:sz w:val="24"/>
            <w:szCs w:val="24"/>
            <w:u w:val="none"/>
            <w:rtl w:val="0"/>
          </w:rPr>
          <w:t xml:space="preserve">of-the-2015-Dietary-Guidelines-Advisory-Committee.pdf</w:t>
        </w:r>
      </w:hyperlink>
      <w:r w:rsidDel="00000000" w:rsidR="00000000" w:rsidRPr="00000000">
        <w:fldChar w:fldCharType="begin"/>
        <w:instrText xml:space="preserve"> HYPERLINK "http://www.health.gov/dietaryguidelines/2015-scientific-report/PDFs/Scientific-Report-%20%20%20%20of-the-2015-Dietary-Guidelines-Advisory-Committee.pdf" </w:instrText>
        <w:fldChar w:fldCharType="separate"/>
      </w: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0" w:line="480" w:lineRule="auto"/>
        <w:ind w:left="0" w:firstLine="0"/>
        <w:rPr/>
      </w:pP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Via Institute on Character. (2015). </w:t>
      </w:r>
      <w:r w:rsidDel="00000000" w:rsidR="00000000" w:rsidRPr="00000000">
        <w:rPr>
          <w:rFonts w:ascii="Times New Roman" w:cs="Times New Roman" w:eastAsia="Times New Roman" w:hAnsi="Times New Roman"/>
          <w:i w:val="1"/>
          <w:sz w:val="24"/>
          <w:szCs w:val="24"/>
          <w:rtl w:val="0"/>
        </w:rPr>
        <w:t xml:space="preserve">Do you know your character strengths?</w:t>
      </w:r>
      <w:r w:rsidDel="00000000" w:rsidR="00000000" w:rsidRPr="00000000">
        <w:rPr>
          <w:rFonts w:ascii="Times New Roman" w:cs="Times New Roman" w:eastAsia="Times New Roman" w:hAnsi="Times New Roman"/>
          <w:sz w:val="24"/>
          <w:szCs w:val="24"/>
          <w:rtl w:val="0"/>
        </w:rPr>
        <w:t xml:space="preserve"> Retrieved from </w:t>
      </w: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0" w:line="480" w:lineRule="auto"/>
        <w:ind w:left="0" w:firstLine="0"/>
        <w:rPr/>
      </w:pPr>
      <w:r w:rsidDel="00000000" w:rsidR="00000000" w:rsidRPr="00000000">
        <w:rPr>
          <w:rFonts w:ascii="Times New Roman" w:cs="Times New Roman" w:eastAsia="Times New Roman" w:hAnsi="Times New Roman"/>
          <w:sz w:val="24"/>
          <w:szCs w:val="24"/>
          <w:rtl w:val="0"/>
        </w:rPr>
        <w:t xml:space="preserve">            </w:t>
      </w:r>
      <w:hyperlink r:id="rId29">
        <w:r w:rsidDel="00000000" w:rsidR="00000000" w:rsidRPr="00000000">
          <w:rPr>
            <w:rFonts w:ascii="Times New Roman" w:cs="Times New Roman" w:eastAsia="Times New Roman" w:hAnsi="Times New Roman"/>
            <w:color w:val="1155cc"/>
            <w:sz w:val="24"/>
            <w:szCs w:val="24"/>
            <w:u w:val="single"/>
            <w:rtl w:val="0"/>
          </w:rPr>
          <w:t xml:space="preserve">http://www.viacharacter.org/VIAINSTITUTE/Classification.aspx</w:t>
        </w:r>
      </w:hyperlink>
      <w:r w:rsidDel="00000000" w:rsidR="00000000" w:rsidRPr="00000000">
        <w:fldChar w:fldCharType="begin"/>
        <w:instrText xml:space="preserve"> HYPERLINK "http://www.viacharacter.org/VIAINSTITUTE/Classification.aspx" </w:instrText>
        <w:fldChar w:fldCharType="separate"/>
      </w: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after="0" w:line="480" w:lineRule="auto"/>
        <w:ind w:left="0" w:firstLine="0"/>
        <w:rPr/>
      </w:pP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Wahls, T. (2015).  </w:t>
      </w:r>
      <w:r w:rsidDel="00000000" w:rsidR="00000000" w:rsidRPr="00000000">
        <w:rPr>
          <w:rFonts w:ascii="Times New Roman" w:cs="Times New Roman" w:eastAsia="Times New Roman" w:hAnsi="Times New Roman"/>
          <w:i w:val="1"/>
          <w:sz w:val="24"/>
          <w:szCs w:val="24"/>
          <w:rtl w:val="0"/>
        </w:rPr>
        <w:t xml:space="preserve">Terry Wahls</w:t>
      </w:r>
      <w:r w:rsidDel="00000000" w:rsidR="00000000" w:rsidRPr="00000000">
        <w:rPr>
          <w:rFonts w:ascii="Times New Roman" w:cs="Times New Roman" w:eastAsia="Times New Roman" w:hAnsi="Times New Roman"/>
          <w:sz w:val="24"/>
          <w:szCs w:val="24"/>
          <w:rtl w:val="0"/>
        </w:rPr>
        <w:t xml:space="preserve">. Retrieved from http://terrywahls.com/</w:t>
      </w: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after="0" w:line="480" w:lineRule="auto"/>
        <w:ind w:left="720" w:firstLine="720"/>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after="0" w:line="480" w:lineRule="auto"/>
        <w:ind w:left="720" w:firstLine="720"/>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after="0" w:line="480" w:lineRule="auto"/>
        <w:ind w:left="720" w:firstLine="720"/>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after="0" w:line="480" w:lineRule="auto"/>
        <w:ind w:left="720" w:firstLine="720"/>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after="0" w:line="480" w:lineRule="auto"/>
        <w:ind w:left="720" w:firstLine="720"/>
        <w:rPr/>
      </w:pPr>
      <w:r w:rsidDel="00000000" w:rsidR="00000000" w:rsidRPr="00000000">
        <w:rPr>
          <w:rtl w:val="0"/>
        </w:rPr>
      </w:r>
    </w:p>
    <w:sectPr>
      <w:headerReference r:id="rId30" w:type="default"/>
      <w:headerReference r:id="rId31" w:type="first"/>
      <w:footerReference r:id="rId32"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tabs>
        <w:tab w:val="center" w:pos="-90"/>
        <w:tab w:val="left" w:pos="10710"/>
      </w:tabs>
      <w:spacing w:after="0" w:before="720" w:line="240" w:lineRule="auto"/>
      <w:rPr/>
    </w:pPr>
    <w:r w:rsidDel="00000000" w:rsidR="00000000" w:rsidRPr="00000000">
      <w:rPr>
        <w:rFonts w:ascii="Times New Roman" w:cs="Times New Roman" w:eastAsia="Times New Roman" w:hAnsi="Times New Roman"/>
        <w:b w:val="0"/>
        <w:sz w:val="24"/>
        <w:szCs w:val="24"/>
        <w:rtl w:val="0"/>
      </w:rPr>
      <w:t xml:space="preserve">WELLNESS COURSE PROPOSAL</w:t>
    </w:r>
    <w:r w:rsidDel="00000000" w:rsidR="00000000" w:rsidRPr="00000000">
      <w:rPr>
        <w:rtl w:val="0"/>
      </w:rPr>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rPr/>
    </w:pPr>
    <w:r w:rsidDel="00000000" w:rsidR="00000000" w:rsidRPr="00000000">
      <w:rPr>
        <w:rFonts w:ascii="Times New Roman" w:cs="Times New Roman" w:eastAsia="Times New Roman" w:hAnsi="Times New Roman"/>
        <w:b w:val="0"/>
        <w:sz w:val="24"/>
        <w:szCs w:val="24"/>
        <w:rtl w:val="0"/>
      </w:rPr>
      <w:t xml:space="preserve">Running head: WELLNESS COURSE PROPOSAL  </w:t>
    </w:r>
    <w:r w:rsidDel="00000000" w:rsidR="00000000" w:rsidRPr="00000000">
      <w:rPr>
        <w:rFonts w:ascii="Times New Roman" w:cs="Times New Roman" w:eastAsia="Times New Roman" w:hAnsi="Times New Roman"/>
        <w:b w:val="0"/>
        <w:sz w:val="22"/>
        <w:szCs w:val="22"/>
        <w:rtl w:val="0"/>
      </w:rPr>
      <w:tab/>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80" w:line="276" w:lineRule="auto"/>
      <w:ind w:left="0" w:right="0" w:firstLine="0"/>
      <w:jc w:val="left"/>
    </w:pPr>
    <w:rPr>
      <w:rFonts w:ascii="Calibri" w:cs="Calibri" w:eastAsia="Calibri" w:hAnsi="Calibri"/>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1"/>
      <w:spacing w:after="80" w:before="360" w:line="276" w:lineRule="auto"/>
      <w:ind w:left="0" w:right="0" w:firstLine="0"/>
      <w:jc w:val="left"/>
    </w:pPr>
    <w:rPr>
      <w:rFonts w:ascii="Calibri" w:cs="Calibri" w:eastAsia="Calibri" w:hAnsi="Calibri"/>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1"/>
      <w:spacing w:after="80" w:before="280" w:line="276" w:lineRule="auto"/>
      <w:ind w:left="0" w:right="0" w:firstLine="0"/>
      <w:jc w:val="left"/>
    </w:pPr>
    <w:rPr>
      <w:rFonts w:ascii="Calibri" w:cs="Calibri" w:eastAsia="Calibri" w:hAnsi="Calibri"/>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1"/>
      <w:spacing w:after="40" w:before="240" w:line="276" w:lineRule="auto"/>
      <w:ind w:left="0" w:right="0" w:firstLine="0"/>
      <w:jc w:val="left"/>
    </w:pPr>
    <w:rPr>
      <w:rFonts w:ascii="Calibri" w:cs="Calibri" w:eastAsia="Calibri" w:hAnsi="Calibri"/>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1"/>
      <w:spacing w:after="40" w:before="220" w:line="276" w:lineRule="auto"/>
      <w:ind w:left="0" w:right="0" w:firstLine="0"/>
      <w:jc w:val="left"/>
    </w:pPr>
    <w:rPr>
      <w:rFonts w:ascii="Calibri" w:cs="Calibri" w:eastAsia="Calibri" w:hAnsi="Calibri"/>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1"/>
      <w:spacing w:after="40" w:before="200" w:line="276" w:lineRule="auto"/>
      <w:ind w:left="0" w:right="0" w:firstLine="0"/>
      <w:jc w:val="left"/>
    </w:pPr>
    <w:rPr>
      <w:rFonts w:ascii="Calibri" w:cs="Calibri" w:eastAsia="Calibri" w:hAnsi="Calibri"/>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1"/>
      <w:spacing w:after="120" w:before="480" w:line="276" w:lineRule="auto"/>
      <w:ind w:left="0" w:right="0" w:firstLine="0"/>
      <w:jc w:val="left"/>
    </w:pPr>
    <w:rPr>
      <w:rFonts w:ascii="Calibri" w:cs="Calibri" w:eastAsia="Calibri" w:hAnsi="Calibri"/>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1"/>
      <w:spacing w:after="80" w:before="360" w:line="276" w:lineRule="auto"/>
      <w:ind w:left="0" w:right="0" w:firstLine="0"/>
      <w:jc w:val="left"/>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20" Type="http://schemas.openxmlformats.org/officeDocument/2006/relationships/hyperlink" Target="http://livewell.carolinashealthcare.org/health-coaching" TargetMode="External"/><Relationship Id="rId22" Type="http://schemas.openxmlformats.org/officeDocument/2006/relationships/hyperlink" Target="http://doi.org/10.1016/j.ctim.2013.04.001" TargetMode="External"/><Relationship Id="rId21" Type="http://schemas.openxmlformats.org/officeDocument/2006/relationships/hyperlink" Target="http://www.dpi.state.nc.us/curriculum/healthfulliving/scos/" TargetMode="External"/><Relationship Id="rId24" Type="http://schemas.openxmlformats.org/officeDocument/2006/relationships/hyperlink" Target="http://catalog.uncc.edu/undergraduate-catalogs/current/course-descriptions/LBST" TargetMode="External"/><Relationship Id="rId23" Type="http://schemas.openxmlformats.org/officeDocument/2006/relationships/hyperlink" Target="http://ctl.utexas.edu/teaching/engagement/experiential-learning/defin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catalog.uncc.edu/undergraduate-catalogs/current/course-descriptions/HLTH" TargetMode="External"/><Relationship Id="rId26" Type="http://schemas.openxmlformats.org/officeDocument/2006/relationships/hyperlink" Target="http://catalog.uncc.edu/undergraduate-%20catalogs/current/course-%20%20%20%20%20%20%20%20%20%20%20%20%20%20%20%20%20%20descriptions/HLTH" TargetMode="External"/><Relationship Id="rId25" Type="http://schemas.openxmlformats.org/officeDocument/2006/relationships/hyperlink" Target="http://catalog.uncc.edu/undergraduate-%20catalogs/current/course-%20%20%20%20%20%20%20%20%20%20%20%20%20%20%20%20%20%20descriptions/HLTH" TargetMode="External"/><Relationship Id="rId28" Type="http://schemas.openxmlformats.org/officeDocument/2006/relationships/hyperlink" Target="http://www.health.gov/dietaryguidelines/2015-scientific-report/PDFs/Scientific-Report-%20%20%20%20of-the-2015-Dietary-Guidelines-Advisory-Committee.pdf" TargetMode="External"/><Relationship Id="rId27" Type="http://schemas.openxmlformats.org/officeDocument/2006/relationships/hyperlink" Target="http://www.health.gov/dietaryguidelines/2015-scientific-report/PDFs/Scientific-Report-%20%20%20%20of-the-2015-Dietary-Guidelines-Advisory-Committee.pdf" TargetMode="External"/><Relationship Id="rId5" Type="http://schemas.openxmlformats.org/officeDocument/2006/relationships/styles" Target="styles.xml"/><Relationship Id="rId6" Type="http://schemas.openxmlformats.org/officeDocument/2006/relationships/hyperlink" Target="http://greatergood.berkeley.edu" TargetMode="External"/><Relationship Id="rId29" Type="http://schemas.openxmlformats.org/officeDocument/2006/relationships/hyperlink" Target="http://www.viacharacter.org/VIAINSTITUTE/Classification.aspx" TargetMode="External"/><Relationship Id="rId7" Type="http://schemas.openxmlformats.org/officeDocument/2006/relationships/hyperlink" Target="http://nutritionfacts.org" TargetMode="External"/><Relationship Id="rId8" Type="http://schemas.openxmlformats.org/officeDocument/2006/relationships/hyperlink" Target="http://www.sleepassociation.org/patients-general-public/what-is-sleep/" TargetMode="External"/><Relationship Id="rId31" Type="http://schemas.openxmlformats.org/officeDocument/2006/relationships/header" Target="header2.xml"/><Relationship Id="rId30" Type="http://schemas.openxmlformats.org/officeDocument/2006/relationships/header" Target="header1.xml"/><Relationship Id="rId11" Type="http://schemas.openxmlformats.org/officeDocument/2006/relationships/hyperlink" Target="http://www.carolinashealthcare.org/cmc-northeast-health-education-and-clinical-research" TargetMode="External"/><Relationship Id="rId10" Type="http://schemas.openxmlformats.org/officeDocument/2006/relationships/hyperlink" Target="http://www.carolinashealthcare.org/livewell-health-centers" TargetMode="External"/><Relationship Id="rId32" Type="http://schemas.openxmlformats.org/officeDocument/2006/relationships/footer" Target="footer1.xml"/><Relationship Id="rId13" Type="http://schemas.openxmlformats.org/officeDocument/2006/relationships/hyperlink" Target="http://www.cdc.gov/chronicdisease/overview/" TargetMode="External"/><Relationship Id="rId12" Type="http://schemas.openxmlformats.org/officeDocument/2006/relationships/hyperlink" Target="http://www.carolinashealthcare.org/register-for-a-class" TargetMode="External"/><Relationship Id="rId15" Type="http://schemas.openxmlformats.org/officeDocument/2006/relationships/hyperlink" Target="http://nutritionfacts.org/" TargetMode="External"/><Relationship Id="rId14" Type="http://schemas.openxmlformats.org/officeDocument/2006/relationships/hyperlink" Target="http://dx.doi.org/10.1521/jscp.2000.19.1.102" TargetMode="External"/><Relationship Id="rId17" Type="http://schemas.openxmlformats.org/officeDocument/2006/relationships/hyperlink" Target="http://www.amazon.com/s?ie=UTF8&amp;field-keywords=Paula%20S.%20Apsell&amp;search-alias=dvd" TargetMode="External"/><Relationship Id="rId16" Type="http://schemas.openxmlformats.org/officeDocument/2006/relationships/hyperlink" Target="http://www.amazon.com/s?ie=UTF8&amp;field-keywords=Richard%20Hutton&amp;search-alias=dvd" TargetMode="External"/><Relationship Id="rId19" Type="http://schemas.openxmlformats.org/officeDocument/2006/relationships/hyperlink" Target="http://www.amazon.com/s?ie=UTF8&amp;field-keywords=Dyllan%20McGee&amp;search-alias=dvd" TargetMode="External"/><Relationship Id="rId18" Type="http://schemas.openxmlformats.org/officeDocument/2006/relationships/hyperlink" Target="http://www.amazon.com/s?ie=UTF8&amp;field-keywords=Peter%20Kunhardt&amp;search-alias=dv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