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979D27" w14:textId="77777777" w:rsidR="00A17072" w:rsidRPr="00CD4310" w:rsidRDefault="00A17072" w:rsidP="00860F31">
      <w:pPr>
        <w:spacing w:line="480" w:lineRule="auto"/>
        <w:jc w:val="center"/>
        <w:rPr>
          <w:rFonts w:ascii="Times New Roman" w:hAnsi="Times New Roman" w:cs="Times New Roman"/>
          <w:b/>
        </w:rPr>
      </w:pPr>
    </w:p>
    <w:p w14:paraId="0774AA14" w14:textId="77777777" w:rsidR="00A17072" w:rsidRPr="00CD4310" w:rsidRDefault="00A17072" w:rsidP="00860F31">
      <w:pPr>
        <w:spacing w:line="480" w:lineRule="auto"/>
        <w:jc w:val="center"/>
        <w:rPr>
          <w:rFonts w:ascii="Times New Roman" w:hAnsi="Times New Roman" w:cs="Times New Roman"/>
          <w:b/>
        </w:rPr>
      </w:pPr>
    </w:p>
    <w:p w14:paraId="21AD6AA1" w14:textId="77777777" w:rsidR="00A17072" w:rsidRPr="00CD4310" w:rsidRDefault="00A17072" w:rsidP="00860F31">
      <w:pPr>
        <w:spacing w:line="480" w:lineRule="auto"/>
        <w:jc w:val="center"/>
        <w:rPr>
          <w:rFonts w:ascii="Times New Roman" w:hAnsi="Times New Roman" w:cs="Times New Roman"/>
          <w:b/>
        </w:rPr>
      </w:pPr>
    </w:p>
    <w:p w14:paraId="14E06028" w14:textId="77777777" w:rsidR="00A17072" w:rsidRPr="00CD4310" w:rsidRDefault="00A17072" w:rsidP="00860F31">
      <w:pPr>
        <w:spacing w:line="480" w:lineRule="auto"/>
        <w:jc w:val="center"/>
        <w:rPr>
          <w:rFonts w:ascii="Times New Roman" w:hAnsi="Times New Roman" w:cs="Times New Roman"/>
          <w:b/>
        </w:rPr>
      </w:pPr>
    </w:p>
    <w:p w14:paraId="7ED5A4CF" w14:textId="77777777" w:rsidR="00A17072" w:rsidRPr="00CD4310" w:rsidRDefault="00A17072" w:rsidP="00860F31">
      <w:pPr>
        <w:spacing w:line="480" w:lineRule="auto"/>
        <w:jc w:val="center"/>
        <w:rPr>
          <w:rFonts w:ascii="Times New Roman" w:hAnsi="Times New Roman" w:cs="Times New Roman"/>
          <w:b/>
        </w:rPr>
      </w:pPr>
    </w:p>
    <w:p w14:paraId="6520A7F0" w14:textId="77777777" w:rsidR="00A17072" w:rsidRPr="00CD4310" w:rsidRDefault="00A17072" w:rsidP="00A17072">
      <w:pPr>
        <w:spacing w:line="480" w:lineRule="auto"/>
        <w:jc w:val="center"/>
        <w:rPr>
          <w:rFonts w:ascii="Times New Roman" w:hAnsi="Times New Roman" w:cs="Times New Roman"/>
        </w:rPr>
      </w:pPr>
    </w:p>
    <w:p w14:paraId="30D77D14" w14:textId="77777777" w:rsidR="00A17072" w:rsidRPr="00CD4310" w:rsidRDefault="00A17072" w:rsidP="00A17072">
      <w:pPr>
        <w:spacing w:line="480" w:lineRule="auto"/>
        <w:jc w:val="center"/>
        <w:rPr>
          <w:rFonts w:ascii="Times New Roman" w:hAnsi="Times New Roman" w:cs="Times New Roman"/>
        </w:rPr>
      </w:pPr>
    </w:p>
    <w:p w14:paraId="55E62867" w14:textId="77777777" w:rsidR="00A17072" w:rsidRPr="00CD4310" w:rsidRDefault="00A17072" w:rsidP="00A17072">
      <w:pPr>
        <w:spacing w:line="480" w:lineRule="auto"/>
        <w:jc w:val="center"/>
        <w:rPr>
          <w:rFonts w:ascii="Times New Roman" w:hAnsi="Times New Roman" w:cs="Times New Roman"/>
        </w:rPr>
      </w:pPr>
    </w:p>
    <w:p w14:paraId="79A8E3D6" w14:textId="77777777" w:rsidR="00A17072" w:rsidRPr="00CD4310" w:rsidRDefault="00CA33F5" w:rsidP="00A17072">
      <w:pPr>
        <w:spacing w:line="480" w:lineRule="auto"/>
        <w:jc w:val="center"/>
        <w:rPr>
          <w:rFonts w:ascii="Times New Roman" w:hAnsi="Times New Roman" w:cs="Times New Roman"/>
        </w:rPr>
      </w:pPr>
      <w:r w:rsidRPr="00CD4310">
        <w:rPr>
          <w:rFonts w:ascii="Times New Roman" w:hAnsi="Times New Roman" w:cs="Times New Roman"/>
        </w:rPr>
        <w:t>The Impact of Organizational Culture on Employee Burnout</w:t>
      </w:r>
    </w:p>
    <w:p w14:paraId="5F398293" w14:textId="77777777" w:rsidR="00A17072" w:rsidRPr="00CD4310" w:rsidRDefault="00A17072" w:rsidP="00A17072">
      <w:pPr>
        <w:spacing w:line="480" w:lineRule="auto"/>
        <w:jc w:val="center"/>
        <w:rPr>
          <w:rFonts w:ascii="Times New Roman" w:hAnsi="Times New Roman" w:cs="Times New Roman"/>
        </w:rPr>
      </w:pPr>
      <w:r w:rsidRPr="00CD4310">
        <w:rPr>
          <w:rFonts w:ascii="Times New Roman" w:hAnsi="Times New Roman" w:cs="Times New Roman"/>
        </w:rPr>
        <w:t xml:space="preserve">John </w:t>
      </w:r>
      <w:r w:rsidR="003E2C01" w:rsidRPr="00CD4310">
        <w:rPr>
          <w:rFonts w:ascii="Times New Roman" w:hAnsi="Times New Roman" w:cs="Times New Roman"/>
        </w:rPr>
        <w:t xml:space="preserve">W. </w:t>
      </w:r>
      <w:r w:rsidRPr="00CD4310">
        <w:rPr>
          <w:rFonts w:ascii="Times New Roman" w:hAnsi="Times New Roman" w:cs="Times New Roman"/>
        </w:rPr>
        <w:t>Rosengrant</w:t>
      </w:r>
    </w:p>
    <w:p w14:paraId="3C5328BB" w14:textId="77777777" w:rsidR="003E2C01" w:rsidRPr="00CD4310" w:rsidRDefault="003E2C01" w:rsidP="00A17072">
      <w:pPr>
        <w:spacing w:line="480" w:lineRule="auto"/>
        <w:jc w:val="center"/>
        <w:rPr>
          <w:rFonts w:ascii="Times New Roman" w:hAnsi="Times New Roman" w:cs="Times New Roman"/>
        </w:rPr>
      </w:pPr>
      <w:r w:rsidRPr="00CD4310">
        <w:rPr>
          <w:rFonts w:ascii="Times New Roman" w:hAnsi="Times New Roman" w:cs="Times New Roman"/>
        </w:rPr>
        <w:t>Submitted in partial fulfillment for the Completion of</w:t>
      </w:r>
    </w:p>
    <w:p w14:paraId="5D4E53EA" w14:textId="77777777" w:rsidR="003E2C01" w:rsidRPr="00CD4310" w:rsidRDefault="003E2C01" w:rsidP="00A17072">
      <w:pPr>
        <w:spacing w:line="480" w:lineRule="auto"/>
        <w:jc w:val="center"/>
        <w:rPr>
          <w:rFonts w:ascii="Times New Roman" w:hAnsi="Times New Roman" w:cs="Times New Roman"/>
        </w:rPr>
      </w:pPr>
      <w:r w:rsidRPr="00CD4310">
        <w:rPr>
          <w:rFonts w:ascii="Times New Roman" w:hAnsi="Times New Roman" w:cs="Times New Roman"/>
        </w:rPr>
        <w:t>The Master of Public Administration Program</w:t>
      </w:r>
    </w:p>
    <w:p w14:paraId="20F62AE0" w14:textId="77777777" w:rsidR="003E2C01" w:rsidRPr="00CD4310" w:rsidRDefault="003E2C01" w:rsidP="00A17072">
      <w:pPr>
        <w:spacing w:line="480" w:lineRule="auto"/>
        <w:jc w:val="center"/>
        <w:rPr>
          <w:rFonts w:ascii="Times New Roman" w:hAnsi="Times New Roman" w:cs="Times New Roman"/>
        </w:rPr>
      </w:pPr>
    </w:p>
    <w:p w14:paraId="1ED79850" w14:textId="77777777" w:rsidR="003E2C01" w:rsidRPr="00CD4310" w:rsidRDefault="003E2C01" w:rsidP="00A17072">
      <w:pPr>
        <w:spacing w:line="480" w:lineRule="auto"/>
        <w:jc w:val="center"/>
        <w:rPr>
          <w:rFonts w:ascii="Times New Roman" w:hAnsi="Times New Roman" w:cs="Times New Roman"/>
        </w:rPr>
      </w:pPr>
    </w:p>
    <w:p w14:paraId="4FFAECBC" w14:textId="77777777" w:rsidR="003E2C01" w:rsidRPr="00CD4310" w:rsidRDefault="003E2C01" w:rsidP="00A17072">
      <w:pPr>
        <w:spacing w:line="480" w:lineRule="auto"/>
        <w:jc w:val="center"/>
        <w:rPr>
          <w:rFonts w:ascii="Times New Roman" w:hAnsi="Times New Roman" w:cs="Times New Roman"/>
        </w:rPr>
      </w:pPr>
    </w:p>
    <w:p w14:paraId="6858C08F" w14:textId="77777777" w:rsidR="003E2C01" w:rsidRPr="00CD4310" w:rsidRDefault="003E2C01" w:rsidP="00A17072">
      <w:pPr>
        <w:spacing w:line="480" w:lineRule="auto"/>
        <w:jc w:val="center"/>
        <w:rPr>
          <w:rFonts w:ascii="Times New Roman" w:hAnsi="Times New Roman" w:cs="Times New Roman"/>
        </w:rPr>
      </w:pPr>
    </w:p>
    <w:p w14:paraId="2FE02D1B" w14:textId="77777777" w:rsidR="003E2C01" w:rsidRPr="00CD4310" w:rsidRDefault="003E2C01" w:rsidP="00A17072">
      <w:pPr>
        <w:spacing w:line="480" w:lineRule="auto"/>
        <w:jc w:val="center"/>
        <w:rPr>
          <w:rFonts w:ascii="Times New Roman" w:hAnsi="Times New Roman" w:cs="Times New Roman"/>
        </w:rPr>
      </w:pPr>
    </w:p>
    <w:p w14:paraId="462F21A6" w14:textId="77777777" w:rsidR="003E2C01" w:rsidRPr="00CD4310" w:rsidRDefault="003E2C01" w:rsidP="00A17072">
      <w:pPr>
        <w:spacing w:line="480" w:lineRule="auto"/>
        <w:jc w:val="center"/>
        <w:rPr>
          <w:rFonts w:ascii="Times New Roman" w:hAnsi="Times New Roman" w:cs="Times New Roman"/>
        </w:rPr>
      </w:pPr>
    </w:p>
    <w:p w14:paraId="192ACA07" w14:textId="77777777" w:rsidR="003E2C01" w:rsidRPr="00CD4310" w:rsidRDefault="003E2C01" w:rsidP="00A17072">
      <w:pPr>
        <w:spacing w:line="480" w:lineRule="auto"/>
        <w:jc w:val="center"/>
        <w:rPr>
          <w:rFonts w:ascii="Times New Roman" w:hAnsi="Times New Roman" w:cs="Times New Roman"/>
        </w:rPr>
      </w:pPr>
    </w:p>
    <w:p w14:paraId="19953787" w14:textId="77777777" w:rsidR="003E2C01" w:rsidRPr="00CD4310" w:rsidRDefault="003E2C01" w:rsidP="00A17072">
      <w:pPr>
        <w:spacing w:line="480" w:lineRule="auto"/>
        <w:jc w:val="center"/>
        <w:rPr>
          <w:rFonts w:ascii="Times New Roman" w:hAnsi="Times New Roman" w:cs="Times New Roman"/>
        </w:rPr>
      </w:pPr>
    </w:p>
    <w:p w14:paraId="0C7FE660" w14:textId="77777777" w:rsidR="00A17072" w:rsidRPr="00CD4310" w:rsidRDefault="00A17072" w:rsidP="00A17072">
      <w:pPr>
        <w:spacing w:line="480" w:lineRule="auto"/>
        <w:jc w:val="center"/>
        <w:rPr>
          <w:rFonts w:ascii="Times New Roman" w:hAnsi="Times New Roman" w:cs="Times New Roman"/>
        </w:rPr>
      </w:pPr>
      <w:r w:rsidRPr="00CD4310">
        <w:rPr>
          <w:rFonts w:ascii="Times New Roman" w:hAnsi="Times New Roman" w:cs="Times New Roman"/>
        </w:rPr>
        <w:t>Marywood University</w:t>
      </w:r>
    </w:p>
    <w:p w14:paraId="21B5AA6C" w14:textId="77777777" w:rsidR="00CA33F5" w:rsidRPr="00CD4310" w:rsidRDefault="003E2C01" w:rsidP="00A17072">
      <w:pPr>
        <w:spacing w:line="480" w:lineRule="auto"/>
        <w:jc w:val="center"/>
        <w:rPr>
          <w:rFonts w:ascii="Times New Roman" w:hAnsi="Times New Roman" w:cs="Times New Roman"/>
        </w:rPr>
      </w:pPr>
      <w:r w:rsidRPr="00CD4310">
        <w:rPr>
          <w:rFonts w:ascii="Times New Roman" w:hAnsi="Times New Roman" w:cs="Times New Roman"/>
        </w:rPr>
        <w:t>2018</w:t>
      </w:r>
    </w:p>
    <w:p w14:paraId="5157B7E4" w14:textId="77777777" w:rsidR="008A3157" w:rsidRPr="00CD4310" w:rsidRDefault="008A3157" w:rsidP="0029168F">
      <w:pPr>
        <w:spacing w:line="480" w:lineRule="auto"/>
        <w:rPr>
          <w:rFonts w:ascii="Times New Roman" w:hAnsi="Times New Roman" w:cs="Times New Roman"/>
        </w:rPr>
      </w:pPr>
    </w:p>
    <w:p w14:paraId="2D368AAF" w14:textId="77777777" w:rsidR="009E7C32" w:rsidRPr="00CD4310" w:rsidRDefault="009E7C32" w:rsidP="009E7C32">
      <w:pPr>
        <w:spacing w:line="480" w:lineRule="auto"/>
        <w:ind w:firstLine="720"/>
        <w:jc w:val="center"/>
        <w:rPr>
          <w:rFonts w:ascii="Times New Roman" w:hAnsi="Times New Roman" w:cs="Times New Roman"/>
          <w:b/>
        </w:rPr>
      </w:pPr>
      <w:r w:rsidRPr="00CD4310">
        <w:rPr>
          <w:rFonts w:ascii="Times New Roman" w:hAnsi="Times New Roman" w:cs="Times New Roman"/>
          <w:b/>
        </w:rPr>
        <w:lastRenderedPageBreak/>
        <w:t>Abstract</w:t>
      </w:r>
    </w:p>
    <w:p w14:paraId="207321C9" w14:textId="77777777" w:rsidR="009E7C32" w:rsidRPr="00CD4310" w:rsidRDefault="009E7C32" w:rsidP="002535DD">
      <w:pPr>
        <w:spacing w:line="480" w:lineRule="auto"/>
        <w:ind w:firstLine="720"/>
        <w:rPr>
          <w:rFonts w:ascii="Times New Roman" w:hAnsi="Times New Roman" w:cs="Times New Roman"/>
        </w:rPr>
      </w:pPr>
      <w:r w:rsidRPr="00CD4310">
        <w:rPr>
          <w:rFonts w:ascii="Times New Roman" w:hAnsi="Times New Roman" w:cs="Times New Roman"/>
        </w:rPr>
        <w:t>The aim of this stu</w:t>
      </w:r>
      <w:r w:rsidR="0029168F" w:rsidRPr="00CD4310">
        <w:rPr>
          <w:rFonts w:ascii="Times New Roman" w:hAnsi="Times New Roman" w:cs="Times New Roman"/>
        </w:rPr>
        <w:t xml:space="preserve">dy will be to describe the impact that organizational culture has on </w:t>
      </w:r>
      <w:r w:rsidRPr="00CD4310">
        <w:rPr>
          <w:rFonts w:ascii="Times New Roman" w:hAnsi="Times New Roman" w:cs="Times New Roman"/>
        </w:rPr>
        <w:t xml:space="preserve">burnout syndrome among </w:t>
      </w:r>
      <w:r w:rsidR="0029168F" w:rsidRPr="00CD4310">
        <w:rPr>
          <w:rFonts w:ascii="Times New Roman" w:hAnsi="Times New Roman" w:cs="Times New Roman"/>
        </w:rPr>
        <w:t>employees at a human services agency with multiple office locations</w:t>
      </w:r>
      <w:r w:rsidRPr="00CD4310">
        <w:rPr>
          <w:rFonts w:ascii="Times New Roman" w:hAnsi="Times New Roman" w:cs="Times New Roman"/>
        </w:rPr>
        <w:t xml:space="preserve">. Burnout syndrome is a serious dilemma that </w:t>
      </w:r>
      <w:r w:rsidR="00F8050C" w:rsidRPr="00CD4310">
        <w:rPr>
          <w:rFonts w:ascii="Times New Roman" w:hAnsi="Times New Roman" w:cs="Times New Roman"/>
        </w:rPr>
        <w:t>affects</w:t>
      </w:r>
      <w:r w:rsidRPr="00CD4310">
        <w:rPr>
          <w:rFonts w:ascii="Times New Roman" w:hAnsi="Times New Roman" w:cs="Times New Roman"/>
        </w:rPr>
        <w:t xml:space="preserve"> the professional as well as personal wellbeing of people in the helping professions. Th</w:t>
      </w:r>
      <w:r w:rsidR="002535DD" w:rsidRPr="00CD4310">
        <w:rPr>
          <w:rFonts w:ascii="Times New Roman" w:hAnsi="Times New Roman" w:cs="Times New Roman"/>
        </w:rPr>
        <w:t xml:space="preserve">e study utilized </w:t>
      </w:r>
      <w:r w:rsidRPr="00CD4310">
        <w:rPr>
          <w:rFonts w:ascii="Times New Roman" w:hAnsi="Times New Roman" w:cs="Times New Roman"/>
        </w:rPr>
        <w:t>a self-report in person survey</w:t>
      </w:r>
      <w:r w:rsidR="0029168F" w:rsidRPr="00CD4310">
        <w:rPr>
          <w:rFonts w:ascii="Times New Roman" w:hAnsi="Times New Roman" w:cs="Times New Roman"/>
        </w:rPr>
        <w:t>, administered through email</w:t>
      </w:r>
      <w:r w:rsidRPr="00CD4310">
        <w:rPr>
          <w:rFonts w:ascii="Times New Roman" w:hAnsi="Times New Roman" w:cs="Times New Roman"/>
        </w:rPr>
        <w:t xml:space="preserve">, to measure the </w:t>
      </w:r>
      <w:r w:rsidR="0029168F" w:rsidRPr="00CD4310">
        <w:rPr>
          <w:rFonts w:ascii="Times New Roman" w:hAnsi="Times New Roman" w:cs="Times New Roman"/>
        </w:rPr>
        <w:t>burnout</w:t>
      </w:r>
      <w:r w:rsidR="002535DD" w:rsidRPr="00CD4310">
        <w:rPr>
          <w:rFonts w:ascii="Times New Roman" w:hAnsi="Times New Roman" w:cs="Times New Roman"/>
        </w:rPr>
        <w:t xml:space="preserve"> </w:t>
      </w:r>
      <w:r w:rsidRPr="00CD4310">
        <w:rPr>
          <w:rFonts w:ascii="Times New Roman" w:hAnsi="Times New Roman" w:cs="Times New Roman"/>
        </w:rPr>
        <w:t xml:space="preserve">variable and </w:t>
      </w:r>
      <w:r w:rsidR="0029168F" w:rsidRPr="00CD4310">
        <w:rPr>
          <w:rFonts w:ascii="Times New Roman" w:hAnsi="Times New Roman" w:cs="Times New Roman"/>
        </w:rPr>
        <w:t xml:space="preserve">characteristics of organizational culture that may be present for each subject </w:t>
      </w:r>
      <w:r w:rsidR="00C074E6" w:rsidRPr="00CD4310">
        <w:rPr>
          <w:rFonts w:ascii="Times New Roman" w:hAnsi="Times New Roman" w:cs="Times New Roman"/>
        </w:rPr>
        <w:t>in their individual workplace</w:t>
      </w:r>
      <w:r w:rsidR="0029168F" w:rsidRPr="00CD4310">
        <w:rPr>
          <w:rFonts w:ascii="Times New Roman" w:hAnsi="Times New Roman" w:cs="Times New Roman"/>
        </w:rPr>
        <w:t>.  No d</w:t>
      </w:r>
      <w:r w:rsidR="002535DD" w:rsidRPr="00CD4310">
        <w:rPr>
          <w:rFonts w:ascii="Times New Roman" w:hAnsi="Times New Roman" w:cs="Times New Roman"/>
        </w:rPr>
        <w:t xml:space="preserve">emographic information was collected </w:t>
      </w:r>
      <w:r w:rsidR="0029168F" w:rsidRPr="00CD4310">
        <w:rPr>
          <w:rFonts w:ascii="Times New Roman" w:hAnsi="Times New Roman" w:cs="Times New Roman"/>
        </w:rPr>
        <w:t xml:space="preserve">within the process except for the location of the </w:t>
      </w:r>
      <w:r w:rsidR="003E2C01" w:rsidRPr="00CD4310">
        <w:rPr>
          <w:rFonts w:ascii="Times New Roman" w:hAnsi="Times New Roman" w:cs="Times New Roman"/>
        </w:rPr>
        <w:t>office that each employee works, and their respective role within that office</w:t>
      </w:r>
      <w:r w:rsidR="0029168F" w:rsidRPr="00CD4310">
        <w:rPr>
          <w:rFonts w:ascii="Times New Roman" w:hAnsi="Times New Roman" w:cs="Times New Roman"/>
        </w:rPr>
        <w:t xml:space="preserve"> because </w:t>
      </w:r>
      <w:r w:rsidR="003E2C01" w:rsidRPr="00CD4310">
        <w:rPr>
          <w:rFonts w:ascii="Times New Roman" w:hAnsi="Times New Roman" w:cs="Times New Roman"/>
        </w:rPr>
        <w:t xml:space="preserve">both factors could help to contribute to an employee’s reported level of burnout.  </w:t>
      </w:r>
      <w:r w:rsidR="00C074E6" w:rsidRPr="00CD4310">
        <w:rPr>
          <w:rFonts w:ascii="Times New Roman" w:hAnsi="Times New Roman" w:cs="Times New Roman"/>
        </w:rPr>
        <w:t xml:space="preserve">There was also an open ended question on the survey asking subjects to describe their workplace in a few words or phrase.  </w:t>
      </w:r>
      <w:r w:rsidR="003E2C01" w:rsidRPr="00CD4310">
        <w:rPr>
          <w:rFonts w:ascii="Times New Roman" w:hAnsi="Times New Roman" w:cs="Times New Roman"/>
        </w:rPr>
        <w:t xml:space="preserve">The study was distributed </w:t>
      </w:r>
      <w:r w:rsidR="00F8050C">
        <w:rPr>
          <w:rFonts w:ascii="Times New Roman" w:hAnsi="Times New Roman" w:cs="Times New Roman"/>
        </w:rPr>
        <w:t xml:space="preserve">to employees working </w:t>
      </w:r>
      <w:r w:rsidR="003E2C01" w:rsidRPr="00CD4310">
        <w:rPr>
          <w:rFonts w:ascii="Times New Roman" w:hAnsi="Times New Roman" w:cs="Times New Roman"/>
        </w:rPr>
        <w:t>within 14 office locations and participants fell into one of three roles:  Administrative, Supervisory and Direct Service.  O</w:t>
      </w:r>
      <w:r w:rsidR="0029168F" w:rsidRPr="00CD4310">
        <w:rPr>
          <w:rFonts w:ascii="Times New Roman" w:hAnsi="Times New Roman" w:cs="Times New Roman"/>
        </w:rPr>
        <w:t xml:space="preserve">rganizational culture </w:t>
      </w:r>
      <w:r w:rsidR="00863AB6" w:rsidRPr="00CD4310">
        <w:rPr>
          <w:rFonts w:ascii="Times New Roman" w:hAnsi="Times New Roman" w:cs="Times New Roman"/>
        </w:rPr>
        <w:t xml:space="preserve">score </w:t>
      </w:r>
      <w:r w:rsidR="003E2C01" w:rsidRPr="00CD4310">
        <w:rPr>
          <w:rFonts w:ascii="Times New Roman" w:hAnsi="Times New Roman" w:cs="Times New Roman"/>
        </w:rPr>
        <w:t>was computed based on the results of each survey and compared against reported level of burnout for any significant correlation</w:t>
      </w:r>
      <w:r w:rsidR="002535DD" w:rsidRPr="00CD4310">
        <w:rPr>
          <w:rFonts w:ascii="Times New Roman" w:hAnsi="Times New Roman" w:cs="Times New Roman"/>
        </w:rPr>
        <w:t>.</w:t>
      </w:r>
      <w:r w:rsidRPr="00CD4310">
        <w:rPr>
          <w:rFonts w:ascii="Times New Roman" w:hAnsi="Times New Roman" w:cs="Times New Roman"/>
        </w:rPr>
        <w:t xml:space="preserve"> </w:t>
      </w:r>
      <w:r w:rsidR="0029168F" w:rsidRPr="00CD4310">
        <w:rPr>
          <w:rFonts w:ascii="Times New Roman" w:hAnsi="Times New Roman" w:cs="Times New Roman"/>
        </w:rPr>
        <w:t xml:space="preserve"> </w:t>
      </w:r>
      <w:r w:rsidRPr="00CD4310">
        <w:rPr>
          <w:rFonts w:ascii="Times New Roman" w:hAnsi="Times New Roman" w:cs="Times New Roman"/>
        </w:rPr>
        <w:t xml:space="preserve">The findings of this study imply that </w:t>
      </w:r>
      <w:r w:rsidR="0029168F" w:rsidRPr="00CD4310">
        <w:rPr>
          <w:rFonts w:ascii="Times New Roman" w:hAnsi="Times New Roman" w:cs="Times New Roman"/>
        </w:rPr>
        <w:t>organizational culture has a significant impact on an employee’s level of bur</w:t>
      </w:r>
      <w:r w:rsidR="003E2C01" w:rsidRPr="00CD4310">
        <w:rPr>
          <w:rFonts w:ascii="Times New Roman" w:hAnsi="Times New Roman" w:cs="Times New Roman"/>
        </w:rPr>
        <w:t>nout, and certain preventative</w:t>
      </w:r>
      <w:r w:rsidR="0029168F" w:rsidRPr="00CD4310">
        <w:rPr>
          <w:rFonts w:ascii="Times New Roman" w:hAnsi="Times New Roman" w:cs="Times New Roman"/>
        </w:rPr>
        <w:t xml:space="preserve"> measures can be taken to </w:t>
      </w:r>
      <w:r w:rsidR="00E04ED0" w:rsidRPr="00CD4310">
        <w:rPr>
          <w:rFonts w:ascii="Times New Roman" w:hAnsi="Times New Roman" w:cs="Times New Roman"/>
        </w:rPr>
        <w:t xml:space="preserve">improve culture within different offices in order to decrease </w:t>
      </w:r>
      <w:r w:rsidR="00C074E6" w:rsidRPr="00CD4310">
        <w:rPr>
          <w:rFonts w:ascii="Times New Roman" w:hAnsi="Times New Roman" w:cs="Times New Roman"/>
        </w:rPr>
        <w:t xml:space="preserve">their </w:t>
      </w:r>
      <w:r w:rsidR="00E04ED0" w:rsidRPr="00CD4310">
        <w:rPr>
          <w:rFonts w:ascii="Times New Roman" w:hAnsi="Times New Roman" w:cs="Times New Roman"/>
        </w:rPr>
        <w:t xml:space="preserve">level of burnout and thus, </w:t>
      </w:r>
      <w:r w:rsidR="00863AB6" w:rsidRPr="00CD4310">
        <w:rPr>
          <w:rFonts w:ascii="Times New Roman" w:hAnsi="Times New Roman" w:cs="Times New Roman"/>
        </w:rPr>
        <w:t>contribute to increasing</w:t>
      </w:r>
      <w:r w:rsidR="00E04ED0" w:rsidRPr="00CD4310">
        <w:rPr>
          <w:rFonts w:ascii="Times New Roman" w:hAnsi="Times New Roman" w:cs="Times New Roman"/>
        </w:rPr>
        <w:t xml:space="preserve"> employee retention at this particular organization</w:t>
      </w:r>
      <w:r w:rsidRPr="00CD4310">
        <w:rPr>
          <w:rFonts w:ascii="Times New Roman" w:hAnsi="Times New Roman" w:cs="Times New Roman"/>
        </w:rPr>
        <w:t xml:space="preserve">. </w:t>
      </w:r>
    </w:p>
    <w:p w14:paraId="7BE3D70F" w14:textId="77777777" w:rsidR="00E04D22" w:rsidRPr="00CD4310" w:rsidRDefault="00E04D22" w:rsidP="00860F31">
      <w:pPr>
        <w:spacing w:line="480" w:lineRule="auto"/>
        <w:jc w:val="center"/>
        <w:rPr>
          <w:rFonts w:ascii="Times New Roman" w:hAnsi="Times New Roman" w:cs="Times New Roman"/>
          <w:b/>
        </w:rPr>
      </w:pPr>
    </w:p>
    <w:p w14:paraId="6EBE5FBE" w14:textId="77777777" w:rsidR="00E04D22" w:rsidRPr="00CD4310" w:rsidRDefault="00E04D22" w:rsidP="00860F31">
      <w:pPr>
        <w:spacing w:line="480" w:lineRule="auto"/>
        <w:jc w:val="center"/>
        <w:rPr>
          <w:rFonts w:ascii="Times New Roman" w:hAnsi="Times New Roman" w:cs="Times New Roman"/>
          <w:b/>
        </w:rPr>
      </w:pPr>
    </w:p>
    <w:p w14:paraId="186C01A0" w14:textId="77777777" w:rsidR="00E04D22" w:rsidRPr="00CD4310" w:rsidRDefault="00E04D22" w:rsidP="00860F31">
      <w:pPr>
        <w:spacing w:line="480" w:lineRule="auto"/>
        <w:jc w:val="center"/>
        <w:rPr>
          <w:rFonts w:ascii="Times New Roman" w:hAnsi="Times New Roman" w:cs="Times New Roman"/>
          <w:b/>
        </w:rPr>
      </w:pPr>
    </w:p>
    <w:p w14:paraId="02870582" w14:textId="77777777" w:rsidR="00E04D22" w:rsidRPr="00CD4310" w:rsidRDefault="00E04D22" w:rsidP="00C074E6">
      <w:pPr>
        <w:spacing w:line="480" w:lineRule="auto"/>
        <w:rPr>
          <w:rFonts w:ascii="Times New Roman" w:hAnsi="Times New Roman" w:cs="Times New Roman"/>
          <w:b/>
        </w:rPr>
      </w:pPr>
    </w:p>
    <w:p w14:paraId="10EB106A" w14:textId="77777777" w:rsidR="00C074E6" w:rsidRPr="00CD4310" w:rsidRDefault="00C074E6" w:rsidP="00C074E6">
      <w:pPr>
        <w:spacing w:line="480" w:lineRule="auto"/>
        <w:rPr>
          <w:rFonts w:ascii="Times New Roman" w:hAnsi="Times New Roman" w:cs="Times New Roman"/>
          <w:b/>
        </w:rPr>
      </w:pPr>
    </w:p>
    <w:p w14:paraId="24E1713A" w14:textId="77777777" w:rsidR="00E04D22" w:rsidRPr="00CD4310" w:rsidRDefault="003E2C01" w:rsidP="00F8050C">
      <w:pPr>
        <w:spacing w:line="480" w:lineRule="auto"/>
        <w:jc w:val="center"/>
        <w:rPr>
          <w:rFonts w:ascii="Times New Roman" w:hAnsi="Times New Roman" w:cs="Times New Roman"/>
          <w:b/>
        </w:rPr>
      </w:pPr>
      <w:r w:rsidRPr="00CD4310">
        <w:rPr>
          <w:rFonts w:ascii="Times New Roman" w:hAnsi="Times New Roman" w:cs="Times New Roman"/>
          <w:b/>
        </w:rPr>
        <w:lastRenderedPageBreak/>
        <w:t>Dedication</w:t>
      </w:r>
    </w:p>
    <w:p w14:paraId="77C189D2" w14:textId="77777777" w:rsidR="003E2C01" w:rsidRPr="00CD4310" w:rsidRDefault="00AF49DC" w:rsidP="00F8050C">
      <w:pPr>
        <w:spacing w:line="480" w:lineRule="auto"/>
        <w:rPr>
          <w:rFonts w:ascii="Times New Roman" w:hAnsi="Times New Roman" w:cs="Times New Roman"/>
        </w:rPr>
      </w:pPr>
      <w:r w:rsidRPr="00CD4310">
        <w:rPr>
          <w:rFonts w:ascii="Times New Roman" w:hAnsi="Times New Roman" w:cs="Times New Roman"/>
        </w:rPr>
        <w:t xml:space="preserve">     It is </w:t>
      </w:r>
      <w:r w:rsidR="00BF1444" w:rsidRPr="00CD4310">
        <w:rPr>
          <w:rFonts w:ascii="Times New Roman" w:hAnsi="Times New Roman" w:cs="Times New Roman"/>
        </w:rPr>
        <w:t xml:space="preserve">with </w:t>
      </w:r>
      <w:r w:rsidRPr="00CD4310">
        <w:rPr>
          <w:rFonts w:ascii="Times New Roman" w:hAnsi="Times New Roman" w:cs="Times New Roman"/>
        </w:rPr>
        <w:t>my genuine gratefulness and warmest regard that I dedicate this work to several sources of support for which the completion of my studies would not have occurred without.  I want to thank my advisor, Dr. Alexander Dawoody for his unwavering support and endorsement throughout my trek within the Master of Public Administration program.</w:t>
      </w:r>
      <w:r w:rsidR="00BF1444" w:rsidRPr="00CD4310">
        <w:rPr>
          <w:rFonts w:ascii="Times New Roman" w:hAnsi="Times New Roman" w:cs="Times New Roman"/>
        </w:rPr>
        <w:t xml:space="preserve">  </w:t>
      </w:r>
    </w:p>
    <w:p w14:paraId="56D12FA1" w14:textId="77777777" w:rsidR="009B0F7B" w:rsidRPr="00CD4310" w:rsidRDefault="00AF49DC" w:rsidP="00F8050C">
      <w:pPr>
        <w:spacing w:line="480" w:lineRule="auto"/>
        <w:rPr>
          <w:rFonts w:ascii="Times New Roman" w:hAnsi="Times New Roman" w:cs="Times New Roman"/>
        </w:rPr>
      </w:pPr>
      <w:r w:rsidRPr="00CD4310">
        <w:rPr>
          <w:rFonts w:ascii="Times New Roman" w:hAnsi="Times New Roman" w:cs="Times New Roman"/>
        </w:rPr>
        <w:t xml:space="preserve">     I also want to thank my employer, Valley Youth House, whose substantial support of my research topic has singlehande</w:t>
      </w:r>
      <w:r w:rsidR="00DA2420" w:rsidRPr="00CD4310">
        <w:rPr>
          <w:rFonts w:ascii="Times New Roman" w:hAnsi="Times New Roman" w:cs="Times New Roman"/>
        </w:rPr>
        <w:t>dly made this project a success. I want to</w:t>
      </w:r>
      <w:r w:rsidRPr="00CD4310">
        <w:rPr>
          <w:rFonts w:ascii="Times New Roman" w:hAnsi="Times New Roman" w:cs="Times New Roman"/>
        </w:rPr>
        <w:t xml:space="preserve"> particularly </w:t>
      </w:r>
      <w:r w:rsidR="009B0F7B" w:rsidRPr="00CD4310">
        <w:rPr>
          <w:rFonts w:ascii="Times New Roman" w:hAnsi="Times New Roman" w:cs="Times New Roman"/>
        </w:rPr>
        <w:t xml:space="preserve">recognize </w:t>
      </w:r>
      <w:r w:rsidRPr="00CD4310">
        <w:rPr>
          <w:rFonts w:ascii="Times New Roman" w:hAnsi="Times New Roman" w:cs="Times New Roman"/>
        </w:rPr>
        <w:t>Lisa Wei</w:t>
      </w:r>
      <w:r w:rsidR="00DA2420" w:rsidRPr="00CD4310">
        <w:rPr>
          <w:rFonts w:ascii="Times New Roman" w:hAnsi="Times New Roman" w:cs="Times New Roman"/>
        </w:rPr>
        <w:t>ngartner and Andrew Palomo who both contributed to the success of this project</w:t>
      </w:r>
      <w:r w:rsidRPr="00CD4310">
        <w:rPr>
          <w:rFonts w:ascii="Times New Roman" w:hAnsi="Times New Roman" w:cs="Times New Roman"/>
        </w:rPr>
        <w:t xml:space="preserve">. </w:t>
      </w:r>
      <w:r w:rsidR="00DA2420" w:rsidRPr="00CD4310">
        <w:rPr>
          <w:rFonts w:ascii="Times New Roman" w:hAnsi="Times New Roman" w:cs="Times New Roman"/>
        </w:rPr>
        <w:t>At the very foundation of this research is improving employee retention which I only became</w:t>
      </w:r>
      <w:r w:rsidR="00863AB6" w:rsidRPr="00CD4310">
        <w:rPr>
          <w:rFonts w:ascii="Times New Roman" w:hAnsi="Times New Roman" w:cs="Times New Roman"/>
        </w:rPr>
        <w:t xml:space="preserve"> passionate about because of Lisa’s</w:t>
      </w:r>
      <w:r w:rsidR="00DA2420" w:rsidRPr="00CD4310">
        <w:rPr>
          <w:rFonts w:ascii="Times New Roman" w:hAnsi="Times New Roman" w:cs="Times New Roman"/>
        </w:rPr>
        <w:t xml:space="preserve"> dedication to Valley Youth House’s organizational goals.  I can only hope to not only emulate her as a fellow administrator, but also as a Social Worker.   </w:t>
      </w:r>
    </w:p>
    <w:p w14:paraId="321D1486" w14:textId="77777777" w:rsidR="00AF49DC" w:rsidRPr="00CD4310" w:rsidRDefault="009B0F7B" w:rsidP="00F8050C">
      <w:pPr>
        <w:spacing w:line="480" w:lineRule="auto"/>
        <w:rPr>
          <w:rFonts w:ascii="Times New Roman" w:hAnsi="Times New Roman" w:cs="Times New Roman"/>
        </w:rPr>
      </w:pPr>
      <w:r w:rsidRPr="00CD4310">
        <w:rPr>
          <w:rFonts w:ascii="Times New Roman" w:hAnsi="Times New Roman" w:cs="Times New Roman"/>
        </w:rPr>
        <w:t xml:space="preserve">     </w:t>
      </w:r>
      <w:r w:rsidR="00DA2420" w:rsidRPr="00CD4310">
        <w:rPr>
          <w:rFonts w:ascii="Times New Roman" w:hAnsi="Times New Roman" w:cs="Times New Roman"/>
        </w:rPr>
        <w:t>Andrew is also the sole reason that I have become passionate about this project in particular as his excitement for research resonates with</w:t>
      </w:r>
      <w:r w:rsidR="00F8050C">
        <w:rPr>
          <w:rFonts w:ascii="Times New Roman" w:hAnsi="Times New Roman" w:cs="Times New Roman"/>
        </w:rPr>
        <w:t>in</w:t>
      </w:r>
      <w:r w:rsidR="00DA2420" w:rsidRPr="00CD4310">
        <w:rPr>
          <w:rFonts w:ascii="Times New Roman" w:hAnsi="Times New Roman" w:cs="Times New Roman"/>
        </w:rPr>
        <w:t xml:space="preserve"> me.  </w:t>
      </w:r>
      <w:r w:rsidRPr="00CD4310">
        <w:rPr>
          <w:rFonts w:ascii="Times New Roman" w:hAnsi="Times New Roman" w:cs="Times New Roman"/>
        </w:rPr>
        <w:t>It is through this project that I see the path to creating real change in the world, and it became clear through Andrew’s mentorship toward me.</w:t>
      </w:r>
    </w:p>
    <w:p w14:paraId="20A914C6" w14:textId="77777777" w:rsidR="00AF49DC" w:rsidRPr="00CD4310" w:rsidRDefault="00F8050C" w:rsidP="00F8050C">
      <w:pPr>
        <w:spacing w:line="480" w:lineRule="auto"/>
        <w:rPr>
          <w:rFonts w:ascii="Times New Roman" w:hAnsi="Times New Roman" w:cs="Times New Roman"/>
        </w:rPr>
      </w:pPr>
      <w:r>
        <w:rPr>
          <w:rFonts w:ascii="Times New Roman" w:hAnsi="Times New Roman" w:cs="Times New Roman"/>
        </w:rPr>
        <w:t xml:space="preserve">     T</w:t>
      </w:r>
      <w:r w:rsidR="009B0F7B" w:rsidRPr="00CD4310">
        <w:rPr>
          <w:rFonts w:ascii="Times New Roman" w:hAnsi="Times New Roman" w:cs="Times New Roman"/>
        </w:rPr>
        <w:t xml:space="preserve">o my mother, I hope I still make you proud </w:t>
      </w:r>
      <w:r w:rsidR="00B308EA" w:rsidRPr="00CD4310">
        <w:rPr>
          <w:rFonts w:ascii="Times New Roman" w:hAnsi="Times New Roman" w:cs="Times New Roman"/>
        </w:rPr>
        <w:t xml:space="preserve">through this work.  To </w:t>
      </w:r>
      <w:r w:rsidR="009B0F7B" w:rsidRPr="00CD4310">
        <w:rPr>
          <w:rFonts w:ascii="Times New Roman" w:hAnsi="Times New Roman" w:cs="Times New Roman"/>
        </w:rPr>
        <w:t>m</w:t>
      </w:r>
      <w:r w:rsidR="00AF49DC" w:rsidRPr="00CD4310">
        <w:rPr>
          <w:rFonts w:ascii="Times New Roman" w:hAnsi="Times New Roman" w:cs="Times New Roman"/>
        </w:rPr>
        <w:t xml:space="preserve">y daughter Ericka who I know has </w:t>
      </w:r>
      <w:r w:rsidR="00DE5857" w:rsidRPr="00CD4310">
        <w:rPr>
          <w:rFonts w:ascii="Times New Roman" w:hAnsi="Times New Roman" w:cs="Times New Roman"/>
        </w:rPr>
        <w:t xml:space="preserve">spent the last few years needing more of my attention than I had been willing to give.  </w:t>
      </w:r>
      <w:r w:rsidR="009B0F7B" w:rsidRPr="00CD4310">
        <w:rPr>
          <w:rFonts w:ascii="Times New Roman" w:hAnsi="Times New Roman" w:cs="Times New Roman"/>
        </w:rPr>
        <w:t>Finally, t</w:t>
      </w:r>
      <w:r w:rsidR="00DE5857" w:rsidRPr="00CD4310">
        <w:rPr>
          <w:rFonts w:ascii="Times New Roman" w:hAnsi="Times New Roman" w:cs="Times New Roman"/>
        </w:rPr>
        <w:t xml:space="preserve">o my </w:t>
      </w:r>
      <w:r w:rsidR="00B308EA" w:rsidRPr="00CD4310">
        <w:rPr>
          <w:rFonts w:ascii="Times New Roman" w:hAnsi="Times New Roman" w:cs="Times New Roman"/>
        </w:rPr>
        <w:t>wife and best friend, Jodi</w:t>
      </w:r>
      <w:r w:rsidR="00BF1444" w:rsidRPr="00CD4310">
        <w:rPr>
          <w:rFonts w:ascii="Times New Roman" w:hAnsi="Times New Roman" w:cs="Times New Roman"/>
        </w:rPr>
        <w:t>, who at</w:t>
      </w:r>
      <w:r w:rsidR="00DE5857" w:rsidRPr="00CD4310">
        <w:rPr>
          <w:rFonts w:ascii="Times New Roman" w:hAnsi="Times New Roman" w:cs="Times New Roman"/>
        </w:rPr>
        <w:t xml:space="preserve"> many times was my rock and determination to reach the finish line.  </w:t>
      </w:r>
      <w:r w:rsidR="00B308EA" w:rsidRPr="00CD4310">
        <w:rPr>
          <w:rFonts w:ascii="Times New Roman" w:hAnsi="Times New Roman" w:cs="Times New Roman"/>
        </w:rPr>
        <w:t xml:space="preserve">Not only has she stood by me to the end, but I owe the entire decision to advance my education to her as she was the main source of support for my decision to do so.  </w:t>
      </w:r>
      <w:r w:rsidR="00DE5857" w:rsidRPr="00CD4310">
        <w:rPr>
          <w:rFonts w:ascii="Times New Roman" w:hAnsi="Times New Roman" w:cs="Times New Roman"/>
        </w:rPr>
        <w:t xml:space="preserve">The love and support </w:t>
      </w:r>
      <w:r w:rsidR="009B0F7B" w:rsidRPr="00CD4310">
        <w:rPr>
          <w:rFonts w:ascii="Times New Roman" w:hAnsi="Times New Roman" w:cs="Times New Roman"/>
        </w:rPr>
        <w:t>she has</w:t>
      </w:r>
      <w:r w:rsidR="00DE5857" w:rsidRPr="00CD4310">
        <w:rPr>
          <w:rFonts w:ascii="Times New Roman" w:hAnsi="Times New Roman" w:cs="Times New Roman"/>
        </w:rPr>
        <w:t xml:space="preserve"> provided to me far outweighs the gratitude </w:t>
      </w:r>
      <w:r w:rsidR="009B0F7B" w:rsidRPr="00CD4310">
        <w:rPr>
          <w:rFonts w:ascii="Times New Roman" w:hAnsi="Times New Roman" w:cs="Times New Roman"/>
        </w:rPr>
        <w:t>I could ever display toward her</w:t>
      </w:r>
      <w:r w:rsidR="00DE5857" w:rsidRPr="00CD4310">
        <w:rPr>
          <w:rFonts w:ascii="Times New Roman" w:hAnsi="Times New Roman" w:cs="Times New Roman"/>
        </w:rPr>
        <w:t xml:space="preserve">.  </w:t>
      </w:r>
      <w:r>
        <w:rPr>
          <w:rFonts w:ascii="Times New Roman" w:hAnsi="Times New Roman" w:cs="Times New Roman"/>
        </w:rPr>
        <w:t xml:space="preserve">Finally, all friends and peers, especially Matthew Bartos who rode this train with me for four years, especially at times when I wanted to get off. </w:t>
      </w:r>
      <w:r w:rsidR="00B308EA" w:rsidRPr="00CD4310">
        <w:rPr>
          <w:rFonts w:ascii="Times New Roman" w:hAnsi="Times New Roman" w:cs="Times New Roman"/>
        </w:rPr>
        <w:t xml:space="preserve">Thank you </w:t>
      </w:r>
      <w:r>
        <w:rPr>
          <w:rFonts w:ascii="Times New Roman" w:hAnsi="Times New Roman" w:cs="Times New Roman"/>
        </w:rPr>
        <w:t xml:space="preserve">all, </w:t>
      </w:r>
      <w:r w:rsidR="00B308EA" w:rsidRPr="00CD4310">
        <w:rPr>
          <w:rFonts w:ascii="Times New Roman" w:hAnsi="Times New Roman" w:cs="Times New Roman"/>
        </w:rPr>
        <w:t>now and forever.</w:t>
      </w:r>
    </w:p>
    <w:p w14:paraId="118EBD55" w14:textId="77777777" w:rsidR="00DE5857" w:rsidRPr="00CD4310" w:rsidRDefault="00DE5857" w:rsidP="003E2C01">
      <w:pPr>
        <w:spacing w:line="480" w:lineRule="auto"/>
        <w:rPr>
          <w:rFonts w:ascii="Times New Roman" w:hAnsi="Times New Roman" w:cs="Times New Roman"/>
        </w:rPr>
      </w:pPr>
    </w:p>
    <w:p w14:paraId="2C0231B5" w14:textId="77777777" w:rsidR="00DE5857" w:rsidRPr="00CD4310" w:rsidRDefault="00080CA6" w:rsidP="00080CA6">
      <w:pPr>
        <w:spacing w:line="480" w:lineRule="auto"/>
        <w:jc w:val="center"/>
        <w:rPr>
          <w:rFonts w:ascii="Times New Roman" w:hAnsi="Times New Roman" w:cs="Times New Roman"/>
          <w:b/>
        </w:rPr>
      </w:pPr>
      <w:r w:rsidRPr="00CD4310">
        <w:rPr>
          <w:rFonts w:ascii="Times New Roman" w:hAnsi="Times New Roman" w:cs="Times New Roman"/>
          <w:b/>
        </w:rPr>
        <w:lastRenderedPageBreak/>
        <w:t>TABLE OF CONTENTS</w:t>
      </w:r>
    </w:p>
    <w:p w14:paraId="6B39BFB2" w14:textId="77777777" w:rsidR="00080CA6" w:rsidRPr="00CD4310" w:rsidRDefault="00080CA6" w:rsidP="00891908">
      <w:pPr>
        <w:pStyle w:val="ListParagraph"/>
        <w:numPr>
          <w:ilvl w:val="0"/>
          <w:numId w:val="1"/>
        </w:numPr>
        <w:spacing w:line="276" w:lineRule="auto"/>
        <w:jc w:val="right"/>
        <w:rPr>
          <w:rFonts w:ascii="Times New Roman" w:hAnsi="Times New Roman" w:cs="Times New Roman"/>
        </w:rPr>
      </w:pPr>
      <w:r w:rsidRPr="00CD4310">
        <w:rPr>
          <w:rFonts w:ascii="Times New Roman" w:hAnsi="Times New Roman" w:cs="Times New Roman"/>
        </w:rPr>
        <w:t>CHAPTER ONE, I</w:t>
      </w:r>
      <w:r w:rsidR="00891908">
        <w:rPr>
          <w:rFonts w:ascii="Times New Roman" w:hAnsi="Times New Roman" w:cs="Times New Roman"/>
        </w:rPr>
        <w:t>NTRODUCTION…………………………………...…………….1</w:t>
      </w:r>
    </w:p>
    <w:p w14:paraId="217C12CA" w14:textId="77777777" w:rsidR="00080CA6" w:rsidRPr="00CD4310" w:rsidRDefault="00080CA6" w:rsidP="00891908">
      <w:pPr>
        <w:pStyle w:val="ListParagraph"/>
        <w:spacing w:line="276" w:lineRule="auto"/>
        <w:ind w:left="1440" w:firstLine="270"/>
        <w:jc w:val="right"/>
        <w:rPr>
          <w:rFonts w:ascii="Times New Roman" w:hAnsi="Times New Roman" w:cs="Times New Roman"/>
        </w:rPr>
      </w:pPr>
      <w:r w:rsidRPr="00CD4310">
        <w:rPr>
          <w:rFonts w:ascii="Times New Roman" w:hAnsi="Times New Roman" w:cs="Times New Roman"/>
        </w:rPr>
        <w:t>Statement of th</w:t>
      </w:r>
      <w:r w:rsidR="00891908">
        <w:rPr>
          <w:rFonts w:ascii="Times New Roman" w:hAnsi="Times New Roman" w:cs="Times New Roman"/>
        </w:rPr>
        <w:t>e Problem………………………………………………………1</w:t>
      </w:r>
    </w:p>
    <w:p w14:paraId="2FE9A46D" w14:textId="77777777" w:rsidR="00080CA6" w:rsidRPr="00CD4310" w:rsidRDefault="00080CA6" w:rsidP="00891908">
      <w:pPr>
        <w:pStyle w:val="ListParagraph"/>
        <w:spacing w:line="276" w:lineRule="auto"/>
        <w:ind w:left="1440" w:firstLine="270"/>
        <w:jc w:val="right"/>
        <w:rPr>
          <w:rFonts w:ascii="Times New Roman" w:hAnsi="Times New Roman" w:cs="Times New Roman"/>
        </w:rPr>
      </w:pPr>
      <w:r w:rsidRPr="00CD4310">
        <w:rPr>
          <w:rFonts w:ascii="Times New Roman" w:hAnsi="Times New Roman" w:cs="Times New Roman"/>
        </w:rPr>
        <w:t>Research</w:t>
      </w:r>
      <w:r w:rsidR="00891908">
        <w:rPr>
          <w:rFonts w:ascii="Times New Roman" w:hAnsi="Times New Roman" w:cs="Times New Roman"/>
        </w:rPr>
        <w:t xml:space="preserve"> Questions………………………………………………………..</w:t>
      </w:r>
      <w:r w:rsidRPr="00CD4310">
        <w:rPr>
          <w:rFonts w:ascii="Times New Roman" w:hAnsi="Times New Roman" w:cs="Times New Roman"/>
        </w:rPr>
        <w:t>…...</w:t>
      </w:r>
      <w:r w:rsidR="00891908">
        <w:rPr>
          <w:rFonts w:ascii="Times New Roman" w:hAnsi="Times New Roman" w:cs="Times New Roman"/>
        </w:rPr>
        <w:t>1</w:t>
      </w:r>
    </w:p>
    <w:p w14:paraId="3155C9A8" w14:textId="77777777" w:rsidR="00080CA6" w:rsidRPr="00CD4310" w:rsidRDefault="00080CA6" w:rsidP="00891908">
      <w:pPr>
        <w:pStyle w:val="ListParagraph"/>
        <w:spacing w:line="276" w:lineRule="auto"/>
        <w:ind w:left="1440" w:firstLine="270"/>
        <w:jc w:val="right"/>
        <w:rPr>
          <w:rFonts w:ascii="Times New Roman" w:hAnsi="Times New Roman" w:cs="Times New Roman"/>
        </w:rPr>
      </w:pPr>
      <w:r w:rsidRPr="00CD4310">
        <w:rPr>
          <w:rFonts w:ascii="Times New Roman" w:hAnsi="Times New Roman" w:cs="Times New Roman"/>
        </w:rPr>
        <w:t>Purpose of</w:t>
      </w:r>
      <w:r w:rsidR="00891908">
        <w:rPr>
          <w:rFonts w:ascii="Times New Roman" w:hAnsi="Times New Roman" w:cs="Times New Roman"/>
        </w:rPr>
        <w:t xml:space="preserve"> the Study………………………………………………………..</w:t>
      </w:r>
      <w:r w:rsidRPr="00CD4310">
        <w:rPr>
          <w:rFonts w:ascii="Times New Roman" w:hAnsi="Times New Roman" w:cs="Times New Roman"/>
        </w:rPr>
        <w:t>…..</w:t>
      </w:r>
      <w:r w:rsidR="00891908">
        <w:rPr>
          <w:rFonts w:ascii="Times New Roman" w:hAnsi="Times New Roman" w:cs="Times New Roman"/>
        </w:rPr>
        <w:t>2</w:t>
      </w:r>
    </w:p>
    <w:p w14:paraId="432606A0" w14:textId="77777777" w:rsidR="00080CA6" w:rsidRPr="00CD4310" w:rsidRDefault="00080CA6" w:rsidP="00891908">
      <w:pPr>
        <w:pStyle w:val="ListParagraph"/>
        <w:spacing w:line="276" w:lineRule="auto"/>
        <w:ind w:left="1440" w:firstLine="270"/>
        <w:jc w:val="right"/>
        <w:rPr>
          <w:rFonts w:ascii="Times New Roman" w:hAnsi="Times New Roman" w:cs="Times New Roman"/>
        </w:rPr>
      </w:pPr>
      <w:r w:rsidRPr="00CD4310">
        <w:rPr>
          <w:rFonts w:ascii="Times New Roman" w:hAnsi="Times New Roman" w:cs="Times New Roman"/>
        </w:rPr>
        <w:t>Backgro</w:t>
      </w:r>
      <w:r w:rsidR="00891908">
        <w:rPr>
          <w:rFonts w:ascii="Times New Roman" w:hAnsi="Times New Roman" w:cs="Times New Roman"/>
        </w:rPr>
        <w:t>und…………………………………………………………………….3</w:t>
      </w:r>
    </w:p>
    <w:p w14:paraId="24D904BD" w14:textId="77777777" w:rsidR="00080CA6" w:rsidRPr="00CD4310" w:rsidRDefault="00080CA6" w:rsidP="00891908">
      <w:pPr>
        <w:pStyle w:val="ListParagraph"/>
        <w:spacing w:line="276" w:lineRule="auto"/>
        <w:ind w:left="1440" w:firstLine="270"/>
        <w:jc w:val="right"/>
        <w:rPr>
          <w:rFonts w:ascii="Times New Roman" w:hAnsi="Times New Roman" w:cs="Times New Roman"/>
        </w:rPr>
      </w:pPr>
      <w:r w:rsidRPr="00CD4310">
        <w:rPr>
          <w:rFonts w:ascii="Times New Roman" w:hAnsi="Times New Roman" w:cs="Times New Roman"/>
        </w:rPr>
        <w:t xml:space="preserve">Significance of </w:t>
      </w:r>
      <w:r w:rsidR="00891908">
        <w:rPr>
          <w:rFonts w:ascii="Times New Roman" w:hAnsi="Times New Roman" w:cs="Times New Roman"/>
        </w:rPr>
        <w:t>the Study…………………………………………………..</w:t>
      </w:r>
      <w:r w:rsidRPr="00CD4310">
        <w:rPr>
          <w:rFonts w:ascii="Times New Roman" w:hAnsi="Times New Roman" w:cs="Times New Roman"/>
        </w:rPr>
        <w:t>…..</w:t>
      </w:r>
      <w:r w:rsidR="00891908">
        <w:rPr>
          <w:rFonts w:ascii="Times New Roman" w:hAnsi="Times New Roman" w:cs="Times New Roman"/>
        </w:rPr>
        <w:t>4</w:t>
      </w:r>
    </w:p>
    <w:p w14:paraId="34978D9E" w14:textId="77777777" w:rsidR="00795559" w:rsidRPr="00CD4310" w:rsidRDefault="00795559" w:rsidP="00795559">
      <w:pPr>
        <w:pStyle w:val="ListParagraph"/>
        <w:spacing w:line="276" w:lineRule="auto"/>
        <w:ind w:left="1440" w:firstLine="270"/>
        <w:rPr>
          <w:rFonts w:ascii="Times New Roman" w:hAnsi="Times New Roman" w:cs="Times New Roman"/>
        </w:rPr>
      </w:pPr>
    </w:p>
    <w:p w14:paraId="3520C0C3" w14:textId="77777777" w:rsidR="00080CA6" w:rsidRPr="00CD4310" w:rsidRDefault="00080CA6" w:rsidP="00080CA6">
      <w:pPr>
        <w:pStyle w:val="ListParagraph"/>
        <w:numPr>
          <w:ilvl w:val="0"/>
          <w:numId w:val="1"/>
        </w:numPr>
        <w:spacing w:line="480" w:lineRule="auto"/>
        <w:rPr>
          <w:rFonts w:ascii="Times New Roman" w:hAnsi="Times New Roman" w:cs="Times New Roman"/>
        </w:rPr>
      </w:pPr>
      <w:r w:rsidRPr="00CD4310">
        <w:rPr>
          <w:rFonts w:ascii="Times New Roman" w:hAnsi="Times New Roman" w:cs="Times New Roman"/>
        </w:rPr>
        <w:t xml:space="preserve">CHAPTER TWO, </w:t>
      </w:r>
      <w:r w:rsidR="00891908">
        <w:rPr>
          <w:rFonts w:ascii="Times New Roman" w:hAnsi="Times New Roman" w:cs="Times New Roman"/>
        </w:rPr>
        <w:t>LITERATURE REVIEW……………………………………..</w:t>
      </w:r>
      <w:r w:rsidRPr="00CD4310">
        <w:rPr>
          <w:rFonts w:ascii="Times New Roman" w:hAnsi="Times New Roman" w:cs="Times New Roman"/>
        </w:rPr>
        <w:t>…..</w:t>
      </w:r>
      <w:r w:rsidR="00891908">
        <w:rPr>
          <w:rFonts w:ascii="Times New Roman" w:hAnsi="Times New Roman" w:cs="Times New Roman"/>
        </w:rPr>
        <w:t>5</w:t>
      </w:r>
    </w:p>
    <w:p w14:paraId="448FD4ED" w14:textId="77777777" w:rsidR="00080CA6" w:rsidRPr="00CD4310" w:rsidRDefault="00080CA6" w:rsidP="00795559">
      <w:pPr>
        <w:pStyle w:val="ListParagraph"/>
        <w:numPr>
          <w:ilvl w:val="0"/>
          <w:numId w:val="1"/>
        </w:numPr>
        <w:spacing w:line="276" w:lineRule="auto"/>
        <w:rPr>
          <w:rFonts w:ascii="Times New Roman" w:hAnsi="Times New Roman" w:cs="Times New Roman"/>
        </w:rPr>
      </w:pPr>
      <w:r w:rsidRPr="00CD4310">
        <w:rPr>
          <w:rFonts w:ascii="Times New Roman" w:hAnsi="Times New Roman" w:cs="Times New Roman"/>
        </w:rPr>
        <w:t>CHAPTER THREE,</w:t>
      </w:r>
      <w:r w:rsidR="00891908">
        <w:rPr>
          <w:rFonts w:ascii="Times New Roman" w:hAnsi="Times New Roman" w:cs="Times New Roman"/>
        </w:rPr>
        <w:t xml:space="preserve"> RESEARCH METHODOLOGY…………………………</w:t>
      </w:r>
      <w:r w:rsidRPr="00CD4310">
        <w:rPr>
          <w:rFonts w:ascii="Times New Roman" w:hAnsi="Times New Roman" w:cs="Times New Roman"/>
        </w:rPr>
        <w:t>…..</w:t>
      </w:r>
      <w:r w:rsidR="00891908">
        <w:rPr>
          <w:rFonts w:ascii="Times New Roman" w:hAnsi="Times New Roman" w:cs="Times New Roman"/>
        </w:rPr>
        <w:t>17</w:t>
      </w:r>
    </w:p>
    <w:p w14:paraId="5CE86B00" w14:textId="77777777" w:rsidR="00080CA6" w:rsidRPr="00CD4310" w:rsidRDefault="00080CA6" w:rsidP="00795559">
      <w:pPr>
        <w:pStyle w:val="ListParagraph"/>
        <w:spacing w:line="276" w:lineRule="auto"/>
        <w:ind w:left="1440" w:firstLine="270"/>
        <w:rPr>
          <w:rFonts w:ascii="Times New Roman" w:hAnsi="Times New Roman" w:cs="Times New Roman"/>
        </w:rPr>
      </w:pPr>
      <w:r w:rsidRPr="00CD4310">
        <w:rPr>
          <w:rFonts w:ascii="Times New Roman" w:hAnsi="Times New Roman" w:cs="Times New Roman"/>
        </w:rPr>
        <w:t>T</w:t>
      </w:r>
      <w:r w:rsidR="00891908">
        <w:rPr>
          <w:rFonts w:ascii="Times New Roman" w:hAnsi="Times New Roman" w:cs="Times New Roman"/>
        </w:rPr>
        <w:t>heory……………………………………………………………………</w:t>
      </w:r>
      <w:r w:rsidRPr="00CD4310">
        <w:rPr>
          <w:rFonts w:ascii="Times New Roman" w:hAnsi="Times New Roman" w:cs="Times New Roman"/>
        </w:rPr>
        <w:t>…...</w:t>
      </w:r>
      <w:r w:rsidR="00891908">
        <w:rPr>
          <w:rFonts w:ascii="Times New Roman" w:hAnsi="Times New Roman" w:cs="Times New Roman"/>
        </w:rPr>
        <w:t>17</w:t>
      </w:r>
    </w:p>
    <w:p w14:paraId="5B5DD636" w14:textId="77777777" w:rsidR="00080CA6" w:rsidRPr="00CD4310" w:rsidRDefault="00080CA6" w:rsidP="00795559">
      <w:pPr>
        <w:pStyle w:val="ListParagraph"/>
        <w:spacing w:line="276" w:lineRule="auto"/>
        <w:ind w:left="1440" w:firstLine="270"/>
        <w:rPr>
          <w:rFonts w:ascii="Times New Roman" w:hAnsi="Times New Roman" w:cs="Times New Roman"/>
        </w:rPr>
      </w:pPr>
      <w:r w:rsidRPr="00CD4310">
        <w:rPr>
          <w:rFonts w:ascii="Times New Roman" w:hAnsi="Times New Roman" w:cs="Times New Roman"/>
        </w:rPr>
        <w:t>Conc</w:t>
      </w:r>
      <w:r w:rsidR="00891908">
        <w:rPr>
          <w:rFonts w:ascii="Times New Roman" w:hAnsi="Times New Roman" w:cs="Times New Roman"/>
        </w:rPr>
        <w:t>eptual Model…………………………………………………</w:t>
      </w:r>
      <w:r w:rsidRPr="00CD4310">
        <w:rPr>
          <w:rFonts w:ascii="Times New Roman" w:hAnsi="Times New Roman" w:cs="Times New Roman"/>
        </w:rPr>
        <w:t>………….</w:t>
      </w:r>
      <w:r w:rsidR="00891908">
        <w:rPr>
          <w:rFonts w:ascii="Times New Roman" w:hAnsi="Times New Roman" w:cs="Times New Roman"/>
        </w:rPr>
        <w:t>19</w:t>
      </w:r>
    </w:p>
    <w:p w14:paraId="39EFAF15" w14:textId="77777777" w:rsidR="00080CA6" w:rsidRPr="00CD4310" w:rsidRDefault="00080CA6" w:rsidP="00795559">
      <w:pPr>
        <w:pStyle w:val="ListParagraph"/>
        <w:spacing w:line="276" w:lineRule="auto"/>
        <w:ind w:left="1440" w:firstLine="270"/>
        <w:rPr>
          <w:rFonts w:ascii="Times New Roman" w:hAnsi="Times New Roman" w:cs="Times New Roman"/>
        </w:rPr>
      </w:pPr>
      <w:r w:rsidRPr="00CD4310">
        <w:rPr>
          <w:rFonts w:ascii="Times New Roman" w:hAnsi="Times New Roman" w:cs="Times New Roman"/>
        </w:rPr>
        <w:t>Researc</w:t>
      </w:r>
      <w:r w:rsidR="00C86A46">
        <w:rPr>
          <w:rFonts w:ascii="Times New Roman" w:hAnsi="Times New Roman" w:cs="Times New Roman"/>
        </w:rPr>
        <w:t>h Design……………………………………………………………</w:t>
      </w:r>
      <w:r w:rsidRPr="00CD4310">
        <w:rPr>
          <w:rFonts w:ascii="Times New Roman" w:hAnsi="Times New Roman" w:cs="Times New Roman"/>
        </w:rPr>
        <w:t>…</w:t>
      </w:r>
      <w:r w:rsidR="00C86A46">
        <w:rPr>
          <w:rFonts w:ascii="Times New Roman" w:hAnsi="Times New Roman" w:cs="Times New Roman"/>
        </w:rPr>
        <w:t>20</w:t>
      </w:r>
    </w:p>
    <w:p w14:paraId="3B1C8DD3" w14:textId="77777777" w:rsidR="00080CA6" w:rsidRPr="00CD4310" w:rsidRDefault="00080CA6" w:rsidP="00795559">
      <w:pPr>
        <w:pStyle w:val="ListParagraph"/>
        <w:spacing w:line="276" w:lineRule="auto"/>
        <w:ind w:left="1440" w:firstLine="270"/>
        <w:rPr>
          <w:rFonts w:ascii="Times New Roman" w:hAnsi="Times New Roman" w:cs="Times New Roman"/>
        </w:rPr>
      </w:pPr>
      <w:r w:rsidRPr="00CD4310">
        <w:rPr>
          <w:rFonts w:ascii="Times New Roman" w:hAnsi="Times New Roman" w:cs="Times New Roman"/>
        </w:rPr>
        <w:t>Population…</w:t>
      </w:r>
      <w:r w:rsidR="00C86A46">
        <w:rPr>
          <w:rFonts w:ascii="Times New Roman" w:hAnsi="Times New Roman" w:cs="Times New Roman"/>
        </w:rPr>
        <w:t>……………………………………………………………</w:t>
      </w:r>
      <w:r w:rsidRPr="00CD4310">
        <w:rPr>
          <w:rFonts w:ascii="Times New Roman" w:hAnsi="Times New Roman" w:cs="Times New Roman"/>
        </w:rPr>
        <w:t>……..</w:t>
      </w:r>
      <w:r w:rsidR="00C86A46">
        <w:rPr>
          <w:rFonts w:ascii="Times New Roman" w:hAnsi="Times New Roman" w:cs="Times New Roman"/>
        </w:rPr>
        <w:t>21</w:t>
      </w:r>
    </w:p>
    <w:p w14:paraId="51799F48" w14:textId="77777777" w:rsidR="00080CA6" w:rsidRPr="00CD4310" w:rsidRDefault="00080CA6" w:rsidP="00795559">
      <w:pPr>
        <w:pStyle w:val="ListParagraph"/>
        <w:spacing w:line="276" w:lineRule="auto"/>
        <w:ind w:left="1440" w:firstLine="270"/>
        <w:rPr>
          <w:rFonts w:ascii="Times New Roman" w:hAnsi="Times New Roman" w:cs="Times New Roman"/>
        </w:rPr>
      </w:pPr>
      <w:r w:rsidRPr="00CD4310">
        <w:rPr>
          <w:rFonts w:ascii="Times New Roman" w:hAnsi="Times New Roman" w:cs="Times New Roman"/>
        </w:rPr>
        <w:t>S</w:t>
      </w:r>
      <w:r w:rsidR="00C86A46">
        <w:rPr>
          <w:rFonts w:ascii="Times New Roman" w:hAnsi="Times New Roman" w:cs="Times New Roman"/>
        </w:rPr>
        <w:t>ample……………………………………………………………………</w:t>
      </w:r>
      <w:r w:rsidRPr="00CD4310">
        <w:rPr>
          <w:rFonts w:ascii="Times New Roman" w:hAnsi="Times New Roman" w:cs="Times New Roman"/>
        </w:rPr>
        <w:t>…...</w:t>
      </w:r>
      <w:r w:rsidR="00C86A46">
        <w:rPr>
          <w:rFonts w:ascii="Times New Roman" w:hAnsi="Times New Roman" w:cs="Times New Roman"/>
        </w:rPr>
        <w:t>21</w:t>
      </w:r>
    </w:p>
    <w:p w14:paraId="41E07FDF" w14:textId="77777777" w:rsidR="00080CA6" w:rsidRPr="00CD4310" w:rsidRDefault="00795559" w:rsidP="00795559">
      <w:pPr>
        <w:pStyle w:val="ListParagraph"/>
        <w:spacing w:line="276" w:lineRule="auto"/>
        <w:ind w:left="1440" w:firstLine="270"/>
        <w:rPr>
          <w:rFonts w:ascii="Times New Roman" w:hAnsi="Times New Roman" w:cs="Times New Roman"/>
        </w:rPr>
      </w:pPr>
      <w:r w:rsidRPr="00CD4310">
        <w:rPr>
          <w:rFonts w:ascii="Times New Roman" w:hAnsi="Times New Roman" w:cs="Times New Roman"/>
        </w:rPr>
        <w:t>Example of</w:t>
      </w:r>
      <w:r w:rsidR="00C86A46">
        <w:rPr>
          <w:rFonts w:ascii="Times New Roman" w:hAnsi="Times New Roman" w:cs="Times New Roman"/>
        </w:rPr>
        <w:t xml:space="preserve"> Questionnaires…………………………………………</w:t>
      </w:r>
      <w:r w:rsidRPr="00CD4310">
        <w:rPr>
          <w:rFonts w:ascii="Times New Roman" w:hAnsi="Times New Roman" w:cs="Times New Roman"/>
        </w:rPr>
        <w:t>………...</w:t>
      </w:r>
      <w:r w:rsidR="00C86A46">
        <w:rPr>
          <w:rFonts w:ascii="Times New Roman" w:hAnsi="Times New Roman" w:cs="Times New Roman"/>
        </w:rPr>
        <w:t>22</w:t>
      </w:r>
    </w:p>
    <w:p w14:paraId="5C966B5F" w14:textId="77777777" w:rsidR="00795559" w:rsidRPr="00CD4310" w:rsidRDefault="00C86A46" w:rsidP="00795559">
      <w:pPr>
        <w:pStyle w:val="ListParagraph"/>
        <w:spacing w:line="276" w:lineRule="auto"/>
        <w:ind w:left="1440" w:firstLine="270"/>
        <w:rPr>
          <w:rFonts w:ascii="Times New Roman" w:hAnsi="Times New Roman" w:cs="Times New Roman"/>
        </w:rPr>
      </w:pPr>
      <w:r>
        <w:rPr>
          <w:rFonts w:ascii="Times New Roman" w:hAnsi="Times New Roman" w:cs="Times New Roman"/>
        </w:rPr>
        <w:t>Codebook/Hypothesis/Variables……………………</w:t>
      </w:r>
      <w:r w:rsidR="00795559" w:rsidRPr="00CD4310">
        <w:rPr>
          <w:rFonts w:ascii="Times New Roman" w:hAnsi="Times New Roman" w:cs="Times New Roman"/>
        </w:rPr>
        <w:t>………………………...</w:t>
      </w:r>
      <w:r>
        <w:rPr>
          <w:rFonts w:ascii="Times New Roman" w:hAnsi="Times New Roman" w:cs="Times New Roman"/>
        </w:rPr>
        <w:t>24</w:t>
      </w:r>
    </w:p>
    <w:p w14:paraId="11A201CB" w14:textId="77777777" w:rsidR="00795559" w:rsidRPr="00CD4310" w:rsidRDefault="00795559" w:rsidP="00795559">
      <w:pPr>
        <w:pStyle w:val="ListParagraph"/>
        <w:spacing w:line="276" w:lineRule="auto"/>
        <w:ind w:left="1440" w:firstLine="270"/>
        <w:rPr>
          <w:rFonts w:ascii="Times New Roman" w:hAnsi="Times New Roman" w:cs="Times New Roman"/>
        </w:rPr>
      </w:pPr>
      <w:r w:rsidRPr="00CD4310">
        <w:rPr>
          <w:rFonts w:ascii="Times New Roman" w:hAnsi="Times New Roman" w:cs="Times New Roman"/>
        </w:rPr>
        <w:t>Confide</w:t>
      </w:r>
      <w:r w:rsidR="00C86A46">
        <w:rPr>
          <w:rFonts w:ascii="Times New Roman" w:hAnsi="Times New Roman" w:cs="Times New Roman"/>
        </w:rPr>
        <w:t>ntiality……………………………………………………………</w:t>
      </w:r>
      <w:r w:rsidRPr="00CD4310">
        <w:rPr>
          <w:rFonts w:ascii="Times New Roman" w:hAnsi="Times New Roman" w:cs="Times New Roman"/>
        </w:rPr>
        <w:t>…...</w:t>
      </w:r>
      <w:r w:rsidR="00C86A46">
        <w:rPr>
          <w:rFonts w:ascii="Times New Roman" w:hAnsi="Times New Roman" w:cs="Times New Roman"/>
        </w:rPr>
        <w:t>26</w:t>
      </w:r>
    </w:p>
    <w:p w14:paraId="0F2B79E7" w14:textId="77777777" w:rsidR="00795559" w:rsidRPr="00CD4310" w:rsidRDefault="00795559" w:rsidP="00795559">
      <w:pPr>
        <w:pStyle w:val="ListParagraph"/>
        <w:spacing w:line="276" w:lineRule="auto"/>
        <w:ind w:left="1440" w:firstLine="270"/>
        <w:rPr>
          <w:rFonts w:ascii="Times New Roman" w:hAnsi="Times New Roman" w:cs="Times New Roman"/>
        </w:rPr>
      </w:pPr>
    </w:p>
    <w:p w14:paraId="11F04C64" w14:textId="77777777" w:rsidR="00080CA6" w:rsidRPr="00CD4310" w:rsidRDefault="00080CA6" w:rsidP="00080CA6">
      <w:pPr>
        <w:pStyle w:val="ListParagraph"/>
        <w:numPr>
          <w:ilvl w:val="0"/>
          <w:numId w:val="1"/>
        </w:numPr>
        <w:spacing w:line="480" w:lineRule="auto"/>
        <w:rPr>
          <w:rFonts w:ascii="Times New Roman" w:hAnsi="Times New Roman" w:cs="Times New Roman"/>
        </w:rPr>
      </w:pPr>
      <w:r w:rsidRPr="00CD4310">
        <w:rPr>
          <w:rFonts w:ascii="Times New Roman" w:hAnsi="Times New Roman" w:cs="Times New Roman"/>
        </w:rPr>
        <w:t>CHAPTER FOUR</w:t>
      </w:r>
      <w:r w:rsidR="00C86A46">
        <w:rPr>
          <w:rFonts w:ascii="Times New Roman" w:hAnsi="Times New Roman" w:cs="Times New Roman"/>
        </w:rPr>
        <w:t>, DATA PRESENTATION………………………………</w:t>
      </w:r>
      <w:r w:rsidRPr="00CD4310">
        <w:rPr>
          <w:rFonts w:ascii="Times New Roman" w:hAnsi="Times New Roman" w:cs="Times New Roman"/>
        </w:rPr>
        <w:t>………</w:t>
      </w:r>
      <w:r w:rsidR="00C86A46">
        <w:rPr>
          <w:rFonts w:ascii="Times New Roman" w:hAnsi="Times New Roman" w:cs="Times New Roman"/>
        </w:rPr>
        <w:t>27</w:t>
      </w:r>
    </w:p>
    <w:p w14:paraId="4AAF5804" w14:textId="77777777" w:rsidR="00080CA6" w:rsidRPr="00CD4310" w:rsidRDefault="00080CA6" w:rsidP="00080CA6">
      <w:pPr>
        <w:pStyle w:val="ListParagraph"/>
        <w:numPr>
          <w:ilvl w:val="0"/>
          <w:numId w:val="1"/>
        </w:numPr>
        <w:spacing w:line="480" w:lineRule="auto"/>
        <w:rPr>
          <w:rFonts w:ascii="Times New Roman" w:hAnsi="Times New Roman" w:cs="Times New Roman"/>
        </w:rPr>
      </w:pPr>
      <w:r w:rsidRPr="00CD4310">
        <w:rPr>
          <w:rFonts w:ascii="Times New Roman" w:hAnsi="Times New Roman" w:cs="Times New Roman"/>
        </w:rPr>
        <w:t>CHAPTER FIVE</w:t>
      </w:r>
      <w:r w:rsidR="00C86A46">
        <w:rPr>
          <w:rFonts w:ascii="Times New Roman" w:hAnsi="Times New Roman" w:cs="Times New Roman"/>
        </w:rPr>
        <w:t>, DATA ANALYSIS…………………………………………</w:t>
      </w:r>
      <w:r w:rsidRPr="00CD4310">
        <w:rPr>
          <w:rFonts w:ascii="Times New Roman" w:hAnsi="Times New Roman" w:cs="Times New Roman"/>
        </w:rPr>
        <w:t>…...</w:t>
      </w:r>
      <w:r w:rsidR="00C86A46">
        <w:rPr>
          <w:rFonts w:ascii="Times New Roman" w:hAnsi="Times New Roman" w:cs="Times New Roman"/>
        </w:rPr>
        <w:t>42</w:t>
      </w:r>
    </w:p>
    <w:p w14:paraId="43D07A6E" w14:textId="77777777" w:rsidR="00080CA6" w:rsidRPr="00CD4310" w:rsidRDefault="00080CA6" w:rsidP="00795559">
      <w:pPr>
        <w:pStyle w:val="ListParagraph"/>
        <w:numPr>
          <w:ilvl w:val="0"/>
          <w:numId w:val="1"/>
        </w:numPr>
        <w:spacing w:line="276" w:lineRule="auto"/>
        <w:rPr>
          <w:rFonts w:ascii="Times New Roman" w:hAnsi="Times New Roman" w:cs="Times New Roman"/>
        </w:rPr>
      </w:pPr>
      <w:r w:rsidRPr="00CD4310">
        <w:rPr>
          <w:rFonts w:ascii="Times New Roman" w:hAnsi="Times New Roman" w:cs="Times New Roman"/>
        </w:rPr>
        <w:t>CHAPTER S</w:t>
      </w:r>
      <w:r w:rsidR="00C86A46">
        <w:rPr>
          <w:rFonts w:ascii="Times New Roman" w:hAnsi="Times New Roman" w:cs="Times New Roman"/>
        </w:rPr>
        <w:t>IX, CONCLUSION……………………………………………</w:t>
      </w:r>
      <w:r w:rsidRPr="00CD4310">
        <w:rPr>
          <w:rFonts w:ascii="Times New Roman" w:hAnsi="Times New Roman" w:cs="Times New Roman"/>
        </w:rPr>
        <w:t>………</w:t>
      </w:r>
      <w:r w:rsidR="00C86A46">
        <w:rPr>
          <w:rFonts w:ascii="Times New Roman" w:hAnsi="Times New Roman" w:cs="Times New Roman"/>
        </w:rPr>
        <w:t>48</w:t>
      </w:r>
    </w:p>
    <w:p w14:paraId="2FF593CC" w14:textId="77777777" w:rsidR="00795559" w:rsidRPr="00CD4310" w:rsidRDefault="00C86A46" w:rsidP="00795559">
      <w:pPr>
        <w:pStyle w:val="ListParagraph"/>
        <w:spacing w:line="276" w:lineRule="auto"/>
        <w:ind w:left="1080" w:firstLine="630"/>
        <w:rPr>
          <w:rFonts w:ascii="Times New Roman" w:hAnsi="Times New Roman" w:cs="Times New Roman"/>
        </w:rPr>
      </w:pPr>
      <w:r>
        <w:rPr>
          <w:rFonts w:ascii="Times New Roman" w:hAnsi="Times New Roman" w:cs="Times New Roman"/>
        </w:rPr>
        <w:t>Summary……………………………………………………………</w:t>
      </w:r>
      <w:r w:rsidR="00795559" w:rsidRPr="00CD4310">
        <w:rPr>
          <w:rFonts w:ascii="Times New Roman" w:hAnsi="Times New Roman" w:cs="Times New Roman"/>
        </w:rPr>
        <w:t>………...</w:t>
      </w:r>
      <w:r>
        <w:rPr>
          <w:rFonts w:ascii="Times New Roman" w:hAnsi="Times New Roman" w:cs="Times New Roman"/>
        </w:rPr>
        <w:t>48</w:t>
      </w:r>
    </w:p>
    <w:p w14:paraId="7B33B7AC" w14:textId="77777777" w:rsidR="00795559" w:rsidRPr="00CD4310" w:rsidRDefault="00795559" w:rsidP="00795559">
      <w:pPr>
        <w:pStyle w:val="ListParagraph"/>
        <w:spacing w:line="276" w:lineRule="auto"/>
        <w:ind w:left="1080" w:firstLine="630"/>
        <w:rPr>
          <w:rFonts w:ascii="Times New Roman" w:hAnsi="Times New Roman" w:cs="Times New Roman"/>
        </w:rPr>
      </w:pPr>
      <w:r w:rsidRPr="00CD4310">
        <w:rPr>
          <w:rFonts w:ascii="Times New Roman" w:hAnsi="Times New Roman" w:cs="Times New Roman"/>
        </w:rPr>
        <w:t>Recom</w:t>
      </w:r>
      <w:r w:rsidR="006E05D6">
        <w:rPr>
          <w:rFonts w:ascii="Times New Roman" w:hAnsi="Times New Roman" w:cs="Times New Roman"/>
        </w:rPr>
        <w:t>mendation…………………………………………………………</w:t>
      </w:r>
      <w:r w:rsidRPr="00CD4310">
        <w:rPr>
          <w:rFonts w:ascii="Times New Roman" w:hAnsi="Times New Roman" w:cs="Times New Roman"/>
        </w:rPr>
        <w:t>…...</w:t>
      </w:r>
      <w:r w:rsidR="006E05D6">
        <w:rPr>
          <w:rFonts w:ascii="Times New Roman" w:hAnsi="Times New Roman" w:cs="Times New Roman"/>
        </w:rPr>
        <w:t>51</w:t>
      </w:r>
    </w:p>
    <w:p w14:paraId="0A1A3507" w14:textId="77777777" w:rsidR="00795559" w:rsidRPr="00CD4310" w:rsidRDefault="00795559" w:rsidP="00795559">
      <w:pPr>
        <w:pStyle w:val="ListParagraph"/>
        <w:spacing w:line="276" w:lineRule="auto"/>
        <w:ind w:left="1080" w:firstLine="630"/>
        <w:rPr>
          <w:rFonts w:ascii="Times New Roman" w:hAnsi="Times New Roman" w:cs="Times New Roman"/>
        </w:rPr>
      </w:pPr>
      <w:r w:rsidRPr="00CD4310">
        <w:rPr>
          <w:rFonts w:ascii="Times New Roman" w:hAnsi="Times New Roman" w:cs="Times New Roman"/>
        </w:rPr>
        <w:t>Challenges to t</w:t>
      </w:r>
      <w:r w:rsidR="00B878F5">
        <w:rPr>
          <w:rFonts w:ascii="Times New Roman" w:hAnsi="Times New Roman" w:cs="Times New Roman"/>
        </w:rPr>
        <w:t>he Research……………………………………………………54</w:t>
      </w:r>
    </w:p>
    <w:p w14:paraId="2A71049E" w14:textId="77777777" w:rsidR="00795559" w:rsidRPr="00CD4310" w:rsidRDefault="00795559" w:rsidP="00795559">
      <w:pPr>
        <w:pStyle w:val="ListParagraph"/>
        <w:spacing w:line="276" w:lineRule="auto"/>
        <w:ind w:left="1080" w:firstLine="630"/>
        <w:rPr>
          <w:rFonts w:ascii="Times New Roman" w:hAnsi="Times New Roman" w:cs="Times New Roman"/>
        </w:rPr>
      </w:pPr>
      <w:r w:rsidRPr="00CD4310">
        <w:rPr>
          <w:rFonts w:ascii="Times New Roman" w:hAnsi="Times New Roman" w:cs="Times New Roman"/>
        </w:rPr>
        <w:t>Suggestions for Futu</w:t>
      </w:r>
      <w:r w:rsidR="00B878F5">
        <w:rPr>
          <w:rFonts w:ascii="Times New Roman" w:hAnsi="Times New Roman" w:cs="Times New Roman"/>
        </w:rPr>
        <w:t>re Research……………………………………………..56</w:t>
      </w:r>
    </w:p>
    <w:p w14:paraId="4CCAE848" w14:textId="77777777" w:rsidR="00CE0A34" w:rsidRPr="00CD4310" w:rsidRDefault="00CE0A34" w:rsidP="00CE0A34">
      <w:pPr>
        <w:spacing w:line="480" w:lineRule="auto"/>
        <w:ind w:left="360"/>
        <w:rPr>
          <w:rFonts w:ascii="Times New Roman" w:hAnsi="Times New Roman" w:cs="Times New Roman"/>
        </w:rPr>
      </w:pPr>
      <w:r w:rsidRPr="00CD4310">
        <w:rPr>
          <w:rFonts w:ascii="Times New Roman" w:hAnsi="Times New Roman" w:cs="Times New Roman"/>
        </w:rPr>
        <w:t>REFEREN</w:t>
      </w:r>
      <w:r w:rsidR="00B878F5">
        <w:rPr>
          <w:rFonts w:ascii="Times New Roman" w:hAnsi="Times New Roman" w:cs="Times New Roman"/>
        </w:rPr>
        <w:t>CES…………………………………………………………………………</w:t>
      </w:r>
      <w:r w:rsidRPr="00CD4310">
        <w:rPr>
          <w:rFonts w:ascii="Times New Roman" w:hAnsi="Times New Roman" w:cs="Times New Roman"/>
        </w:rPr>
        <w:t>……</w:t>
      </w:r>
      <w:r w:rsidR="00B878F5">
        <w:rPr>
          <w:rFonts w:ascii="Times New Roman" w:hAnsi="Times New Roman" w:cs="Times New Roman"/>
        </w:rPr>
        <w:t>58</w:t>
      </w:r>
    </w:p>
    <w:p w14:paraId="1F3DE58E" w14:textId="77777777" w:rsidR="00CE0A34" w:rsidRPr="00CD4310" w:rsidRDefault="00CE0A34" w:rsidP="00CE0A34">
      <w:pPr>
        <w:spacing w:line="480" w:lineRule="auto"/>
        <w:ind w:left="360"/>
        <w:rPr>
          <w:rFonts w:ascii="Times New Roman" w:hAnsi="Times New Roman" w:cs="Times New Roman"/>
        </w:rPr>
      </w:pPr>
      <w:r w:rsidRPr="00CD4310">
        <w:rPr>
          <w:rFonts w:ascii="Times New Roman" w:hAnsi="Times New Roman" w:cs="Times New Roman"/>
        </w:rPr>
        <w:t>APPENDIX……………………………………………………………………………………..</w:t>
      </w:r>
    </w:p>
    <w:p w14:paraId="249C326F" w14:textId="77777777" w:rsidR="00CE0A34" w:rsidRPr="00CD4310" w:rsidRDefault="00CE0A34" w:rsidP="00DE4C0B">
      <w:pPr>
        <w:spacing w:line="480" w:lineRule="auto"/>
        <w:rPr>
          <w:rFonts w:ascii="Times New Roman" w:hAnsi="Times New Roman" w:cs="Times New Roman"/>
        </w:rPr>
        <w:sectPr w:rsidR="00CE0A34" w:rsidRPr="00CD4310" w:rsidSect="00DE4C0B">
          <w:headerReference w:type="even" r:id="rId7"/>
          <w:headerReference w:type="default" r:id="rId8"/>
          <w:footerReference w:type="default" r:id="rId9"/>
          <w:headerReference w:type="first" r:id="rId10"/>
          <w:footerReference w:type="first" r:id="rId11"/>
          <w:pgSz w:w="12240" w:h="15840"/>
          <w:pgMar w:top="1440" w:right="1440" w:bottom="1440" w:left="1440" w:header="720" w:footer="720" w:gutter="0"/>
          <w:pgNumType w:fmt="lowerRoman" w:start="1"/>
          <w:cols w:space="720"/>
          <w:titlePg/>
          <w:docGrid w:linePitch="360"/>
        </w:sectPr>
      </w:pPr>
    </w:p>
    <w:p w14:paraId="1747887F" w14:textId="77777777" w:rsidR="00860F31" w:rsidRPr="00CD4310" w:rsidRDefault="00A51D64" w:rsidP="00A51D64">
      <w:pPr>
        <w:spacing w:line="480" w:lineRule="auto"/>
        <w:rPr>
          <w:rFonts w:ascii="Times New Roman" w:hAnsi="Times New Roman" w:cs="Times New Roman"/>
          <w:b/>
        </w:rPr>
      </w:pPr>
      <w:r w:rsidRPr="00CD4310">
        <w:rPr>
          <w:rFonts w:ascii="Times New Roman" w:hAnsi="Times New Roman" w:cs="Times New Roman"/>
          <w:b/>
        </w:rPr>
        <w:lastRenderedPageBreak/>
        <w:t xml:space="preserve">Chapter One:  </w:t>
      </w:r>
      <w:r w:rsidR="00860F31" w:rsidRPr="00CD4310">
        <w:rPr>
          <w:rFonts w:ascii="Times New Roman" w:hAnsi="Times New Roman" w:cs="Times New Roman"/>
          <w:b/>
        </w:rPr>
        <w:t>Introduction</w:t>
      </w:r>
    </w:p>
    <w:p w14:paraId="2E4C1E25" w14:textId="77777777" w:rsidR="00A30123" w:rsidRPr="00CD4310" w:rsidRDefault="00A51D64" w:rsidP="00A51D64">
      <w:pPr>
        <w:spacing w:line="480" w:lineRule="auto"/>
        <w:rPr>
          <w:rFonts w:ascii="Times New Roman" w:hAnsi="Times New Roman" w:cs="Times New Roman"/>
          <w:b/>
          <w:i/>
          <w:u w:val="single"/>
        </w:rPr>
      </w:pPr>
      <w:r w:rsidRPr="00CD4310">
        <w:rPr>
          <w:rFonts w:ascii="Times New Roman" w:hAnsi="Times New Roman" w:cs="Times New Roman"/>
          <w:b/>
          <w:i/>
          <w:u w:val="single"/>
        </w:rPr>
        <w:t xml:space="preserve">Thesis Statement </w:t>
      </w:r>
    </w:p>
    <w:p w14:paraId="392D3926" w14:textId="77777777" w:rsidR="000A51D8" w:rsidRPr="00CD4310" w:rsidRDefault="000A51D8" w:rsidP="00A51D64">
      <w:pPr>
        <w:spacing w:line="480" w:lineRule="auto"/>
        <w:rPr>
          <w:rFonts w:ascii="Times New Roman" w:hAnsi="Times New Roman" w:cs="Times New Roman"/>
        </w:rPr>
      </w:pPr>
      <w:r w:rsidRPr="00CD4310">
        <w:rPr>
          <w:rFonts w:ascii="Times New Roman" w:hAnsi="Times New Roman" w:cs="Times New Roman"/>
        </w:rPr>
        <w:t xml:space="preserve">     </w:t>
      </w:r>
      <w:r w:rsidR="00CC3E8A" w:rsidRPr="00CD4310">
        <w:rPr>
          <w:rFonts w:ascii="Times New Roman" w:hAnsi="Times New Roman" w:cs="Times New Roman"/>
        </w:rPr>
        <w:t>The nonprofit sector is faced with unique challenges administratively compared to the for</w:t>
      </w:r>
      <w:r w:rsidR="00C074E6" w:rsidRPr="00CD4310">
        <w:rPr>
          <w:rFonts w:ascii="Times New Roman" w:hAnsi="Times New Roman" w:cs="Times New Roman"/>
        </w:rPr>
        <w:t>-p</w:t>
      </w:r>
      <w:r w:rsidR="00CC3E8A" w:rsidRPr="00CD4310">
        <w:rPr>
          <w:rFonts w:ascii="Times New Roman" w:hAnsi="Times New Roman" w:cs="Times New Roman"/>
        </w:rPr>
        <w:t>rofit and business sectors.  One unique challenge is in its ability to hire, train and retain staff.  The turnover rate for the sector in general continues to hover around 19%</w:t>
      </w:r>
      <w:r w:rsidR="00A94744" w:rsidRPr="00CD4310">
        <w:rPr>
          <w:rFonts w:ascii="Times New Roman" w:hAnsi="Times New Roman" w:cs="Times New Roman"/>
        </w:rPr>
        <w:t xml:space="preserve"> (Nonprofit HR, p. 4).</w:t>
      </w:r>
      <w:r w:rsidR="00CC3E8A" w:rsidRPr="00CD4310">
        <w:rPr>
          <w:rFonts w:ascii="Times New Roman" w:hAnsi="Times New Roman" w:cs="Times New Roman"/>
        </w:rPr>
        <w:t xml:space="preserve">  There are certainly other factors </w:t>
      </w:r>
      <w:r w:rsidR="00A94744" w:rsidRPr="00CD4310">
        <w:rPr>
          <w:rFonts w:ascii="Times New Roman" w:hAnsi="Times New Roman" w:cs="Times New Roman"/>
        </w:rPr>
        <w:t xml:space="preserve">at play in that figure, but </w:t>
      </w:r>
      <w:r w:rsidR="00CC3E8A" w:rsidRPr="00CD4310">
        <w:rPr>
          <w:rFonts w:ascii="Times New Roman" w:hAnsi="Times New Roman" w:cs="Times New Roman"/>
        </w:rPr>
        <w:t xml:space="preserve">two factors in particular are the focus of this study.  </w:t>
      </w:r>
    </w:p>
    <w:p w14:paraId="16F63A21" w14:textId="77777777" w:rsidR="00F352CD" w:rsidRPr="00CD4310" w:rsidRDefault="00CC3E8A" w:rsidP="000A51D8">
      <w:pPr>
        <w:spacing w:line="480" w:lineRule="auto"/>
        <w:rPr>
          <w:rFonts w:ascii="Times New Roman" w:hAnsi="Times New Roman" w:cs="Times New Roman"/>
        </w:rPr>
      </w:pPr>
      <w:r w:rsidRPr="00CD4310">
        <w:rPr>
          <w:rFonts w:ascii="Times New Roman" w:hAnsi="Times New Roman" w:cs="Times New Roman"/>
        </w:rPr>
        <w:t xml:space="preserve">     Valley Youth House, a nonprofit organization based in Bethlehem, PA has 14 different office sites within its organization.  They also suffer from high turnover rates</w:t>
      </w:r>
      <w:r w:rsidR="00F8050C">
        <w:rPr>
          <w:rFonts w:ascii="Times New Roman" w:hAnsi="Times New Roman" w:cs="Times New Roman"/>
        </w:rPr>
        <w:t xml:space="preserve"> at or slightly higher than the industry standard</w:t>
      </w:r>
      <w:r w:rsidRPr="00CD4310">
        <w:rPr>
          <w:rFonts w:ascii="Times New Roman" w:hAnsi="Times New Roman" w:cs="Times New Roman"/>
        </w:rPr>
        <w:t xml:space="preserve">.  This research attempts to examine the cause of those high rates by studying employees’ level of self-reported burnout, and in this case, the culture of all 14 offices at this organization.  By administrating a survey to all employees at the organization, and asking them to reveal what office location </w:t>
      </w:r>
      <w:r w:rsidR="00F8050C">
        <w:rPr>
          <w:rFonts w:ascii="Times New Roman" w:hAnsi="Times New Roman" w:cs="Times New Roman"/>
        </w:rPr>
        <w:t xml:space="preserve">they work in, </w:t>
      </w:r>
      <w:r w:rsidRPr="00CD4310">
        <w:rPr>
          <w:rFonts w:ascii="Times New Roman" w:hAnsi="Times New Roman" w:cs="Times New Roman"/>
        </w:rPr>
        <w:t>and what role they have within</w:t>
      </w:r>
      <w:r w:rsidR="00867363" w:rsidRPr="00CD4310">
        <w:rPr>
          <w:rFonts w:ascii="Times New Roman" w:hAnsi="Times New Roman" w:cs="Times New Roman"/>
        </w:rPr>
        <w:t xml:space="preserve"> t</w:t>
      </w:r>
      <w:r w:rsidRPr="00CD4310">
        <w:rPr>
          <w:rFonts w:ascii="Times New Roman" w:hAnsi="Times New Roman" w:cs="Times New Roman"/>
        </w:rPr>
        <w:t>he office, this research</w:t>
      </w:r>
      <w:r w:rsidR="00867363" w:rsidRPr="00CD4310">
        <w:rPr>
          <w:rFonts w:ascii="Times New Roman" w:hAnsi="Times New Roman" w:cs="Times New Roman"/>
        </w:rPr>
        <w:t xml:space="preserve"> will attempt to prove that one affects the other, and hope to improve retention rates at this organization.</w:t>
      </w:r>
      <w:r w:rsidR="00D6549D" w:rsidRPr="00CD4310">
        <w:rPr>
          <w:rFonts w:ascii="Times New Roman" w:hAnsi="Times New Roman" w:cs="Times New Roman"/>
          <w:i/>
        </w:rPr>
        <w:t xml:space="preserve">    </w:t>
      </w:r>
    </w:p>
    <w:p w14:paraId="7F20B6DC" w14:textId="77777777" w:rsidR="00A51D64" w:rsidRPr="00CD4310" w:rsidRDefault="00A51D64" w:rsidP="00A51D64">
      <w:pPr>
        <w:spacing w:line="480" w:lineRule="auto"/>
        <w:rPr>
          <w:rFonts w:ascii="Times New Roman" w:hAnsi="Times New Roman" w:cs="Times New Roman"/>
          <w:b/>
          <w:i/>
          <w:u w:val="single"/>
        </w:rPr>
      </w:pPr>
      <w:r w:rsidRPr="00CD4310">
        <w:rPr>
          <w:rFonts w:ascii="Times New Roman" w:hAnsi="Times New Roman" w:cs="Times New Roman"/>
          <w:b/>
          <w:i/>
          <w:u w:val="single"/>
        </w:rPr>
        <w:t>Research Questions</w:t>
      </w:r>
    </w:p>
    <w:p w14:paraId="251422F0" w14:textId="77777777" w:rsidR="00793F9F" w:rsidRPr="00CD4310" w:rsidRDefault="000A51D8" w:rsidP="00793F9F">
      <w:pPr>
        <w:pStyle w:val="ListParagraph"/>
        <w:numPr>
          <w:ilvl w:val="0"/>
          <w:numId w:val="3"/>
        </w:numPr>
        <w:spacing w:line="480" w:lineRule="auto"/>
        <w:rPr>
          <w:rFonts w:ascii="Times New Roman" w:hAnsi="Times New Roman" w:cs="Times New Roman"/>
        </w:rPr>
      </w:pPr>
      <w:r w:rsidRPr="00CD4310">
        <w:rPr>
          <w:rFonts w:ascii="Times New Roman" w:hAnsi="Times New Roman" w:cs="Times New Roman"/>
        </w:rPr>
        <w:t xml:space="preserve">How </w:t>
      </w:r>
      <w:r w:rsidR="002876D7" w:rsidRPr="00CD4310">
        <w:rPr>
          <w:rFonts w:ascii="Times New Roman" w:hAnsi="Times New Roman" w:cs="Times New Roman"/>
        </w:rPr>
        <w:t xml:space="preserve">is it that 14 office locations in a moderately sized nonprofit agency form their own </w:t>
      </w:r>
      <w:r w:rsidR="00F8050C">
        <w:rPr>
          <w:rFonts w:ascii="Times New Roman" w:hAnsi="Times New Roman" w:cs="Times New Roman"/>
        </w:rPr>
        <w:t xml:space="preserve">individual </w:t>
      </w:r>
      <w:r w:rsidR="002876D7" w:rsidRPr="00CD4310">
        <w:rPr>
          <w:rFonts w:ascii="Times New Roman" w:hAnsi="Times New Roman" w:cs="Times New Roman"/>
        </w:rPr>
        <w:t>personality (culture)</w:t>
      </w:r>
      <w:r w:rsidR="00793F9F" w:rsidRPr="00CD4310">
        <w:rPr>
          <w:rFonts w:ascii="Times New Roman" w:hAnsi="Times New Roman" w:cs="Times New Roman"/>
        </w:rPr>
        <w:t>?</w:t>
      </w:r>
    </w:p>
    <w:p w14:paraId="108D2556" w14:textId="77777777" w:rsidR="00EC2987" w:rsidRPr="00CD4310" w:rsidRDefault="00EC2987" w:rsidP="00793F9F">
      <w:pPr>
        <w:pStyle w:val="ListParagraph"/>
        <w:numPr>
          <w:ilvl w:val="0"/>
          <w:numId w:val="3"/>
        </w:numPr>
        <w:spacing w:line="480" w:lineRule="auto"/>
        <w:rPr>
          <w:rFonts w:ascii="Times New Roman" w:hAnsi="Times New Roman" w:cs="Times New Roman"/>
        </w:rPr>
      </w:pPr>
      <w:r w:rsidRPr="00CD4310">
        <w:rPr>
          <w:rFonts w:ascii="Times New Roman" w:hAnsi="Times New Roman" w:cs="Times New Roman"/>
        </w:rPr>
        <w:t>How is it that the personality (culture) of each office contributes to the satisfaction or burnout of its employees?</w:t>
      </w:r>
    </w:p>
    <w:p w14:paraId="11DE070C" w14:textId="77777777" w:rsidR="00793F9F" w:rsidRPr="00CD4310" w:rsidRDefault="000A51D8" w:rsidP="00924677">
      <w:pPr>
        <w:pStyle w:val="ListParagraph"/>
        <w:numPr>
          <w:ilvl w:val="0"/>
          <w:numId w:val="3"/>
        </w:numPr>
        <w:spacing w:line="480" w:lineRule="auto"/>
        <w:rPr>
          <w:rFonts w:ascii="Times New Roman" w:hAnsi="Times New Roman" w:cs="Times New Roman"/>
        </w:rPr>
      </w:pPr>
      <w:r w:rsidRPr="00CD4310">
        <w:rPr>
          <w:rFonts w:ascii="Times New Roman" w:hAnsi="Times New Roman" w:cs="Times New Roman"/>
        </w:rPr>
        <w:t>How much variance occurs in employees’ reported level of burnout when levels are examined by an employee’s role (ie: Administrative, Supervisory and Direct Service)</w:t>
      </w:r>
      <w:r w:rsidR="00924677" w:rsidRPr="00CD4310">
        <w:rPr>
          <w:rFonts w:ascii="Times New Roman" w:hAnsi="Times New Roman" w:cs="Times New Roman"/>
        </w:rPr>
        <w:t>?</w:t>
      </w:r>
    </w:p>
    <w:p w14:paraId="0DC110AF" w14:textId="77777777" w:rsidR="00793F9F" w:rsidRPr="00CD4310" w:rsidRDefault="00924677" w:rsidP="00924677">
      <w:pPr>
        <w:pStyle w:val="ListParagraph"/>
        <w:numPr>
          <w:ilvl w:val="0"/>
          <w:numId w:val="3"/>
        </w:numPr>
        <w:spacing w:line="480" w:lineRule="auto"/>
        <w:rPr>
          <w:rFonts w:ascii="Times New Roman" w:hAnsi="Times New Roman" w:cs="Times New Roman"/>
        </w:rPr>
      </w:pPr>
      <w:r w:rsidRPr="00CD4310">
        <w:rPr>
          <w:rFonts w:ascii="Times New Roman" w:hAnsi="Times New Roman" w:cs="Times New Roman"/>
        </w:rPr>
        <w:lastRenderedPageBreak/>
        <w:t>How much does workplace culture and employee burnout contribute to an employee’s likelihood of quitting their job?</w:t>
      </w:r>
    </w:p>
    <w:p w14:paraId="42A9BB54" w14:textId="77777777" w:rsidR="00A51D64" w:rsidRPr="00CD4310" w:rsidRDefault="00A51D64" w:rsidP="00E04ED0">
      <w:pPr>
        <w:spacing w:line="480" w:lineRule="auto"/>
        <w:rPr>
          <w:rFonts w:ascii="Times New Roman" w:hAnsi="Times New Roman" w:cs="Times New Roman"/>
          <w:b/>
          <w:i/>
          <w:u w:val="single"/>
        </w:rPr>
      </w:pPr>
      <w:r w:rsidRPr="00CD4310">
        <w:rPr>
          <w:rFonts w:ascii="Times New Roman" w:hAnsi="Times New Roman" w:cs="Times New Roman"/>
          <w:b/>
          <w:i/>
          <w:u w:val="single"/>
        </w:rPr>
        <w:t>Purpose of Study</w:t>
      </w:r>
    </w:p>
    <w:p w14:paraId="0484505F" w14:textId="77777777" w:rsidR="000A51D8" w:rsidRPr="00CD4310" w:rsidRDefault="000A51D8" w:rsidP="000A51D8">
      <w:pPr>
        <w:spacing w:line="480" w:lineRule="auto"/>
        <w:rPr>
          <w:rFonts w:ascii="Times New Roman" w:hAnsi="Times New Roman" w:cs="Times New Roman"/>
        </w:rPr>
      </w:pPr>
      <w:r w:rsidRPr="00CD4310">
        <w:rPr>
          <w:rFonts w:ascii="Times New Roman" w:hAnsi="Times New Roman" w:cs="Times New Roman"/>
        </w:rPr>
        <w:t xml:space="preserve">     Valley Youth House is a </w:t>
      </w:r>
      <w:r w:rsidR="004925B8" w:rsidRPr="00CD4310">
        <w:rPr>
          <w:rFonts w:ascii="Times New Roman" w:hAnsi="Times New Roman" w:cs="Times New Roman"/>
        </w:rPr>
        <w:t xml:space="preserve">45 year old </w:t>
      </w:r>
      <w:r w:rsidRPr="00CD4310">
        <w:rPr>
          <w:rFonts w:ascii="Times New Roman" w:hAnsi="Times New Roman" w:cs="Times New Roman"/>
        </w:rPr>
        <w:t>nonprofit organization based in Bethlehem, PA.  Their primary service population is homeless youth between the ages of 16-25.  Some of the youth are adjudicated dependant and/or delinquent, and some are literally homeless</w:t>
      </w:r>
      <w:r w:rsidR="00DB03C3" w:rsidRPr="00CD4310">
        <w:rPr>
          <w:rFonts w:ascii="Times New Roman" w:hAnsi="Times New Roman" w:cs="Times New Roman"/>
        </w:rPr>
        <w:t xml:space="preserve"> and living on the street or in unstable housing situations</w:t>
      </w:r>
      <w:r w:rsidRPr="00CD4310">
        <w:rPr>
          <w:rFonts w:ascii="Times New Roman" w:hAnsi="Times New Roman" w:cs="Times New Roman"/>
        </w:rPr>
        <w:t xml:space="preserve">.  Their staff includes </w:t>
      </w:r>
      <w:r w:rsidR="00DB03C3" w:rsidRPr="00CD4310">
        <w:rPr>
          <w:rFonts w:ascii="Times New Roman" w:hAnsi="Times New Roman" w:cs="Times New Roman"/>
        </w:rPr>
        <w:t xml:space="preserve">about 400 employees who fall into one of three categories:  </w:t>
      </w:r>
      <w:r w:rsidRPr="00CD4310">
        <w:rPr>
          <w:rFonts w:ascii="Times New Roman" w:hAnsi="Times New Roman" w:cs="Times New Roman"/>
        </w:rPr>
        <w:t>Administration, Supervisors and Direct Service Workers.  Nonprofit HR</w:t>
      </w:r>
      <w:r w:rsidR="00DB03C3" w:rsidRPr="00CD4310">
        <w:rPr>
          <w:rFonts w:ascii="Times New Roman" w:hAnsi="Times New Roman" w:cs="Times New Roman"/>
        </w:rPr>
        <w:t xml:space="preserve"> (2016)</w:t>
      </w:r>
      <w:r w:rsidRPr="00CD4310">
        <w:rPr>
          <w:rFonts w:ascii="Times New Roman" w:hAnsi="Times New Roman" w:cs="Times New Roman"/>
        </w:rPr>
        <w:t xml:space="preserve"> has conducted surveys on nonprofit practices annually since 2007 (Nonprofit HR, </w:t>
      </w:r>
      <w:r w:rsidR="00DB03C3" w:rsidRPr="00CD4310">
        <w:rPr>
          <w:rFonts w:ascii="Times New Roman" w:hAnsi="Times New Roman" w:cs="Times New Roman"/>
        </w:rPr>
        <w:t xml:space="preserve">2016, </w:t>
      </w:r>
      <w:r w:rsidRPr="00CD4310">
        <w:rPr>
          <w:rFonts w:ascii="Times New Roman" w:hAnsi="Times New Roman" w:cs="Times New Roman"/>
        </w:rPr>
        <w:t xml:space="preserve">p. 2). According to their survey conducted in 2016, nonprofit employee turnover rates have increased from 16% to 19% between 2015 and 2016 (Nonprofit HR, </w:t>
      </w:r>
      <w:r w:rsidR="00DB03C3" w:rsidRPr="00CD4310">
        <w:rPr>
          <w:rFonts w:ascii="Times New Roman" w:hAnsi="Times New Roman" w:cs="Times New Roman"/>
        </w:rPr>
        <w:t xml:space="preserve">2016, </w:t>
      </w:r>
      <w:r w:rsidRPr="00CD4310">
        <w:rPr>
          <w:rFonts w:ascii="Times New Roman" w:hAnsi="Times New Roman" w:cs="Times New Roman"/>
        </w:rPr>
        <w:t>p. 4).  The largest area of reported turnover occurs within the direct service professional group.  This is especially concerning as they report that despite this rising number, 84% of the participating nonprofit organizations in the study report having no formal retention plan for their employees (Nonprofit HR, p. 11).  In terms of Valley Youth House, according to their 2018 Organizational Goals, their current turnover rate for full time employees is 25%, and for part time staff it is 60%</w:t>
      </w:r>
      <w:r w:rsidR="004925B8" w:rsidRPr="00CD4310">
        <w:rPr>
          <w:rFonts w:ascii="Times New Roman" w:hAnsi="Times New Roman" w:cs="Times New Roman"/>
        </w:rPr>
        <w:t xml:space="preserve"> (Harrington, 2017)</w:t>
      </w:r>
      <w:r w:rsidRPr="00CD4310">
        <w:rPr>
          <w:rFonts w:ascii="Times New Roman" w:hAnsi="Times New Roman" w:cs="Times New Roman"/>
        </w:rPr>
        <w:t>.  They also have no formal retention plan for their staff.</w:t>
      </w:r>
    </w:p>
    <w:p w14:paraId="630C1198" w14:textId="77777777" w:rsidR="000A51D8" w:rsidRPr="00CD4310" w:rsidRDefault="000A51D8" w:rsidP="00E04ED0">
      <w:pPr>
        <w:spacing w:line="480" w:lineRule="auto"/>
        <w:rPr>
          <w:rFonts w:ascii="Times New Roman" w:hAnsi="Times New Roman" w:cs="Times New Roman"/>
        </w:rPr>
      </w:pPr>
      <w:r w:rsidRPr="00CD4310">
        <w:rPr>
          <w:rFonts w:ascii="Times New Roman" w:hAnsi="Times New Roman" w:cs="Times New Roman"/>
        </w:rPr>
        <w:t xml:space="preserve">     With this in mind, this researcher decided to </w:t>
      </w:r>
      <w:r w:rsidR="00AB10C0" w:rsidRPr="00CD4310">
        <w:rPr>
          <w:rFonts w:ascii="Times New Roman" w:hAnsi="Times New Roman" w:cs="Times New Roman"/>
        </w:rPr>
        <w:t xml:space="preserve">help in </w:t>
      </w:r>
      <w:r w:rsidRPr="00CD4310">
        <w:rPr>
          <w:rFonts w:ascii="Times New Roman" w:hAnsi="Times New Roman" w:cs="Times New Roman"/>
        </w:rPr>
        <w:t>find</w:t>
      </w:r>
      <w:r w:rsidR="00AB10C0" w:rsidRPr="00CD4310">
        <w:rPr>
          <w:rFonts w:ascii="Times New Roman" w:hAnsi="Times New Roman" w:cs="Times New Roman"/>
        </w:rPr>
        <w:t xml:space="preserve">ing strategies </w:t>
      </w:r>
      <w:r w:rsidR="000943AD">
        <w:rPr>
          <w:rFonts w:ascii="Times New Roman" w:hAnsi="Times New Roman" w:cs="Times New Roman"/>
        </w:rPr>
        <w:t>that will</w:t>
      </w:r>
      <w:r w:rsidRPr="00CD4310">
        <w:rPr>
          <w:rFonts w:ascii="Times New Roman" w:hAnsi="Times New Roman" w:cs="Times New Roman"/>
        </w:rPr>
        <w:t xml:space="preserve"> indirectly contribute to raising the retention rate for Valley Youth House employees.  By focusing on how organizational culture can contribute to an employee’s reported level of burnout, the study hopes to provide feedback to leadership within the organization on how to </w:t>
      </w:r>
      <w:r w:rsidR="009378DE" w:rsidRPr="00CD4310">
        <w:rPr>
          <w:rFonts w:ascii="Times New Roman" w:hAnsi="Times New Roman" w:cs="Times New Roman"/>
        </w:rPr>
        <w:t xml:space="preserve">assess and </w:t>
      </w:r>
      <w:r w:rsidRPr="00CD4310">
        <w:rPr>
          <w:rFonts w:ascii="Times New Roman" w:hAnsi="Times New Roman" w:cs="Times New Roman"/>
        </w:rPr>
        <w:t xml:space="preserve">improve culture at each of its 14 offices, and possibly transfer positive culture practices to other offices, thereby increasing employee work conditions, and lower their level of burnout.  </w:t>
      </w:r>
      <w:r w:rsidR="009378DE" w:rsidRPr="00CD4310">
        <w:rPr>
          <w:rFonts w:ascii="Times New Roman" w:hAnsi="Times New Roman" w:cs="Times New Roman"/>
        </w:rPr>
        <w:t>One of the</w:t>
      </w:r>
      <w:r w:rsidR="00DB03C3" w:rsidRPr="00CD4310">
        <w:rPr>
          <w:rFonts w:ascii="Times New Roman" w:hAnsi="Times New Roman" w:cs="Times New Roman"/>
        </w:rPr>
        <w:t>ir g</w:t>
      </w:r>
      <w:r w:rsidR="009378DE" w:rsidRPr="00CD4310">
        <w:rPr>
          <w:rFonts w:ascii="Times New Roman" w:hAnsi="Times New Roman" w:cs="Times New Roman"/>
        </w:rPr>
        <w:t xml:space="preserve">oals </w:t>
      </w:r>
      <w:r w:rsidR="00DB03C3" w:rsidRPr="00CD4310">
        <w:rPr>
          <w:rFonts w:ascii="Times New Roman" w:hAnsi="Times New Roman" w:cs="Times New Roman"/>
        </w:rPr>
        <w:t xml:space="preserve">for </w:t>
      </w:r>
      <w:r w:rsidR="003451EA" w:rsidRPr="00CD4310">
        <w:rPr>
          <w:rFonts w:ascii="Times New Roman" w:hAnsi="Times New Roman" w:cs="Times New Roman"/>
        </w:rPr>
        <w:lastRenderedPageBreak/>
        <w:t>2018 is</w:t>
      </w:r>
      <w:r w:rsidR="009378DE" w:rsidRPr="00CD4310">
        <w:rPr>
          <w:rFonts w:ascii="Times New Roman" w:hAnsi="Times New Roman" w:cs="Times New Roman"/>
        </w:rPr>
        <w:t xml:space="preserve"> to improve retention from 75% to 80% for full time staff and from 40% to 50% for part time staff.  It is</w:t>
      </w:r>
      <w:r w:rsidRPr="00CD4310">
        <w:rPr>
          <w:rFonts w:ascii="Times New Roman" w:hAnsi="Times New Roman" w:cs="Times New Roman"/>
        </w:rPr>
        <w:t xml:space="preserve"> the hope of this researcher that this research c</w:t>
      </w:r>
      <w:r w:rsidR="009378DE" w:rsidRPr="00CD4310">
        <w:rPr>
          <w:rFonts w:ascii="Times New Roman" w:hAnsi="Times New Roman" w:cs="Times New Roman"/>
        </w:rPr>
        <w:t>an be a positive first step to reaching that goal.</w:t>
      </w:r>
      <w:r w:rsidRPr="00CD4310">
        <w:rPr>
          <w:rFonts w:ascii="Times New Roman" w:hAnsi="Times New Roman" w:cs="Times New Roman"/>
        </w:rPr>
        <w:t xml:space="preserve"> </w:t>
      </w:r>
    </w:p>
    <w:p w14:paraId="610BE030" w14:textId="77777777" w:rsidR="00DA5155" w:rsidRPr="00CD4310" w:rsidRDefault="00DA5155" w:rsidP="00E04ED0">
      <w:pPr>
        <w:spacing w:line="480" w:lineRule="auto"/>
        <w:rPr>
          <w:rFonts w:ascii="Times New Roman" w:hAnsi="Times New Roman" w:cs="Times New Roman"/>
        </w:rPr>
      </w:pPr>
      <w:r w:rsidRPr="00CD4310">
        <w:rPr>
          <w:rFonts w:ascii="Times New Roman" w:hAnsi="Times New Roman" w:cs="Times New Roman"/>
        </w:rPr>
        <w:t xml:space="preserve">     The purpose of this study is to </w:t>
      </w:r>
      <w:r w:rsidR="000943AD">
        <w:rPr>
          <w:rFonts w:ascii="Times New Roman" w:hAnsi="Times New Roman" w:cs="Times New Roman"/>
        </w:rPr>
        <w:t>examine</w:t>
      </w:r>
      <w:r w:rsidR="00DB03C3" w:rsidRPr="00CD4310">
        <w:rPr>
          <w:rFonts w:ascii="Times New Roman" w:hAnsi="Times New Roman" w:cs="Times New Roman"/>
        </w:rPr>
        <w:t xml:space="preserve"> how</w:t>
      </w:r>
      <w:r w:rsidRPr="00CD4310">
        <w:rPr>
          <w:rFonts w:ascii="Times New Roman" w:hAnsi="Times New Roman" w:cs="Times New Roman"/>
        </w:rPr>
        <w:t xml:space="preserve"> organizational culture of </w:t>
      </w:r>
      <w:r w:rsidR="00DB03C3" w:rsidRPr="00CD4310">
        <w:rPr>
          <w:rFonts w:ascii="Times New Roman" w:hAnsi="Times New Roman" w:cs="Times New Roman"/>
        </w:rPr>
        <w:t xml:space="preserve">individual satellite offices </w:t>
      </w:r>
      <w:r w:rsidRPr="00CD4310">
        <w:rPr>
          <w:rFonts w:ascii="Times New Roman" w:hAnsi="Times New Roman" w:cs="Times New Roman"/>
        </w:rPr>
        <w:t>at a moderately sized non-profit agency contribute</w:t>
      </w:r>
      <w:r w:rsidR="000943AD">
        <w:rPr>
          <w:rFonts w:ascii="Times New Roman" w:hAnsi="Times New Roman" w:cs="Times New Roman"/>
        </w:rPr>
        <w:t>s</w:t>
      </w:r>
      <w:r w:rsidRPr="00CD4310">
        <w:rPr>
          <w:rFonts w:ascii="Times New Roman" w:hAnsi="Times New Roman" w:cs="Times New Roman"/>
        </w:rPr>
        <w:t xml:space="preserve"> to an employee’s self-reported level of burnout. It is the hope of this researcher that this study will lend itself to a greater understanding of the causes of burnout amongst human service professionals; furthermore, once a greater understanding is facilitated, interventions can be designed to improve organizational culture, thereby helping professionals to practice self care, and also mitigate and increase positive outcomes for the clients being served, as well as relationships between co-workers within the same office</w:t>
      </w:r>
    </w:p>
    <w:p w14:paraId="1FA487D4" w14:textId="77777777" w:rsidR="00A30123" w:rsidRPr="00CD4310" w:rsidRDefault="00A51D64" w:rsidP="00E04ED0">
      <w:pPr>
        <w:spacing w:line="480" w:lineRule="auto"/>
        <w:rPr>
          <w:rFonts w:ascii="Times New Roman" w:hAnsi="Times New Roman" w:cs="Times New Roman"/>
          <w:b/>
          <w:i/>
          <w:u w:val="single"/>
        </w:rPr>
      </w:pPr>
      <w:r w:rsidRPr="00CD4310">
        <w:rPr>
          <w:rFonts w:ascii="Times New Roman" w:hAnsi="Times New Roman" w:cs="Times New Roman"/>
          <w:b/>
          <w:i/>
          <w:u w:val="single"/>
        </w:rPr>
        <w:t>Background</w:t>
      </w:r>
    </w:p>
    <w:p w14:paraId="05FB8332" w14:textId="77777777" w:rsidR="001F3697" w:rsidRPr="00CD4310" w:rsidRDefault="001F3697" w:rsidP="00E04ED0">
      <w:pPr>
        <w:spacing w:line="480" w:lineRule="auto"/>
        <w:rPr>
          <w:rFonts w:ascii="Times New Roman" w:hAnsi="Times New Roman" w:cs="Times New Roman"/>
        </w:rPr>
      </w:pPr>
      <w:r w:rsidRPr="00CD4310">
        <w:rPr>
          <w:rFonts w:ascii="Times New Roman" w:hAnsi="Times New Roman" w:cs="Times New Roman"/>
          <w:i/>
        </w:rPr>
        <w:t xml:space="preserve">     </w:t>
      </w:r>
      <w:r w:rsidRPr="00CD4310">
        <w:rPr>
          <w:rFonts w:ascii="Times New Roman" w:hAnsi="Times New Roman" w:cs="Times New Roman"/>
        </w:rPr>
        <w:t>Valley Youth House began in 1973 as a shelter for homeless youth.  Today, that shelter is still in existence, and still operates as a shelter.  Over the last 45 years, the organization has expanded to 14 different counties and has offices in 14 different locatio</w:t>
      </w:r>
      <w:r w:rsidR="000943AD">
        <w:rPr>
          <w:rFonts w:ascii="Times New Roman" w:hAnsi="Times New Roman" w:cs="Times New Roman"/>
        </w:rPr>
        <w:t>ns.  Over the last four</w:t>
      </w:r>
      <w:r w:rsidRPr="00CD4310">
        <w:rPr>
          <w:rFonts w:ascii="Times New Roman" w:hAnsi="Times New Roman" w:cs="Times New Roman"/>
        </w:rPr>
        <w:t xml:space="preserve"> years al</w:t>
      </w:r>
      <w:r w:rsidR="000943AD">
        <w:rPr>
          <w:rFonts w:ascii="Times New Roman" w:hAnsi="Times New Roman" w:cs="Times New Roman"/>
        </w:rPr>
        <w:t>one, the company has condensed 5 separate office locations</w:t>
      </w:r>
      <w:r w:rsidRPr="00CD4310">
        <w:rPr>
          <w:rFonts w:ascii="Times New Roman" w:hAnsi="Times New Roman" w:cs="Times New Roman"/>
        </w:rPr>
        <w:t xml:space="preserve"> into one larger one in an effort to be more fiscally responsible, and have seen two different CEO’s lead the organization.  The current CEO has brought energy </w:t>
      </w:r>
      <w:r w:rsidR="000943AD">
        <w:rPr>
          <w:rFonts w:ascii="Times New Roman" w:hAnsi="Times New Roman" w:cs="Times New Roman"/>
        </w:rPr>
        <w:t xml:space="preserve">and stability </w:t>
      </w:r>
      <w:r w:rsidRPr="00CD4310">
        <w:rPr>
          <w:rFonts w:ascii="Times New Roman" w:hAnsi="Times New Roman" w:cs="Times New Roman"/>
        </w:rPr>
        <w:t>to the company with his vision and enhanced the mission and core values of the organization</w:t>
      </w:r>
      <w:r w:rsidR="000943AD">
        <w:rPr>
          <w:rFonts w:ascii="Times New Roman" w:hAnsi="Times New Roman" w:cs="Times New Roman"/>
        </w:rPr>
        <w:t xml:space="preserve"> over the last three years</w:t>
      </w:r>
      <w:r w:rsidRPr="00CD4310">
        <w:rPr>
          <w:rFonts w:ascii="Times New Roman" w:hAnsi="Times New Roman" w:cs="Times New Roman"/>
        </w:rPr>
        <w:t xml:space="preserve">.  He has instituted a branding process and gave new direction to fundraising and </w:t>
      </w:r>
      <w:r w:rsidR="00CF23D1" w:rsidRPr="00CD4310">
        <w:rPr>
          <w:rFonts w:ascii="Times New Roman" w:hAnsi="Times New Roman" w:cs="Times New Roman"/>
        </w:rPr>
        <w:t>expansion.  His strategic plan involves forming a Quality Assurance and Quality Improvement program for the first time in 45 years.</w:t>
      </w:r>
    </w:p>
    <w:p w14:paraId="1CE4CAF7" w14:textId="77777777" w:rsidR="00CF23D1" w:rsidRPr="00CD4310" w:rsidRDefault="00DB03C3" w:rsidP="00E04ED0">
      <w:pPr>
        <w:spacing w:line="480" w:lineRule="auto"/>
        <w:rPr>
          <w:rFonts w:ascii="Times New Roman" w:hAnsi="Times New Roman" w:cs="Times New Roman"/>
        </w:rPr>
      </w:pPr>
      <w:r w:rsidRPr="00CD4310">
        <w:rPr>
          <w:rFonts w:ascii="Times New Roman" w:hAnsi="Times New Roman" w:cs="Times New Roman"/>
        </w:rPr>
        <w:t xml:space="preserve">     Along w</w:t>
      </w:r>
      <w:r w:rsidR="00CF23D1" w:rsidRPr="00CD4310">
        <w:rPr>
          <w:rFonts w:ascii="Times New Roman" w:hAnsi="Times New Roman" w:cs="Times New Roman"/>
        </w:rPr>
        <w:t xml:space="preserve">ith the organization’s growth </w:t>
      </w:r>
      <w:r w:rsidR="000943AD" w:rsidRPr="00CD4310">
        <w:rPr>
          <w:rFonts w:ascii="Times New Roman" w:hAnsi="Times New Roman" w:cs="Times New Roman"/>
        </w:rPr>
        <w:t>come unique challenges</w:t>
      </w:r>
      <w:r w:rsidR="00CF23D1" w:rsidRPr="00CD4310">
        <w:rPr>
          <w:rFonts w:ascii="Times New Roman" w:hAnsi="Times New Roman" w:cs="Times New Roman"/>
        </w:rPr>
        <w:t xml:space="preserve">.  Expansion of regions and condensing of certain offices has created unique opportunities to study the culture of each office.  </w:t>
      </w:r>
      <w:r w:rsidR="00CF23D1" w:rsidRPr="00CD4310">
        <w:rPr>
          <w:rFonts w:ascii="Times New Roman" w:hAnsi="Times New Roman" w:cs="Times New Roman"/>
        </w:rPr>
        <w:lastRenderedPageBreak/>
        <w:t>Anothe</w:t>
      </w:r>
      <w:r w:rsidRPr="00CD4310">
        <w:rPr>
          <w:rFonts w:ascii="Times New Roman" w:hAnsi="Times New Roman" w:cs="Times New Roman"/>
        </w:rPr>
        <w:t>r opportunity is the reported 25</w:t>
      </w:r>
      <w:r w:rsidR="00CF23D1" w:rsidRPr="00CD4310">
        <w:rPr>
          <w:rFonts w:ascii="Times New Roman" w:hAnsi="Times New Roman" w:cs="Times New Roman"/>
        </w:rPr>
        <w:t>% turnover rate which has its own place in the CEO’s strategic plan.  The goal is to be able to recruit and retain highly qualified staff (which includes licensed professionals), increase training for supervisors, and examine salaries of all staff in order to remain competitive.  Another goal within this section of the strategic plan calls for improving workload balances where</w:t>
      </w:r>
      <w:r w:rsidR="000943AD">
        <w:rPr>
          <w:rFonts w:ascii="Times New Roman" w:hAnsi="Times New Roman" w:cs="Times New Roman"/>
        </w:rPr>
        <w:t xml:space="preserve"> possible in an effort to increase</w:t>
      </w:r>
      <w:r w:rsidR="00CF23D1" w:rsidRPr="00CD4310">
        <w:rPr>
          <w:rFonts w:ascii="Times New Roman" w:hAnsi="Times New Roman" w:cs="Times New Roman"/>
        </w:rPr>
        <w:t xml:space="preserve"> staff</w:t>
      </w:r>
      <w:r w:rsidR="000943AD">
        <w:rPr>
          <w:rFonts w:ascii="Times New Roman" w:hAnsi="Times New Roman" w:cs="Times New Roman"/>
        </w:rPr>
        <w:t xml:space="preserve"> satisfaction</w:t>
      </w:r>
      <w:r w:rsidR="00CF23D1" w:rsidRPr="00CD4310">
        <w:rPr>
          <w:rFonts w:ascii="Times New Roman" w:hAnsi="Times New Roman" w:cs="Times New Roman"/>
        </w:rPr>
        <w:t xml:space="preserve">.  At its core, these elements are consistent with </w:t>
      </w:r>
      <w:r w:rsidR="00D60B86" w:rsidRPr="00CD4310">
        <w:rPr>
          <w:rFonts w:ascii="Times New Roman" w:hAnsi="Times New Roman" w:cs="Times New Roman"/>
        </w:rPr>
        <w:t>Belias’ &amp; Varsanis’ reasons for burnout syndrome (Belias &amp; Varsanis, 2014, p. 51).</w:t>
      </w:r>
    </w:p>
    <w:p w14:paraId="104B293E" w14:textId="77777777" w:rsidR="00D60B86" w:rsidRPr="00CD4310" w:rsidRDefault="009378DE" w:rsidP="00E04ED0">
      <w:pPr>
        <w:spacing w:line="480" w:lineRule="auto"/>
        <w:rPr>
          <w:rFonts w:ascii="Times New Roman" w:hAnsi="Times New Roman" w:cs="Times New Roman"/>
        </w:rPr>
      </w:pPr>
      <w:r w:rsidRPr="00CD4310">
        <w:rPr>
          <w:rFonts w:ascii="Times New Roman" w:hAnsi="Times New Roman" w:cs="Times New Roman"/>
        </w:rPr>
        <w:t xml:space="preserve">     The organization has made strides just over the past few years in an effort to ensure best practices and quality improvement.  The interest in this research contributes not only to quality improvement but also to the organizational goal </w:t>
      </w:r>
      <w:r w:rsidR="000943AD">
        <w:rPr>
          <w:rFonts w:ascii="Times New Roman" w:hAnsi="Times New Roman" w:cs="Times New Roman"/>
        </w:rPr>
        <w:t xml:space="preserve">attainment </w:t>
      </w:r>
      <w:r w:rsidRPr="00CD4310">
        <w:rPr>
          <w:rFonts w:ascii="Times New Roman" w:hAnsi="Times New Roman" w:cs="Times New Roman"/>
        </w:rPr>
        <w:t xml:space="preserve">of staff retention.  </w:t>
      </w:r>
    </w:p>
    <w:p w14:paraId="2E79FC40" w14:textId="77777777" w:rsidR="00A30123" w:rsidRPr="00CD4310" w:rsidRDefault="00A30123" w:rsidP="00E04ED0">
      <w:pPr>
        <w:spacing w:line="480" w:lineRule="auto"/>
        <w:rPr>
          <w:rFonts w:ascii="Times New Roman" w:hAnsi="Times New Roman" w:cs="Times New Roman"/>
          <w:b/>
          <w:i/>
          <w:u w:val="single"/>
        </w:rPr>
      </w:pPr>
      <w:r w:rsidRPr="00CD4310">
        <w:rPr>
          <w:rFonts w:ascii="Times New Roman" w:hAnsi="Times New Roman" w:cs="Times New Roman"/>
          <w:b/>
          <w:i/>
          <w:u w:val="single"/>
        </w:rPr>
        <w:t>Significance of the Study</w:t>
      </w:r>
    </w:p>
    <w:p w14:paraId="18CEFD17" w14:textId="77777777" w:rsidR="009378DE" w:rsidRPr="00CD4310" w:rsidRDefault="009378DE" w:rsidP="00E04ED0">
      <w:pPr>
        <w:spacing w:line="480" w:lineRule="auto"/>
        <w:rPr>
          <w:rFonts w:ascii="Times New Roman" w:hAnsi="Times New Roman" w:cs="Times New Roman"/>
        </w:rPr>
      </w:pPr>
      <w:r w:rsidRPr="00CD4310">
        <w:rPr>
          <w:rFonts w:ascii="Times New Roman" w:hAnsi="Times New Roman" w:cs="Times New Roman"/>
          <w:i/>
        </w:rPr>
        <w:t xml:space="preserve">     </w:t>
      </w:r>
      <w:r w:rsidRPr="00CD4310">
        <w:rPr>
          <w:rFonts w:ascii="Times New Roman" w:hAnsi="Times New Roman" w:cs="Times New Roman"/>
        </w:rPr>
        <w:t>Burnout is no new phenomenon to social service workers, but at Valley Youth House, the effects have never bee</w:t>
      </w:r>
      <w:r w:rsidR="000943AD">
        <w:rPr>
          <w:rFonts w:ascii="Times New Roman" w:hAnsi="Times New Roman" w:cs="Times New Roman"/>
        </w:rPr>
        <w:t>n studied except for in illustrating and promoting</w:t>
      </w:r>
      <w:r w:rsidRPr="00CD4310">
        <w:rPr>
          <w:rFonts w:ascii="Times New Roman" w:hAnsi="Times New Roman" w:cs="Times New Roman"/>
        </w:rPr>
        <w:t xml:space="preserve"> self care.  Likewise, there has been no internal research on organizational culture, especially with regard to individual offices.  The research looks to examine especially how culture is formed in each of those 14 offices and how that culture contributes to the satisfaction or burnout of its employees.</w:t>
      </w:r>
    </w:p>
    <w:p w14:paraId="57D02D07" w14:textId="77777777" w:rsidR="00224203" w:rsidRPr="00CD4310" w:rsidRDefault="00224203" w:rsidP="00E04ED0">
      <w:pPr>
        <w:spacing w:line="480" w:lineRule="auto"/>
        <w:rPr>
          <w:rFonts w:ascii="Times New Roman" w:hAnsi="Times New Roman" w:cs="Times New Roman"/>
        </w:rPr>
      </w:pPr>
      <w:r w:rsidRPr="00CD4310">
        <w:rPr>
          <w:rFonts w:ascii="Times New Roman" w:hAnsi="Times New Roman" w:cs="Times New Roman"/>
        </w:rPr>
        <w:t xml:space="preserve">     This study is significant because it takes what is known about burnout and extends it to organizational culture; </w:t>
      </w:r>
      <w:r w:rsidR="00503AFF" w:rsidRPr="00CD4310">
        <w:rPr>
          <w:rFonts w:ascii="Times New Roman" w:hAnsi="Times New Roman" w:cs="Times New Roman"/>
        </w:rPr>
        <w:t xml:space="preserve">according to </w:t>
      </w:r>
      <w:r w:rsidR="00121EF3" w:rsidRPr="00CD4310">
        <w:rPr>
          <w:rFonts w:ascii="Times New Roman" w:hAnsi="Times New Roman" w:cs="Times New Roman"/>
        </w:rPr>
        <w:t xml:space="preserve">Goodman &amp; Boss (2002), employees are </w:t>
      </w:r>
      <w:r w:rsidR="00503AFF" w:rsidRPr="00CD4310">
        <w:rPr>
          <w:rFonts w:ascii="Times New Roman" w:hAnsi="Times New Roman" w:cs="Times New Roman"/>
        </w:rPr>
        <w:t xml:space="preserve">more likely to terminate their employment based on </w:t>
      </w:r>
      <w:r w:rsidR="00121EF3" w:rsidRPr="00CD4310">
        <w:rPr>
          <w:rFonts w:ascii="Times New Roman" w:hAnsi="Times New Roman" w:cs="Times New Roman"/>
        </w:rPr>
        <w:t>higher phases of burnout (Goodman &amp; Boss, 2002, p. 45)</w:t>
      </w:r>
      <w:r w:rsidR="00503AFF" w:rsidRPr="00CD4310">
        <w:rPr>
          <w:rFonts w:ascii="Times New Roman" w:hAnsi="Times New Roman" w:cs="Times New Roman"/>
        </w:rPr>
        <w:t>.</w:t>
      </w:r>
      <w:r w:rsidR="004D30C4" w:rsidRPr="00CD4310">
        <w:rPr>
          <w:rFonts w:ascii="Times New Roman" w:hAnsi="Times New Roman" w:cs="Times New Roman"/>
        </w:rPr>
        <w:t xml:space="preserve">  More importantly, Kim, Soloman &amp; Jang (2012) attest that positive organizational culture can contribute to an employee’s desire to stay with an organization (Kim, Soloman &amp; Jang, 2012, p. 38).  </w:t>
      </w:r>
    </w:p>
    <w:p w14:paraId="685C3EEE" w14:textId="77777777" w:rsidR="00150020" w:rsidRPr="00CD4310" w:rsidRDefault="007D69B8" w:rsidP="00E04ED0">
      <w:pPr>
        <w:spacing w:line="480" w:lineRule="auto"/>
        <w:rPr>
          <w:rFonts w:ascii="Times New Roman" w:hAnsi="Times New Roman" w:cs="Times New Roman"/>
        </w:rPr>
      </w:pPr>
      <w:r w:rsidRPr="00CD4310">
        <w:rPr>
          <w:rFonts w:ascii="Times New Roman" w:hAnsi="Times New Roman" w:cs="Times New Roman"/>
        </w:rPr>
        <w:lastRenderedPageBreak/>
        <w:t xml:space="preserve">     The research intends to uncover mean burnout rates for all participating staff which can be generalized across the population of all employed staff, and examined by not only their office location but also their role.  This is important as trends will be uncovered demonstrating variance in an employee’s level of burnout based on their role.  Trends will also be uncovered for each office location, and individual culture traits can be examined for each office which contribute to either a positive or negative culture.  Those traits can then be eradicated or encouraged at other offices.  Strategies can be implemented to encourage self care and lower burnout rates for employees, thus increasing retention of staff and outcomes of the youth served.</w:t>
      </w:r>
    </w:p>
    <w:p w14:paraId="35E7250D" w14:textId="77777777" w:rsidR="00195EBA" w:rsidRPr="00F454DB" w:rsidRDefault="00A30123" w:rsidP="00860F31">
      <w:pPr>
        <w:spacing w:line="480" w:lineRule="auto"/>
        <w:rPr>
          <w:rFonts w:ascii="Times New Roman" w:hAnsi="Times New Roman" w:cs="Times New Roman"/>
          <w:b/>
        </w:rPr>
      </w:pPr>
      <w:r w:rsidRPr="00F454DB">
        <w:rPr>
          <w:rFonts w:ascii="Times New Roman" w:hAnsi="Times New Roman" w:cs="Times New Roman"/>
          <w:b/>
        </w:rPr>
        <w:t xml:space="preserve">Chapter Two:  </w:t>
      </w:r>
      <w:r w:rsidR="00860F31" w:rsidRPr="00F454DB">
        <w:rPr>
          <w:rFonts w:ascii="Times New Roman" w:hAnsi="Times New Roman" w:cs="Times New Roman"/>
          <w:b/>
        </w:rPr>
        <w:t>Literature Review</w:t>
      </w:r>
    </w:p>
    <w:p w14:paraId="7F852F79" w14:textId="77777777" w:rsidR="004564C9" w:rsidRPr="00CD4310" w:rsidRDefault="00195EBA" w:rsidP="00860F31">
      <w:pPr>
        <w:spacing w:line="480" w:lineRule="auto"/>
        <w:rPr>
          <w:rFonts w:ascii="Times New Roman" w:hAnsi="Times New Roman" w:cs="Times New Roman"/>
          <w:b/>
        </w:rPr>
      </w:pPr>
      <w:r w:rsidRPr="00CD4310">
        <w:rPr>
          <w:rFonts w:ascii="Times New Roman" w:hAnsi="Times New Roman" w:cs="Times New Roman"/>
          <w:b/>
        </w:rPr>
        <w:t xml:space="preserve">     </w:t>
      </w:r>
      <w:r w:rsidR="00860F31" w:rsidRPr="00CD4310">
        <w:rPr>
          <w:rFonts w:ascii="Times New Roman" w:hAnsi="Times New Roman" w:cs="Times New Roman"/>
        </w:rPr>
        <w:t>Th</w:t>
      </w:r>
      <w:r w:rsidR="007D2496" w:rsidRPr="00CD4310">
        <w:rPr>
          <w:rFonts w:ascii="Times New Roman" w:hAnsi="Times New Roman" w:cs="Times New Roman"/>
        </w:rPr>
        <w:t>ere is a plethora</w:t>
      </w:r>
      <w:r w:rsidR="00860F31" w:rsidRPr="00CD4310">
        <w:rPr>
          <w:rFonts w:ascii="Times New Roman" w:hAnsi="Times New Roman" w:cs="Times New Roman"/>
        </w:rPr>
        <w:t xml:space="preserve"> of relevant literature relate</w:t>
      </w:r>
      <w:r w:rsidR="007D2496" w:rsidRPr="00CD4310">
        <w:rPr>
          <w:rFonts w:ascii="Times New Roman" w:hAnsi="Times New Roman" w:cs="Times New Roman"/>
        </w:rPr>
        <w:t xml:space="preserve">d to burnout as it pertains </w:t>
      </w:r>
      <w:r w:rsidR="007D69B8" w:rsidRPr="00CD4310">
        <w:rPr>
          <w:rFonts w:ascii="Times New Roman" w:hAnsi="Times New Roman" w:cs="Times New Roman"/>
        </w:rPr>
        <w:t xml:space="preserve">to </w:t>
      </w:r>
      <w:r w:rsidR="007D2496" w:rsidRPr="00CD4310">
        <w:rPr>
          <w:rFonts w:ascii="Times New Roman" w:hAnsi="Times New Roman" w:cs="Times New Roman"/>
        </w:rPr>
        <w:t>organizational culture as this is an area that is gaining much interest in recent years</w:t>
      </w:r>
      <w:r w:rsidR="00860F31" w:rsidRPr="00CD4310">
        <w:rPr>
          <w:rFonts w:ascii="Times New Roman" w:hAnsi="Times New Roman" w:cs="Times New Roman"/>
        </w:rPr>
        <w:t xml:space="preserve">. </w:t>
      </w:r>
      <w:r w:rsidR="008E4E57" w:rsidRPr="00CD4310">
        <w:rPr>
          <w:rFonts w:ascii="Times New Roman" w:hAnsi="Times New Roman" w:cs="Times New Roman"/>
        </w:rPr>
        <w:t xml:space="preserve">However, there is a paucity of research as it pertains to organizational culture in an organization with multiple office locations.  </w:t>
      </w:r>
      <w:r w:rsidR="004564C9" w:rsidRPr="00CD4310">
        <w:rPr>
          <w:rFonts w:ascii="Times New Roman" w:hAnsi="Times New Roman" w:cs="Times New Roman"/>
        </w:rPr>
        <w:t xml:space="preserve">The literature can be organized in three dimensions:  </w:t>
      </w:r>
      <w:r w:rsidR="00601FC6" w:rsidRPr="00CD4310">
        <w:rPr>
          <w:rFonts w:ascii="Times New Roman" w:hAnsi="Times New Roman" w:cs="Times New Roman"/>
        </w:rPr>
        <w:t>Burnout, Organizational Culture,</w:t>
      </w:r>
      <w:r w:rsidR="004564C9" w:rsidRPr="00CD4310">
        <w:rPr>
          <w:rFonts w:ascii="Times New Roman" w:hAnsi="Times New Roman" w:cs="Times New Roman"/>
        </w:rPr>
        <w:t xml:space="preserve"> and </w:t>
      </w:r>
      <w:r w:rsidR="003C4BAA">
        <w:rPr>
          <w:rFonts w:ascii="Times New Roman" w:hAnsi="Times New Roman" w:cs="Times New Roman"/>
        </w:rPr>
        <w:t xml:space="preserve">Impact of Culture on </w:t>
      </w:r>
      <w:r w:rsidR="004564C9" w:rsidRPr="00CD4310">
        <w:rPr>
          <w:rFonts w:ascii="Times New Roman" w:hAnsi="Times New Roman" w:cs="Times New Roman"/>
        </w:rPr>
        <w:t>Staff Retention/Turnover.</w:t>
      </w:r>
    </w:p>
    <w:p w14:paraId="337B274C" w14:textId="77777777" w:rsidR="00195EBA" w:rsidRPr="00CD4310" w:rsidRDefault="004564C9" w:rsidP="00195EBA">
      <w:pPr>
        <w:spacing w:line="480" w:lineRule="auto"/>
        <w:rPr>
          <w:rFonts w:ascii="Times New Roman" w:hAnsi="Times New Roman" w:cs="Times New Roman"/>
          <w:i/>
        </w:rPr>
      </w:pPr>
      <w:r w:rsidRPr="00CD4310">
        <w:rPr>
          <w:rFonts w:ascii="Times New Roman" w:hAnsi="Times New Roman" w:cs="Times New Roman"/>
          <w:i/>
        </w:rPr>
        <w:t>Defining Burnout</w:t>
      </w:r>
    </w:p>
    <w:p w14:paraId="169F6FA5" w14:textId="77777777" w:rsidR="003C4BAA" w:rsidRDefault="00195EBA" w:rsidP="000C1678">
      <w:pPr>
        <w:spacing w:line="480" w:lineRule="auto"/>
        <w:rPr>
          <w:rFonts w:ascii="Times New Roman" w:hAnsi="Times New Roman" w:cs="Times New Roman"/>
        </w:rPr>
      </w:pPr>
      <w:r w:rsidRPr="00CD4310">
        <w:rPr>
          <w:rFonts w:ascii="Times New Roman" w:hAnsi="Times New Roman" w:cs="Times New Roman"/>
          <w:i/>
        </w:rPr>
        <w:t xml:space="preserve">     </w:t>
      </w:r>
      <w:r w:rsidR="00601FC6" w:rsidRPr="00CD4310">
        <w:rPr>
          <w:rFonts w:ascii="Times New Roman" w:hAnsi="Times New Roman" w:cs="Times New Roman"/>
        </w:rPr>
        <w:t>Christina Maslach has long been a pioneer in the field of burnout.  Her</w:t>
      </w:r>
      <w:r w:rsidR="003C4BAA">
        <w:rPr>
          <w:rFonts w:ascii="Times New Roman" w:hAnsi="Times New Roman" w:cs="Times New Roman"/>
        </w:rPr>
        <w:t xml:space="preserve"> research has spanned four</w:t>
      </w:r>
      <w:r w:rsidR="00601FC6" w:rsidRPr="00CD4310">
        <w:rPr>
          <w:rFonts w:ascii="Times New Roman" w:hAnsi="Times New Roman" w:cs="Times New Roman"/>
        </w:rPr>
        <w:t xml:space="preserve"> decades, and has focused on every sector of the workforce.  According to research that she conducted i</w:t>
      </w:r>
      <w:r w:rsidR="00A1355F" w:rsidRPr="00CD4310">
        <w:rPr>
          <w:rFonts w:ascii="Times New Roman" w:hAnsi="Times New Roman" w:cs="Times New Roman"/>
        </w:rPr>
        <w:t>n 198</w:t>
      </w:r>
      <w:r w:rsidR="00601FC6" w:rsidRPr="00CD4310">
        <w:rPr>
          <w:rFonts w:ascii="Times New Roman" w:hAnsi="Times New Roman" w:cs="Times New Roman"/>
        </w:rPr>
        <w:t xml:space="preserve">6, she found that there were three levels of impairment in workers whose occupations were primarily with people.  Those three levels of impairment were referred to as emotional exhaustion, depersonalization, and reduced personal accomplishment (Maslach &amp; </w:t>
      </w:r>
      <w:r w:rsidR="00A1355F" w:rsidRPr="00CD4310">
        <w:rPr>
          <w:rFonts w:ascii="Times New Roman" w:hAnsi="Times New Roman" w:cs="Times New Roman"/>
        </w:rPr>
        <w:t>Jackson, 1986</w:t>
      </w:r>
      <w:r w:rsidR="00601FC6" w:rsidRPr="00CD4310">
        <w:rPr>
          <w:rFonts w:ascii="Times New Roman" w:hAnsi="Times New Roman" w:cs="Times New Roman"/>
        </w:rPr>
        <w:t xml:space="preserve">).  The impact of her study and research on burnout has become a primary focus of human service employees in particular.  </w:t>
      </w:r>
      <w:r w:rsidR="001C4224" w:rsidRPr="00CD4310">
        <w:rPr>
          <w:rFonts w:ascii="Times New Roman" w:hAnsi="Times New Roman" w:cs="Times New Roman"/>
        </w:rPr>
        <w:t xml:space="preserve"> </w:t>
      </w:r>
      <w:r w:rsidR="004564C9" w:rsidRPr="00CD4310">
        <w:rPr>
          <w:rFonts w:ascii="Times New Roman" w:hAnsi="Times New Roman" w:cs="Times New Roman"/>
        </w:rPr>
        <w:t>Leit</w:t>
      </w:r>
      <w:r w:rsidR="00A1355F" w:rsidRPr="00CD4310">
        <w:rPr>
          <w:rFonts w:ascii="Times New Roman" w:hAnsi="Times New Roman" w:cs="Times New Roman"/>
        </w:rPr>
        <w:t>er &amp; Maslach (2001</w:t>
      </w:r>
      <w:r w:rsidR="006C45EB" w:rsidRPr="00CD4310">
        <w:rPr>
          <w:rFonts w:ascii="Times New Roman" w:hAnsi="Times New Roman" w:cs="Times New Roman"/>
        </w:rPr>
        <w:t>) identified six</w:t>
      </w:r>
      <w:r w:rsidR="004564C9" w:rsidRPr="00CD4310">
        <w:rPr>
          <w:rFonts w:ascii="Times New Roman" w:hAnsi="Times New Roman" w:cs="Times New Roman"/>
        </w:rPr>
        <w:t xml:space="preserve"> areas of </w:t>
      </w:r>
      <w:r w:rsidR="003C4BAA" w:rsidRPr="00CD4310">
        <w:rPr>
          <w:rFonts w:ascii="Times New Roman" w:hAnsi="Times New Roman" w:cs="Times New Roman"/>
        </w:rPr>
        <w:t>work life</w:t>
      </w:r>
      <w:r w:rsidR="004564C9" w:rsidRPr="00CD4310">
        <w:rPr>
          <w:rFonts w:ascii="Times New Roman" w:hAnsi="Times New Roman" w:cs="Times New Roman"/>
        </w:rPr>
        <w:t xml:space="preserve"> that contribute to professional burnout syndr</w:t>
      </w:r>
      <w:r w:rsidR="006C45EB" w:rsidRPr="00CD4310">
        <w:rPr>
          <w:rFonts w:ascii="Times New Roman" w:hAnsi="Times New Roman" w:cs="Times New Roman"/>
        </w:rPr>
        <w:t>ome.  These six</w:t>
      </w:r>
      <w:r w:rsidR="004564C9" w:rsidRPr="00CD4310">
        <w:rPr>
          <w:rFonts w:ascii="Times New Roman" w:hAnsi="Times New Roman" w:cs="Times New Roman"/>
        </w:rPr>
        <w:t xml:space="preserve"> areas are workload, control, </w:t>
      </w:r>
      <w:r w:rsidR="004564C9" w:rsidRPr="00CD4310">
        <w:rPr>
          <w:rFonts w:ascii="Times New Roman" w:hAnsi="Times New Roman" w:cs="Times New Roman"/>
        </w:rPr>
        <w:lastRenderedPageBreak/>
        <w:t>reward, community, fairness an</w:t>
      </w:r>
      <w:r w:rsidR="00A1355F" w:rsidRPr="00CD4310">
        <w:rPr>
          <w:rFonts w:ascii="Times New Roman" w:hAnsi="Times New Roman" w:cs="Times New Roman"/>
        </w:rPr>
        <w:t>d values (Leiter &amp; Maslach, 2001</w:t>
      </w:r>
      <w:r w:rsidR="004564C9" w:rsidRPr="00CD4310">
        <w:rPr>
          <w:rFonts w:ascii="Times New Roman" w:hAnsi="Times New Roman" w:cs="Times New Roman"/>
        </w:rPr>
        <w:t>).</w:t>
      </w:r>
      <w:r w:rsidR="006C45EB" w:rsidRPr="00CD4310">
        <w:rPr>
          <w:rFonts w:ascii="Times New Roman" w:hAnsi="Times New Roman" w:cs="Times New Roman"/>
        </w:rPr>
        <w:t xml:space="preserve"> </w:t>
      </w:r>
      <w:r w:rsidR="000C1678" w:rsidRPr="00CD4310">
        <w:rPr>
          <w:rFonts w:ascii="Times New Roman" w:hAnsi="Times New Roman" w:cs="Times New Roman"/>
        </w:rPr>
        <w:t xml:space="preserve"> </w:t>
      </w:r>
      <w:r w:rsidR="003C4BAA">
        <w:rPr>
          <w:rFonts w:ascii="Times New Roman" w:hAnsi="Times New Roman" w:cs="Times New Roman"/>
        </w:rPr>
        <w:t xml:space="preserve">Her identification of aspects of work life began the shift in believing that burnout was more a result of effects in an employee’s work environment rather than by internal forces. </w:t>
      </w:r>
    </w:p>
    <w:p w14:paraId="7D8AC908" w14:textId="77777777" w:rsidR="003C4BAA" w:rsidRDefault="003C4BAA" w:rsidP="000C1678">
      <w:pPr>
        <w:spacing w:line="480" w:lineRule="auto"/>
        <w:rPr>
          <w:rFonts w:ascii="Times New Roman" w:hAnsi="Times New Roman" w:cs="Times New Roman"/>
        </w:rPr>
      </w:pPr>
      <w:r>
        <w:rPr>
          <w:rFonts w:ascii="Times New Roman" w:hAnsi="Times New Roman" w:cs="Times New Roman"/>
        </w:rPr>
        <w:t xml:space="preserve">     The impact of burnout is not only felt by employee’s mental health and throughout the workplace, but across systems as it</w:t>
      </w:r>
      <w:r w:rsidR="000C1678" w:rsidRPr="00CD4310">
        <w:rPr>
          <w:rFonts w:ascii="Times New Roman" w:hAnsi="Times New Roman" w:cs="Times New Roman"/>
        </w:rPr>
        <w:t xml:space="preserve"> can contribute to higher employee turnover, less job/school satisfaction, negat</w:t>
      </w:r>
      <w:r>
        <w:rPr>
          <w:rFonts w:ascii="Times New Roman" w:hAnsi="Times New Roman" w:cs="Times New Roman"/>
        </w:rPr>
        <w:t xml:space="preserve">ive employee relationships, </w:t>
      </w:r>
      <w:r w:rsidR="000C1678" w:rsidRPr="00CD4310">
        <w:rPr>
          <w:rFonts w:ascii="Times New Roman" w:hAnsi="Times New Roman" w:cs="Times New Roman"/>
        </w:rPr>
        <w:t xml:space="preserve">negative income generation for businesses </w:t>
      </w:r>
      <w:r>
        <w:rPr>
          <w:rFonts w:ascii="Times New Roman" w:hAnsi="Times New Roman" w:cs="Times New Roman"/>
        </w:rPr>
        <w:t xml:space="preserve">and increased medical bills </w:t>
      </w:r>
      <w:r w:rsidR="000C1678" w:rsidRPr="00CD4310">
        <w:rPr>
          <w:rFonts w:ascii="Times New Roman" w:hAnsi="Times New Roman" w:cs="Times New Roman"/>
        </w:rPr>
        <w:t xml:space="preserve">(Thomas, 2016). Thomas explains that stressors related to burnout can have a negative impact on a worker’s mental and physical </w:t>
      </w:r>
      <w:r w:rsidR="006C45EB" w:rsidRPr="00CD4310">
        <w:rPr>
          <w:rFonts w:ascii="Times New Roman" w:hAnsi="Times New Roman" w:cs="Times New Roman"/>
        </w:rPr>
        <w:t xml:space="preserve">health, which in turn </w:t>
      </w:r>
      <w:r>
        <w:rPr>
          <w:rFonts w:ascii="Times New Roman" w:hAnsi="Times New Roman" w:cs="Times New Roman"/>
        </w:rPr>
        <w:t xml:space="preserve">also </w:t>
      </w:r>
      <w:r w:rsidR="006C45EB" w:rsidRPr="00CD4310">
        <w:rPr>
          <w:rFonts w:ascii="Times New Roman" w:hAnsi="Times New Roman" w:cs="Times New Roman"/>
        </w:rPr>
        <w:t>impacts</w:t>
      </w:r>
      <w:r w:rsidR="000C1678" w:rsidRPr="00CD4310">
        <w:rPr>
          <w:rFonts w:ascii="Times New Roman" w:hAnsi="Times New Roman" w:cs="Times New Roman"/>
        </w:rPr>
        <w:t xml:space="preserve"> a worker’s ability to give effective service to clients (</w:t>
      </w:r>
      <w:r w:rsidR="006C45EB" w:rsidRPr="00CD4310">
        <w:rPr>
          <w:rFonts w:ascii="Times New Roman" w:hAnsi="Times New Roman" w:cs="Times New Roman"/>
        </w:rPr>
        <w:t xml:space="preserve">Thomas, </w:t>
      </w:r>
      <w:r w:rsidR="000C1678" w:rsidRPr="00CD4310">
        <w:rPr>
          <w:rFonts w:ascii="Times New Roman" w:hAnsi="Times New Roman" w:cs="Times New Roman"/>
        </w:rPr>
        <w:t xml:space="preserve">2016). The importance of developing impactful interventions to help </w:t>
      </w:r>
      <w:r w:rsidR="006C45EB" w:rsidRPr="00CD4310">
        <w:rPr>
          <w:rFonts w:ascii="Times New Roman" w:hAnsi="Times New Roman" w:cs="Times New Roman"/>
        </w:rPr>
        <w:t>human service workers</w:t>
      </w:r>
      <w:r w:rsidR="000C1678" w:rsidRPr="00CD4310">
        <w:rPr>
          <w:rFonts w:ascii="Times New Roman" w:hAnsi="Times New Roman" w:cs="Times New Roman"/>
        </w:rPr>
        <w:t xml:space="preserve"> deal with high levels of stress can be seen if one looks at the above ramifications. </w:t>
      </w:r>
      <w:r w:rsidR="006C45EB" w:rsidRPr="00CD4310">
        <w:rPr>
          <w:rFonts w:ascii="Times New Roman" w:hAnsi="Times New Roman" w:cs="Times New Roman"/>
        </w:rPr>
        <w:t>Human service</w:t>
      </w:r>
      <w:r w:rsidR="000C1678" w:rsidRPr="00CD4310">
        <w:rPr>
          <w:rFonts w:ascii="Times New Roman" w:hAnsi="Times New Roman" w:cs="Times New Roman"/>
        </w:rPr>
        <w:t xml:space="preserve"> workers lose their ability to be helpful to others if they cannot manage their stress levels. </w:t>
      </w:r>
    </w:p>
    <w:p w14:paraId="504F2BAB" w14:textId="77777777" w:rsidR="004564C9" w:rsidRPr="003C4BAA" w:rsidRDefault="003C4BAA" w:rsidP="000C1678">
      <w:pPr>
        <w:spacing w:line="480" w:lineRule="auto"/>
        <w:rPr>
          <w:rFonts w:ascii="Times New Roman" w:hAnsi="Times New Roman" w:cs="Times New Roman"/>
        </w:rPr>
      </w:pPr>
      <w:r>
        <w:rPr>
          <w:rFonts w:ascii="Times New Roman" w:hAnsi="Times New Roman" w:cs="Times New Roman"/>
        </w:rPr>
        <w:t xml:space="preserve">     </w:t>
      </w:r>
      <w:r w:rsidR="00224203" w:rsidRPr="00CD4310">
        <w:rPr>
          <w:rFonts w:ascii="Times New Roman" w:hAnsi="Times New Roman" w:cs="Times New Roman"/>
        </w:rPr>
        <w:t xml:space="preserve">Research indicates that burnout is a serious problem among social workers and within human service agencies in general. In pursuance of the </w:t>
      </w:r>
      <w:r w:rsidR="00224203" w:rsidRPr="00CD4310">
        <w:rPr>
          <w:rFonts w:ascii="Times New Roman" w:hAnsi="Times New Roman" w:cs="Times New Roman"/>
          <w:i/>
        </w:rPr>
        <w:t>Code of Ethics</w:t>
      </w:r>
      <w:r w:rsidR="00224203" w:rsidRPr="00CD4310">
        <w:rPr>
          <w:rFonts w:ascii="Times New Roman" w:hAnsi="Times New Roman" w:cs="Times New Roman"/>
        </w:rPr>
        <w:t xml:space="preserve"> written by the National Ass</w:t>
      </w:r>
      <w:r>
        <w:rPr>
          <w:rFonts w:ascii="Times New Roman" w:hAnsi="Times New Roman" w:cs="Times New Roman"/>
        </w:rPr>
        <w:t>ociation of Social Workers (2017</w:t>
      </w:r>
      <w:r w:rsidR="00224203" w:rsidRPr="00CD4310">
        <w:rPr>
          <w:rFonts w:ascii="Times New Roman" w:hAnsi="Times New Roman" w:cs="Times New Roman"/>
        </w:rPr>
        <w:t>), in order to effectively be of service to others, practice competency, integrity, and promote the importance of human relationships one must effectively manage stress and burnout</w:t>
      </w:r>
      <w:r>
        <w:rPr>
          <w:rFonts w:ascii="Times New Roman" w:hAnsi="Times New Roman" w:cs="Times New Roman"/>
        </w:rPr>
        <w:t xml:space="preserve"> (NASW, 2017)</w:t>
      </w:r>
      <w:r w:rsidR="00224203" w:rsidRPr="00CD4310">
        <w:rPr>
          <w:rFonts w:ascii="Times New Roman" w:hAnsi="Times New Roman" w:cs="Times New Roman"/>
        </w:rPr>
        <w:t>.</w:t>
      </w:r>
    </w:p>
    <w:p w14:paraId="084B3164" w14:textId="77777777" w:rsidR="006C45EB" w:rsidRPr="00CD4310" w:rsidRDefault="006C45EB" w:rsidP="000C1678">
      <w:pPr>
        <w:spacing w:line="480" w:lineRule="auto"/>
        <w:rPr>
          <w:rFonts w:ascii="Times New Roman" w:hAnsi="Times New Roman" w:cs="Times New Roman"/>
        </w:rPr>
      </w:pPr>
      <w:r w:rsidRPr="00CD4310">
        <w:rPr>
          <w:rFonts w:ascii="Times New Roman" w:hAnsi="Times New Roman" w:cs="Times New Roman"/>
        </w:rPr>
        <w:t xml:space="preserve">     With regard to specific work that human service workers perform, Barford &amp; Whelton (2010) conclude that providing care to high risk children and youth in residential settings </w:t>
      </w:r>
      <w:r w:rsidR="00C911D6" w:rsidRPr="00CD4310">
        <w:rPr>
          <w:rFonts w:ascii="Times New Roman" w:hAnsi="Times New Roman" w:cs="Times New Roman"/>
        </w:rPr>
        <w:t xml:space="preserve">is stressful, yet very little research is available to examine the causes as to why (Barford &amp; Whelton, 2010).  They cite </w:t>
      </w:r>
      <w:r w:rsidR="003C4BAA">
        <w:rPr>
          <w:rFonts w:ascii="Times New Roman" w:hAnsi="Times New Roman" w:cs="Times New Roman"/>
        </w:rPr>
        <w:t xml:space="preserve">a myriad of complex factors specific to youth residential facilities including </w:t>
      </w:r>
      <w:r w:rsidR="00C911D6" w:rsidRPr="00CD4310">
        <w:rPr>
          <w:rFonts w:ascii="Times New Roman" w:hAnsi="Times New Roman" w:cs="Times New Roman"/>
        </w:rPr>
        <w:t xml:space="preserve">behavioral disorders, </w:t>
      </w:r>
      <w:r w:rsidR="009227F5">
        <w:rPr>
          <w:rFonts w:ascii="Times New Roman" w:hAnsi="Times New Roman" w:cs="Times New Roman"/>
        </w:rPr>
        <w:t xml:space="preserve">clients reliance on </w:t>
      </w:r>
      <w:r w:rsidR="00C911D6" w:rsidRPr="00CD4310">
        <w:rPr>
          <w:rFonts w:ascii="Times New Roman" w:hAnsi="Times New Roman" w:cs="Times New Roman"/>
        </w:rPr>
        <w:t xml:space="preserve">psychotropic medications, </w:t>
      </w:r>
      <w:r w:rsidR="009227F5">
        <w:rPr>
          <w:rFonts w:ascii="Times New Roman" w:hAnsi="Times New Roman" w:cs="Times New Roman"/>
        </w:rPr>
        <w:t xml:space="preserve">client </w:t>
      </w:r>
      <w:r w:rsidR="00C911D6" w:rsidRPr="00CD4310">
        <w:rPr>
          <w:rFonts w:ascii="Times New Roman" w:hAnsi="Times New Roman" w:cs="Times New Roman"/>
        </w:rPr>
        <w:t xml:space="preserve">self harm, sexual acting out and defiant and explosive behaviors as factors that can affect human service workers’ level of </w:t>
      </w:r>
      <w:r w:rsidR="00C911D6" w:rsidRPr="00CD4310">
        <w:rPr>
          <w:rFonts w:ascii="Times New Roman" w:hAnsi="Times New Roman" w:cs="Times New Roman"/>
        </w:rPr>
        <w:lastRenderedPageBreak/>
        <w:t xml:space="preserve">burnout </w:t>
      </w:r>
      <w:r w:rsidR="009227F5">
        <w:rPr>
          <w:rFonts w:ascii="Times New Roman" w:hAnsi="Times New Roman" w:cs="Times New Roman"/>
        </w:rPr>
        <w:t xml:space="preserve">within these settings </w:t>
      </w:r>
      <w:r w:rsidR="00C911D6" w:rsidRPr="00CD4310">
        <w:rPr>
          <w:rFonts w:ascii="Times New Roman" w:hAnsi="Times New Roman" w:cs="Times New Roman"/>
        </w:rPr>
        <w:t>(Barford &amp; Whelton, 2010).  This is relevant because most of Valley Youth House’s programming is of a residential nature, and these factors can contribute to the participants’ reported burnout levels.</w:t>
      </w:r>
      <w:r w:rsidR="009227F5">
        <w:rPr>
          <w:rFonts w:ascii="Times New Roman" w:hAnsi="Times New Roman" w:cs="Times New Roman"/>
        </w:rPr>
        <w:t xml:space="preserve">  The present research can examine the burnout levels of these employees within the residential programs at Valley Youth House and solicit responses qualitatively regarding their perceptions of these workplaces for consistency within this literature.</w:t>
      </w:r>
    </w:p>
    <w:p w14:paraId="47B27CE1" w14:textId="77777777" w:rsidR="00C911D6" w:rsidRPr="00CD4310" w:rsidRDefault="00C911D6" w:rsidP="000C1678">
      <w:pPr>
        <w:spacing w:line="480" w:lineRule="auto"/>
        <w:rPr>
          <w:rFonts w:ascii="Times New Roman" w:hAnsi="Times New Roman" w:cs="Times New Roman"/>
        </w:rPr>
      </w:pPr>
      <w:r w:rsidRPr="00CD4310">
        <w:rPr>
          <w:rFonts w:ascii="Times New Roman" w:hAnsi="Times New Roman" w:cs="Times New Roman"/>
        </w:rPr>
        <w:t xml:space="preserve">     The literature speaks to a greater understanding and knowledge of burnout as well as its prevalence, but </w:t>
      </w:r>
      <w:r w:rsidR="00A31503" w:rsidRPr="00CD4310">
        <w:rPr>
          <w:rFonts w:ascii="Times New Roman" w:hAnsi="Times New Roman" w:cs="Times New Roman"/>
        </w:rPr>
        <w:t xml:space="preserve">it is a much more difficult task to assess an organization’s response to employee burnout.  According to Schaufeli, Leiter &amp; Maslach (2008), today’s companies are beginning to realize that burnout </w:t>
      </w:r>
      <w:r w:rsidR="00A31503" w:rsidRPr="009227F5">
        <w:rPr>
          <w:rFonts w:ascii="Times New Roman" w:hAnsi="Times New Roman" w:cs="Times New Roman"/>
          <w:i/>
        </w:rPr>
        <w:t>prevention</w:t>
      </w:r>
      <w:r w:rsidR="00A31503" w:rsidRPr="00CD4310">
        <w:rPr>
          <w:rFonts w:ascii="Times New Roman" w:hAnsi="Times New Roman" w:cs="Times New Roman"/>
        </w:rPr>
        <w:t xml:space="preserve"> is no longer enough to ensure positive outcomes with clients and organizational health.  The concept of employee engagement is becoming more and more prevalent in today’s world, especially in the nonprofit sector (Schaufeli, Leiter &amp; Maslach, 2008).  </w:t>
      </w:r>
      <w:r w:rsidR="00195EBA" w:rsidRPr="00CD4310">
        <w:rPr>
          <w:rFonts w:ascii="Times New Roman" w:hAnsi="Times New Roman" w:cs="Times New Roman"/>
        </w:rPr>
        <w:t>Maslach wrote a book in 1997 that was based off extensive research of organizational dynam</w:t>
      </w:r>
      <w:r w:rsidR="009227F5">
        <w:rPr>
          <w:rFonts w:ascii="Times New Roman" w:hAnsi="Times New Roman" w:cs="Times New Roman"/>
        </w:rPr>
        <w:t xml:space="preserve">ics and employee burnout levels.  </w:t>
      </w:r>
      <w:r w:rsidR="00195EBA" w:rsidRPr="00CD4310">
        <w:rPr>
          <w:rFonts w:ascii="Times New Roman" w:hAnsi="Times New Roman" w:cs="Times New Roman"/>
        </w:rPr>
        <w:t>She claimed that it was a myth that burnout was caused by intrinsic factors in the worker, and set into motion vast amount of research to follow that would examine the link between employee burnout and workplace dynamics.  Her research was groundbreaking in the sense that for the first time, burnout was shown to be a sign of major dysfunction within the organization, and not so much about its employees</w:t>
      </w:r>
      <w:r w:rsidR="009227F5">
        <w:rPr>
          <w:rFonts w:ascii="Times New Roman" w:hAnsi="Times New Roman" w:cs="Times New Roman"/>
        </w:rPr>
        <w:t xml:space="preserve"> (Maslach &amp; Leiter, 1997)</w:t>
      </w:r>
      <w:r w:rsidR="00195EBA" w:rsidRPr="00CD4310">
        <w:rPr>
          <w:rFonts w:ascii="Times New Roman" w:hAnsi="Times New Roman" w:cs="Times New Roman"/>
        </w:rPr>
        <w:t xml:space="preserve">.  She examined </w:t>
      </w:r>
      <w:r w:rsidR="00A1355F" w:rsidRPr="00CD4310">
        <w:rPr>
          <w:rFonts w:ascii="Times New Roman" w:hAnsi="Times New Roman" w:cs="Times New Roman"/>
        </w:rPr>
        <w:t xml:space="preserve">eight areas of management and workplace environment and their impact on burnout among employees.  Those eight areas became the foundation for this present research as qualities of workplace culture closely parallel those defined by Maslach.  Those eight areas are:  Perceptions of Change, Mission and Goals, Management Structure, Supervision, </w:t>
      </w:r>
      <w:r w:rsidR="00A1355F" w:rsidRPr="00CD4310">
        <w:rPr>
          <w:rFonts w:ascii="Times New Roman" w:hAnsi="Times New Roman" w:cs="Times New Roman"/>
        </w:rPr>
        <w:lastRenderedPageBreak/>
        <w:t>Communication, Performance Appraisal, Health and Safety and Work and Home Balance (Maslach</w:t>
      </w:r>
      <w:r w:rsidR="00D31469" w:rsidRPr="00CD4310">
        <w:rPr>
          <w:rFonts w:ascii="Times New Roman" w:hAnsi="Times New Roman" w:cs="Times New Roman"/>
        </w:rPr>
        <w:t xml:space="preserve"> &amp; Leiter</w:t>
      </w:r>
      <w:r w:rsidR="00A1355F" w:rsidRPr="00CD4310">
        <w:rPr>
          <w:rFonts w:ascii="Times New Roman" w:hAnsi="Times New Roman" w:cs="Times New Roman"/>
        </w:rPr>
        <w:t>, 1997)</w:t>
      </w:r>
    </w:p>
    <w:p w14:paraId="256D9C61" w14:textId="77777777" w:rsidR="00F70AF3" w:rsidRPr="00CD4310" w:rsidRDefault="00F70AF3" w:rsidP="000C1678">
      <w:pPr>
        <w:spacing w:line="480" w:lineRule="auto"/>
        <w:rPr>
          <w:rFonts w:ascii="Times New Roman" w:hAnsi="Times New Roman" w:cs="Times New Roman"/>
        </w:rPr>
      </w:pPr>
      <w:r w:rsidRPr="00CD4310">
        <w:rPr>
          <w:rFonts w:ascii="Times New Roman" w:hAnsi="Times New Roman" w:cs="Times New Roman"/>
        </w:rPr>
        <w:t xml:space="preserve">     According to a recent Gallup poll taken in 2018, Wigert &amp; Agrawal (2018) state that </w:t>
      </w:r>
      <w:r w:rsidR="00195EBA" w:rsidRPr="00CD4310">
        <w:rPr>
          <w:rFonts w:ascii="Times New Roman" w:hAnsi="Times New Roman" w:cs="Times New Roman"/>
        </w:rPr>
        <w:t xml:space="preserve">regardless of the cause, </w:t>
      </w:r>
      <w:r w:rsidRPr="00CD4310">
        <w:rPr>
          <w:rFonts w:ascii="Times New Roman" w:hAnsi="Times New Roman" w:cs="Times New Roman"/>
        </w:rPr>
        <w:t xml:space="preserve">the organizational impact of employee burnout is substantial.  They polled 7,500 full time workers across all sectors and found that 2/3 of those surveyed claim to have experienced burnout on the job either sometimes, very often or always (Wigert &amp; Agrawal, 2018).  They also found that those participants were 63% more likely to take a sick day, 23% more likely to visit the emergency room, and almost 3 times as likely to leave their job </w:t>
      </w:r>
      <w:r w:rsidR="009227F5">
        <w:rPr>
          <w:rFonts w:ascii="Times New Roman" w:hAnsi="Times New Roman" w:cs="Times New Roman"/>
        </w:rPr>
        <w:t xml:space="preserve">than their counterparts who answered rarely or never </w:t>
      </w:r>
      <w:r w:rsidRPr="00CD4310">
        <w:rPr>
          <w:rFonts w:ascii="Times New Roman" w:hAnsi="Times New Roman" w:cs="Times New Roman"/>
        </w:rPr>
        <w:t>(Wigert &amp; Agrawal).  This promotes the fact that organizations are beginning to become more aware of the need for increased employee engagement.  This becomes a primary factor in this research since Valley Youth House has defined one of their organizational goals around Employee Retention and Engagement.</w:t>
      </w:r>
      <w:r w:rsidR="00195EBA" w:rsidRPr="00CD4310">
        <w:rPr>
          <w:rFonts w:ascii="Times New Roman" w:hAnsi="Times New Roman" w:cs="Times New Roman"/>
        </w:rPr>
        <w:t xml:space="preserve">  </w:t>
      </w:r>
      <w:r w:rsidR="009227F5">
        <w:rPr>
          <w:rFonts w:ascii="Times New Roman" w:hAnsi="Times New Roman" w:cs="Times New Roman"/>
        </w:rPr>
        <w:t>Measuring burnout scores becomes highly relevant if medical issues rise when employees sometimes, very often or always experience burnout.  The loss of productivity would assume to decrease the amount of times spent with clients, thus by proxy, reducing the success of clients through outcome measurement.</w:t>
      </w:r>
    </w:p>
    <w:p w14:paraId="79150A81" w14:textId="77777777" w:rsidR="004564C9" w:rsidRPr="00CD4310" w:rsidRDefault="004564C9" w:rsidP="00860F31">
      <w:pPr>
        <w:spacing w:line="480" w:lineRule="auto"/>
        <w:rPr>
          <w:rFonts w:ascii="Times New Roman" w:hAnsi="Times New Roman" w:cs="Times New Roman"/>
          <w:i/>
        </w:rPr>
      </w:pPr>
      <w:r w:rsidRPr="00CD4310">
        <w:rPr>
          <w:rFonts w:ascii="Times New Roman" w:hAnsi="Times New Roman" w:cs="Times New Roman"/>
          <w:i/>
        </w:rPr>
        <w:t>Defining Organizational Culture</w:t>
      </w:r>
    </w:p>
    <w:p w14:paraId="3740EBD4" w14:textId="77777777" w:rsidR="00860F31" w:rsidRPr="00CD4310" w:rsidRDefault="003C4BAA" w:rsidP="004564C9">
      <w:pPr>
        <w:spacing w:line="480" w:lineRule="auto"/>
        <w:ind w:firstLine="720"/>
        <w:rPr>
          <w:rFonts w:ascii="Times New Roman" w:hAnsi="Times New Roman" w:cs="Times New Roman"/>
        </w:rPr>
      </w:pPr>
      <w:r w:rsidRPr="00CD4310">
        <w:rPr>
          <w:rFonts w:ascii="Times New Roman" w:hAnsi="Times New Roman" w:cs="Times New Roman"/>
        </w:rPr>
        <w:t xml:space="preserve">Most current research on burnout focuses on the helping professions. However, little research has been done on organizational culture in different office locations and how it correlates to professionals’ level of burnout.  </w:t>
      </w:r>
      <w:r w:rsidR="004564C9" w:rsidRPr="00CD4310">
        <w:rPr>
          <w:rFonts w:ascii="Times New Roman" w:hAnsi="Times New Roman" w:cs="Times New Roman"/>
        </w:rPr>
        <w:t xml:space="preserve">According to </w:t>
      </w:r>
      <w:r w:rsidR="007D0C5C" w:rsidRPr="00CD4310">
        <w:rPr>
          <w:rFonts w:ascii="Times New Roman" w:hAnsi="Times New Roman" w:cs="Times New Roman"/>
        </w:rPr>
        <w:t>Belias</w:t>
      </w:r>
      <w:r w:rsidR="004564C9" w:rsidRPr="00CD4310">
        <w:rPr>
          <w:rFonts w:ascii="Times New Roman" w:hAnsi="Times New Roman" w:cs="Times New Roman"/>
        </w:rPr>
        <w:t xml:space="preserve"> &amp; </w:t>
      </w:r>
      <w:r w:rsidR="007D0C5C" w:rsidRPr="00CD4310">
        <w:rPr>
          <w:rFonts w:ascii="Times New Roman" w:hAnsi="Times New Roman" w:cs="Times New Roman"/>
        </w:rPr>
        <w:t>Varsanis</w:t>
      </w:r>
      <w:r w:rsidR="004564C9" w:rsidRPr="00CD4310">
        <w:rPr>
          <w:rFonts w:ascii="Times New Roman" w:hAnsi="Times New Roman" w:cs="Times New Roman"/>
        </w:rPr>
        <w:t xml:space="preserve"> (2014), organizational culture is defined as “a set of values, beliefs, standards, assumptions and thoughts handed down to all members of an organization”. (</w:t>
      </w:r>
      <w:r w:rsidR="007D0C5C" w:rsidRPr="00CD4310">
        <w:rPr>
          <w:rFonts w:ascii="Times New Roman" w:hAnsi="Times New Roman" w:cs="Times New Roman"/>
        </w:rPr>
        <w:t>Belias &amp; Varsanis</w:t>
      </w:r>
      <w:r w:rsidR="00D31469" w:rsidRPr="00CD4310">
        <w:rPr>
          <w:rFonts w:ascii="Times New Roman" w:hAnsi="Times New Roman" w:cs="Times New Roman"/>
        </w:rPr>
        <w:t>, 2014</w:t>
      </w:r>
      <w:r w:rsidR="004564C9" w:rsidRPr="00CD4310">
        <w:rPr>
          <w:rFonts w:ascii="Times New Roman" w:hAnsi="Times New Roman" w:cs="Times New Roman"/>
        </w:rPr>
        <w:t xml:space="preserve">). </w:t>
      </w:r>
      <w:r w:rsidR="007D0C5C" w:rsidRPr="00CD4310">
        <w:rPr>
          <w:rFonts w:ascii="Times New Roman" w:hAnsi="Times New Roman" w:cs="Times New Roman"/>
        </w:rPr>
        <w:t xml:space="preserve">The authors continue to attest that organizational culture exists within the realm of the behaviors of the </w:t>
      </w:r>
      <w:r w:rsidR="007D0C5C" w:rsidRPr="00CD4310">
        <w:rPr>
          <w:rFonts w:ascii="Times New Roman" w:hAnsi="Times New Roman" w:cs="Times New Roman"/>
        </w:rPr>
        <w:lastRenderedPageBreak/>
        <w:t>members of the organization, the values held by the organization and its members, and assumptions and policies which guide those behaviors (Belias &amp; Varsanis, 2014). This is significant to the present study because b</w:t>
      </w:r>
      <w:r w:rsidR="004564C9" w:rsidRPr="00CD4310">
        <w:rPr>
          <w:rFonts w:ascii="Times New Roman" w:hAnsi="Times New Roman" w:cs="Times New Roman"/>
        </w:rPr>
        <w:t>arriers such as communication and differences in administrative leadership at each location could lend itself to varying degrees of workplace culture when there are multiple office locations.  Studying the relation between organizational culture and employee burnout, Maslach &amp; Jackson</w:t>
      </w:r>
      <w:r w:rsidR="00A1355F" w:rsidRPr="00CD4310">
        <w:rPr>
          <w:rFonts w:ascii="Times New Roman" w:hAnsi="Times New Roman" w:cs="Times New Roman"/>
        </w:rPr>
        <w:t xml:space="preserve"> </w:t>
      </w:r>
      <w:r w:rsidR="004564C9" w:rsidRPr="00CD4310">
        <w:rPr>
          <w:rFonts w:ascii="Times New Roman" w:hAnsi="Times New Roman" w:cs="Times New Roman"/>
        </w:rPr>
        <w:t xml:space="preserve">(1986) found positive relationships between emotional exhaustion and role conflict, personal accomplishments and support provided to the total number of employees, and negative attitude in the workplace and lack of individual support (Maslach &amp; Jackson, 1986).  </w:t>
      </w:r>
      <w:r w:rsidR="007D0C5C" w:rsidRPr="00CD4310">
        <w:rPr>
          <w:rFonts w:ascii="Times New Roman" w:hAnsi="Times New Roman" w:cs="Times New Roman"/>
        </w:rPr>
        <w:t>This finding led to the development of the Maslach Burnout Inventory which is widely used today.</w:t>
      </w:r>
      <w:r w:rsidR="001A22BB">
        <w:rPr>
          <w:rFonts w:ascii="Times New Roman" w:hAnsi="Times New Roman" w:cs="Times New Roman"/>
        </w:rPr>
        <w:t xml:space="preserve">  Furthermore, as the literature will show, most of the definitions and features of organizational culture as described by other authors can be credited to Maslach and her six areas of work life that contribute to burnout syndrome.</w:t>
      </w:r>
    </w:p>
    <w:p w14:paraId="50A3EC52" w14:textId="77777777" w:rsidR="004564C9" w:rsidRDefault="00802241" w:rsidP="00BF7A8D">
      <w:pPr>
        <w:spacing w:line="480" w:lineRule="auto"/>
        <w:ind w:firstLine="720"/>
        <w:rPr>
          <w:rFonts w:ascii="Times New Roman" w:hAnsi="Times New Roman" w:cs="Times New Roman"/>
        </w:rPr>
      </w:pPr>
      <w:r w:rsidRPr="00CD4310">
        <w:rPr>
          <w:rFonts w:ascii="Times New Roman" w:hAnsi="Times New Roman" w:cs="Times New Roman"/>
        </w:rPr>
        <w:t>To expand upon Belias &amp; Varsanis, a group of authors named Kheirandish, Farahani &amp; Nikkhoo (2016) attempted to define workplace culture by identifying 10 features. The features are:  Individual Creativity, Risk Taking, Leadership, Integration with Organization, Management Support, Control, Identity, Reward System, Compromise with Conflict and Communicative Pattern (Kheirandish, Farahani &amp; Nikkhoo, 2016).  These features ar</w:t>
      </w:r>
      <w:r w:rsidR="001A22BB">
        <w:rPr>
          <w:rFonts w:ascii="Times New Roman" w:hAnsi="Times New Roman" w:cs="Times New Roman"/>
        </w:rPr>
        <w:t>e also consistent with the six</w:t>
      </w:r>
      <w:r w:rsidRPr="00CD4310">
        <w:rPr>
          <w:rFonts w:ascii="Times New Roman" w:hAnsi="Times New Roman" w:cs="Times New Roman"/>
        </w:rPr>
        <w:t xml:space="preserve"> proposed by Maslach in her early research on Burnout and helped to form the basis for defining features of workplace culture that were represented within the questionnaire in this present study.</w:t>
      </w:r>
      <w:r w:rsidR="00F82F65" w:rsidRPr="00CD4310">
        <w:rPr>
          <w:rFonts w:ascii="Times New Roman" w:hAnsi="Times New Roman" w:cs="Times New Roman"/>
        </w:rPr>
        <w:t xml:space="preserve">  The theoretical framework for their study showed that employees can have a heightened sense of satisfaction and commitment to the organization when they have more awareness of the organization’s values and strategy, and productivity can increase when supported by management (Kheirandish, Farhani &amp; Nikkho, 2016).  </w:t>
      </w:r>
    </w:p>
    <w:p w14:paraId="3BADEA7E" w14:textId="77777777" w:rsidR="001A22BB" w:rsidRPr="001A22BB" w:rsidRDefault="001A22BB" w:rsidP="001A22BB">
      <w:pPr>
        <w:spacing w:line="480" w:lineRule="auto"/>
        <w:rPr>
          <w:rFonts w:ascii="Times New Roman" w:hAnsi="Times New Roman" w:cs="Times New Roman"/>
          <w:i/>
        </w:rPr>
      </w:pPr>
      <w:r>
        <w:rPr>
          <w:rFonts w:ascii="Times New Roman" w:hAnsi="Times New Roman" w:cs="Times New Roman"/>
          <w:i/>
        </w:rPr>
        <w:lastRenderedPageBreak/>
        <w:t>Culture of Mental Health and Human Service Organizations</w:t>
      </w:r>
    </w:p>
    <w:p w14:paraId="1A09C269" w14:textId="77777777" w:rsidR="00F82F65" w:rsidRPr="00CD4310" w:rsidRDefault="00F82F65" w:rsidP="00F82F65">
      <w:pPr>
        <w:spacing w:line="480" w:lineRule="auto"/>
        <w:rPr>
          <w:rFonts w:ascii="Times New Roman" w:hAnsi="Times New Roman" w:cs="Times New Roman"/>
        </w:rPr>
      </w:pPr>
      <w:r w:rsidRPr="00CD4310">
        <w:rPr>
          <w:rFonts w:ascii="Times New Roman" w:hAnsi="Times New Roman" w:cs="Times New Roman"/>
        </w:rPr>
        <w:t xml:space="preserve">     With regard to the organizational culture of community based mental health and human service organizations</w:t>
      </w:r>
      <w:r w:rsidR="001A22BB">
        <w:rPr>
          <w:rFonts w:ascii="Times New Roman" w:hAnsi="Times New Roman" w:cs="Times New Roman"/>
        </w:rPr>
        <w:t xml:space="preserve"> in particular</w:t>
      </w:r>
      <w:r w:rsidRPr="00CD4310">
        <w:rPr>
          <w:rFonts w:ascii="Times New Roman" w:hAnsi="Times New Roman" w:cs="Times New Roman"/>
        </w:rPr>
        <w:t xml:space="preserve">, a </w:t>
      </w:r>
      <w:r w:rsidR="00282AA2" w:rsidRPr="00CD4310">
        <w:rPr>
          <w:rFonts w:ascii="Times New Roman" w:hAnsi="Times New Roman" w:cs="Times New Roman"/>
        </w:rPr>
        <w:t xml:space="preserve">descriptive </w:t>
      </w:r>
      <w:r w:rsidRPr="00CD4310">
        <w:rPr>
          <w:rFonts w:ascii="Times New Roman" w:hAnsi="Times New Roman" w:cs="Times New Roman"/>
        </w:rPr>
        <w:t xml:space="preserve">study was performed by Green et al. (2014), where </w:t>
      </w:r>
      <w:r w:rsidR="00282AA2" w:rsidRPr="00CD4310">
        <w:rPr>
          <w:rFonts w:ascii="Times New Roman" w:hAnsi="Times New Roman" w:cs="Times New Roman"/>
        </w:rPr>
        <w:t xml:space="preserve">they defined organizational culture as “climate” and determined indicators to consist of role overload, role conflict, role clarity, growth/advancement, and cooperation (Green et al., 2014).  They concluded that organizational climate and leadership were better indicators of burnout than demographic information such as age, education level, role and length of tenure.  This finding lends credence to the current study as </w:t>
      </w:r>
      <w:r w:rsidR="001A22BB">
        <w:rPr>
          <w:rFonts w:ascii="Times New Roman" w:hAnsi="Times New Roman" w:cs="Times New Roman"/>
        </w:rPr>
        <w:t>demographic information will not be examined.  Rather, dimensions of culture such as</w:t>
      </w:r>
      <w:r w:rsidR="00282AA2" w:rsidRPr="00CD4310">
        <w:rPr>
          <w:rFonts w:ascii="Times New Roman" w:hAnsi="Times New Roman" w:cs="Times New Roman"/>
        </w:rPr>
        <w:t xml:space="preserve"> leadership/supervision</w:t>
      </w:r>
      <w:r w:rsidR="001A22BB">
        <w:rPr>
          <w:rFonts w:ascii="Times New Roman" w:hAnsi="Times New Roman" w:cs="Times New Roman"/>
        </w:rPr>
        <w:t>, safety and teamwork</w:t>
      </w:r>
      <w:r w:rsidR="00282AA2" w:rsidRPr="00CD4310">
        <w:rPr>
          <w:rFonts w:ascii="Times New Roman" w:hAnsi="Times New Roman" w:cs="Times New Roman"/>
        </w:rPr>
        <w:t xml:space="preserve"> will be </w:t>
      </w:r>
      <w:r w:rsidR="001A22BB">
        <w:rPr>
          <w:rFonts w:ascii="Times New Roman" w:hAnsi="Times New Roman" w:cs="Times New Roman"/>
        </w:rPr>
        <w:t>assessed</w:t>
      </w:r>
      <w:r w:rsidR="00282AA2" w:rsidRPr="00CD4310">
        <w:rPr>
          <w:rFonts w:ascii="Times New Roman" w:hAnsi="Times New Roman" w:cs="Times New Roman"/>
        </w:rPr>
        <w:t>.</w:t>
      </w:r>
    </w:p>
    <w:p w14:paraId="0373F96F" w14:textId="77777777" w:rsidR="004564C9" w:rsidRPr="00CD4310" w:rsidRDefault="004564C9" w:rsidP="004564C9">
      <w:pPr>
        <w:spacing w:line="480" w:lineRule="auto"/>
        <w:rPr>
          <w:rFonts w:ascii="Times New Roman" w:hAnsi="Times New Roman" w:cs="Times New Roman"/>
          <w:i/>
        </w:rPr>
      </w:pPr>
      <w:r w:rsidRPr="00CD4310">
        <w:rPr>
          <w:rFonts w:ascii="Times New Roman" w:hAnsi="Times New Roman" w:cs="Times New Roman"/>
          <w:i/>
        </w:rPr>
        <w:t>Understanding Staff Turnover</w:t>
      </w:r>
    </w:p>
    <w:p w14:paraId="1334CF26" w14:textId="77777777" w:rsidR="00CF3F04" w:rsidRDefault="00CF3F04" w:rsidP="00AD7640">
      <w:pPr>
        <w:spacing w:line="480" w:lineRule="auto"/>
        <w:ind w:firstLine="720"/>
        <w:rPr>
          <w:rFonts w:ascii="Times New Roman" w:hAnsi="Times New Roman" w:cs="Times New Roman"/>
        </w:rPr>
      </w:pPr>
      <w:r>
        <w:rPr>
          <w:rFonts w:ascii="Times New Roman" w:hAnsi="Times New Roman" w:cs="Times New Roman"/>
        </w:rPr>
        <w:t>To feel the full impact of burnout, one must understand that</w:t>
      </w:r>
      <w:r w:rsidRPr="00CD4310">
        <w:rPr>
          <w:rFonts w:ascii="Times New Roman" w:hAnsi="Times New Roman" w:cs="Times New Roman"/>
        </w:rPr>
        <w:t xml:space="preserve"> burnout can contribute to higher employee turnover</w:t>
      </w:r>
      <w:r>
        <w:rPr>
          <w:rFonts w:ascii="Times New Roman" w:hAnsi="Times New Roman" w:cs="Times New Roman"/>
        </w:rPr>
        <w:t xml:space="preserve"> </w:t>
      </w:r>
      <w:r w:rsidRPr="00CD4310">
        <w:rPr>
          <w:rFonts w:ascii="Times New Roman" w:hAnsi="Times New Roman" w:cs="Times New Roman"/>
        </w:rPr>
        <w:t>and negative i</w:t>
      </w:r>
      <w:r>
        <w:rPr>
          <w:rFonts w:ascii="Times New Roman" w:hAnsi="Times New Roman" w:cs="Times New Roman"/>
        </w:rPr>
        <w:t xml:space="preserve">ncome generation for businesses. In order to fully understand burnout and turnover, one must examine the factors that lead employees to quit their jobs.  </w:t>
      </w:r>
      <w:r w:rsidR="00807BA8">
        <w:rPr>
          <w:rFonts w:ascii="Times New Roman" w:hAnsi="Times New Roman" w:cs="Times New Roman"/>
        </w:rPr>
        <w:t xml:space="preserve">Identifying factors that lead to either staff turnover or retention is important to human service organizations across sectors.  </w:t>
      </w:r>
      <w:r>
        <w:rPr>
          <w:rFonts w:ascii="Times New Roman" w:hAnsi="Times New Roman" w:cs="Times New Roman"/>
        </w:rPr>
        <w:t>For purposes of this study, this researcher examines factors such as workload, role clarity, motivators to work</w:t>
      </w:r>
      <w:r w:rsidR="003136CF">
        <w:rPr>
          <w:rFonts w:ascii="Times New Roman" w:hAnsi="Times New Roman" w:cs="Times New Roman"/>
        </w:rPr>
        <w:t>, attachment to clients and the work, commitment to organizational mission, opportunities for growth, perceptions of support, teamwork and fairness and their impact on retention and turnover of employees.</w:t>
      </w:r>
    </w:p>
    <w:p w14:paraId="6BFBA4A4" w14:textId="77777777" w:rsidR="00CF3F04" w:rsidRPr="00CF3F04" w:rsidRDefault="00CF3F04" w:rsidP="00CF3F04">
      <w:pPr>
        <w:spacing w:line="480" w:lineRule="auto"/>
        <w:rPr>
          <w:rFonts w:ascii="Times New Roman" w:hAnsi="Times New Roman" w:cs="Times New Roman"/>
          <w:i/>
        </w:rPr>
      </w:pPr>
      <w:r>
        <w:rPr>
          <w:rFonts w:ascii="Times New Roman" w:hAnsi="Times New Roman" w:cs="Times New Roman"/>
          <w:i/>
        </w:rPr>
        <w:t>High Workload</w:t>
      </w:r>
    </w:p>
    <w:p w14:paraId="2FE81E7E" w14:textId="77777777" w:rsidR="00AD7640" w:rsidRDefault="00807BA8" w:rsidP="00AD7640">
      <w:pPr>
        <w:spacing w:line="480" w:lineRule="auto"/>
        <w:ind w:firstLine="720"/>
        <w:rPr>
          <w:rFonts w:ascii="Times New Roman" w:hAnsi="Times New Roman" w:cs="Times New Roman"/>
        </w:rPr>
      </w:pPr>
      <w:r>
        <w:rPr>
          <w:rFonts w:ascii="Times New Roman" w:hAnsi="Times New Roman" w:cs="Times New Roman"/>
        </w:rPr>
        <w:t xml:space="preserve">Hiring, onboarding and training staff can and is expensive.  </w:t>
      </w:r>
      <w:r w:rsidR="00150020">
        <w:rPr>
          <w:rFonts w:ascii="Times New Roman" w:hAnsi="Times New Roman" w:cs="Times New Roman"/>
        </w:rPr>
        <w:t xml:space="preserve">In their study, Thomas, Kohli &amp; Choi (2014) found that as employees experienced rising and unbearable levels of burnout, they were more likely to leave their organization (Thomas, Kohli &amp; Choi, 2014).  Their burnout </w:t>
      </w:r>
      <w:r w:rsidR="00150020">
        <w:rPr>
          <w:rFonts w:ascii="Times New Roman" w:hAnsi="Times New Roman" w:cs="Times New Roman"/>
        </w:rPr>
        <w:lastRenderedPageBreak/>
        <w:t xml:space="preserve">levels were correlated to high unmanageable workload sizes.  Also of note is that this research was designed </w:t>
      </w:r>
      <w:r w:rsidR="00AD7640">
        <w:rPr>
          <w:rFonts w:ascii="Times New Roman" w:hAnsi="Times New Roman" w:cs="Times New Roman"/>
        </w:rPr>
        <w:t>from a convenience sampling of human service workers in a rural area.  These findings can be generalized to Valley Youth House in the sense that they operate in both urban and rural areas of the state.  It can also be assumed that urban areas could show variance in burnout levels given differences between urban and rural environments.</w:t>
      </w:r>
    </w:p>
    <w:p w14:paraId="76E68570" w14:textId="77777777" w:rsidR="00CF3F04" w:rsidRPr="00CF3F04" w:rsidRDefault="00CF3F04" w:rsidP="00CF3F04">
      <w:pPr>
        <w:spacing w:line="480" w:lineRule="auto"/>
        <w:rPr>
          <w:rFonts w:ascii="Times New Roman" w:hAnsi="Times New Roman" w:cs="Times New Roman"/>
          <w:i/>
        </w:rPr>
      </w:pPr>
      <w:r>
        <w:rPr>
          <w:rFonts w:ascii="Times New Roman" w:hAnsi="Times New Roman" w:cs="Times New Roman"/>
          <w:i/>
        </w:rPr>
        <w:t>Role Clarity</w:t>
      </w:r>
    </w:p>
    <w:p w14:paraId="049A0656" w14:textId="77777777" w:rsidR="00AD7640" w:rsidRDefault="00D70637" w:rsidP="00AD7640">
      <w:pPr>
        <w:spacing w:line="480" w:lineRule="auto"/>
        <w:rPr>
          <w:rFonts w:ascii="Times New Roman" w:hAnsi="Times New Roman" w:cs="Times New Roman"/>
        </w:rPr>
      </w:pPr>
      <w:r>
        <w:rPr>
          <w:rFonts w:ascii="Times New Roman" w:hAnsi="Times New Roman" w:cs="Times New Roman"/>
        </w:rPr>
        <w:t xml:space="preserve">     </w:t>
      </w:r>
      <w:r w:rsidR="00AD7640">
        <w:rPr>
          <w:rFonts w:ascii="Times New Roman" w:hAnsi="Times New Roman" w:cs="Times New Roman"/>
        </w:rPr>
        <w:t>The present study will attempt to examine three different levels of roles among employees at Valley Youth House:  Administrative employees, Supervisors and Direct Care Workers.  The implication being that an employee’s role could impact their level of burnout.  A captivating study was performed by Gray &amp; Muramatsu (2013) where they examined the burnout levels of direct care workers only and attempted to connect their desire to quit their jobs based on their burnout levels.  They designed a cross sectional survey of 323 direct care workers from five community based human ser</w:t>
      </w:r>
      <w:r w:rsidR="00601339">
        <w:rPr>
          <w:rFonts w:ascii="Times New Roman" w:hAnsi="Times New Roman" w:cs="Times New Roman"/>
        </w:rPr>
        <w:t xml:space="preserve">vice organizations that serve individuals </w:t>
      </w:r>
      <w:r w:rsidR="00CF3F04">
        <w:rPr>
          <w:rFonts w:ascii="Times New Roman" w:hAnsi="Times New Roman" w:cs="Times New Roman"/>
        </w:rPr>
        <w:t xml:space="preserve">in the areas of: </w:t>
      </w:r>
      <w:r w:rsidR="00601339">
        <w:rPr>
          <w:rFonts w:ascii="Times New Roman" w:hAnsi="Times New Roman" w:cs="Times New Roman"/>
        </w:rPr>
        <w:t xml:space="preserve"> Intellectual D</w:t>
      </w:r>
      <w:r w:rsidR="00CF3F04">
        <w:rPr>
          <w:rFonts w:ascii="Times New Roman" w:hAnsi="Times New Roman" w:cs="Times New Roman"/>
        </w:rPr>
        <w:t>isabilities, Residential Programs</w:t>
      </w:r>
      <w:r w:rsidR="00601339">
        <w:rPr>
          <w:rFonts w:ascii="Times New Roman" w:hAnsi="Times New Roman" w:cs="Times New Roman"/>
        </w:rPr>
        <w:t>, V</w:t>
      </w:r>
      <w:r w:rsidR="00CF3F04">
        <w:rPr>
          <w:rFonts w:ascii="Times New Roman" w:hAnsi="Times New Roman" w:cs="Times New Roman"/>
        </w:rPr>
        <w:t>ocational Rehabilitation</w:t>
      </w:r>
      <w:r w:rsidR="00601339">
        <w:rPr>
          <w:rFonts w:ascii="Times New Roman" w:hAnsi="Times New Roman" w:cs="Times New Roman"/>
        </w:rPr>
        <w:t xml:space="preserve">, </w:t>
      </w:r>
      <w:r w:rsidR="00CF3F04">
        <w:rPr>
          <w:rFonts w:ascii="Times New Roman" w:hAnsi="Times New Roman" w:cs="Times New Roman"/>
        </w:rPr>
        <w:t xml:space="preserve">Outpatient Counseling and </w:t>
      </w:r>
      <w:r w:rsidR="00601339">
        <w:rPr>
          <w:rFonts w:ascii="Times New Roman" w:hAnsi="Times New Roman" w:cs="Times New Roman"/>
        </w:rPr>
        <w:t>Respite and Foster Care services.  What they concluded was that direct care workers who had more decision making ability, perceptions of supervisor support, and role clarity led to low intentions to quit (Gray &amp; Muramatsu, 2013).  Furthermore, work stress was reduced when the above factors were present.  A significant percentage of Valley Youth House’s workforce is in the Direct Care realm, so this study lends special importance to the purpose of the present study.</w:t>
      </w:r>
    </w:p>
    <w:p w14:paraId="23F1D368" w14:textId="77777777" w:rsidR="00D70637" w:rsidRPr="00D70637" w:rsidRDefault="00D70637" w:rsidP="00AD7640">
      <w:pPr>
        <w:spacing w:line="480" w:lineRule="auto"/>
        <w:rPr>
          <w:rFonts w:ascii="Times New Roman" w:hAnsi="Times New Roman" w:cs="Times New Roman"/>
        </w:rPr>
      </w:pPr>
      <w:r>
        <w:rPr>
          <w:rFonts w:ascii="Times New Roman" w:hAnsi="Times New Roman" w:cs="Times New Roman"/>
          <w:i/>
        </w:rPr>
        <w:t>Intrinsic Factors</w:t>
      </w:r>
      <w:r>
        <w:rPr>
          <w:rFonts w:ascii="Times New Roman" w:hAnsi="Times New Roman" w:cs="Times New Roman"/>
        </w:rPr>
        <w:t xml:space="preserve"> </w:t>
      </w:r>
      <w:r w:rsidR="00CF3F04">
        <w:rPr>
          <w:rFonts w:ascii="Times New Roman" w:hAnsi="Times New Roman" w:cs="Times New Roman"/>
        </w:rPr>
        <w:t>of Motivation on</w:t>
      </w:r>
      <w:r w:rsidRPr="00D70637">
        <w:rPr>
          <w:rFonts w:ascii="Times New Roman" w:hAnsi="Times New Roman" w:cs="Times New Roman"/>
          <w:i/>
        </w:rPr>
        <w:t xml:space="preserve"> Employee Retention</w:t>
      </w:r>
    </w:p>
    <w:p w14:paraId="0F47FF2C" w14:textId="77777777" w:rsidR="00601339" w:rsidRDefault="006210D1" w:rsidP="00AD7640">
      <w:pPr>
        <w:spacing w:line="480" w:lineRule="auto"/>
        <w:rPr>
          <w:rFonts w:ascii="Times New Roman" w:hAnsi="Times New Roman" w:cs="Times New Roman"/>
        </w:rPr>
      </w:pPr>
      <w:r>
        <w:rPr>
          <w:rFonts w:ascii="Times New Roman" w:hAnsi="Times New Roman" w:cs="Times New Roman"/>
        </w:rPr>
        <w:t xml:space="preserve">     Throughout the course of this literature review, several themes have emerged that can help to describe workplace culture and variables contributing to burnout.  Another study, performed by Yoon &amp; Kelly (2008) discussed the importance of organizational excellence and retention of </w:t>
      </w:r>
      <w:r>
        <w:rPr>
          <w:rFonts w:ascii="Times New Roman" w:hAnsi="Times New Roman" w:cs="Times New Roman"/>
        </w:rPr>
        <w:lastRenderedPageBreak/>
        <w:t xml:space="preserve">social workers.  Their findings concluded that although conditions of low wages, inadequate benefits and </w:t>
      </w:r>
      <w:r w:rsidR="00807BA8">
        <w:rPr>
          <w:rFonts w:ascii="Times New Roman" w:hAnsi="Times New Roman" w:cs="Times New Roman"/>
        </w:rPr>
        <w:t xml:space="preserve">lack of resources were all factors in decreased employee satisfaction, there were factors overriding those that led to employee retention.  These factors were enjoyment and importance of their work, recognition, and ability to pursue quality.  When these factors were present, organizations experienced lower turnover rates, and in turn built stronger organizational dynamics (Yoon &amp; Kelly, 2008).  This study is significant because it points to intrinsic factors of employee motivation rather than extrinsic factors.  The present research conducted at Valley Youth House will examine both for prevalence in not only burnout but as indicators or staff intention to quit.  </w:t>
      </w:r>
    </w:p>
    <w:p w14:paraId="5814EBE9" w14:textId="77777777" w:rsidR="00CF3F04" w:rsidRPr="00CF3F04" w:rsidRDefault="00CF3F04" w:rsidP="00AD7640">
      <w:pPr>
        <w:spacing w:line="480" w:lineRule="auto"/>
        <w:rPr>
          <w:rFonts w:ascii="Times New Roman" w:hAnsi="Times New Roman" w:cs="Times New Roman"/>
          <w:i/>
        </w:rPr>
      </w:pPr>
      <w:r>
        <w:rPr>
          <w:rFonts w:ascii="Times New Roman" w:hAnsi="Times New Roman" w:cs="Times New Roman"/>
          <w:i/>
        </w:rPr>
        <w:t>Client and Job Embededness</w:t>
      </w:r>
    </w:p>
    <w:p w14:paraId="35AB3AF0" w14:textId="77777777" w:rsidR="00D70637" w:rsidRDefault="00D70637" w:rsidP="00AD7640">
      <w:pPr>
        <w:spacing w:line="480" w:lineRule="auto"/>
        <w:rPr>
          <w:rFonts w:ascii="Times New Roman" w:hAnsi="Times New Roman" w:cs="Times New Roman"/>
        </w:rPr>
      </w:pPr>
      <w:r>
        <w:rPr>
          <w:rFonts w:ascii="Times New Roman" w:hAnsi="Times New Roman" w:cs="Times New Roman"/>
        </w:rPr>
        <w:t xml:space="preserve">     Another study in support of intrinsic motivators in human service employees tried to define the concept of client embededness and job embededness.  Treuren &amp; Frankish (2014) </w:t>
      </w:r>
      <w:r w:rsidR="000F7C79">
        <w:rPr>
          <w:rFonts w:ascii="Times New Roman" w:hAnsi="Times New Roman" w:cs="Times New Roman"/>
        </w:rPr>
        <w:t xml:space="preserve">refer to client embededness as an attachment the employee has to their clients, and job embededness as </w:t>
      </w:r>
      <w:r w:rsidR="00D12BC1">
        <w:rPr>
          <w:rFonts w:ascii="Times New Roman" w:hAnsi="Times New Roman" w:cs="Times New Roman"/>
        </w:rPr>
        <w:t>the employee’s attachment to their organization and work</w:t>
      </w:r>
      <w:r w:rsidR="00CF3F04">
        <w:rPr>
          <w:rFonts w:ascii="Times New Roman" w:hAnsi="Times New Roman" w:cs="Times New Roman"/>
        </w:rPr>
        <w:t xml:space="preserve"> </w:t>
      </w:r>
      <w:r w:rsidR="00D12BC1">
        <w:rPr>
          <w:rFonts w:ascii="Times New Roman" w:hAnsi="Times New Roman" w:cs="Times New Roman"/>
        </w:rPr>
        <w:t>life (Treuren &amp; Frankish, 2014).  The purpose of their research was to assess one’s level of client embededness and compare it to their level of pay (dis)satisfaction.  What they found was that when client or job embededness was present, pay was less associated with dissatisfaction.  Furthermore, as embededness was present at higher levels, employee retention was more present (Treuren &amp; Frankish, 2014).  This could be a significant factor in Valley Youth House’s employee retention strategy.  The implication being that the more connected one feels to Valley Youth House and its clients, the less likely they are to quit their job.</w:t>
      </w:r>
    </w:p>
    <w:p w14:paraId="0500D53E" w14:textId="77777777" w:rsidR="005A6239" w:rsidRPr="005A6239" w:rsidRDefault="005A6239" w:rsidP="00AD7640">
      <w:pPr>
        <w:spacing w:line="480" w:lineRule="auto"/>
        <w:rPr>
          <w:rFonts w:ascii="Times New Roman" w:hAnsi="Times New Roman" w:cs="Times New Roman"/>
        </w:rPr>
      </w:pPr>
      <w:r>
        <w:rPr>
          <w:rFonts w:ascii="Times New Roman" w:hAnsi="Times New Roman" w:cs="Times New Roman"/>
          <w:i/>
        </w:rPr>
        <w:t>Commitment to Mission and Vision</w:t>
      </w:r>
    </w:p>
    <w:p w14:paraId="0C016D04" w14:textId="77777777" w:rsidR="00D12BC1" w:rsidRDefault="00D12BC1" w:rsidP="00AD7640">
      <w:pPr>
        <w:spacing w:line="480" w:lineRule="auto"/>
        <w:rPr>
          <w:rFonts w:ascii="Times New Roman" w:hAnsi="Times New Roman" w:cs="Times New Roman"/>
        </w:rPr>
      </w:pPr>
      <w:r>
        <w:rPr>
          <w:rFonts w:ascii="Times New Roman" w:hAnsi="Times New Roman" w:cs="Times New Roman"/>
        </w:rPr>
        <w:lastRenderedPageBreak/>
        <w:t xml:space="preserve">     Using the concept of job embededness, one concept that contributes to attachment to the organization is in its mission</w:t>
      </w:r>
      <w:r w:rsidR="00A20451">
        <w:rPr>
          <w:rFonts w:ascii="Times New Roman" w:hAnsi="Times New Roman" w:cs="Times New Roman"/>
        </w:rPr>
        <w:t xml:space="preserve"> and vision.  Mission and vision are important to nonprofit organizations, as it drives all of their decisions.  The programming that the organization ushers out and the performance standards are all driven by its Mission.  When discussing intrinsic motivators, nonprofit organizations rely more on delivering its message through its mission than other sectors (Dawoody, 2018). Brown &amp; Yoshioka (2003) found that those who felt satisfied about their work were more likely to indicate that they believed in the mission of their organization, and thus, more likely to stay with the organization (Brown &amp; Yoshioka, 2003).  </w:t>
      </w:r>
      <w:r w:rsidR="001E7A4C">
        <w:rPr>
          <w:rFonts w:ascii="Times New Roman" w:hAnsi="Times New Roman" w:cs="Times New Roman"/>
        </w:rPr>
        <w:t xml:space="preserve">In addition, the more the organization made employees aware of its mission, the more employees were likely to agree with the mission (Brown &amp; Yoshioka, 2003).  </w:t>
      </w:r>
      <w:r w:rsidR="001961FA">
        <w:rPr>
          <w:rFonts w:ascii="Times New Roman" w:hAnsi="Times New Roman" w:cs="Times New Roman"/>
        </w:rPr>
        <w:t>This is relevant to Valley Youth House in being a nonprofit organization.  The level of commitment to their mission and vision could have an impact on their employees’ desire to quit their job.</w:t>
      </w:r>
      <w:r w:rsidR="005A6239">
        <w:rPr>
          <w:rFonts w:ascii="Times New Roman" w:hAnsi="Times New Roman" w:cs="Times New Roman"/>
        </w:rPr>
        <w:t xml:space="preserve">  It could be important to examine the level of commitment employees experience, and from a management standpoint, work to increase that level of awareness to the mission of the company.</w:t>
      </w:r>
    </w:p>
    <w:p w14:paraId="2DBFDC7D" w14:textId="77777777" w:rsidR="005A6239" w:rsidRPr="005A6239" w:rsidRDefault="005A6239" w:rsidP="00AD7640">
      <w:pPr>
        <w:spacing w:line="480" w:lineRule="auto"/>
        <w:rPr>
          <w:rFonts w:ascii="Times New Roman" w:hAnsi="Times New Roman" w:cs="Times New Roman"/>
          <w:i/>
        </w:rPr>
      </w:pPr>
      <w:r>
        <w:rPr>
          <w:rFonts w:ascii="Times New Roman" w:hAnsi="Times New Roman" w:cs="Times New Roman"/>
          <w:i/>
        </w:rPr>
        <w:t>Development/Growth</w:t>
      </w:r>
    </w:p>
    <w:p w14:paraId="347A7D6E" w14:textId="77777777" w:rsidR="003136CF" w:rsidRDefault="001961FA" w:rsidP="00AD7640">
      <w:pPr>
        <w:spacing w:line="480" w:lineRule="auto"/>
        <w:rPr>
          <w:rFonts w:ascii="Times New Roman" w:hAnsi="Times New Roman" w:cs="Times New Roman"/>
        </w:rPr>
      </w:pPr>
      <w:r>
        <w:rPr>
          <w:rFonts w:ascii="Times New Roman" w:hAnsi="Times New Roman" w:cs="Times New Roman"/>
        </w:rPr>
        <w:t xml:space="preserve">     Other intrinsic motivators can have an impact on employee retention as well.  One such factor is in staff and leadership development.  Beudean (2009) explains that when employees were given opportunities to develop leadership or other general skills, organizational commitment increased.  They also stated that these opportunities should be designed around the organization</w:t>
      </w:r>
      <w:r w:rsidR="009E3219">
        <w:rPr>
          <w:rFonts w:ascii="Times New Roman" w:hAnsi="Times New Roman" w:cs="Times New Roman"/>
        </w:rPr>
        <w:t>’s needs.  In sum, when a develo</w:t>
      </w:r>
      <w:r>
        <w:rPr>
          <w:rFonts w:ascii="Times New Roman" w:hAnsi="Times New Roman" w:cs="Times New Roman"/>
        </w:rPr>
        <w:t>pment plan was designed with an employee in mind, commitment</w:t>
      </w:r>
      <w:r w:rsidR="009E3219">
        <w:rPr>
          <w:rFonts w:ascii="Times New Roman" w:hAnsi="Times New Roman" w:cs="Times New Roman"/>
        </w:rPr>
        <w:t xml:space="preserve"> and re</w:t>
      </w:r>
      <w:r>
        <w:rPr>
          <w:rFonts w:ascii="Times New Roman" w:hAnsi="Times New Roman" w:cs="Times New Roman"/>
        </w:rPr>
        <w:t>tention both increased (Beudean, 2009)</w:t>
      </w:r>
      <w:r w:rsidR="009E3219">
        <w:rPr>
          <w:rFonts w:ascii="Times New Roman" w:hAnsi="Times New Roman" w:cs="Times New Roman"/>
        </w:rPr>
        <w:t xml:space="preserve">.  Intrinsic motivators are present in employees, but it could be challenging to find what it is that motivates individuals.  The implication to this research is that nonprofit organizations and Valley Youth House in particular can naturally </w:t>
      </w:r>
      <w:r w:rsidR="009E3219">
        <w:rPr>
          <w:rFonts w:ascii="Times New Roman" w:hAnsi="Times New Roman" w:cs="Times New Roman"/>
        </w:rPr>
        <w:lastRenderedPageBreak/>
        <w:t>increase retention by forming a c</w:t>
      </w:r>
      <w:r w:rsidR="005A6239">
        <w:rPr>
          <w:rFonts w:ascii="Times New Roman" w:hAnsi="Times New Roman" w:cs="Times New Roman"/>
        </w:rPr>
        <w:t xml:space="preserve">ommitment to staff by identifying their motivators and values and offering </w:t>
      </w:r>
      <w:r w:rsidR="009E3219">
        <w:rPr>
          <w:rFonts w:ascii="Times New Roman" w:hAnsi="Times New Roman" w:cs="Times New Roman"/>
        </w:rPr>
        <w:t>growth potential.</w:t>
      </w:r>
    </w:p>
    <w:p w14:paraId="5A2AAC84" w14:textId="77777777" w:rsidR="005A6239" w:rsidRPr="005A6239" w:rsidRDefault="005A6239" w:rsidP="00AD7640">
      <w:pPr>
        <w:spacing w:line="480" w:lineRule="auto"/>
        <w:rPr>
          <w:rFonts w:ascii="Times New Roman" w:hAnsi="Times New Roman" w:cs="Times New Roman"/>
          <w:i/>
        </w:rPr>
      </w:pPr>
      <w:r>
        <w:rPr>
          <w:rFonts w:ascii="Times New Roman" w:hAnsi="Times New Roman" w:cs="Times New Roman"/>
          <w:i/>
        </w:rPr>
        <w:t>Perceived Organizational Support</w:t>
      </w:r>
    </w:p>
    <w:p w14:paraId="32292FB4" w14:textId="77777777" w:rsidR="009E3219" w:rsidRDefault="009E3219" w:rsidP="00AD7640">
      <w:pPr>
        <w:spacing w:line="480" w:lineRule="auto"/>
        <w:rPr>
          <w:rFonts w:ascii="Times New Roman" w:hAnsi="Times New Roman" w:cs="Times New Roman"/>
        </w:rPr>
      </w:pPr>
      <w:r>
        <w:rPr>
          <w:rFonts w:ascii="Times New Roman" w:hAnsi="Times New Roman" w:cs="Times New Roman"/>
        </w:rPr>
        <w:t xml:space="preserve">     </w:t>
      </w:r>
      <w:r w:rsidR="00D7597C">
        <w:rPr>
          <w:rFonts w:ascii="Times New Roman" w:hAnsi="Times New Roman" w:cs="Times New Roman"/>
        </w:rPr>
        <w:t xml:space="preserve">Another factor that can contribute to an employee’s level of burnout, and to its end, employee turnover, is the support that an employee perceives to receive.  </w:t>
      </w:r>
      <w:r>
        <w:rPr>
          <w:rFonts w:ascii="Times New Roman" w:hAnsi="Times New Roman" w:cs="Times New Roman"/>
        </w:rPr>
        <w:t xml:space="preserve">Perceived Organizational Support (POS) </w:t>
      </w:r>
      <w:r w:rsidR="00D7597C">
        <w:rPr>
          <w:rFonts w:ascii="Times New Roman" w:hAnsi="Times New Roman" w:cs="Times New Roman"/>
        </w:rPr>
        <w:t xml:space="preserve">is a concept measured by a pair of Canadian researchers named Marchand &amp; Vandenberghe (2016).  In their study, they concluded that an employee’s POS was positively correlated to their likelihood of quitting their job.  In defining Perceived Organizational Support, employees were asked to rate the level to which they received adequate resources to perform their jobs, adequate guidance and supervision when needed, and access to their closest superior as indicators of POS.  There was a strong </w:t>
      </w:r>
      <w:r w:rsidR="005A6239">
        <w:rPr>
          <w:rFonts w:ascii="Times New Roman" w:hAnsi="Times New Roman" w:cs="Times New Roman"/>
        </w:rPr>
        <w:t xml:space="preserve">positive </w:t>
      </w:r>
      <w:r w:rsidR="00D7597C">
        <w:rPr>
          <w:rFonts w:ascii="Times New Roman" w:hAnsi="Times New Roman" w:cs="Times New Roman"/>
        </w:rPr>
        <w:t xml:space="preserve">correlation between the Perceived Organizational Support within the participants and their intention to remain at their job (Marchand &amp; Vandenberghe, 2016).  </w:t>
      </w:r>
    </w:p>
    <w:p w14:paraId="7117C782" w14:textId="77777777" w:rsidR="005A6239" w:rsidRPr="005A6239" w:rsidRDefault="005A6239" w:rsidP="00AD7640">
      <w:pPr>
        <w:spacing w:line="480" w:lineRule="auto"/>
        <w:rPr>
          <w:rFonts w:ascii="Times New Roman" w:hAnsi="Times New Roman" w:cs="Times New Roman"/>
          <w:i/>
        </w:rPr>
      </w:pPr>
      <w:r>
        <w:rPr>
          <w:rFonts w:ascii="Times New Roman" w:hAnsi="Times New Roman" w:cs="Times New Roman"/>
          <w:i/>
        </w:rPr>
        <w:t>Teamwork</w:t>
      </w:r>
    </w:p>
    <w:p w14:paraId="384DAC21" w14:textId="77777777" w:rsidR="00783CA8" w:rsidRDefault="00783CA8" w:rsidP="00AD7640">
      <w:pPr>
        <w:spacing w:line="480" w:lineRule="auto"/>
        <w:rPr>
          <w:rFonts w:ascii="Times New Roman" w:hAnsi="Times New Roman" w:cs="Times New Roman"/>
        </w:rPr>
      </w:pPr>
      <w:r>
        <w:rPr>
          <w:rFonts w:ascii="Times New Roman" w:hAnsi="Times New Roman" w:cs="Times New Roman"/>
        </w:rPr>
        <w:t xml:space="preserve">     Teamwork and belongingness is a concept that, when thinking about nonprofit organizations, comes to mind when thinking of intrinsic motivators.  Westbrook, Ellis &amp; Ellett (2008) qualitatively studied over 300 employees from the Child Welfare system and their perceptions of the nature of their work.  What they found was that employees who were given the opportunity to bond with co-workers and given opportunities to positively reminisce about things “that used to work” alleviated feelings of burnout over the societal issues facing these workers.  In other words, many of the participants associated their </w:t>
      </w:r>
      <w:r w:rsidR="00AE05F1">
        <w:rPr>
          <w:rFonts w:ascii="Times New Roman" w:hAnsi="Times New Roman" w:cs="Times New Roman"/>
        </w:rPr>
        <w:t xml:space="preserve">occupation as being “dangerous”, “traumatic” and “difficult”, but feelings of togetherness and teamwork alleviated these attitudes and beliefs (Westbrook, Ellis &amp; Ellett, 2008).  Workers who associated with the negative attitudes </w:t>
      </w:r>
      <w:r w:rsidR="00AE05F1">
        <w:rPr>
          <w:rFonts w:ascii="Times New Roman" w:hAnsi="Times New Roman" w:cs="Times New Roman"/>
        </w:rPr>
        <w:lastRenderedPageBreak/>
        <w:t xml:space="preserve">experienced higher levels of burnout and lack of satisfaction in their work and were more likely to quit their jobs.  </w:t>
      </w:r>
      <w:r w:rsidR="005A6239">
        <w:rPr>
          <w:rFonts w:ascii="Times New Roman" w:hAnsi="Times New Roman" w:cs="Times New Roman"/>
        </w:rPr>
        <w:t>Human service work is often associated with</w:t>
      </w:r>
      <w:r w:rsidR="00AE05F1">
        <w:rPr>
          <w:rFonts w:ascii="Times New Roman" w:hAnsi="Times New Roman" w:cs="Times New Roman"/>
        </w:rPr>
        <w:t xml:space="preserve"> producing high levels of compassion fatigue and vicarious traumatization.  The implication here is that if employees are given opportunities to feel like part of a team, this could alleviate burnout symptoms and thus, improve retention.  </w:t>
      </w:r>
      <w:r w:rsidR="005A6239">
        <w:rPr>
          <w:rFonts w:ascii="Times New Roman" w:hAnsi="Times New Roman" w:cs="Times New Roman"/>
        </w:rPr>
        <w:t>Interesting to note</w:t>
      </w:r>
      <w:r w:rsidR="00AE05F1">
        <w:rPr>
          <w:rFonts w:ascii="Times New Roman" w:hAnsi="Times New Roman" w:cs="Times New Roman"/>
        </w:rPr>
        <w:t>, Valley Youth House has Outstanding and Valued Team Members as organizational values.</w:t>
      </w:r>
    </w:p>
    <w:p w14:paraId="16D14907" w14:textId="77777777" w:rsidR="005A6239" w:rsidRPr="005A6239" w:rsidRDefault="005A6239" w:rsidP="00AD7640">
      <w:pPr>
        <w:spacing w:line="480" w:lineRule="auto"/>
        <w:rPr>
          <w:rFonts w:ascii="Times New Roman" w:hAnsi="Times New Roman" w:cs="Times New Roman"/>
          <w:i/>
        </w:rPr>
      </w:pPr>
      <w:r>
        <w:rPr>
          <w:rFonts w:ascii="Times New Roman" w:hAnsi="Times New Roman" w:cs="Times New Roman"/>
          <w:i/>
        </w:rPr>
        <w:t>Social Justice/Fairness</w:t>
      </w:r>
    </w:p>
    <w:p w14:paraId="75EB5F9E" w14:textId="77777777" w:rsidR="002B7DBC" w:rsidRDefault="00AE05F1" w:rsidP="00AD7640">
      <w:pPr>
        <w:spacing w:line="480" w:lineRule="auto"/>
        <w:rPr>
          <w:rFonts w:ascii="Times New Roman" w:hAnsi="Times New Roman" w:cs="Times New Roman"/>
        </w:rPr>
      </w:pPr>
      <w:r>
        <w:rPr>
          <w:rFonts w:ascii="Times New Roman" w:hAnsi="Times New Roman" w:cs="Times New Roman"/>
        </w:rPr>
        <w:t xml:space="preserve">     The final concept to be examined within the literature is that of social justice and organizational fairness.  Kim, Solomon &amp; Jang (2012) examined social workers in particular and their attitudes on their ability to both deliver and receive social justice within their workplace.  </w:t>
      </w:r>
      <w:r w:rsidR="005A6239">
        <w:rPr>
          <w:rFonts w:ascii="Times New Roman" w:hAnsi="Times New Roman" w:cs="Times New Roman"/>
        </w:rPr>
        <w:t>Their study</w:t>
      </w:r>
      <w:r w:rsidR="002B7DBC">
        <w:rPr>
          <w:rFonts w:ascii="Times New Roman" w:hAnsi="Times New Roman" w:cs="Times New Roman"/>
        </w:rPr>
        <w:t xml:space="preserve"> show</w:t>
      </w:r>
      <w:r w:rsidR="005A6239">
        <w:rPr>
          <w:rFonts w:ascii="Times New Roman" w:hAnsi="Times New Roman" w:cs="Times New Roman"/>
        </w:rPr>
        <w:t>ed</w:t>
      </w:r>
      <w:r w:rsidR="002B7DBC">
        <w:rPr>
          <w:rFonts w:ascii="Times New Roman" w:hAnsi="Times New Roman" w:cs="Times New Roman"/>
        </w:rPr>
        <w:t xml:space="preserve"> three major</w:t>
      </w:r>
      <w:r w:rsidR="005A6239">
        <w:rPr>
          <w:rFonts w:ascii="Times New Roman" w:hAnsi="Times New Roman" w:cs="Times New Roman"/>
        </w:rPr>
        <w:t xml:space="preserve"> conclusions</w:t>
      </w:r>
      <w:r w:rsidR="002B7DBC">
        <w:rPr>
          <w:rFonts w:ascii="Times New Roman" w:hAnsi="Times New Roman" w:cs="Times New Roman"/>
        </w:rPr>
        <w:t>:  (1) higher levels of burnout correlate to increased intention to leave their job, (2) higher levels of perceived fairness relate to decreased intention to leave, and (3) perceived fairness moderated the impact of burnout on those participants (Kim, Solomon &amp; Jang, 2012). Social workers have an inherent need to advocate for clients and promote social justice.  When they were given opportunities to share their voice, they also experienced less levels of burnout (Kim, Solomon &amp; Jang, 2012).  This is one other factor that can be classified as an intrinsic motivator among human service employees.  This is relevant to the present research study because although this can also be attributed to perceived support, this is more about workers having a</w:t>
      </w:r>
      <w:r w:rsidR="005A6239">
        <w:rPr>
          <w:rFonts w:ascii="Times New Roman" w:hAnsi="Times New Roman" w:cs="Times New Roman"/>
        </w:rPr>
        <w:t xml:space="preserve"> voice and being treated fairly, thus eliminating</w:t>
      </w:r>
      <w:r w:rsidR="002B7DBC">
        <w:rPr>
          <w:rFonts w:ascii="Times New Roman" w:hAnsi="Times New Roman" w:cs="Times New Roman"/>
        </w:rPr>
        <w:t xml:space="preserve"> perceptions of bias and prejudice.  </w:t>
      </w:r>
    </w:p>
    <w:p w14:paraId="61C01493" w14:textId="77777777" w:rsidR="00AE05F1" w:rsidRDefault="002B7DBC" w:rsidP="00AD7640">
      <w:pPr>
        <w:spacing w:line="480" w:lineRule="auto"/>
        <w:rPr>
          <w:rFonts w:ascii="Times New Roman" w:hAnsi="Times New Roman" w:cs="Times New Roman"/>
        </w:rPr>
      </w:pPr>
      <w:r>
        <w:rPr>
          <w:rFonts w:ascii="Times New Roman" w:hAnsi="Times New Roman" w:cs="Times New Roman"/>
        </w:rPr>
        <w:t xml:space="preserve">     In designing the research, this researcher draws upon the literature to understand burnout and organizational culture and ho</w:t>
      </w:r>
      <w:r w:rsidR="00763EEE">
        <w:rPr>
          <w:rFonts w:ascii="Times New Roman" w:hAnsi="Times New Roman" w:cs="Times New Roman"/>
        </w:rPr>
        <w:t>w both can tie into employee re</w:t>
      </w:r>
      <w:r>
        <w:rPr>
          <w:rFonts w:ascii="Times New Roman" w:hAnsi="Times New Roman" w:cs="Times New Roman"/>
        </w:rPr>
        <w:t xml:space="preserve">tention.  </w:t>
      </w:r>
      <w:r w:rsidR="00AE05F1">
        <w:rPr>
          <w:rFonts w:ascii="Times New Roman" w:hAnsi="Times New Roman" w:cs="Times New Roman"/>
        </w:rPr>
        <w:t xml:space="preserve"> </w:t>
      </w:r>
      <w:r w:rsidR="00763EEE">
        <w:rPr>
          <w:rFonts w:ascii="Times New Roman" w:hAnsi="Times New Roman" w:cs="Times New Roman"/>
        </w:rPr>
        <w:t xml:space="preserve">The literature helps to design the research and be able to assess factors such as perception of fairness, support, pay </w:t>
      </w:r>
      <w:r w:rsidR="00763EEE">
        <w:rPr>
          <w:rFonts w:ascii="Times New Roman" w:hAnsi="Times New Roman" w:cs="Times New Roman"/>
        </w:rPr>
        <w:lastRenderedPageBreak/>
        <w:t xml:space="preserve">satisfaction, supervision, teamwork, opportunities for growth, having a voice, and size of workload as all factors contributing to workplace culture.  </w:t>
      </w:r>
    </w:p>
    <w:p w14:paraId="20E24610" w14:textId="77777777" w:rsidR="00763EEE" w:rsidRDefault="00763EEE" w:rsidP="00AD7640">
      <w:pPr>
        <w:spacing w:line="480" w:lineRule="auto"/>
        <w:rPr>
          <w:rFonts w:ascii="Times New Roman" w:hAnsi="Times New Roman" w:cs="Times New Roman"/>
        </w:rPr>
      </w:pPr>
      <w:r>
        <w:rPr>
          <w:rFonts w:ascii="Times New Roman" w:hAnsi="Times New Roman" w:cs="Times New Roman"/>
        </w:rPr>
        <w:t xml:space="preserve">     The impact of culture on burnout in the literature is vast, but the amount of research regarding multiple office locations is virtually nonexistent. </w:t>
      </w:r>
      <w:r w:rsidR="003136CF" w:rsidRPr="00CD4310">
        <w:rPr>
          <w:rFonts w:ascii="Times New Roman" w:hAnsi="Times New Roman" w:cs="Times New Roman"/>
        </w:rPr>
        <w:t xml:space="preserve">The lack of relevant research pertaining to multiple office </w:t>
      </w:r>
      <w:r w:rsidR="003451EA" w:rsidRPr="00CD4310">
        <w:rPr>
          <w:rFonts w:ascii="Times New Roman" w:hAnsi="Times New Roman" w:cs="Times New Roman"/>
        </w:rPr>
        <w:t>locations</w:t>
      </w:r>
      <w:r w:rsidR="003136CF" w:rsidRPr="00CD4310">
        <w:rPr>
          <w:rFonts w:ascii="Times New Roman" w:hAnsi="Times New Roman" w:cs="Times New Roman"/>
        </w:rPr>
        <w:t xml:space="preserve"> is of concern to this researcher noting the nature of organizations today having multiple satellite offices.  This lends itself to challenges in management and leadership as it becomes difficult to uphold organizational mission when different offices can present with different cultures.</w:t>
      </w:r>
    </w:p>
    <w:p w14:paraId="23A6948D" w14:textId="77777777" w:rsidR="003136CF" w:rsidRDefault="003136CF" w:rsidP="00AD7640">
      <w:pPr>
        <w:spacing w:line="480" w:lineRule="auto"/>
        <w:rPr>
          <w:rFonts w:ascii="Times New Roman" w:hAnsi="Times New Roman" w:cs="Times New Roman"/>
        </w:rPr>
      </w:pPr>
      <w:r>
        <w:rPr>
          <w:rFonts w:ascii="Times New Roman" w:hAnsi="Times New Roman" w:cs="Times New Roman"/>
        </w:rPr>
        <w:t xml:space="preserve">     One </w:t>
      </w:r>
      <w:r w:rsidR="003451EA">
        <w:rPr>
          <w:rFonts w:ascii="Times New Roman" w:hAnsi="Times New Roman" w:cs="Times New Roman"/>
        </w:rPr>
        <w:t>final</w:t>
      </w:r>
      <w:r>
        <w:rPr>
          <w:rFonts w:ascii="Times New Roman" w:hAnsi="Times New Roman" w:cs="Times New Roman"/>
        </w:rPr>
        <w:t xml:space="preserve"> and significant piece of literature is in examining the exit interviews of recently departed staff from the company being studied.  The interviews </w:t>
      </w:r>
      <w:r w:rsidR="00D305F7">
        <w:rPr>
          <w:rFonts w:ascii="Times New Roman" w:hAnsi="Times New Roman" w:cs="Times New Roman"/>
        </w:rPr>
        <w:t xml:space="preserve">examined demographics such as region worked in, role of the employee and tenure, but also measured various aspects of workplace culture such as:  role clarity, hiring practice, training/orientation, feelings of belongingness, pay satisfaction, benefits, time off, organizational events, understanding of policy, discipline policies, aspects of supervisor/supervision, performance evaluations, physical environment, flexibility of schedule, teamwork/cooperation, morale, work/life balance, development/growth, meaningful work, effective leadership and overall satisfaction.  Of the 18 participants surveyed, 15 were direct service workers in some capacity, which is consistent with the literature stating turnover affects direct service workers more.  </w:t>
      </w:r>
      <w:r w:rsidR="00CF598F">
        <w:rPr>
          <w:rFonts w:ascii="Times New Roman" w:hAnsi="Times New Roman" w:cs="Times New Roman"/>
        </w:rPr>
        <w:t xml:space="preserve">Another surprising finding was that eight of the 18 polled were employed by the company for 10 years or longer, with three of those eight being employed over 15 years.  The data did not show whether retirement was a factor in any of these employees.  They reported satisfaction (above 75%) in the areas of benefits, time off, organizational events, policy understanding, knowledge of supervisor, performance evaluations, teamwork, and positive meaning of work.  </w:t>
      </w:r>
      <w:r w:rsidR="00CB5DFF">
        <w:rPr>
          <w:rFonts w:ascii="Times New Roman" w:hAnsi="Times New Roman" w:cs="Times New Roman"/>
        </w:rPr>
        <w:t xml:space="preserve">The surveys reflected </w:t>
      </w:r>
      <w:r w:rsidR="00CB5DFF">
        <w:rPr>
          <w:rFonts w:ascii="Times New Roman" w:hAnsi="Times New Roman" w:cs="Times New Roman"/>
        </w:rPr>
        <w:lastRenderedPageBreak/>
        <w:t>dissatisfaction in the areas of</w:t>
      </w:r>
      <w:r w:rsidR="00CF598F">
        <w:rPr>
          <w:rFonts w:ascii="Times New Roman" w:hAnsi="Times New Roman" w:cs="Times New Roman"/>
        </w:rPr>
        <w:t xml:space="preserve"> pay, salary increases, training opportunities, discipline policies, supervisor responsiveness, work schedule, morale, work/life balance, opportunities and support for advancement, agency leadership and workload.</w:t>
      </w:r>
      <w:r w:rsidR="00CB5DFF">
        <w:rPr>
          <w:rFonts w:ascii="Times New Roman" w:hAnsi="Times New Roman" w:cs="Times New Roman"/>
        </w:rPr>
        <w:t xml:space="preserve">  This is significant data as this could have value when assessing what is important to employees.</w:t>
      </w:r>
    </w:p>
    <w:p w14:paraId="489DBCAA" w14:textId="77777777" w:rsidR="005723C5" w:rsidRPr="00CD4310" w:rsidRDefault="00582990" w:rsidP="00582990">
      <w:pPr>
        <w:pStyle w:val="BodyA"/>
        <w:spacing w:line="480" w:lineRule="auto"/>
        <w:rPr>
          <w:rFonts w:ascii="Times New Roman" w:hAnsi="Times New Roman" w:cs="Times New Roman"/>
          <w:b/>
          <w:bCs/>
        </w:rPr>
      </w:pPr>
      <w:r w:rsidRPr="00CD4310">
        <w:rPr>
          <w:rFonts w:ascii="Times New Roman" w:hAnsi="Times New Roman" w:cs="Times New Roman"/>
          <w:b/>
          <w:bCs/>
        </w:rPr>
        <w:t>Chapter Three:  Methodology</w:t>
      </w:r>
    </w:p>
    <w:p w14:paraId="665B9E9F" w14:textId="77777777" w:rsidR="00323DF9" w:rsidRDefault="00582990" w:rsidP="00582990">
      <w:pPr>
        <w:pStyle w:val="BodyA"/>
        <w:spacing w:line="480" w:lineRule="auto"/>
        <w:rPr>
          <w:rFonts w:ascii="Times New Roman" w:hAnsi="Times New Roman" w:cs="Times New Roman"/>
          <w:b/>
          <w:bCs/>
          <w:i/>
          <w:u w:val="single"/>
        </w:rPr>
      </w:pPr>
      <w:r w:rsidRPr="00CD4310">
        <w:rPr>
          <w:rFonts w:ascii="Times New Roman" w:hAnsi="Times New Roman" w:cs="Times New Roman"/>
          <w:b/>
          <w:bCs/>
          <w:i/>
          <w:u w:val="single"/>
        </w:rPr>
        <w:t>Theory</w:t>
      </w:r>
    </w:p>
    <w:p w14:paraId="63E123EF" w14:textId="77777777" w:rsidR="007F1ABB" w:rsidRPr="00323DF9" w:rsidRDefault="007F1ABB" w:rsidP="00582990">
      <w:pPr>
        <w:pStyle w:val="BodyA"/>
        <w:spacing w:line="480" w:lineRule="auto"/>
        <w:rPr>
          <w:rFonts w:ascii="Times New Roman" w:hAnsi="Times New Roman" w:cs="Times New Roman"/>
          <w:b/>
          <w:bCs/>
          <w:i/>
          <w:u w:val="single"/>
        </w:rPr>
      </w:pPr>
      <w:r>
        <w:rPr>
          <w:rFonts w:ascii="Times New Roman" w:hAnsi="Times New Roman" w:cs="Times New Roman"/>
          <w:bCs/>
        </w:rPr>
        <w:t xml:space="preserve">     Conservation of Resources theory was developed as a stress theory by Steven Hobfoll in 1989.  It attempted to explain why individuals experience stress and equated it to either a loss of resources or a threat of loss</w:t>
      </w:r>
      <w:r w:rsidR="00323DF9">
        <w:rPr>
          <w:rFonts w:ascii="Times New Roman" w:hAnsi="Times New Roman" w:cs="Times New Roman"/>
          <w:bCs/>
        </w:rPr>
        <w:t xml:space="preserve"> of resources.  In sum, Hobfoll et al. (2018) </w:t>
      </w:r>
      <w:r>
        <w:rPr>
          <w:rFonts w:ascii="Times New Roman" w:hAnsi="Times New Roman" w:cs="Times New Roman"/>
          <w:bCs/>
        </w:rPr>
        <w:t>posits that individuals are motivated to both maintain their current resources and obtain new ones.  When a threat of los</w:t>
      </w:r>
      <w:r w:rsidR="00B23B85">
        <w:rPr>
          <w:rFonts w:ascii="Times New Roman" w:hAnsi="Times New Roman" w:cs="Times New Roman"/>
          <w:bCs/>
        </w:rPr>
        <w:t>s</w:t>
      </w:r>
      <w:r>
        <w:rPr>
          <w:rFonts w:ascii="Times New Roman" w:hAnsi="Times New Roman" w:cs="Times New Roman"/>
          <w:bCs/>
        </w:rPr>
        <w:t xml:space="preserve"> of resources occurs, individuals compensate with anger, defensiveness, and increased investment in resources to protect against loss.</w:t>
      </w:r>
      <w:r w:rsidR="00B23B85">
        <w:rPr>
          <w:rFonts w:ascii="Times New Roman" w:hAnsi="Times New Roman" w:cs="Times New Roman"/>
          <w:bCs/>
        </w:rPr>
        <w:t xml:space="preserve">  Resources could be objects (cars, homes, tools, etc), conditions (tenure, seniority, safety, etc), personal resources (skill</w:t>
      </w:r>
      <w:r w:rsidR="00FE454E">
        <w:rPr>
          <w:rFonts w:ascii="Times New Roman" w:hAnsi="Times New Roman" w:cs="Times New Roman"/>
          <w:bCs/>
        </w:rPr>
        <w:t>s,</w:t>
      </w:r>
      <w:r w:rsidR="00B23B85">
        <w:rPr>
          <w:rFonts w:ascii="Times New Roman" w:hAnsi="Times New Roman" w:cs="Times New Roman"/>
          <w:bCs/>
        </w:rPr>
        <w:t xml:space="preserve"> personality traits</w:t>
      </w:r>
      <w:r w:rsidR="00FE454E">
        <w:rPr>
          <w:rFonts w:ascii="Times New Roman" w:hAnsi="Times New Roman" w:cs="Times New Roman"/>
          <w:bCs/>
        </w:rPr>
        <w:t>, values, etc</w:t>
      </w:r>
      <w:r w:rsidR="00B23B85">
        <w:rPr>
          <w:rFonts w:ascii="Times New Roman" w:hAnsi="Times New Roman" w:cs="Times New Roman"/>
          <w:bCs/>
        </w:rPr>
        <w:t xml:space="preserve">), </w:t>
      </w:r>
      <w:r w:rsidR="00FE454E">
        <w:rPr>
          <w:rFonts w:ascii="Times New Roman" w:hAnsi="Times New Roman" w:cs="Times New Roman"/>
          <w:bCs/>
        </w:rPr>
        <w:t xml:space="preserve">or </w:t>
      </w:r>
      <w:r w:rsidR="00B23B85">
        <w:rPr>
          <w:rFonts w:ascii="Times New Roman" w:hAnsi="Times New Roman" w:cs="Times New Roman"/>
          <w:bCs/>
        </w:rPr>
        <w:t>energy resources (knowledge, money, etc), There are four main principles that underlie Conservation of Resource Theory:</w:t>
      </w:r>
    </w:p>
    <w:p w14:paraId="4F2C706C" w14:textId="77777777" w:rsidR="00B23B85" w:rsidRDefault="00B23B85" w:rsidP="00B23B85">
      <w:pPr>
        <w:pStyle w:val="BodyA"/>
        <w:numPr>
          <w:ilvl w:val="0"/>
          <w:numId w:val="4"/>
        </w:numPr>
        <w:spacing w:line="480" w:lineRule="auto"/>
        <w:rPr>
          <w:rFonts w:ascii="Times New Roman" w:hAnsi="Times New Roman" w:cs="Times New Roman"/>
          <w:bCs/>
        </w:rPr>
      </w:pPr>
      <w:r>
        <w:rPr>
          <w:rFonts w:ascii="Times New Roman" w:hAnsi="Times New Roman" w:cs="Times New Roman"/>
          <w:bCs/>
        </w:rPr>
        <w:t>Loss of resources</w:t>
      </w:r>
      <w:r w:rsidR="00FE454E">
        <w:rPr>
          <w:rFonts w:ascii="Times New Roman" w:hAnsi="Times New Roman" w:cs="Times New Roman"/>
          <w:bCs/>
        </w:rPr>
        <w:t xml:space="preserve"> is more important to individuals than resource gain</w:t>
      </w:r>
    </w:p>
    <w:p w14:paraId="76E1CEF3" w14:textId="77777777" w:rsidR="005E483A" w:rsidRDefault="005E483A" w:rsidP="00B23B85">
      <w:pPr>
        <w:pStyle w:val="BodyA"/>
        <w:numPr>
          <w:ilvl w:val="0"/>
          <w:numId w:val="4"/>
        </w:numPr>
        <w:spacing w:line="480" w:lineRule="auto"/>
        <w:rPr>
          <w:rFonts w:ascii="Times New Roman" w:hAnsi="Times New Roman" w:cs="Times New Roman"/>
          <w:bCs/>
        </w:rPr>
      </w:pPr>
      <w:r>
        <w:rPr>
          <w:rFonts w:ascii="Times New Roman" w:hAnsi="Times New Roman" w:cs="Times New Roman"/>
          <w:bCs/>
        </w:rPr>
        <w:t>Individuals will invest resources to protect against resource loss, recover from resource loss and to attempt to gain resources.</w:t>
      </w:r>
    </w:p>
    <w:p w14:paraId="4FCD39CF" w14:textId="77777777" w:rsidR="005E483A" w:rsidRDefault="005E483A" w:rsidP="00B23B85">
      <w:pPr>
        <w:pStyle w:val="BodyA"/>
        <w:numPr>
          <w:ilvl w:val="0"/>
          <w:numId w:val="4"/>
        </w:numPr>
        <w:spacing w:line="480" w:lineRule="auto"/>
        <w:rPr>
          <w:rFonts w:ascii="Times New Roman" w:hAnsi="Times New Roman" w:cs="Times New Roman"/>
          <w:bCs/>
        </w:rPr>
      </w:pPr>
      <w:r>
        <w:rPr>
          <w:rFonts w:ascii="Times New Roman" w:hAnsi="Times New Roman" w:cs="Times New Roman"/>
          <w:bCs/>
        </w:rPr>
        <w:t>Resource gains become more important and valuable when resource loss circumstances are high</w:t>
      </w:r>
    </w:p>
    <w:p w14:paraId="0F2FAC05" w14:textId="77777777" w:rsidR="005E483A" w:rsidRDefault="005E483A" w:rsidP="00B23B85">
      <w:pPr>
        <w:pStyle w:val="BodyA"/>
        <w:numPr>
          <w:ilvl w:val="0"/>
          <w:numId w:val="4"/>
        </w:numPr>
        <w:spacing w:line="480" w:lineRule="auto"/>
        <w:rPr>
          <w:rFonts w:ascii="Times New Roman" w:hAnsi="Times New Roman" w:cs="Times New Roman"/>
          <w:bCs/>
        </w:rPr>
      </w:pPr>
      <w:r>
        <w:rPr>
          <w:rFonts w:ascii="Times New Roman" w:hAnsi="Times New Roman" w:cs="Times New Roman"/>
          <w:bCs/>
        </w:rPr>
        <w:lastRenderedPageBreak/>
        <w:t>When individuals’ resources become exhausted or threatened, they will enter a stress response to attempt to prevent resource loss.  This may look like defensiveness, aggressiveness or irrationality</w:t>
      </w:r>
      <w:r w:rsidR="00323DF9">
        <w:rPr>
          <w:rFonts w:ascii="Times New Roman" w:hAnsi="Times New Roman" w:cs="Times New Roman"/>
          <w:bCs/>
        </w:rPr>
        <w:t xml:space="preserve"> (Hobfoll et al., 2018).</w:t>
      </w:r>
    </w:p>
    <w:p w14:paraId="32E6EBEC" w14:textId="77777777" w:rsidR="00721F65" w:rsidRPr="00C03969" w:rsidRDefault="00C03969" w:rsidP="00721F65">
      <w:pPr>
        <w:pStyle w:val="BodyA"/>
        <w:spacing w:line="480" w:lineRule="auto"/>
        <w:rPr>
          <w:rFonts w:ascii="Times New Roman" w:hAnsi="Times New Roman" w:cs="Times New Roman"/>
          <w:bCs/>
        </w:rPr>
      </w:pPr>
      <w:r>
        <w:rPr>
          <w:rFonts w:ascii="Times New Roman" w:hAnsi="Times New Roman" w:cs="Times New Roman"/>
          <w:bCs/>
        </w:rPr>
        <w:t xml:space="preserve">     </w:t>
      </w:r>
      <w:r w:rsidR="00721F65">
        <w:rPr>
          <w:rFonts w:ascii="Times New Roman" w:hAnsi="Times New Roman" w:cs="Times New Roman"/>
          <w:bCs/>
        </w:rPr>
        <w:t>A second theory of importance to organizations is Crossover of Resource Theory</w:t>
      </w:r>
      <w:r w:rsidR="00323DF9">
        <w:rPr>
          <w:rFonts w:ascii="Times New Roman" w:hAnsi="Times New Roman" w:cs="Times New Roman"/>
          <w:bCs/>
        </w:rPr>
        <w:t xml:space="preserve"> which is a sub theory of Conservation of Resources</w:t>
      </w:r>
      <w:r w:rsidR="00721F65">
        <w:rPr>
          <w:rFonts w:ascii="Times New Roman" w:hAnsi="Times New Roman" w:cs="Times New Roman"/>
          <w:bCs/>
        </w:rPr>
        <w:t xml:space="preserve">.  </w:t>
      </w:r>
      <w:r w:rsidR="00323DF9">
        <w:rPr>
          <w:rFonts w:ascii="Times New Roman" w:hAnsi="Times New Roman" w:cs="Times New Roman"/>
          <w:bCs/>
        </w:rPr>
        <w:t xml:space="preserve">Crossover of Resources </w:t>
      </w:r>
      <w:r>
        <w:rPr>
          <w:rFonts w:ascii="Times New Roman" w:hAnsi="Times New Roman" w:cs="Times New Roman"/>
          <w:bCs/>
        </w:rPr>
        <w:t>explains how attitudes, ideas and constructs can be transferred from individual to individual - the more significant the relationship between individuals, the higher the likelihood of crossover.  This theory helps to explain</w:t>
      </w:r>
      <w:r w:rsidR="00721F65">
        <w:rPr>
          <w:rFonts w:ascii="Times New Roman" w:hAnsi="Times New Roman" w:cs="Times New Roman"/>
          <w:bCs/>
        </w:rPr>
        <w:t xml:space="preserve"> </w:t>
      </w:r>
      <w:r>
        <w:rPr>
          <w:rFonts w:ascii="Times New Roman" w:hAnsi="Times New Roman" w:cs="Times New Roman"/>
          <w:bCs/>
        </w:rPr>
        <w:t xml:space="preserve">work/home balance and how positive and negative emotions can be transferred between partners through empathic understanding.  Crossover is not limited to intimate relationships however.  Much research has been conducted on Conservation of Resources as well as Crossover of Resources in organizational settings between supervisors and their subordinates.  In this example, supervisors exchange important resources such as support, praise and decision making to the employee.  What results is the accumulation of </w:t>
      </w:r>
      <w:r w:rsidRPr="00C03969">
        <w:rPr>
          <w:rFonts w:ascii="Times New Roman" w:hAnsi="Times New Roman" w:cs="Times New Roman"/>
          <w:bCs/>
          <w:i/>
        </w:rPr>
        <w:t>more</w:t>
      </w:r>
      <w:r>
        <w:rPr>
          <w:rFonts w:ascii="Times New Roman" w:hAnsi="Times New Roman" w:cs="Times New Roman"/>
          <w:bCs/>
          <w:i/>
        </w:rPr>
        <w:t xml:space="preserve"> </w:t>
      </w:r>
      <w:r>
        <w:rPr>
          <w:rFonts w:ascii="Times New Roman" w:hAnsi="Times New Roman" w:cs="Times New Roman"/>
          <w:bCs/>
        </w:rPr>
        <w:t xml:space="preserve">resources by the employee, and thus, an increase in worker performance.  </w:t>
      </w:r>
    </w:p>
    <w:p w14:paraId="5FF587BC" w14:textId="77777777" w:rsidR="005E483A" w:rsidRPr="007F1ABB" w:rsidRDefault="005E483A" w:rsidP="005E483A">
      <w:pPr>
        <w:pStyle w:val="BodyA"/>
        <w:spacing w:line="480" w:lineRule="auto"/>
        <w:rPr>
          <w:rFonts w:ascii="Times New Roman" w:hAnsi="Times New Roman" w:cs="Times New Roman"/>
          <w:bCs/>
        </w:rPr>
      </w:pPr>
      <w:r>
        <w:rPr>
          <w:rFonts w:ascii="Times New Roman" w:hAnsi="Times New Roman" w:cs="Times New Roman"/>
          <w:bCs/>
        </w:rPr>
        <w:t xml:space="preserve">     This research applies Conservation of Resource Theory </w:t>
      </w:r>
      <w:r w:rsidR="00C03969">
        <w:rPr>
          <w:rFonts w:ascii="Times New Roman" w:hAnsi="Times New Roman" w:cs="Times New Roman"/>
          <w:bCs/>
        </w:rPr>
        <w:t xml:space="preserve">and the closely related Crossover of Resources Theory </w:t>
      </w:r>
      <w:r>
        <w:rPr>
          <w:rFonts w:ascii="Times New Roman" w:hAnsi="Times New Roman" w:cs="Times New Roman"/>
          <w:bCs/>
        </w:rPr>
        <w:t xml:space="preserve">to help in describing burnout and employee turnover patterns within the organization of Valley Youth House.  It could be argued, that when </w:t>
      </w:r>
      <w:r w:rsidR="00C03969">
        <w:rPr>
          <w:rFonts w:ascii="Times New Roman" w:hAnsi="Times New Roman" w:cs="Times New Roman"/>
          <w:bCs/>
        </w:rPr>
        <w:t>employees experience burnout (stress response), some aspect of resource loss is perceived.  The most likely resource being threatened is self efficacy, and when turnover occurs, self efficacy becomes even more depleted.  Individuals in these situations respond with a stress response (termination of employment) in an effort to regain their efficacy.  Crossover of Resources Theory underlies this research also in the fact that resource loss</w:t>
      </w:r>
      <w:r w:rsidR="00323DF9">
        <w:rPr>
          <w:rFonts w:ascii="Times New Roman" w:hAnsi="Times New Roman" w:cs="Times New Roman"/>
          <w:bCs/>
        </w:rPr>
        <w:t xml:space="preserve"> can be passed onto co-workers </w:t>
      </w:r>
      <w:r w:rsidR="00C03969">
        <w:rPr>
          <w:rFonts w:ascii="Times New Roman" w:hAnsi="Times New Roman" w:cs="Times New Roman"/>
          <w:bCs/>
        </w:rPr>
        <w:t xml:space="preserve">within the same office setting in the same way that positive resources are transferred between supervisors and </w:t>
      </w:r>
      <w:r w:rsidR="00C03969">
        <w:rPr>
          <w:rFonts w:ascii="Times New Roman" w:hAnsi="Times New Roman" w:cs="Times New Roman"/>
          <w:bCs/>
        </w:rPr>
        <w:lastRenderedPageBreak/>
        <w:t xml:space="preserve">subordinates.  </w:t>
      </w:r>
      <w:r w:rsidR="00323DF9">
        <w:rPr>
          <w:rFonts w:ascii="Times New Roman" w:hAnsi="Times New Roman" w:cs="Times New Roman"/>
          <w:bCs/>
        </w:rPr>
        <w:t>Likewise, individual components of workplace culture can be viewed as resources</w:t>
      </w:r>
      <w:r w:rsidR="00F454DB">
        <w:rPr>
          <w:rFonts w:ascii="Times New Roman" w:hAnsi="Times New Roman" w:cs="Times New Roman"/>
          <w:bCs/>
        </w:rPr>
        <w:t xml:space="preserve"> which can also be passed on between individuals. </w:t>
      </w:r>
      <w:r w:rsidR="00323DF9">
        <w:rPr>
          <w:rFonts w:ascii="Times New Roman" w:hAnsi="Times New Roman" w:cs="Times New Roman"/>
          <w:bCs/>
        </w:rPr>
        <w:t>What results is a burnout epidemic</w:t>
      </w:r>
      <w:r w:rsidR="00F454DB">
        <w:rPr>
          <w:rFonts w:ascii="Times New Roman" w:hAnsi="Times New Roman" w:cs="Times New Roman"/>
          <w:bCs/>
        </w:rPr>
        <w:t xml:space="preserve">, a positive or negative workplace culture, </w:t>
      </w:r>
      <w:r w:rsidR="00323DF9">
        <w:rPr>
          <w:rFonts w:ascii="Times New Roman" w:hAnsi="Times New Roman" w:cs="Times New Roman"/>
          <w:bCs/>
        </w:rPr>
        <w:t xml:space="preserve">and a rising turnover rate among employees.  It then becomes incumbent to facilitate employee engagement and crossover of resources in an effort to alleviate burnout and </w:t>
      </w:r>
      <w:r w:rsidR="00F454DB">
        <w:rPr>
          <w:rFonts w:ascii="Times New Roman" w:hAnsi="Times New Roman" w:cs="Times New Roman"/>
          <w:bCs/>
        </w:rPr>
        <w:t>foster positive workplace culture</w:t>
      </w:r>
      <w:r w:rsidR="00323DF9">
        <w:rPr>
          <w:rFonts w:ascii="Times New Roman" w:hAnsi="Times New Roman" w:cs="Times New Roman"/>
          <w:bCs/>
        </w:rPr>
        <w:t>.</w:t>
      </w:r>
    </w:p>
    <w:p w14:paraId="696530AE" w14:textId="77777777" w:rsidR="00582990" w:rsidRPr="00CD4310" w:rsidRDefault="00582990" w:rsidP="00582990">
      <w:pPr>
        <w:pStyle w:val="BodyA"/>
        <w:spacing w:line="480" w:lineRule="auto"/>
        <w:rPr>
          <w:rFonts w:ascii="Times New Roman" w:hAnsi="Times New Roman" w:cs="Times New Roman"/>
          <w:b/>
          <w:bCs/>
          <w:i/>
          <w:u w:val="single"/>
        </w:rPr>
      </w:pPr>
      <w:r w:rsidRPr="00CD4310">
        <w:rPr>
          <w:rFonts w:ascii="Times New Roman" w:hAnsi="Times New Roman" w:cs="Times New Roman"/>
          <w:b/>
          <w:bCs/>
          <w:i/>
          <w:u w:val="single"/>
        </w:rPr>
        <w:t>Conceptual Model</w:t>
      </w:r>
    </w:p>
    <w:p w14:paraId="6A0966F0" w14:textId="77777777" w:rsidR="00F454DB" w:rsidRDefault="00F454DB" w:rsidP="00582990">
      <w:pPr>
        <w:pStyle w:val="BodyA"/>
        <w:spacing w:line="480" w:lineRule="auto"/>
        <w:rPr>
          <w:rFonts w:ascii="Times New Roman" w:hAnsi="Times New Roman" w:cs="Times New Roman"/>
          <w:bCs/>
          <w:i/>
        </w:rPr>
      </w:pPr>
      <w:r>
        <w:rPr>
          <w:rFonts w:ascii="Times New Roman" w:hAnsi="Times New Roman" w:cs="Times New Roman"/>
          <w:bCs/>
          <w:i/>
        </w:rPr>
        <w:t xml:space="preserve">Figure </w:t>
      </w:r>
      <w:r w:rsidR="00407C21">
        <w:rPr>
          <w:rFonts w:ascii="Times New Roman" w:hAnsi="Times New Roman" w:cs="Times New Roman"/>
          <w:bCs/>
          <w:i/>
        </w:rPr>
        <w:t>3.</w:t>
      </w:r>
      <w:r>
        <w:rPr>
          <w:rFonts w:ascii="Times New Roman" w:hAnsi="Times New Roman" w:cs="Times New Roman"/>
          <w:bCs/>
          <w:i/>
        </w:rPr>
        <w:t>1 (Appendix)</w:t>
      </w:r>
    </w:p>
    <w:p w14:paraId="05BEFC54" w14:textId="77777777" w:rsidR="002A3E2E" w:rsidRPr="00B9206D" w:rsidRDefault="00B9206D" w:rsidP="00582990">
      <w:pPr>
        <w:pStyle w:val="BodyA"/>
        <w:spacing w:line="480" w:lineRule="auto"/>
        <w:rPr>
          <w:rFonts w:ascii="Times New Roman" w:hAnsi="Times New Roman" w:cs="Times New Roman"/>
          <w:bCs/>
        </w:rPr>
      </w:pPr>
      <w:r>
        <w:rPr>
          <w:rFonts w:ascii="Times New Roman" w:hAnsi="Times New Roman" w:cs="Times New Roman"/>
          <w:bCs/>
          <w:noProof/>
        </w:rPr>
        <w:drawing>
          <wp:inline distT="0" distB="0" distL="0" distR="0" wp14:anchorId="06CCD809" wp14:editId="7B88809F">
            <wp:extent cx="5943600" cy="3342005"/>
            <wp:effectExtent l="19050" t="0" r="0" b="0"/>
            <wp:docPr id="7" name="Picture 6" descr="conceptual desig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ceptual design.png"/>
                    <pic:cNvPicPr/>
                  </pic:nvPicPr>
                  <pic:blipFill>
                    <a:blip r:embed="rId12" cstate="print"/>
                    <a:stretch>
                      <a:fillRect/>
                    </a:stretch>
                  </pic:blipFill>
                  <pic:spPr>
                    <a:xfrm>
                      <a:off x="0" y="0"/>
                      <a:ext cx="5943600" cy="3342005"/>
                    </a:xfrm>
                    <a:prstGeom prst="rect">
                      <a:avLst/>
                    </a:prstGeom>
                  </pic:spPr>
                </pic:pic>
              </a:graphicData>
            </a:graphic>
          </wp:inline>
        </w:drawing>
      </w:r>
    </w:p>
    <w:p w14:paraId="0AE2CEA7" w14:textId="5D35130C" w:rsidR="006744CE" w:rsidRDefault="003340E1" w:rsidP="00582990">
      <w:pPr>
        <w:pStyle w:val="BodyA"/>
        <w:spacing w:line="480" w:lineRule="auto"/>
        <w:rPr>
          <w:rFonts w:ascii="Times New Roman" w:hAnsi="Times New Roman" w:cs="Times New Roman"/>
          <w:bCs/>
        </w:rPr>
      </w:pPr>
      <w:r>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3EBB4C2C" wp14:editId="507615F4">
                <wp:simplePos x="0" y="0"/>
                <wp:positionH relativeFrom="column">
                  <wp:posOffset>6896100</wp:posOffset>
                </wp:positionH>
                <wp:positionV relativeFrom="paragraph">
                  <wp:posOffset>1733550</wp:posOffset>
                </wp:positionV>
                <wp:extent cx="0" cy="466725"/>
                <wp:effectExtent l="57150" t="11430" r="57150" b="17145"/>
                <wp:wrapNone/>
                <wp:docPr id="3"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6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3F6D54" id="_x0000_t32" coordsize="21600,21600" o:spt="32" o:oned="t" path="m,l21600,21600e" filled="f">
                <v:path arrowok="t" fillok="f" o:connecttype="none"/>
                <o:lock v:ext="edit" shapetype="t"/>
              </v:shapetype>
              <v:shape id="AutoShape 15" o:spid="_x0000_s1026" type="#_x0000_t32" style="position:absolute;margin-left:543pt;margin-top:136.5pt;width:0;height:36.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">
                <v:stroke endarrow="block"/>
              </v:shape>
            </w:pict>
          </mc:Fallback>
        </mc:AlternateContent>
      </w:r>
      <w:r w:rsidR="00F454DB">
        <w:rPr>
          <w:rFonts w:ascii="Times New Roman" w:hAnsi="Times New Roman" w:cs="Times New Roman"/>
          <w:bCs/>
        </w:rPr>
        <w:t xml:space="preserve">     When viewing Figure </w:t>
      </w:r>
      <w:r w:rsidR="00407C21">
        <w:rPr>
          <w:rFonts w:ascii="Times New Roman" w:hAnsi="Times New Roman" w:cs="Times New Roman"/>
          <w:bCs/>
        </w:rPr>
        <w:t>3.</w:t>
      </w:r>
      <w:r w:rsidR="00F454DB">
        <w:rPr>
          <w:rFonts w:ascii="Times New Roman" w:hAnsi="Times New Roman" w:cs="Times New Roman"/>
          <w:bCs/>
        </w:rPr>
        <w:t xml:space="preserve">1, it can be seen that as an organization, Valley Youth House has organizational goals in place for 2018.  The goals are:  </w:t>
      </w:r>
      <w:r w:rsidR="002A3E2E">
        <w:rPr>
          <w:rFonts w:ascii="Times New Roman" w:hAnsi="Times New Roman" w:cs="Times New Roman"/>
          <w:bCs/>
        </w:rPr>
        <w:t xml:space="preserve">Improve </w:t>
      </w:r>
      <w:r w:rsidR="00F454DB">
        <w:rPr>
          <w:rFonts w:ascii="Times New Roman" w:hAnsi="Times New Roman" w:cs="Times New Roman"/>
          <w:bCs/>
        </w:rPr>
        <w:t>Customer Satisfaction</w:t>
      </w:r>
      <w:r w:rsidR="002A3E2E">
        <w:rPr>
          <w:rFonts w:ascii="Times New Roman" w:hAnsi="Times New Roman" w:cs="Times New Roman"/>
          <w:bCs/>
        </w:rPr>
        <w:t xml:space="preserve"> and Client Outcomes, Increase Staff Retention and Diversity, Improve Systems and Procedures, Improve Physical Environment and Community Image, and Increase Financial Sustainability.  Those goals apply to every office location (there are 14 of them) within Valley Youth House.  Within </w:t>
      </w:r>
      <w:r w:rsidR="002A3E2E">
        <w:rPr>
          <w:rFonts w:ascii="Times New Roman" w:hAnsi="Times New Roman" w:cs="Times New Roman"/>
          <w:bCs/>
        </w:rPr>
        <w:lastRenderedPageBreak/>
        <w:t>each location contains a Workplace Culture</w:t>
      </w:r>
      <w:r w:rsidR="00AC3B71">
        <w:rPr>
          <w:rFonts w:ascii="Times New Roman" w:hAnsi="Times New Roman" w:cs="Times New Roman"/>
          <w:bCs/>
        </w:rPr>
        <w:t>, which contributes to employee burnout, which then in turn, feeds into workplace culture based on Conservation of Resource and Crossover of Resource Theory.  Both workplace culture and burnout then both contribute to the Organizational goal of Improving Employee Retention.</w:t>
      </w:r>
    </w:p>
    <w:p w14:paraId="3A1E8F9F" w14:textId="77777777" w:rsidR="00407C21" w:rsidRPr="00CD4310" w:rsidRDefault="00407C21" w:rsidP="00582990">
      <w:pPr>
        <w:pStyle w:val="BodyA"/>
        <w:spacing w:line="480" w:lineRule="auto"/>
        <w:rPr>
          <w:rFonts w:ascii="Times New Roman" w:hAnsi="Times New Roman" w:cs="Times New Roman"/>
          <w:bCs/>
          <w:i/>
        </w:rPr>
      </w:pPr>
      <w:r>
        <w:rPr>
          <w:rFonts w:ascii="Times New Roman" w:hAnsi="Times New Roman" w:cs="Times New Roman"/>
          <w:bCs/>
        </w:rPr>
        <w:t xml:space="preserve">     The intended purpose of this research is to draw conclusions about workplace culture from each office as it correlates to employees’ reported level of burnout.  Themes to be examined are going to be culture of each of the 14 offices, burnout of each of the 14 offices, as well as how various questions were answered by the employees of those offices.</w:t>
      </w:r>
    </w:p>
    <w:p w14:paraId="41788E05" w14:textId="77777777" w:rsidR="005723C5" w:rsidRPr="00CD4310" w:rsidRDefault="005723C5" w:rsidP="005723C5">
      <w:pPr>
        <w:pStyle w:val="BodyA"/>
        <w:spacing w:line="480" w:lineRule="auto"/>
        <w:rPr>
          <w:rFonts w:ascii="Times New Roman" w:hAnsi="Times New Roman" w:cs="Times New Roman"/>
          <w:b/>
          <w:bCs/>
          <w:i/>
          <w:u w:val="single"/>
        </w:rPr>
      </w:pPr>
      <w:r w:rsidRPr="00CD4310">
        <w:rPr>
          <w:rFonts w:ascii="Times New Roman" w:hAnsi="Times New Roman" w:cs="Times New Roman"/>
          <w:b/>
          <w:bCs/>
          <w:i/>
          <w:u w:val="single"/>
        </w:rPr>
        <w:t xml:space="preserve">Research </w:t>
      </w:r>
      <w:r w:rsidR="00582990" w:rsidRPr="00CD4310">
        <w:rPr>
          <w:rFonts w:ascii="Times New Roman" w:hAnsi="Times New Roman" w:cs="Times New Roman"/>
          <w:b/>
          <w:bCs/>
          <w:i/>
          <w:u w:val="single"/>
        </w:rPr>
        <w:t xml:space="preserve">Type and </w:t>
      </w:r>
      <w:r w:rsidRPr="00CD4310">
        <w:rPr>
          <w:rFonts w:ascii="Times New Roman" w:hAnsi="Times New Roman" w:cs="Times New Roman"/>
          <w:b/>
          <w:bCs/>
          <w:i/>
          <w:u w:val="single"/>
        </w:rPr>
        <w:t>Design</w:t>
      </w:r>
    </w:p>
    <w:p w14:paraId="48ED25B1" w14:textId="77777777" w:rsidR="00407C21" w:rsidRDefault="00407C21" w:rsidP="005723C5">
      <w:pPr>
        <w:pStyle w:val="BodyA"/>
        <w:spacing w:line="480" w:lineRule="auto"/>
        <w:rPr>
          <w:rFonts w:ascii="Times New Roman" w:hAnsi="Times New Roman" w:cs="Times New Roman"/>
          <w:bCs/>
        </w:rPr>
      </w:pPr>
      <w:r>
        <w:rPr>
          <w:rFonts w:ascii="Times New Roman" w:hAnsi="Times New Roman" w:cs="Times New Roman"/>
          <w:bCs/>
          <w:i/>
        </w:rPr>
        <w:t xml:space="preserve">     </w:t>
      </w:r>
      <w:r w:rsidRPr="00407C21">
        <w:rPr>
          <w:rFonts w:ascii="Times New Roman" w:hAnsi="Times New Roman" w:cs="Times New Roman"/>
          <w:bCs/>
        </w:rPr>
        <w:t>The preferred design for this type of research was a mixed design consisting of quantitative and qualitative components.</w:t>
      </w:r>
      <w:r>
        <w:rPr>
          <w:rFonts w:ascii="Times New Roman" w:hAnsi="Times New Roman" w:cs="Times New Roman"/>
          <w:bCs/>
        </w:rPr>
        <w:t xml:space="preserve">  </w:t>
      </w:r>
      <w:r w:rsidR="00F12018">
        <w:rPr>
          <w:rFonts w:ascii="Times New Roman" w:hAnsi="Times New Roman" w:cs="Times New Roman"/>
          <w:bCs/>
        </w:rPr>
        <w:t xml:space="preserve">It was a quasi-experimental design that took place in a natural workplace </w:t>
      </w:r>
      <w:r w:rsidR="00D6240B">
        <w:rPr>
          <w:rFonts w:ascii="Times New Roman" w:hAnsi="Times New Roman" w:cs="Times New Roman"/>
          <w:bCs/>
        </w:rPr>
        <w:t>setting.  The data collection used</w:t>
      </w:r>
      <w:r w:rsidR="00F12018">
        <w:rPr>
          <w:rFonts w:ascii="Times New Roman" w:hAnsi="Times New Roman" w:cs="Times New Roman"/>
          <w:bCs/>
        </w:rPr>
        <w:t xml:space="preserve"> a </w:t>
      </w:r>
      <w:r w:rsidR="00D6240B">
        <w:rPr>
          <w:rFonts w:ascii="Times New Roman" w:hAnsi="Times New Roman" w:cs="Times New Roman"/>
          <w:bCs/>
        </w:rPr>
        <w:t xml:space="preserve">cross sectional method of </w:t>
      </w:r>
      <w:r w:rsidR="00660AA8">
        <w:rPr>
          <w:rFonts w:ascii="Times New Roman" w:hAnsi="Times New Roman" w:cs="Times New Roman"/>
          <w:bCs/>
        </w:rPr>
        <w:t>probability</w:t>
      </w:r>
      <w:r w:rsidR="00F12018">
        <w:rPr>
          <w:rFonts w:ascii="Times New Roman" w:hAnsi="Times New Roman" w:cs="Times New Roman"/>
          <w:bCs/>
        </w:rPr>
        <w:t xml:space="preserve"> sampling </w:t>
      </w:r>
      <w:r w:rsidR="00D6240B">
        <w:rPr>
          <w:rFonts w:ascii="Times New Roman" w:hAnsi="Times New Roman" w:cs="Times New Roman"/>
          <w:bCs/>
        </w:rPr>
        <w:t xml:space="preserve">where the survey was distributed at a single point in time.  It was issued to all </w:t>
      </w:r>
      <w:r w:rsidR="00F12018">
        <w:rPr>
          <w:rFonts w:ascii="Times New Roman" w:hAnsi="Times New Roman" w:cs="Times New Roman"/>
          <w:bCs/>
        </w:rPr>
        <w:t xml:space="preserve">employees of Valley Youth House from 14 different office locations.  </w:t>
      </w:r>
      <w:r w:rsidR="007D3A54">
        <w:rPr>
          <w:rFonts w:ascii="Times New Roman" w:hAnsi="Times New Roman" w:cs="Times New Roman"/>
          <w:bCs/>
        </w:rPr>
        <w:t>The quantitative component consisted of 28 survey questions based on a Likert Scale based on various levels of agreeing or disagreeing with each question (See Figure 3.2 in appendix).  The questions were based on various characteristics of workplace culture as found in the literature.  The qualitative component was an open ended 29</w:t>
      </w:r>
      <w:r w:rsidR="007D3A54" w:rsidRPr="007D3A54">
        <w:rPr>
          <w:rFonts w:ascii="Times New Roman" w:hAnsi="Times New Roman" w:cs="Times New Roman"/>
          <w:bCs/>
          <w:vertAlign w:val="superscript"/>
        </w:rPr>
        <w:t>th</w:t>
      </w:r>
      <w:r w:rsidR="007D3A54">
        <w:rPr>
          <w:rFonts w:ascii="Times New Roman" w:hAnsi="Times New Roman" w:cs="Times New Roman"/>
          <w:bCs/>
        </w:rPr>
        <w:t xml:space="preserve"> question asking the participant to describe </w:t>
      </w:r>
      <w:r w:rsidR="00B14C43">
        <w:rPr>
          <w:rFonts w:ascii="Times New Roman" w:hAnsi="Times New Roman" w:cs="Times New Roman"/>
          <w:bCs/>
        </w:rPr>
        <w:t xml:space="preserve">their workplace culture in a </w:t>
      </w:r>
      <w:r w:rsidR="003451EA">
        <w:rPr>
          <w:rFonts w:ascii="Times New Roman" w:hAnsi="Times New Roman" w:cs="Times New Roman"/>
          <w:bCs/>
        </w:rPr>
        <w:t>two words</w:t>
      </w:r>
      <w:r w:rsidR="007D3A54">
        <w:rPr>
          <w:rFonts w:ascii="Times New Roman" w:hAnsi="Times New Roman" w:cs="Times New Roman"/>
          <w:bCs/>
        </w:rPr>
        <w:t xml:space="preserve"> or phrases.</w:t>
      </w:r>
    </w:p>
    <w:p w14:paraId="4CCBC2E7" w14:textId="77777777" w:rsidR="007D3A54" w:rsidRDefault="007D3A54" w:rsidP="005723C5">
      <w:pPr>
        <w:pStyle w:val="BodyA"/>
        <w:spacing w:line="480" w:lineRule="auto"/>
        <w:rPr>
          <w:rFonts w:ascii="Times New Roman" w:hAnsi="Times New Roman" w:cs="Times New Roman"/>
          <w:bCs/>
        </w:rPr>
      </w:pPr>
      <w:r>
        <w:rPr>
          <w:rFonts w:ascii="Times New Roman" w:hAnsi="Times New Roman" w:cs="Times New Roman"/>
          <w:bCs/>
        </w:rPr>
        <w:t xml:space="preserve">     This design was chosen</w:t>
      </w:r>
      <w:r w:rsidR="00E73143">
        <w:rPr>
          <w:rFonts w:ascii="Times New Roman" w:hAnsi="Times New Roman" w:cs="Times New Roman"/>
          <w:bCs/>
        </w:rPr>
        <w:t xml:space="preserve"> in an effort to define workplace culture and burnout quantitatively yet solicit important information about culture from the participants in their own words.  Although </w:t>
      </w:r>
      <w:r w:rsidR="00E73143">
        <w:rPr>
          <w:rFonts w:ascii="Times New Roman" w:hAnsi="Times New Roman" w:cs="Times New Roman"/>
          <w:bCs/>
        </w:rPr>
        <w:lastRenderedPageBreak/>
        <w:t xml:space="preserve">the qualitative question does not ask about any specific characteristic of workplace culture, it brings value to the research in the sense that it gives the participants a voice.  </w:t>
      </w:r>
    </w:p>
    <w:p w14:paraId="4000FC52" w14:textId="77777777" w:rsidR="00F12018" w:rsidRPr="00407C21" w:rsidRDefault="00F12018" w:rsidP="005723C5">
      <w:pPr>
        <w:pStyle w:val="BodyA"/>
        <w:spacing w:line="480" w:lineRule="auto"/>
        <w:rPr>
          <w:rFonts w:ascii="Times New Roman" w:eastAsia="Times New Roman" w:hAnsi="Times New Roman" w:cs="Times New Roman"/>
          <w:bCs/>
        </w:rPr>
      </w:pPr>
      <w:r>
        <w:rPr>
          <w:rFonts w:ascii="Times New Roman" w:hAnsi="Times New Roman" w:cs="Times New Roman"/>
          <w:bCs/>
        </w:rPr>
        <w:t xml:space="preserve">     There were strengths and weaknesses of this design type.  </w:t>
      </w:r>
      <w:r w:rsidR="00D6240B">
        <w:rPr>
          <w:rFonts w:ascii="Times New Roman" w:hAnsi="Times New Roman" w:cs="Times New Roman"/>
          <w:bCs/>
        </w:rPr>
        <w:t xml:space="preserve">The </w:t>
      </w:r>
      <w:r w:rsidR="003451EA">
        <w:rPr>
          <w:rFonts w:ascii="Times New Roman" w:hAnsi="Times New Roman" w:cs="Times New Roman"/>
          <w:bCs/>
        </w:rPr>
        <w:t>benefits of this type of research are</w:t>
      </w:r>
      <w:r w:rsidR="00D6240B">
        <w:rPr>
          <w:rFonts w:ascii="Times New Roman" w:hAnsi="Times New Roman" w:cs="Times New Roman"/>
          <w:bCs/>
        </w:rPr>
        <w:t xml:space="preserve"> that i</w:t>
      </w:r>
      <w:r>
        <w:rPr>
          <w:rFonts w:ascii="Times New Roman" w:hAnsi="Times New Roman" w:cs="Times New Roman"/>
          <w:bCs/>
        </w:rPr>
        <w:t xml:space="preserve">t forced the participants to assess the presence of characteristics of workplace culture from within their office.  It also forced them to assess their present level of burnout.  In terms of weakness, some of the offices were very small and made data analysis </w:t>
      </w:r>
      <w:r w:rsidR="00D6240B">
        <w:rPr>
          <w:rFonts w:ascii="Times New Roman" w:hAnsi="Times New Roman" w:cs="Times New Roman"/>
          <w:bCs/>
        </w:rPr>
        <w:t xml:space="preserve">difficult and somewhat </w:t>
      </w:r>
      <w:r>
        <w:rPr>
          <w:rFonts w:ascii="Times New Roman" w:hAnsi="Times New Roman" w:cs="Times New Roman"/>
          <w:bCs/>
        </w:rPr>
        <w:t>irrelevant for those offices based on small sampling size.  Th</w:t>
      </w:r>
      <w:r w:rsidR="00D6240B">
        <w:rPr>
          <w:rFonts w:ascii="Times New Roman" w:hAnsi="Times New Roman" w:cs="Times New Roman"/>
          <w:bCs/>
        </w:rPr>
        <w:t xml:space="preserve">e population </w:t>
      </w:r>
      <w:r>
        <w:rPr>
          <w:rFonts w:ascii="Times New Roman" w:hAnsi="Times New Roman" w:cs="Times New Roman"/>
          <w:bCs/>
        </w:rPr>
        <w:t>sp</w:t>
      </w:r>
      <w:r w:rsidR="00D6240B">
        <w:rPr>
          <w:rFonts w:ascii="Times New Roman" w:hAnsi="Times New Roman" w:cs="Times New Roman"/>
          <w:bCs/>
        </w:rPr>
        <w:t>anned across 14 offices and individuals were</w:t>
      </w:r>
      <w:r>
        <w:rPr>
          <w:rFonts w:ascii="Times New Roman" w:hAnsi="Times New Roman" w:cs="Times New Roman"/>
          <w:bCs/>
        </w:rPr>
        <w:t xml:space="preserve"> classified either as Administrative, Supervisory or Direct Service Workers.  This added an element of being able to compare burnout scores and perception of culture between the various roles.</w:t>
      </w:r>
    </w:p>
    <w:p w14:paraId="00DCBEEB" w14:textId="77777777" w:rsidR="005723C5" w:rsidRPr="00CD4310" w:rsidRDefault="00582990" w:rsidP="005723C5">
      <w:pPr>
        <w:pStyle w:val="BodyA"/>
        <w:spacing w:line="480" w:lineRule="auto"/>
        <w:rPr>
          <w:rFonts w:ascii="Times New Roman" w:hAnsi="Times New Roman" w:cs="Times New Roman"/>
          <w:b/>
          <w:bCs/>
          <w:i/>
          <w:u w:val="single"/>
          <w:lang w:val="fr-FR"/>
        </w:rPr>
      </w:pPr>
      <w:r w:rsidRPr="00CD4310">
        <w:rPr>
          <w:rFonts w:ascii="Times New Roman" w:hAnsi="Times New Roman" w:cs="Times New Roman"/>
          <w:b/>
          <w:bCs/>
          <w:i/>
          <w:u w:val="single"/>
          <w:lang w:val="fr-FR"/>
        </w:rPr>
        <w:t>Target Population</w:t>
      </w:r>
    </w:p>
    <w:p w14:paraId="2F94EAC7" w14:textId="77777777" w:rsidR="005723C5" w:rsidRPr="00CD4310" w:rsidRDefault="0032080B" w:rsidP="009D5CF5">
      <w:pPr>
        <w:pStyle w:val="BodyA"/>
        <w:spacing w:line="480" w:lineRule="auto"/>
        <w:ind w:firstLine="720"/>
        <w:rPr>
          <w:rFonts w:ascii="Times New Roman" w:hAnsi="Times New Roman" w:cs="Times New Roman"/>
          <w:bCs/>
        </w:rPr>
      </w:pPr>
      <w:r w:rsidRPr="00CD4310">
        <w:rPr>
          <w:rFonts w:ascii="Times New Roman" w:hAnsi="Times New Roman" w:cs="Times New Roman"/>
          <w:bCs/>
        </w:rPr>
        <w:t xml:space="preserve">The target population of the study was </w:t>
      </w:r>
      <w:r w:rsidR="0093127D">
        <w:rPr>
          <w:rFonts w:ascii="Times New Roman" w:hAnsi="Times New Roman" w:cs="Times New Roman"/>
          <w:bCs/>
        </w:rPr>
        <w:t xml:space="preserve">approximately 400 </w:t>
      </w:r>
      <w:r w:rsidR="00F12018">
        <w:rPr>
          <w:rFonts w:ascii="Times New Roman" w:hAnsi="Times New Roman" w:cs="Times New Roman"/>
          <w:bCs/>
        </w:rPr>
        <w:t xml:space="preserve">current employees of Valley Youth House.  </w:t>
      </w:r>
      <w:r w:rsidR="00660AA8">
        <w:rPr>
          <w:rFonts w:ascii="Times New Roman" w:hAnsi="Times New Roman" w:cs="Times New Roman"/>
          <w:bCs/>
        </w:rPr>
        <w:t xml:space="preserve">This consisted of Full Time, Part Time and Per Diem Staff.  </w:t>
      </w:r>
      <w:r w:rsidR="00F12018">
        <w:rPr>
          <w:rFonts w:ascii="Times New Roman" w:hAnsi="Times New Roman" w:cs="Times New Roman"/>
          <w:bCs/>
        </w:rPr>
        <w:t>Only current employees were polled.  The survey was distributed to all staff in an email containing the survey.  No former employees were asked to participate, and all employees needed to be able to identify with one office location and a defined role.</w:t>
      </w:r>
      <w:r w:rsidR="00D6240B">
        <w:rPr>
          <w:rFonts w:ascii="Times New Roman" w:hAnsi="Times New Roman" w:cs="Times New Roman"/>
          <w:bCs/>
        </w:rPr>
        <w:t xml:space="preserve"> The specified roles they had to choose from were Administrative, Supervisory or Direct Service.  </w:t>
      </w:r>
      <w:r w:rsidR="00660AA8">
        <w:rPr>
          <w:rFonts w:ascii="Times New Roman" w:hAnsi="Times New Roman" w:cs="Times New Roman"/>
          <w:bCs/>
        </w:rPr>
        <w:t>This was done to allow for broader analysis based on the employee’s role within their office location to examine if there was any difference in scores depending on their role.</w:t>
      </w:r>
    </w:p>
    <w:p w14:paraId="7EFFB0FA" w14:textId="77777777" w:rsidR="00582990" w:rsidRDefault="00582990" w:rsidP="00582990">
      <w:pPr>
        <w:pStyle w:val="BodyA"/>
        <w:spacing w:line="480" w:lineRule="auto"/>
        <w:rPr>
          <w:rFonts w:ascii="Times New Roman" w:hAnsi="Times New Roman" w:cs="Times New Roman"/>
          <w:b/>
          <w:bCs/>
          <w:i/>
          <w:u w:val="single"/>
        </w:rPr>
      </w:pPr>
      <w:r w:rsidRPr="00CD4310">
        <w:rPr>
          <w:rFonts w:ascii="Times New Roman" w:hAnsi="Times New Roman" w:cs="Times New Roman"/>
          <w:b/>
          <w:bCs/>
          <w:i/>
          <w:u w:val="single"/>
        </w:rPr>
        <w:t>Sample</w:t>
      </w:r>
    </w:p>
    <w:p w14:paraId="3235669D" w14:textId="77777777" w:rsidR="00660AA8" w:rsidRDefault="00660AA8" w:rsidP="00582990">
      <w:pPr>
        <w:pStyle w:val="BodyA"/>
        <w:spacing w:line="480" w:lineRule="auto"/>
        <w:rPr>
          <w:rFonts w:ascii="Times New Roman" w:hAnsi="Times New Roman" w:cs="Times New Roman"/>
          <w:bCs/>
        </w:rPr>
      </w:pPr>
      <w:r>
        <w:rPr>
          <w:rFonts w:ascii="Times New Roman" w:hAnsi="Times New Roman" w:cs="Times New Roman"/>
          <w:bCs/>
        </w:rPr>
        <w:t xml:space="preserve">     The survey was distributed via an agency wide email that contained approximately 400 email addresses of current employees.  The employee email addresses were for Full Time, Part Time </w:t>
      </w:r>
      <w:r>
        <w:rPr>
          <w:rFonts w:ascii="Times New Roman" w:hAnsi="Times New Roman" w:cs="Times New Roman"/>
          <w:bCs/>
        </w:rPr>
        <w:lastRenderedPageBreak/>
        <w:t xml:space="preserve">and Per Diem staff members.  The survey was distributed at a single point in time, and all employees were given the opportunity to participate if they desired.  Likewise, all employees had the opportunity to decline participation by simply not completing the survey.  </w:t>
      </w:r>
      <w:r w:rsidR="00B27257">
        <w:rPr>
          <w:rFonts w:ascii="Times New Roman" w:hAnsi="Times New Roman" w:cs="Times New Roman"/>
          <w:bCs/>
        </w:rPr>
        <w:t xml:space="preserve">The survey was housed electronically and responses were recorded automatically using Google software.  </w:t>
      </w:r>
      <w:r>
        <w:rPr>
          <w:rFonts w:ascii="Times New Roman" w:hAnsi="Times New Roman" w:cs="Times New Roman"/>
          <w:bCs/>
        </w:rPr>
        <w:t>This was a probability sampling meaning every employee had the same opportunity to participate.  It was also a convenience sampling in the fact that this researcher is also employed at this company, so participants were naturally occurring rather than needing to be recruited.</w:t>
      </w:r>
    </w:p>
    <w:p w14:paraId="45AE539A" w14:textId="77777777" w:rsidR="00660AA8" w:rsidRPr="00660AA8" w:rsidRDefault="00660AA8" w:rsidP="00582990">
      <w:pPr>
        <w:pStyle w:val="BodyA"/>
        <w:spacing w:line="480" w:lineRule="auto"/>
        <w:rPr>
          <w:rFonts w:ascii="Times New Roman" w:hAnsi="Times New Roman" w:cs="Times New Roman"/>
          <w:bCs/>
        </w:rPr>
      </w:pPr>
      <w:r>
        <w:rPr>
          <w:rFonts w:ascii="Times New Roman" w:hAnsi="Times New Roman" w:cs="Times New Roman"/>
          <w:bCs/>
        </w:rPr>
        <w:t xml:space="preserve">     The qualitative component was contained within the same questionnaire, so the sampling method was also probability only because it was contained on the same battery.  Out of the approximately 400 employees to whom the questionnaire was distributed, a total of 135 participated.  </w:t>
      </w:r>
      <w:r w:rsidR="003451EA">
        <w:rPr>
          <w:rFonts w:ascii="Times New Roman" w:hAnsi="Times New Roman" w:cs="Times New Roman"/>
          <w:bCs/>
        </w:rPr>
        <w:t xml:space="preserve">This researcher was informed by Human Resources that out of the 400 email addresses contained within the agency wide email address, approximately 100 of them were part time or per diem with less likelihood of participating.  </w:t>
      </w:r>
    </w:p>
    <w:p w14:paraId="4BCA081F" w14:textId="77777777" w:rsidR="00FB4F72" w:rsidRDefault="00582990" w:rsidP="00FB4F72">
      <w:pPr>
        <w:pStyle w:val="BodyA"/>
        <w:spacing w:line="480" w:lineRule="auto"/>
        <w:rPr>
          <w:rFonts w:ascii="Times New Roman" w:hAnsi="Times New Roman" w:cs="Times New Roman"/>
          <w:b/>
          <w:bCs/>
          <w:i/>
          <w:u w:val="single"/>
        </w:rPr>
      </w:pPr>
      <w:r w:rsidRPr="00CD4310">
        <w:rPr>
          <w:rFonts w:ascii="Times New Roman" w:hAnsi="Times New Roman" w:cs="Times New Roman"/>
          <w:b/>
          <w:bCs/>
          <w:i/>
          <w:u w:val="single"/>
        </w:rPr>
        <w:t>Questionnaires and Instruments</w:t>
      </w:r>
    </w:p>
    <w:p w14:paraId="20A66A8D" w14:textId="77777777" w:rsidR="00A36041" w:rsidRPr="00FB4F72" w:rsidRDefault="00FB4F72" w:rsidP="00FB4F72">
      <w:pPr>
        <w:pStyle w:val="BodyA"/>
        <w:spacing w:line="480" w:lineRule="auto"/>
        <w:rPr>
          <w:rFonts w:ascii="Times New Roman" w:hAnsi="Times New Roman" w:cs="Times New Roman"/>
          <w:b/>
          <w:bCs/>
          <w:i/>
          <w:u w:val="single"/>
        </w:rPr>
      </w:pPr>
      <w:r>
        <w:rPr>
          <w:rFonts w:ascii="Times New Roman" w:hAnsi="Times New Roman" w:cs="Times New Roman"/>
          <w:bCs/>
        </w:rPr>
        <w:t xml:space="preserve">     </w:t>
      </w:r>
      <w:r w:rsidR="00B27257">
        <w:rPr>
          <w:rFonts w:ascii="Times New Roman" w:hAnsi="Times New Roman" w:cs="Times New Roman"/>
          <w:bCs/>
        </w:rPr>
        <w:t>Figure 3.2 illustrates the questionnaire that was used in this study.  Questions were designed around all the characteristics</w:t>
      </w:r>
      <w:r w:rsidR="00666854">
        <w:rPr>
          <w:rFonts w:ascii="Times New Roman" w:hAnsi="Times New Roman" w:cs="Times New Roman"/>
          <w:bCs/>
        </w:rPr>
        <w:t xml:space="preserve"> describing workplace culture that were found in the literature.  </w:t>
      </w:r>
      <w:r w:rsidR="00A36041" w:rsidRPr="00CD4310">
        <w:rPr>
          <w:rFonts w:ascii="Times New Roman" w:hAnsi="Times New Roman" w:cs="Times New Roman"/>
        </w:rPr>
        <w:t xml:space="preserve">The questionnaire which was used was entitled </w:t>
      </w:r>
      <w:r w:rsidR="00A36041">
        <w:rPr>
          <w:rFonts w:ascii="Times New Roman" w:hAnsi="Times New Roman" w:cs="Times New Roman"/>
          <w:i/>
        </w:rPr>
        <w:t>Workplace Culture</w:t>
      </w:r>
      <w:r w:rsidR="00A36041" w:rsidRPr="00CD4310">
        <w:rPr>
          <w:rFonts w:ascii="Times New Roman" w:hAnsi="Times New Roman" w:cs="Times New Roman"/>
          <w:i/>
        </w:rPr>
        <w:t xml:space="preserve"> Questionnaire</w:t>
      </w:r>
      <w:r w:rsidR="00A36041" w:rsidRPr="00CD4310">
        <w:rPr>
          <w:rFonts w:ascii="Times New Roman" w:hAnsi="Times New Roman" w:cs="Times New Roman"/>
        </w:rPr>
        <w:t xml:space="preserve"> which was </w:t>
      </w:r>
      <w:r w:rsidR="00A36041">
        <w:rPr>
          <w:rFonts w:ascii="Times New Roman" w:hAnsi="Times New Roman" w:cs="Times New Roman"/>
        </w:rPr>
        <w:t>designed by this researcher and tailored questions around characteristics defining workplace culture as found in the literature</w:t>
      </w:r>
      <w:r w:rsidR="00A36041" w:rsidRPr="00CD4310">
        <w:rPr>
          <w:rFonts w:ascii="Times New Roman" w:hAnsi="Times New Roman" w:cs="Times New Roman"/>
        </w:rPr>
        <w:t xml:space="preserve">.  The questionnaire was </w:t>
      </w:r>
      <w:r w:rsidR="00A36041">
        <w:rPr>
          <w:rFonts w:ascii="Times New Roman" w:hAnsi="Times New Roman" w:cs="Times New Roman"/>
        </w:rPr>
        <w:t xml:space="preserve">broken down into three parts. One part </w:t>
      </w:r>
      <w:r w:rsidR="00A36041" w:rsidRPr="00CD4310">
        <w:rPr>
          <w:rFonts w:ascii="Times New Roman" w:hAnsi="Times New Roman" w:cs="Times New Roman"/>
        </w:rPr>
        <w:t xml:space="preserve">asked participants to answer the questions with responses listed on a Likert Scale.  The first section assessed </w:t>
      </w:r>
      <w:r w:rsidR="00A36041">
        <w:rPr>
          <w:rFonts w:ascii="Times New Roman" w:hAnsi="Times New Roman" w:cs="Times New Roman"/>
        </w:rPr>
        <w:t>the presence of culture characteristics within the participant’s workplace</w:t>
      </w:r>
      <w:r w:rsidR="00A36041" w:rsidRPr="00CD4310">
        <w:rPr>
          <w:rFonts w:ascii="Times New Roman" w:hAnsi="Times New Roman" w:cs="Times New Roman"/>
        </w:rPr>
        <w:t xml:space="preserve">. The second section assessed the </w:t>
      </w:r>
      <w:r w:rsidR="00A36041">
        <w:rPr>
          <w:rFonts w:ascii="Times New Roman" w:hAnsi="Times New Roman" w:cs="Times New Roman"/>
        </w:rPr>
        <w:t xml:space="preserve">feelings about one’s workplace qualitatively using an open ended </w:t>
      </w:r>
      <w:r w:rsidR="00A36041">
        <w:rPr>
          <w:rFonts w:ascii="Times New Roman" w:hAnsi="Times New Roman" w:cs="Times New Roman"/>
        </w:rPr>
        <w:lastRenderedPageBreak/>
        <w:t>question designed to solicit that particular response</w:t>
      </w:r>
      <w:r w:rsidR="00A36041" w:rsidRPr="00CD4310">
        <w:rPr>
          <w:rFonts w:ascii="Times New Roman" w:hAnsi="Times New Roman" w:cs="Times New Roman"/>
        </w:rPr>
        <w:t xml:space="preserve">.  </w:t>
      </w:r>
      <w:r w:rsidR="00A36041">
        <w:rPr>
          <w:rFonts w:ascii="Times New Roman" w:hAnsi="Times New Roman" w:cs="Times New Roman"/>
        </w:rPr>
        <w:t>The third section asked participants to assess their current level of burnout again, using a Likert Scale.  This was used to compute burnout scores which represent the dependent variable in this study.  Participants</w:t>
      </w:r>
      <w:r w:rsidR="00A36041" w:rsidRPr="00CD4310">
        <w:rPr>
          <w:rFonts w:ascii="Times New Roman" w:hAnsi="Times New Roman" w:cs="Times New Roman"/>
        </w:rPr>
        <w:t xml:space="preserve"> were asked to supplement their questionnaire with demographic data wh</w:t>
      </w:r>
      <w:r w:rsidR="00A36041">
        <w:rPr>
          <w:rFonts w:ascii="Times New Roman" w:hAnsi="Times New Roman" w:cs="Times New Roman"/>
        </w:rPr>
        <w:t>ich would assist the researcher</w:t>
      </w:r>
      <w:r w:rsidR="00A36041" w:rsidRPr="00CD4310">
        <w:rPr>
          <w:rFonts w:ascii="Times New Roman" w:hAnsi="Times New Roman" w:cs="Times New Roman"/>
        </w:rPr>
        <w:t xml:space="preserve"> in sort</w:t>
      </w:r>
      <w:r w:rsidR="00A36041">
        <w:rPr>
          <w:rFonts w:ascii="Times New Roman" w:hAnsi="Times New Roman" w:cs="Times New Roman"/>
        </w:rPr>
        <w:t>ing the data according to workplace location and their role</w:t>
      </w:r>
      <w:r w:rsidR="00A36041" w:rsidRPr="00CD4310">
        <w:rPr>
          <w:rFonts w:ascii="Times New Roman" w:hAnsi="Times New Roman" w:cs="Times New Roman"/>
        </w:rPr>
        <w:t xml:space="preserve"> </w:t>
      </w:r>
      <w:r w:rsidR="00A36041">
        <w:rPr>
          <w:rFonts w:ascii="Times New Roman" w:hAnsi="Times New Roman" w:cs="Times New Roman"/>
        </w:rPr>
        <w:t>within their office at Valley Youth House</w:t>
      </w:r>
      <w:r w:rsidR="00A36041" w:rsidRPr="00CD4310">
        <w:rPr>
          <w:rFonts w:ascii="Times New Roman" w:hAnsi="Times New Roman" w:cs="Times New Roman"/>
        </w:rPr>
        <w:t xml:space="preserve">. </w:t>
      </w:r>
    </w:p>
    <w:p w14:paraId="2B525C2B" w14:textId="77777777" w:rsidR="00B32DE7" w:rsidRDefault="00A36041" w:rsidP="00A36041">
      <w:pPr>
        <w:pStyle w:val="BodyA"/>
        <w:spacing w:line="480" w:lineRule="auto"/>
        <w:rPr>
          <w:rFonts w:ascii="Times New Roman" w:hAnsi="Times New Roman" w:cs="Times New Roman"/>
        </w:rPr>
      </w:pPr>
      <w:r>
        <w:rPr>
          <w:rFonts w:ascii="Times New Roman" w:hAnsi="Times New Roman" w:cs="Times New Roman"/>
        </w:rPr>
        <w:t xml:space="preserve">     </w:t>
      </w:r>
      <w:r w:rsidRPr="00CD4310">
        <w:rPr>
          <w:rFonts w:ascii="Times New Roman" w:hAnsi="Times New Roman" w:cs="Times New Roman"/>
        </w:rPr>
        <w:t xml:space="preserve">The </w:t>
      </w:r>
      <w:r>
        <w:rPr>
          <w:rFonts w:ascii="Times New Roman" w:hAnsi="Times New Roman" w:cs="Times New Roman"/>
        </w:rPr>
        <w:t>office culture</w:t>
      </w:r>
      <w:r w:rsidRPr="00CD4310">
        <w:rPr>
          <w:rFonts w:ascii="Times New Roman" w:hAnsi="Times New Roman" w:cs="Times New Roman"/>
        </w:rPr>
        <w:t xml:space="preserve"> was measured by </w:t>
      </w:r>
      <w:r>
        <w:rPr>
          <w:rFonts w:ascii="Times New Roman" w:hAnsi="Times New Roman" w:cs="Times New Roman"/>
        </w:rPr>
        <w:t>28</w:t>
      </w:r>
      <w:r w:rsidRPr="00CD4310">
        <w:rPr>
          <w:rFonts w:ascii="Times New Roman" w:hAnsi="Times New Roman" w:cs="Times New Roman"/>
        </w:rPr>
        <w:t xml:space="preserve"> questions, and each answer was given “</w:t>
      </w:r>
      <w:r>
        <w:rPr>
          <w:rFonts w:ascii="Times New Roman" w:hAnsi="Times New Roman" w:cs="Times New Roman"/>
        </w:rPr>
        <w:t>1</w:t>
      </w:r>
      <w:r w:rsidRPr="00CD4310">
        <w:rPr>
          <w:rFonts w:ascii="Times New Roman" w:hAnsi="Times New Roman" w:cs="Times New Roman"/>
        </w:rPr>
        <w:t>”, “</w:t>
      </w:r>
      <w:r>
        <w:rPr>
          <w:rFonts w:ascii="Times New Roman" w:hAnsi="Times New Roman" w:cs="Times New Roman"/>
        </w:rPr>
        <w:t>2</w:t>
      </w:r>
      <w:r w:rsidRPr="00CD4310">
        <w:rPr>
          <w:rFonts w:ascii="Times New Roman" w:hAnsi="Times New Roman" w:cs="Times New Roman"/>
        </w:rPr>
        <w:t>”</w:t>
      </w:r>
      <w:r>
        <w:rPr>
          <w:rFonts w:ascii="Times New Roman" w:hAnsi="Times New Roman" w:cs="Times New Roman"/>
        </w:rPr>
        <w:t xml:space="preserve">, “3”, </w:t>
      </w:r>
      <w:r w:rsidRPr="00CD4310">
        <w:rPr>
          <w:rFonts w:ascii="Times New Roman" w:hAnsi="Times New Roman" w:cs="Times New Roman"/>
        </w:rPr>
        <w:t>or “</w:t>
      </w:r>
      <w:r>
        <w:rPr>
          <w:rFonts w:ascii="Times New Roman" w:hAnsi="Times New Roman" w:cs="Times New Roman"/>
        </w:rPr>
        <w:t>4</w:t>
      </w:r>
      <w:r w:rsidRPr="00CD4310">
        <w:rPr>
          <w:rFonts w:ascii="Times New Roman" w:hAnsi="Times New Roman" w:cs="Times New Roman"/>
        </w:rPr>
        <w:t xml:space="preserve">” points depending on if the participant disclosed that they </w:t>
      </w:r>
      <w:r>
        <w:rPr>
          <w:rFonts w:ascii="Times New Roman" w:hAnsi="Times New Roman" w:cs="Times New Roman"/>
        </w:rPr>
        <w:t>do not agree at all</w:t>
      </w:r>
      <w:r w:rsidRPr="00CD4310">
        <w:rPr>
          <w:rFonts w:ascii="Times New Roman" w:hAnsi="Times New Roman" w:cs="Times New Roman"/>
        </w:rPr>
        <w:t xml:space="preserve">, </w:t>
      </w:r>
      <w:r>
        <w:rPr>
          <w:rFonts w:ascii="Times New Roman" w:hAnsi="Times New Roman" w:cs="Times New Roman"/>
        </w:rPr>
        <w:t xml:space="preserve">do not agree entirely, agree to some degree or agree entirely with the presence of each characteristic of workplace culture. </w:t>
      </w:r>
      <w:r w:rsidRPr="00CD4310">
        <w:rPr>
          <w:rFonts w:ascii="Times New Roman" w:hAnsi="Times New Roman" w:cs="Times New Roman"/>
        </w:rPr>
        <w:t xml:space="preserve">In the second section, the participant was asked to answer </w:t>
      </w:r>
      <w:r>
        <w:rPr>
          <w:rFonts w:ascii="Times New Roman" w:hAnsi="Times New Roman" w:cs="Times New Roman"/>
        </w:rPr>
        <w:t xml:space="preserve">a qualitative question, “What do you feel are two words or phrases that would best describe your particular working environment?”  The responses can be found in the appendix as Figure 3.4.  In the third section, the question read, “On a scale from 0 to 10 where 0 is nonexistent and 10 is always present, how </w:t>
      </w:r>
      <w:r w:rsidR="003451EA">
        <w:rPr>
          <w:rFonts w:ascii="Times New Roman" w:hAnsi="Times New Roman" w:cs="Times New Roman"/>
        </w:rPr>
        <w:t>would</w:t>
      </w:r>
      <w:r w:rsidR="003451EA" w:rsidRPr="00CD4310">
        <w:rPr>
          <w:rFonts w:ascii="Times New Roman" w:hAnsi="Times New Roman" w:cs="Times New Roman"/>
        </w:rPr>
        <w:t xml:space="preserve"> you</w:t>
      </w:r>
      <w:r>
        <w:rPr>
          <w:rFonts w:ascii="Times New Roman" w:hAnsi="Times New Roman" w:cs="Times New Roman"/>
        </w:rPr>
        <w:t xml:space="preserve"> rate your present level of burnout?” </w:t>
      </w:r>
      <w:r w:rsidRPr="00CD4310">
        <w:rPr>
          <w:rFonts w:ascii="Times New Roman" w:hAnsi="Times New Roman" w:cs="Times New Roman"/>
        </w:rPr>
        <w:t xml:space="preserve">Again, responses were collected using a Likert Scale, with </w:t>
      </w:r>
      <w:r>
        <w:rPr>
          <w:rFonts w:ascii="Times New Roman" w:hAnsi="Times New Roman" w:cs="Times New Roman"/>
        </w:rPr>
        <w:t>the list of responses</w:t>
      </w:r>
      <w:r w:rsidRPr="00CD4310">
        <w:rPr>
          <w:rFonts w:ascii="Times New Roman" w:hAnsi="Times New Roman" w:cs="Times New Roman"/>
        </w:rPr>
        <w:t xml:space="preserve"> ranging from “</w:t>
      </w:r>
      <w:r>
        <w:rPr>
          <w:rFonts w:ascii="Times New Roman" w:hAnsi="Times New Roman" w:cs="Times New Roman"/>
        </w:rPr>
        <w:t>0</w:t>
      </w:r>
      <w:r w:rsidRPr="00CD4310">
        <w:rPr>
          <w:rFonts w:ascii="Times New Roman" w:hAnsi="Times New Roman" w:cs="Times New Roman"/>
        </w:rPr>
        <w:t>” to “</w:t>
      </w:r>
      <w:r>
        <w:rPr>
          <w:rFonts w:ascii="Times New Roman" w:hAnsi="Times New Roman" w:cs="Times New Roman"/>
        </w:rPr>
        <w:t>1</w:t>
      </w:r>
      <w:r w:rsidRPr="00CD4310">
        <w:rPr>
          <w:rFonts w:ascii="Times New Roman" w:hAnsi="Times New Roman" w:cs="Times New Roman"/>
        </w:rPr>
        <w:t>0”</w:t>
      </w:r>
      <w:r>
        <w:rPr>
          <w:rFonts w:ascii="Times New Roman" w:hAnsi="Times New Roman" w:cs="Times New Roman"/>
        </w:rPr>
        <w:t xml:space="preserve">. </w:t>
      </w:r>
    </w:p>
    <w:p w14:paraId="11A6B943" w14:textId="77777777" w:rsidR="00B27257" w:rsidRPr="00B27257" w:rsidRDefault="00B32DE7" w:rsidP="00A36041">
      <w:pPr>
        <w:pStyle w:val="BodyA"/>
        <w:spacing w:line="480" w:lineRule="auto"/>
        <w:rPr>
          <w:rFonts w:ascii="Times New Roman" w:hAnsi="Times New Roman" w:cs="Times New Roman"/>
          <w:bCs/>
        </w:rPr>
      </w:pPr>
      <w:r>
        <w:rPr>
          <w:rFonts w:ascii="Times New Roman" w:hAnsi="Times New Roman" w:cs="Times New Roman"/>
        </w:rPr>
        <w:t xml:space="preserve">     </w:t>
      </w:r>
      <w:r w:rsidR="00666854">
        <w:rPr>
          <w:rFonts w:ascii="Times New Roman" w:hAnsi="Times New Roman" w:cs="Times New Roman"/>
          <w:bCs/>
        </w:rPr>
        <w:t xml:space="preserve">The characteristics used to formulate the questions were:  Being treated fairly (which includes discrimination, bias and privilege), role clarity/job description, development and growth opportunities (which also included all genders having equal opportunity), pay satisfaction, accessibility of supervisor, adequate resources to perform job, decision making ability, client and job embededness, adaptability to change, adequate communication, work environment (positive or negative), enforcement of policies and change, sense of community, attachment to mission, having a voice within the office, giving and receiving respect, opportunities for supervision and team meetings, workload, perception of support (from co-workers and superiors) and impact of </w:t>
      </w:r>
      <w:r w:rsidR="00666854">
        <w:rPr>
          <w:rFonts w:ascii="Times New Roman" w:hAnsi="Times New Roman" w:cs="Times New Roman"/>
          <w:bCs/>
        </w:rPr>
        <w:lastRenderedPageBreak/>
        <w:t xml:space="preserve">psychological stress (burnout).  A full size version of the survey can be found within </w:t>
      </w:r>
      <w:r w:rsidR="00A36041">
        <w:rPr>
          <w:rFonts w:ascii="Times New Roman" w:hAnsi="Times New Roman" w:cs="Times New Roman"/>
          <w:bCs/>
        </w:rPr>
        <w:t>t</w:t>
      </w:r>
      <w:r w:rsidR="00666854">
        <w:rPr>
          <w:rFonts w:ascii="Times New Roman" w:hAnsi="Times New Roman" w:cs="Times New Roman"/>
          <w:bCs/>
        </w:rPr>
        <w:t>he appendix.</w:t>
      </w:r>
    </w:p>
    <w:p w14:paraId="441DF86F" w14:textId="77777777" w:rsidR="00B27257" w:rsidRPr="00666854" w:rsidRDefault="00B27257" w:rsidP="00582990">
      <w:pPr>
        <w:pStyle w:val="BodyA"/>
        <w:spacing w:line="480" w:lineRule="auto"/>
        <w:rPr>
          <w:rFonts w:ascii="Times New Roman" w:hAnsi="Times New Roman" w:cs="Times New Roman"/>
          <w:b/>
          <w:bCs/>
          <w:i/>
          <w:u w:val="single"/>
        </w:rPr>
      </w:pPr>
      <w:r>
        <w:rPr>
          <w:rFonts w:ascii="Times New Roman" w:hAnsi="Times New Roman" w:cs="Times New Roman"/>
          <w:bCs/>
          <w:i/>
        </w:rPr>
        <w:t xml:space="preserve">Figure 3.2 </w:t>
      </w:r>
      <w:r>
        <w:rPr>
          <w:rFonts w:ascii="Times New Roman" w:hAnsi="Times New Roman" w:cs="Times New Roman"/>
          <w:bCs/>
          <w:noProof/>
        </w:rPr>
        <w:drawing>
          <wp:inline distT="0" distB="0" distL="0" distR="0" wp14:anchorId="326609EE" wp14:editId="0F97B00D">
            <wp:extent cx="5943600" cy="2724150"/>
            <wp:effectExtent l="19050" t="0" r="0" b="0"/>
            <wp:docPr id="5" name="Picture 3" descr="questionannai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estionannaire.png"/>
                    <pic:cNvPicPr/>
                  </pic:nvPicPr>
                  <pic:blipFill>
                    <a:blip r:embed="rId13" cstate="print"/>
                    <a:stretch>
                      <a:fillRect/>
                    </a:stretch>
                  </pic:blipFill>
                  <pic:spPr>
                    <a:xfrm>
                      <a:off x="0" y="0"/>
                      <a:ext cx="5943600" cy="2724150"/>
                    </a:xfrm>
                    <a:prstGeom prst="rect">
                      <a:avLst/>
                    </a:prstGeom>
                  </pic:spPr>
                </pic:pic>
              </a:graphicData>
            </a:graphic>
          </wp:inline>
        </w:drawing>
      </w:r>
    </w:p>
    <w:p w14:paraId="4CD0A3E6" w14:textId="77777777" w:rsidR="00582990" w:rsidRDefault="00582990" w:rsidP="00582990">
      <w:pPr>
        <w:pStyle w:val="BodyA"/>
        <w:spacing w:line="480" w:lineRule="auto"/>
        <w:rPr>
          <w:rFonts w:ascii="Times New Roman" w:hAnsi="Times New Roman" w:cs="Times New Roman"/>
          <w:b/>
          <w:bCs/>
          <w:i/>
          <w:u w:val="single"/>
        </w:rPr>
      </w:pPr>
      <w:r w:rsidRPr="00CD4310">
        <w:rPr>
          <w:rFonts w:ascii="Times New Roman" w:hAnsi="Times New Roman" w:cs="Times New Roman"/>
          <w:b/>
          <w:bCs/>
          <w:i/>
          <w:u w:val="single"/>
        </w:rPr>
        <w:t>Codebook, Variables and Hypothesis</w:t>
      </w:r>
    </w:p>
    <w:p w14:paraId="7B2C85C5" w14:textId="77777777" w:rsidR="00B9206D" w:rsidRPr="003913FF" w:rsidRDefault="00B9206D" w:rsidP="00582990">
      <w:pPr>
        <w:pStyle w:val="BodyA"/>
        <w:spacing w:line="480" w:lineRule="auto"/>
        <w:rPr>
          <w:rFonts w:ascii="Times New Roman" w:hAnsi="Times New Roman" w:cs="Times New Roman"/>
          <w:bCs/>
        </w:rPr>
      </w:pPr>
      <w:r>
        <w:rPr>
          <w:rFonts w:ascii="Times New Roman" w:hAnsi="Times New Roman" w:cs="Times New Roman"/>
          <w:bCs/>
        </w:rPr>
        <w:t xml:space="preserve">     Figure 3.3 shows key terms found within the research</w:t>
      </w:r>
      <w:r w:rsidR="003913FF">
        <w:rPr>
          <w:rFonts w:ascii="Times New Roman" w:hAnsi="Times New Roman" w:cs="Times New Roman"/>
          <w:bCs/>
        </w:rPr>
        <w:t xml:space="preserve"> (see appendix for full size version)</w:t>
      </w:r>
      <w:r>
        <w:rPr>
          <w:rFonts w:ascii="Times New Roman" w:hAnsi="Times New Roman" w:cs="Times New Roman"/>
          <w:bCs/>
        </w:rPr>
        <w:t>.  The terms were taken directly from the qualitative responses of the participants to the open ended question of, “</w:t>
      </w:r>
      <w:r w:rsidR="003913FF">
        <w:rPr>
          <w:rFonts w:ascii="Times New Roman" w:hAnsi="Times New Roman" w:cs="Times New Roman"/>
          <w:bCs/>
        </w:rPr>
        <w:t xml:space="preserve">What do you feel are two words or phrases that would best define your particular working environment”? </w:t>
      </w:r>
      <w:r>
        <w:rPr>
          <w:rFonts w:ascii="Times New Roman" w:hAnsi="Times New Roman" w:cs="Times New Roman"/>
          <w:bCs/>
        </w:rPr>
        <w:t>The meanings behind the words w</w:t>
      </w:r>
      <w:r w:rsidR="003913FF">
        <w:rPr>
          <w:rFonts w:ascii="Times New Roman" w:hAnsi="Times New Roman" w:cs="Times New Roman"/>
          <w:bCs/>
        </w:rPr>
        <w:t>ere</w:t>
      </w:r>
      <w:r>
        <w:rPr>
          <w:rFonts w:ascii="Times New Roman" w:hAnsi="Times New Roman" w:cs="Times New Roman"/>
          <w:bCs/>
        </w:rPr>
        <w:t xml:space="preserve"> created by this researcher.  </w:t>
      </w:r>
      <w:r w:rsidR="003913FF">
        <w:rPr>
          <w:rFonts w:ascii="Times New Roman" w:hAnsi="Times New Roman" w:cs="Times New Roman"/>
          <w:bCs/>
        </w:rPr>
        <w:t xml:space="preserve">This is not a comprehensive list of responses. This codebook contains the main classifications that the responses were placed in as well as terms that were not as easily defined as some other terms. </w:t>
      </w:r>
      <w:r>
        <w:rPr>
          <w:rFonts w:ascii="Times New Roman" w:hAnsi="Times New Roman" w:cs="Times New Roman"/>
          <w:bCs/>
        </w:rPr>
        <w:t>Each term presented in the Codebook was then classified according to Positive or Negative Culture.</w:t>
      </w:r>
      <w:r w:rsidR="003913FF">
        <w:rPr>
          <w:rFonts w:ascii="Times New Roman" w:hAnsi="Times New Roman" w:cs="Times New Roman"/>
          <w:bCs/>
        </w:rPr>
        <w:t xml:space="preserve">  The concepts defined within the codebook were taken directly from the Qualitative Response Chart, which encompasses all responses.  The Qualitative Response Chart can be found listed as Figure 3.4 in the Appendix.</w:t>
      </w:r>
      <w:r w:rsidR="00AB74B3">
        <w:rPr>
          <w:rFonts w:ascii="Times New Roman" w:hAnsi="Times New Roman" w:cs="Times New Roman"/>
          <w:bCs/>
        </w:rPr>
        <w:t xml:space="preserve">  The Appendix also contains </w:t>
      </w:r>
      <w:r w:rsidR="00AB74B3">
        <w:rPr>
          <w:rFonts w:ascii="Times New Roman" w:hAnsi="Times New Roman" w:cs="Times New Roman"/>
          <w:bCs/>
        </w:rPr>
        <w:lastRenderedPageBreak/>
        <w:t>Figure 3.5 which represents word frequencies for Responses solicited about People, the Work performed at Valley Youth House and the Culture of Valley Youth House Workplaces.  Figure 3.5 also contains a Word Cloud depiction of responses.</w:t>
      </w:r>
    </w:p>
    <w:p w14:paraId="7614C0E3" w14:textId="77777777" w:rsidR="00007BA6" w:rsidRDefault="00B9206D" w:rsidP="00582990">
      <w:pPr>
        <w:pStyle w:val="BodyA"/>
        <w:spacing w:line="480" w:lineRule="auto"/>
        <w:rPr>
          <w:rFonts w:ascii="Times New Roman" w:hAnsi="Times New Roman" w:cs="Times New Roman"/>
          <w:bCs/>
          <w:i/>
        </w:rPr>
      </w:pPr>
      <w:r>
        <w:rPr>
          <w:rFonts w:ascii="Times New Roman" w:hAnsi="Times New Roman" w:cs="Times New Roman"/>
          <w:bCs/>
          <w:i/>
        </w:rPr>
        <w:t>Figure 3.3</w:t>
      </w:r>
    </w:p>
    <w:p w14:paraId="1538BB14" w14:textId="77777777" w:rsidR="00B9206D" w:rsidRDefault="00B9206D" w:rsidP="00582990">
      <w:pPr>
        <w:pStyle w:val="BodyA"/>
        <w:spacing w:line="480" w:lineRule="auto"/>
        <w:rPr>
          <w:rFonts w:ascii="Times New Roman" w:hAnsi="Times New Roman" w:cs="Times New Roman"/>
          <w:bCs/>
        </w:rPr>
      </w:pPr>
      <w:r>
        <w:rPr>
          <w:rFonts w:ascii="Times New Roman" w:hAnsi="Times New Roman" w:cs="Times New Roman"/>
          <w:bCs/>
          <w:noProof/>
        </w:rPr>
        <w:drawing>
          <wp:inline distT="0" distB="0" distL="0" distR="0" wp14:anchorId="4949AC3A" wp14:editId="2A610E2E">
            <wp:extent cx="5943600" cy="3342005"/>
            <wp:effectExtent l="19050" t="0" r="0" b="0"/>
            <wp:docPr id="6" name="Picture 5" descr="codebo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debook.png"/>
                    <pic:cNvPicPr/>
                  </pic:nvPicPr>
                  <pic:blipFill>
                    <a:blip r:embed="rId14" cstate="print"/>
                    <a:stretch>
                      <a:fillRect/>
                    </a:stretch>
                  </pic:blipFill>
                  <pic:spPr>
                    <a:xfrm>
                      <a:off x="0" y="0"/>
                      <a:ext cx="5943600" cy="3342005"/>
                    </a:xfrm>
                    <a:prstGeom prst="rect">
                      <a:avLst/>
                    </a:prstGeom>
                  </pic:spPr>
                </pic:pic>
              </a:graphicData>
            </a:graphic>
          </wp:inline>
        </w:drawing>
      </w:r>
    </w:p>
    <w:p w14:paraId="3C6DB66C" w14:textId="77777777" w:rsidR="003913FF" w:rsidRDefault="00C6130C" w:rsidP="00582990">
      <w:pPr>
        <w:pStyle w:val="BodyA"/>
        <w:spacing w:line="480" w:lineRule="auto"/>
        <w:rPr>
          <w:rFonts w:ascii="Times New Roman" w:hAnsi="Times New Roman" w:cs="Times New Roman"/>
          <w:bCs/>
          <w:i/>
        </w:rPr>
      </w:pPr>
      <w:r>
        <w:rPr>
          <w:rFonts w:ascii="Times New Roman" w:hAnsi="Times New Roman" w:cs="Times New Roman"/>
          <w:bCs/>
          <w:i/>
        </w:rPr>
        <w:t>Hypothesis</w:t>
      </w:r>
    </w:p>
    <w:p w14:paraId="57FC2400" w14:textId="77777777" w:rsidR="00C6130C" w:rsidRDefault="00C6130C" w:rsidP="00582990">
      <w:pPr>
        <w:pStyle w:val="BodyA"/>
        <w:spacing w:line="480" w:lineRule="auto"/>
        <w:rPr>
          <w:rFonts w:ascii="Times New Roman" w:hAnsi="Times New Roman" w:cs="Times New Roman"/>
          <w:bCs/>
        </w:rPr>
      </w:pPr>
      <w:r>
        <w:rPr>
          <w:rFonts w:ascii="Times New Roman" w:hAnsi="Times New Roman" w:cs="Times New Roman"/>
          <w:bCs/>
        </w:rPr>
        <w:t xml:space="preserve">     The hypothesis of the current research is “A negative workplace culture, as present in each of the 14 offices at Valley Youth House will contribute to an employee’s level of burnout”.  The implication here is that settings with lower culture scores will be associated with higher burnout in its employees.  Likewise, a higher culture score will be associated with lower burnout.  A s</w:t>
      </w:r>
      <w:r w:rsidR="00B83F3C">
        <w:rPr>
          <w:rFonts w:ascii="Times New Roman" w:hAnsi="Times New Roman" w:cs="Times New Roman"/>
          <w:bCs/>
        </w:rPr>
        <w:t>econd hypothesis is, “A</w:t>
      </w:r>
      <w:r>
        <w:rPr>
          <w:rFonts w:ascii="Times New Roman" w:hAnsi="Times New Roman" w:cs="Times New Roman"/>
          <w:bCs/>
        </w:rPr>
        <w:t xml:space="preserve"> direct service employee will experience higher levels of burnout than either Supervisor or Administrative </w:t>
      </w:r>
      <w:r w:rsidR="00B83F3C">
        <w:rPr>
          <w:rFonts w:ascii="Times New Roman" w:hAnsi="Times New Roman" w:cs="Times New Roman"/>
          <w:bCs/>
        </w:rPr>
        <w:t>personnel</w:t>
      </w:r>
      <w:r>
        <w:rPr>
          <w:rFonts w:ascii="Times New Roman" w:hAnsi="Times New Roman" w:cs="Times New Roman"/>
          <w:bCs/>
        </w:rPr>
        <w:t xml:space="preserve">”. </w:t>
      </w:r>
      <w:r w:rsidR="00B83F3C">
        <w:rPr>
          <w:rFonts w:ascii="Times New Roman" w:hAnsi="Times New Roman" w:cs="Times New Roman"/>
          <w:bCs/>
        </w:rPr>
        <w:t xml:space="preserve">The implication being, as found in the literature, </w:t>
      </w:r>
      <w:r w:rsidR="00B83F3C">
        <w:rPr>
          <w:rFonts w:ascii="Times New Roman" w:hAnsi="Times New Roman" w:cs="Times New Roman"/>
          <w:bCs/>
        </w:rPr>
        <w:lastRenderedPageBreak/>
        <w:t xml:space="preserve">that Direct Service staff will experience higher levels of burnout because they are directly working with clients and experiencing Crossover of Resources from client to worker. </w:t>
      </w:r>
    </w:p>
    <w:p w14:paraId="7EFDFADF" w14:textId="77777777" w:rsidR="00B83F3C" w:rsidRDefault="00B83F3C" w:rsidP="00582990">
      <w:pPr>
        <w:pStyle w:val="BodyA"/>
        <w:spacing w:line="480" w:lineRule="auto"/>
        <w:rPr>
          <w:rFonts w:ascii="Times New Roman" w:hAnsi="Times New Roman" w:cs="Times New Roman"/>
          <w:bCs/>
          <w:i/>
        </w:rPr>
      </w:pPr>
      <w:r>
        <w:rPr>
          <w:rFonts w:ascii="Times New Roman" w:hAnsi="Times New Roman" w:cs="Times New Roman"/>
          <w:bCs/>
          <w:i/>
        </w:rPr>
        <w:t>Independent and Dependent Variables</w:t>
      </w:r>
    </w:p>
    <w:p w14:paraId="708E4C46" w14:textId="77777777" w:rsidR="00B83F3C" w:rsidRPr="00B83F3C" w:rsidRDefault="00B83F3C" w:rsidP="00582990">
      <w:pPr>
        <w:pStyle w:val="BodyA"/>
        <w:spacing w:line="480" w:lineRule="auto"/>
        <w:rPr>
          <w:rFonts w:ascii="Times New Roman" w:hAnsi="Times New Roman" w:cs="Times New Roman"/>
          <w:bCs/>
        </w:rPr>
      </w:pPr>
      <w:r>
        <w:rPr>
          <w:rFonts w:ascii="Times New Roman" w:hAnsi="Times New Roman" w:cs="Times New Roman"/>
          <w:bCs/>
        </w:rPr>
        <w:t xml:space="preserve">     The Independent Variables associated within the research are Role of Employee, Location of Workplace, and Culture Score.  These are independent because these figures are constant and will not change.  The dependent variable is Burnout Score.  This is dependent because it can vary depending on how the Independent Variables are presented.  Thus, burnout can fluctuate depending on the role of the individual, the location they work in and the culture presented within the workplace.</w:t>
      </w:r>
    </w:p>
    <w:p w14:paraId="1E10FEA9" w14:textId="77777777" w:rsidR="00C075B4" w:rsidRPr="00CD4310" w:rsidRDefault="00C075B4" w:rsidP="00582990">
      <w:pPr>
        <w:pStyle w:val="BodyA"/>
        <w:spacing w:line="480" w:lineRule="auto"/>
        <w:rPr>
          <w:rFonts w:ascii="Times New Roman" w:hAnsi="Times New Roman" w:cs="Times New Roman"/>
          <w:b/>
          <w:bCs/>
          <w:i/>
          <w:u w:val="single"/>
        </w:rPr>
      </w:pPr>
      <w:r w:rsidRPr="00CD4310">
        <w:rPr>
          <w:rFonts w:ascii="Times New Roman" w:hAnsi="Times New Roman" w:cs="Times New Roman"/>
          <w:b/>
          <w:bCs/>
          <w:i/>
          <w:u w:val="single"/>
        </w:rPr>
        <w:t>Confidentiality</w:t>
      </w:r>
      <w:r w:rsidR="00B32DE7">
        <w:rPr>
          <w:rFonts w:ascii="Times New Roman" w:hAnsi="Times New Roman" w:cs="Times New Roman"/>
          <w:b/>
          <w:bCs/>
          <w:i/>
          <w:u w:val="single"/>
        </w:rPr>
        <w:t xml:space="preserve"> and other Ethical Considerations</w:t>
      </w:r>
    </w:p>
    <w:p w14:paraId="0D065C29" w14:textId="77777777" w:rsidR="00C075B4" w:rsidRPr="00CD4310" w:rsidRDefault="00B32DE7" w:rsidP="00582990">
      <w:pPr>
        <w:pStyle w:val="BodyA"/>
        <w:spacing w:line="480" w:lineRule="auto"/>
        <w:rPr>
          <w:rFonts w:ascii="Times New Roman" w:hAnsi="Times New Roman" w:cs="Times New Roman"/>
          <w:bCs/>
        </w:rPr>
      </w:pPr>
      <w:r>
        <w:rPr>
          <w:rFonts w:ascii="Times New Roman" w:hAnsi="Times New Roman" w:cs="Times New Roman"/>
          <w:bCs/>
        </w:rPr>
        <w:t xml:space="preserve">     </w:t>
      </w:r>
      <w:r w:rsidR="00C075B4" w:rsidRPr="00CD4310">
        <w:rPr>
          <w:rFonts w:ascii="Times New Roman" w:hAnsi="Times New Roman" w:cs="Times New Roman"/>
          <w:bCs/>
        </w:rPr>
        <w:t>This research follows IRB and federal guidelines in establishing confidentiality, protecting hum</w:t>
      </w:r>
      <w:r w:rsidR="00AB74B3">
        <w:rPr>
          <w:rFonts w:ascii="Times New Roman" w:hAnsi="Times New Roman" w:cs="Times New Roman"/>
          <w:bCs/>
        </w:rPr>
        <w:t>an subjects, assuring</w:t>
      </w:r>
      <w:r w:rsidR="00C075B4" w:rsidRPr="00CD4310">
        <w:rPr>
          <w:rFonts w:ascii="Times New Roman" w:hAnsi="Times New Roman" w:cs="Times New Roman"/>
          <w:bCs/>
        </w:rPr>
        <w:t xml:space="preserve"> the voluntary nature of participation, and establishes a procedure in data collection and storing that adheres to strict confidentiality guidelines</w:t>
      </w:r>
      <w:r w:rsidR="00C17671" w:rsidRPr="00CD4310">
        <w:rPr>
          <w:rFonts w:ascii="Times New Roman" w:hAnsi="Times New Roman" w:cs="Times New Roman"/>
          <w:bCs/>
        </w:rPr>
        <w:t xml:space="preserve"> as outlined by IRB and the federal government.  </w:t>
      </w:r>
      <w:r w:rsidR="00793F9F" w:rsidRPr="00CD4310">
        <w:rPr>
          <w:rFonts w:ascii="Times New Roman" w:hAnsi="Times New Roman" w:cs="Times New Roman"/>
          <w:bCs/>
        </w:rPr>
        <w:t>In order to comply with these guidelines, this research</w:t>
      </w:r>
      <w:r w:rsidR="00AB74B3">
        <w:rPr>
          <w:rFonts w:ascii="Times New Roman" w:hAnsi="Times New Roman" w:cs="Times New Roman"/>
          <w:bCs/>
        </w:rPr>
        <w:t xml:space="preserve"> has been conducted in a private work setting.  All participants were given the option to decline participation.  </w:t>
      </w:r>
      <w:r>
        <w:rPr>
          <w:rFonts w:ascii="Times New Roman" w:hAnsi="Times New Roman" w:cs="Times New Roman"/>
        </w:rPr>
        <w:t>Records of self reporting as well as all results</w:t>
      </w:r>
      <w:r w:rsidRPr="00CD4310">
        <w:rPr>
          <w:rFonts w:ascii="Times New Roman" w:hAnsi="Times New Roman" w:cs="Times New Roman"/>
        </w:rPr>
        <w:t xml:space="preserve"> maintained confidentiality throughout the process.  </w:t>
      </w:r>
      <w:r w:rsidR="00AB74B3">
        <w:rPr>
          <w:rFonts w:ascii="Times New Roman" w:hAnsi="Times New Roman" w:cs="Times New Roman"/>
          <w:bCs/>
        </w:rPr>
        <w:t>The records have only been viewed by this researcher</w:t>
      </w:r>
      <w:r w:rsidR="00933F82">
        <w:rPr>
          <w:rFonts w:ascii="Times New Roman" w:hAnsi="Times New Roman" w:cs="Times New Roman"/>
          <w:bCs/>
        </w:rPr>
        <w:t xml:space="preserve"> and are the sole property of this researcher unless data is transferred to Valley Youth House</w:t>
      </w:r>
      <w:r>
        <w:rPr>
          <w:rFonts w:ascii="Times New Roman" w:hAnsi="Times New Roman" w:cs="Times New Roman"/>
          <w:bCs/>
        </w:rPr>
        <w:t xml:space="preserve"> for use in Policy Implementation</w:t>
      </w:r>
      <w:r w:rsidR="00933F82">
        <w:rPr>
          <w:rFonts w:ascii="Times New Roman" w:hAnsi="Times New Roman" w:cs="Times New Roman"/>
          <w:bCs/>
        </w:rPr>
        <w:t>.  Records will be kept for the period of one year and then disposed of by paper shredding.</w:t>
      </w:r>
      <w:r w:rsidR="00A36041">
        <w:rPr>
          <w:rFonts w:ascii="Times New Roman" w:hAnsi="Times New Roman" w:cs="Times New Roman"/>
          <w:bCs/>
        </w:rPr>
        <w:t xml:space="preserve">  </w:t>
      </w:r>
      <w:r w:rsidR="00A36041" w:rsidRPr="00CD4310">
        <w:rPr>
          <w:rFonts w:ascii="Times New Roman" w:hAnsi="Times New Roman" w:cs="Times New Roman"/>
        </w:rPr>
        <w:t xml:space="preserve">The study, which was conducted, received approval from the Exempt Review Committee at Marywood University.  This process ensured that all ethical values were adhered to during the course of the study.  </w:t>
      </w:r>
      <w:r>
        <w:rPr>
          <w:rFonts w:ascii="Times New Roman" w:hAnsi="Times New Roman" w:cs="Times New Roman"/>
        </w:rPr>
        <w:t>N</w:t>
      </w:r>
      <w:r w:rsidR="00A36041" w:rsidRPr="00CD4310">
        <w:rPr>
          <w:rFonts w:ascii="Times New Roman" w:hAnsi="Times New Roman" w:cs="Times New Roman"/>
        </w:rPr>
        <w:t>o harm or duress w</w:t>
      </w:r>
      <w:r>
        <w:rPr>
          <w:rFonts w:ascii="Times New Roman" w:hAnsi="Times New Roman" w:cs="Times New Roman"/>
        </w:rPr>
        <w:t>as placed upon the participants.</w:t>
      </w:r>
      <w:r w:rsidR="00A36041" w:rsidRPr="00CD4310">
        <w:rPr>
          <w:rFonts w:ascii="Times New Roman" w:hAnsi="Times New Roman" w:cs="Times New Roman"/>
        </w:rPr>
        <w:t xml:space="preserve"> </w:t>
      </w:r>
      <w:r w:rsidR="00A36041">
        <w:rPr>
          <w:rFonts w:ascii="Times New Roman" w:hAnsi="Times New Roman" w:cs="Times New Roman"/>
        </w:rPr>
        <w:lastRenderedPageBreak/>
        <w:t>Participants were</w:t>
      </w:r>
      <w:r w:rsidR="00A36041" w:rsidRPr="00CD4310">
        <w:rPr>
          <w:rFonts w:ascii="Times New Roman" w:hAnsi="Times New Roman" w:cs="Times New Roman"/>
        </w:rPr>
        <w:t xml:space="preserve"> informed of where to go in the event that they experienced any sort of duress, that there would be no incentive given for participation in the study, and they were informed of their right to confidentiality.  </w:t>
      </w:r>
    </w:p>
    <w:p w14:paraId="480A3E4D" w14:textId="77777777" w:rsidR="00793F9F" w:rsidRPr="00CD4310" w:rsidRDefault="00793F9F" w:rsidP="00582990">
      <w:pPr>
        <w:pStyle w:val="BodyA"/>
        <w:spacing w:line="480" w:lineRule="auto"/>
        <w:rPr>
          <w:rFonts w:ascii="Times New Roman" w:eastAsia="Times New Roman" w:hAnsi="Times New Roman" w:cs="Times New Roman"/>
          <w:b/>
          <w:bCs/>
        </w:rPr>
      </w:pPr>
      <w:r w:rsidRPr="00CD4310">
        <w:rPr>
          <w:rFonts w:ascii="Times New Roman" w:hAnsi="Times New Roman" w:cs="Times New Roman"/>
          <w:b/>
          <w:bCs/>
        </w:rPr>
        <w:t>Chapter Four:  Data Presentation</w:t>
      </w:r>
    </w:p>
    <w:p w14:paraId="4C04ECA9" w14:textId="77777777" w:rsidR="005723C5" w:rsidRPr="0053776C" w:rsidRDefault="005723C5" w:rsidP="005723C5">
      <w:pPr>
        <w:pStyle w:val="BodyA"/>
        <w:spacing w:line="480" w:lineRule="auto"/>
        <w:rPr>
          <w:rFonts w:ascii="Times New Roman" w:hAnsi="Times New Roman" w:cs="Times New Roman"/>
          <w:bCs/>
          <w:i/>
          <w:lang w:val="fr-FR"/>
        </w:rPr>
      </w:pPr>
      <w:r w:rsidRPr="0053776C">
        <w:rPr>
          <w:rFonts w:ascii="Times New Roman" w:hAnsi="Times New Roman" w:cs="Times New Roman"/>
          <w:bCs/>
          <w:i/>
          <w:lang w:val="fr-FR"/>
        </w:rPr>
        <w:t>Data Collection</w:t>
      </w:r>
      <w:r w:rsidRPr="0053776C">
        <w:rPr>
          <w:rFonts w:ascii="Times New Roman" w:hAnsi="Times New Roman" w:cs="Times New Roman"/>
          <w:i/>
        </w:rPr>
        <w:t xml:space="preserve"> </w:t>
      </w:r>
    </w:p>
    <w:p w14:paraId="73F7DD51" w14:textId="77777777" w:rsidR="00952A62" w:rsidRPr="0067119C" w:rsidRDefault="00FB4F72" w:rsidP="0067119C">
      <w:pPr>
        <w:pStyle w:val="BodyA"/>
        <w:spacing w:after="0" w:line="480" w:lineRule="auto"/>
        <w:rPr>
          <w:rFonts w:ascii="Times New Roman" w:hAnsi="Times New Roman" w:cs="Times New Roman"/>
        </w:rPr>
      </w:pPr>
      <w:r>
        <w:rPr>
          <w:rFonts w:ascii="Times New Roman" w:hAnsi="Times New Roman" w:cs="Times New Roman"/>
        </w:rPr>
        <w:t xml:space="preserve">     </w:t>
      </w:r>
      <w:r w:rsidR="00404355" w:rsidRPr="00CD4310">
        <w:rPr>
          <w:rFonts w:ascii="Times New Roman" w:hAnsi="Times New Roman" w:cs="Times New Roman"/>
        </w:rPr>
        <w:t xml:space="preserve">The questionnaire which was used was entitled </w:t>
      </w:r>
      <w:r w:rsidR="00933F82">
        <w:rPr>
          <w:rFonts w:ascii="Times New Roman" w:hAnsi="Times New Roman" w:cs="Times New Roman"/>
          <w:i/>
        </w:rPr>
        <w:t>Workplace Culture</w:t>
      </w:r>
      <w:r w:rsidR="00404355" w:rsidRPr="00CD4310">
        <w:rPr>
          <w:rFonts w:ascii="Times New Roman" w:hAnsi="Times New Roman" w:cs="Times New Roman"/>
          <w:i/>
        </w:rPr>
        <w:t xml:space="preserve"> Questionnaire</w:t>
      </w:r>
      <w:r w:rsidR="00404355" w:rsidRPr="00CD4310">
        <w:rPr>
          <w:rFonts w:ascii="Times New Roman" w:hAnsi="Times New Roman" w:cs="Times New Roman"/>
        </w:rPr>
        <w:t xml:space="preserve"> which was </w:t>
      </w:r>
      <w:r w:rsidR="00933F82">
        <w:rPr>
          <w:rFonts w:ascii="Times New Roman" w:hAnsi="Times New Roman" w:cs="Times New Roman"/>
        </w:rPr>
        <w:t>designed by this researcher and tailored questions around characteristics defining workplace culture as found in the literature</w:t>
      </w:r>
      <w:r w:rsidR="00404355" w:rsidRPr="00CD4310">
        <w:rPr>
          <w:rFonts w:ascii="Times New Roman" w:hAnsi="Times New Roman" w:cs="Times New Roman"/>
        </w:rPr>
        <w:t xml:space="preserve">.  </w:t>
      </w:r>
      <w:r w:rsidR="00DB0770" w:rsidRPr="00CD4310">
        <w:rPr>
          <w:rFonts w:ascii="Times New Roman" w:hAnsi="Times New Roman" w:cs="Times New Roman"/>
        </w:rPr>
        <w:t xml:space="preserve">The </w:t>
      </w:r>
      <w:r w:rsidR="00933F82">
        <w:rPr>
          <w:rFonts w:ascii="Times New Roman" w:hAnsi="Times New Roman" w:cs="Times New Roman"/>
        </w:rPr>
        <w:t>office culture</w:t>
      </w:r>
      <w:r w:rsidR="00707888" w:rsidRPr="00CD4310">
        <w:rPr>
          <w:rFonts w:ascii="Times New Roman" w:hAnsi="Times New Roman" w:cs="Times New Roman"/>
        </w:rPr>
        <w:t xml:space="preserve"> was measured by </w:t>
      </w:r>
      <w:r w:rsidR="00933F82">
        <w:rPr>
          <w:rFonts w:ascii="Times New Roman" w:hAnsi="Times New Roman" w:cs="Times New Roman"/>
        </w:rPr>
        <w:t>28</w:t>
      </w:r>
      <w:r w:rsidR="00DB0770" w:rsidRPr="00CD4310">
        <w:rPr>
          <w:rFonts w:ascii="Times New Roman" w:hAnsi="Times New Roman" w:cs="Times New Roman"/>
        </w:rPr>
        <w:t xml:space="preserve"> questions, and each answer was given </w:t>
      </w:r>
      <w:r w:rsidR="00707888" w:rsidRPr="00CD4310">
        <w:rPr>
          <w:rFonts w:ascii="Times New Roman" w:hAnsi="Times New Roman" w:cs="Times New Roman"/>
        </w:rPr>
        <w:t>“</w:t>
      </w:r>
      <w:r w:rsidR="00933F82">
        <w:rPr>
          <w:rFonts w:ascii="Times New Roman" w:hAnsi="Times New Roman" w:cs="Times New Roman"/>
        </w:rPr>
        <w:t>1</w:t>
      </w:r>
      <w:r w:rsidR="00707888" w:rsidRPr="00CD4310">
        <w:rPr>
          <w:rFonts w:ascii="Times New Roman" w:hAnsi="Times New Roman" w:cs="Times New Roman"/>
        </w:rPr>
        <w:t>”</w:t>
      </w:r>
      <w:r w:rsidR="00DB0770" w:rsidRPr="00CD4310">
        <w:rPr>
          <w:rFonts w:ascii="Times New Roman" w:hAnsi="Times New Roman" w:cs="Times New Roman"/>
        </w:rPr>
        <w:t xml:space="preserve">, </w:t>
      </w:r>
      <w:r w:rsidR="00707888" w:rsidRPr="00CD4310">
        <w:rPr>
          <w:rFonts w:ascii="Times New Roman" w:hAnsi="Times New Roman" w:cs="Times New Roman"/>
        </w:rPr>
        <w:t>“</w:t>
      </w:r>
      <w:r w:rsidR="00933F82">
        <w:rPr>
          <w:rFonts w:ascii="Times New Roman" w:hAnsi="Times New Roman" w:cs="Times New Roman"/>
        </w:rPr>
        <w:t>2</w:t>
      </w:r>
      <w:r w:rsidR="00707888" w:rsidRPr="00CD4310">
        <w:rPr>
          <w:rFonts w:ascii="Times New Roman" w:hAnsi="Times New Roman" w:cs="Times New Roman"/>
        </w:rPr>
        <w:t>”</w:t>
      </w:r>
      <w:r w:rsidR="00933F82">
        <w:rPr>
          <w:rFonts w:ascii="Times New Roman" w:hAnsi="Times New Roman" w:cs="Times New Roman"/>
        </w:rPr>
        <w:t xml:space="preserve">, “3”, </w:t>
      </w:r>
      <w:r w:rsidR="00DB0770" w:rsidRPr="00CD4310">
        <w:rPr>
          <w:rFonts w:ascii="Times New Roman" w:hAnsi="Times New Roman" w:cs="Times New Roman"/>
        </w:rPr>
        <w:t xml:space="preserve">or </w:t>
      </w:r>
      <w:r w:rsidR="00707888" w:rsidRPr="00CD4310">
        <w:rPr>
          <w:rFonts w:ascii="Times New Roman" w:hAnsi="Times New Roman" w:cs="Times New Roman"/>
        </w:rPr>
        <w:t>“</w:t>
      </w:r>
      <w:r w:rsidR="00933F82">
        <w:rPr>
          <w:rFonts w:ascii="Times New Roman" w:hAnsi="Times New Roman" w:cs="Times New Roman"/>
        </w:rPr>
        <w:t>4</w:t>
      </w:r>
      <w:r w:rsidR="00707888" w:rsidRPr="00CD4310">
        <w:rPr>
          <w:rFonts w:ascii="Times New Roman" w:hAnsi="Times New Roman" w:cs="Times New Roman"/>
        </w:rPr>
        <w:t>”</w:t>
      </w:r>
      <w:r w:rsidR="00DB0770" w:rsidRPr="00CD4310">
        <w:rPr>
          <w:rFonts w:ascii="Times New Roman" w:hAnsi="Times New Roman" w:cs="Times New Roman"/>
        </w:rPr>
        <w:t xml:space="preserve"> points depending on if the participant disclosed that they </w:t>
      </w:r>
      <w:r w:rsidR="00933F82">
        <w:rPr>
          <w:rFonts w:ascii="Times New Roman" w:hAnsi="Times New Roman" w:cs="Times New Roman"/>
        </w:rPr>
        <w:t>do not agree at all</w:t>
      </w:r>
      <w:r w:rsidR="00DB0770" w:rsidRPr="00CD4310">
        <w:rPr>
          <w:rFonts w:ascii="Times New Roman" w:hAnsi="Times New Roman" w:cs="Times New Roman"/>
        </w:rPr>
        <w:t xml:space="preserve">, </w:t>
      </w:r>
      <w:r w:rsidR="00933F82">
        <w:rPr>
          <w:rFonts w:ascii="Times New Roman" w:hAnsi="Times New Roman" w:cs="Times New Roman"/>
        </w:rPr>
        <w:t xml:space="preserve">do not agree entirely, agree to some degree or agree entirely with the presence of each characteristic of workplace culture. </w:t>
      </w:r>
      <w:r w:rsidR="00163C0B" w:rsidRPr="00CD4310">
        <w:rPr>
          <w:rFonts w:ascii="Times New Roman" w:hAnsi="Times New Roman" w:cs="Times New Roman"/>
        </w:rPr>
        <w:t xml:space="preserve">Therefore, a </w:t>
      </w:r>
      <w:r w:rsidR="00A45D01" w:rsidRPr="00CD4310">
        <w:rPr>
          <w:rFonts w:ascii="Times New Roman" w:hAnsi="Times New Roman" w:cs="Times New Roman"/>
        </w:rPr>
        <w:t>participant’s</w:t>
      </w:r>
      <w:r w:rsidR="00163C0B" w:rsidRPr="00CD4310">
        <w:rPr>
          <w:rFonts w:ascii="Times New Roman" w:hAnsi="Times New Roman" w:cs="Times New Roman"/>
        </w:rPr>
        <w:t xml:space="preserve"> score in this section could range from </w:t>
      </w:r>
      <w:r w:rsidR="00933F82">
        <w:rPr>
          <w:rFonts w:ascii="Times New Roman" w:hAnsi="Times New Roman" w:cs="Times New Roman"/>
        </w:rPr>
        <w:t>28</w:t>
      </w:r>
      <w:r w:rsidR="00707888" w:rsidRPr="00CD4310">
        <w:rPr>
          <w:rFonts w:ascii="Times New Roman" w:hAnsi="Times New Roman" w:cs="Times New Roman"/>
        </w:rPr>
        <w:t xml:space="preserve"> </w:t>
      </w:r>
      <w:r w:rsidR="00933F82">
        <w:rPr>
          <w:rFonts w:ascii="Times New Roman" w:hAnsi="Times New Roman" w:cs="Times New Roman"/>
        </w:rPr>
        <w:t xml:space="preserve">(Low Culture) </w:t>
      </w:r>
      <w:r w:rsidR="00707888" w:rsidRPr="00CD4310">
        <w:rPr>
          <w:rFonts w:ascii="Times New Roman" w:hAnsi="Times New Roman" w:cs="Times New Roman"/>
        </w:rPr>
        <w:t xml:space="preserve">and </w:t>
      </w:r>
      <w:r w:rsidR="00933F82">
        <w:rPr>
          <w:rFonts w:ascii="Times New Roman" w:hAnsi="Times New Roman" w:cs="Times New Roman"/>
        </w:rPr>
        <w:t xml:space="preserve">112 (High Culture). </w:t>
      </w:r>
      <w:r w:rsidR="00163C0B" w:rsidRPr="00CD4310">
        <w:rPr>
          <w:rFonts w:ascii="Times New Roman" w:hAnsi="Times New Roman" w:cs="Times New Roman"/>
        </w:rPr>
        <w:t>In the second section, the pa</w:t>
      </w:r>
      <w:r w:rsidR="00707888" w:rsidRPr="00CD4310">
        <w:rPr>
          <w:rFonts w:ascii="Times New Roman" w:hAnsi="Times New Roman" w:cs="Times New Roman"/>
        </w:rPr>
        <w:t xml:space="preserve">rticipant was asked to answer </w:t>
      </w:r>
      <w:r w:rsidR="00933F82">
        <w:rPr>
          <w:rFonts w:ascii="Times New Roman" w:hAnsi="Times New Roman" w:cs="Times New Roman"/>
        </w:rPr>
        <w:t xml:space="preserve">a qualitative question, </w:t>
      </w:r>
      <w:r w:rsidR="007E710C">
        <w:rPr>
          <w:rFonts w:ascii="Times New Roman" w:hAnsi="Times New Roman" w:cs="Times New Roman"/>
        </w:rPr>
        <w:t>“</w:t>
      </w:r>
      <w:r w:rsidR="00933F82">
        <w:rPr>
          <w:rFonts w:ascii="Times New Roman" w:hAnsi="Times New Roman" w:cs="Times New Roman"/>
        </w:rPr>
        <w:t xml:space="preserve">What do you feel are two words or phrases that would best describe </w:t>
      </w:r>
      <w:r w:rsidR="007E710C">
        <w:rPr>
          <w:rFonts w:ascii="Times New Roman" w:hAnsi="Times New Roman" w:cs="Times New Roman"/>
        </w:rPr>
        <w:t>your particular working environment?”  The responses can be found in the appendix as Figure 3.4.  In the third section, the question read, “On a scale from 0 to 10 where 0 is nonexistent and 10 is always present, how would</w:t>
      </w:r>
      <w:r>
        <w:rPr>
          <w:rFonts w:ascii="Times New Roman" w:hAnsi="Times New Roman" w:cs="Times New Roman"/>
        </w:rPr>
        <w:t xml:space="preserve"> </w:t>
      </w:r>
      <w:r w:rsidR="007E710C">
        <w:rPr>
          <w:rFonts w:ascii="Times New Roman" w:hAnsi="Times New Roman" w:cs="Times New Roman"/>
        </w:rPr>
        <w:t xml:space="preserve">you rate your present level of burnout?” </w:t>
      </w:r>
      <w:r w:rsidR="00163C0B" w:rsidRPr="00CD4310">
        <w:rPr>
          <w:rFonts w:ascii="Times New Roman" w:hAnsi="Times New Roman" w:cs="Times New Roman"/>
        </w:rPr>
        <w:t>Again, responses were colle</w:t>
      </w:r>
      <w:r w:rsidR="00707888" w:rsidRPr="00CD4310">
        <w:rPr>
          <w:rFonts w:ascii="Times New Roman" w:hAnsi="Times New Roman" w:cs="Times New Roman"/>
        </w:rPr>
        <w:t>cted using</w:t>
      </w:r>
      <w:r w:rsidR="00163C0B" w:rsidRPr="00CD4310">
        <w:rPr>
          <w:rFonts w:ascii="Times New Roman" w:hAnsi="Times New Roman" w:cs="Times New Roman"/>
        </w:rPr>
        <w:t xml:space="preserve"> a Likert Scale, with </w:t>
      </w:r>
      <w:r w:rsidR="007E710C">
        <w:rPr>
          <w:rFonts w:ascii="Times New Roman" w:hAnsi="Times New Roman" w:cs="Times New Roman"/>
        </w:rPr>
        <w:t>the list of responses</w:t>
      </w:r>
      <w:r w:rsidR="00163C0B" w:rsidRPr="00CD4310">
        <w:rPr>
          <w:rFonts w:ascii="Times New Roman" w:hAnsi="Times New Roman" w:cs="Times New Roman"/>
        </w:rPr>
        <w:t xml:space="preserve"> ranging from </w:t>
      </w:r>
      <w:r w:rsidR="00707888" w:rsidRPr="00CD4310">
        <w:rPr>
          <w:rFonts w:ascii="Times New Roman" w:hAnsi="Times New Roman" w:cs="Times New Roman"/>
        </w:rPr>
        <w:t>“</w:t>
      </w:r>
      <w:r w:rsidR="007E710C">
        <w:rPr>
          <w:rFonts w:ascii="Times New Roman" w:hAnsi="Times New Roman" w:cs="Times New Roman"/>
        </w:rPr>
        <w:t>0</w:t>
      </w:r>
      <w:r w:rsidR="00707888" w:rsidRPr="00CD4310">
        <w:rPr>
          <w:rFonts w:ascii="Times New Roman" w:hAnsi="Times New Roman" w:cs="Times New Roman"/>
        </w:rPr>
        <w:t>”</w:t>
      </w:r>
      <w:r w:rsidR="00163C0B" w:rsidRPr="00CD4310">
        <w:rPr>
          <w:rFonts w:ascii="Times New Roman" w:hAnsi="Times New Roman" w:cs="Times New Roman"/>
        </w:rPr>
        <w:t xml:space="preserve"> to </w:t>
      </w:r>
      <w:r w:rsidR="00707888" w:rsidRPr="00CD4310">
        <w:rPr>
          <w:rFonts w:ascii="Times New Roman" w:hAnsi="Times New Roman" w:cs="Times New Roman"/>
        </w:rPr>
        <w:t>“</w:t>
      </w:r>
      <w:r w:rsidR="007E710C">
        <w:rPr>
          <w:rFonts w:ascii="Times New Roman" w:hAnsi="Times New Roman" w:cs="Times New Roman"/>
        </w:rPr>
        <w:t>1</w:t>
      </w:r>
      <w:r w:rsidR="00163C0B" w:rsidRPr="00CD4310">
        <w:rPr>
          <w:rFonts w:ascii="Times New Roman" w:hAnsi="Times New Roman" w:cs="Times New Roman"/>
        </w:rPr>
        <w:t>0</w:t>
      </w:r>
      <w:r w:rsidR="00707888" w:rsidRPr="00CD4310">
        <w:rPr>
          <w:rFonts w:ascii="Times New Roman" w:hAnsi="Times New Roman" w:cs="Times New Roman"/>
        </w:rPr>
        <w:t>”</w:t>
      </w:r>
      <w:r w:rsidR="007E710C">
        <w:rPr>
          <w:rFonts w:ascii="Times New Roman" w:hAnsi="Times New Roman" w:cs="Times New Roman"/>
        </w:rPr>
        <w:t xml:space="preserve">. </w:t>
      </w:r>
    </w:p>
    <w:p w14:paraId="06F26909" w14:textId="77777777" w:rsidR="0053776C" w:rsidRDefault="0053776C" w:rsidP="00FB4F72">
      <w:pPr>
        <w:pStyle w:val="BodyA"/>
        <w:spacing w:after="0" w:line="480" w:lineRule="auto"/>
        <w:rPr>
          <w:rFonts w:ascii="Times New Roman" w:hAnsi="Times New Roman" w:cs="Times New Roman"/>
          <w:b/>
          <w:i/>
        </w:rPr>
      </w:pPr>
      <w:r w:rsidRPr="008B7B18">
        <w:rPr>
          <w:rFonts w:ascii="Times New Roman" w:hAnsi="Times New Roman" w:cs="Times New Roman"/>
          <w:b/>
          <w:i/>
        </w:rPr>
        <w:t>Descriptive Statistics</w:t>
      </w:r>
    </w:p>
    <w:p w14:paraId="1CB43472" w14:textId="77777777" w:rsidR="008B7B18" w:rsidRPr="008B7B18" w:rsidRDefault="008B7B18" w:rsidP="00FB4F72">
      <w:pPr>
        <w:pStyle w:val="BodyA"/>
        <w:spacing w:after="0" w:line="480" w:lineRule="auto"/>
        <w:rPr>
          <w:rFonts w:ascii="Times New Roman" w:hAnsi="Times New Roman" w:cs="Times New Roman"/>
          <w:i/>
        </w:rPr>
      </w:pPr>
      <w:r>
        <w:rPr>
          <w:rFonts w:ascii="Times New Roman" w:hAnsi="Times New Roman" w:cs="Times New Roman"/>
          <w:i/>
        </w:rPr>
        <w:t>Frequencies</w:t>
      </w:r>
    </w:p>
    <w:p w14:paraId="484CB967" w14:textId="77777777" w:rsidR="00FE111C" w:rsidRDefault="0053776C" w:rsidP="00FB4F72">
      <w:pPr>
        <w:pStyle w:val="BodyA"/>
        <w:spacing w:after="0" w:line="480" w:lineRule="auto"/>
        <w:rPr>
          <w:rFonts w:ascii="Times New Roman" w:hAnsi="Times New Roman" w:cs="Times New Roman"/>
        </w:rPr>
      </w:pPr>
      <w:r>
        <w:rPr>
          <w:rFonts w:ascii="Times New Roman" w:hAnsi="Times New Roman" w:cs="Times New Roman"/>
        </w:rPr>
        <w:t xml:space="preserve">     </w:t>
      </w:r>
      <w:r w:rsidR="007E710C">
        <w:rPr>
          <w:rFonts w:ascii="Times New Roman" w:hAnsi="Times New Roman" w:cs="Times New Roman"/>
        </w:rPr>
        <w:t>135</w:t>
      </w:r>
      <w:r w:rsidR="00F6234D" w:rsidRPr="00CD4310">
        <w:rPr>
          <w:rFonts w:ascii="Times New Roman" w:hAnsi="Times New Roman" w:cs="Times New Roman"/>
        </w:rPr>
        <w:t xml:space="preserve"> total </w:t>
      </w:r>
      <w:r w:rsidR="00A45D01" w:rsidRPr="00CD4310">
        <w:rPr>
          <w:rFonts w:ascii="Times New Roman" w:hAnsi="Times New Roman" w:cs="Times New Roman"/>
        </w:rPr>
        <w:t>participants</w:t>
      </w:r>
      <w:r w:rsidR="00A36041">
        <w:rPr>
          <w:rFonts w:ascii="Times New Roman" w:hAnsi="Times New Roman" w:cs="Times New Roman"/>
        </w:rPr>
        <w:t xml:space="preserve"> wer</w:t>
      </w:r>
      <w:r>
        <w:rPr>
          <w:rFonts w:ascii="Times New Roman" w:hAnsi="Times New Roman" w:cs="Times New Roman"/>
        </w:rPr>
        <w:t>e surveyed, 20 o</w:t>
      </w:r>
      <w:r w:rsidR="00FB4F72">
        <w:rPr>
          <w:rFonts w:ascii="Times New Roman" w:hAnsi="Times New Roman" w:cs="Times New Roman"/>
        </w:rPr>
        <w:t xml:space="preserve">f which were administrative staff, </w:t>
      </w:r>
      <w:r w:rsidR="00FE111C">
        <w:rPr>
          <w:rFonts w:ascii="Times New Roman" w:hAnsi="Times New Roman" w:cs="Times New Roman"/>
        </w:rPr>
        <w:t>33 supervisors, and 82 who identified as direct service workers (see Figure 4.1)</w:t>
      </w:r>
    </w:p>
    <w:p w14:paraId="427182E7" w14:textId="77777777" w:rsidR="00FE111C" w:rsidRPr="008053CE" w:rsidRDefault="00FE111C" w:rsidP="008053CE">
      <w:pPr>
        <w:pStyle w:val="BodyA"/>
        <w:spacing w:after="0" w:line="480" w:lineRule="auto"/>
        <w:rPr>
          <w:rFonts w:ascii="Times New Roman" w:hAnsi="Times New Roman" w:cs="Times New Roman"/>
          <w:i/>
        </w:rPr>
      </w:pPr>
      <w:r>
        <w:rPr>
          <w:rFonts w:ascii="Times New Roman" w:hAnsi="Times New Roman" w:cs="Times New Roman"/>
          <w:i/>
        </w:rPr>
        <w:lastRenderedPageBreak/>
        <w:t>Figure 4.1</w:t>
      </w:r>
    </w:p>
    <w:tbl>
      <w:tblPr>
        <w:tblW w:w="72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1469"/>
        <w:gridCol w:w="1162"/>
        <w:gridCol w:w="979"/>
        <w:gridCol w:w="1392"/>
        <w:gridCol w:w="1468"/>
      </w:tblGrid>
      <w:tr w:rsidR="00FE111C" w:rsidRPr="00FE111C" w14:paraId="7D730DE9" w14:textId="77777777">
        <w:trPr>
          <w:cantSplit/>
        </w:trPr>
        <w:tc>
          <w:tcPr>
            <w:tcW w:w="7203" w:type="dxa"/>
            <w:gridSpan w:val="6"/>
            <w:tcBorders>
              <w:top w:val="nil"/>
              <w:left w:val="nil"/>
              <w:bottom w:val="nil"/>
              <w:right w:val="nil"/>
            </w:tcBorders>
            <w:shd w:val="clear" w:color="auto" w:fill="FFFFFF"/>
            <w:vAlign w:val="center"/>
          </w:tcPr>
          <w:p w14:paraId="17B7B3A2" w14:textId="77777777" w:rsidR="00FE111C" w:rsidRPr="00FE111C" w:rsidRDefault="00FE111C" w:rsidP="00FE111C">
            <w:pPr>
              <w:autoSpaceDE w:val="0"/>
              <w:autoSpaceDN w:val="0"/>
              <w:adjustRightInd w:val="0"/>
              <w:spacing w:line="320" w:lineRule="atLeast"/>
              <w:ind w:left="60" w:right="60"/>
              <w:jc w:val="center"/>
              <w:rPr>
                <w:rFonts w:ascii="Arial" w:hAnsi="Arial" w:cs="Arial"/>
                <w:color w:val="000000"/>
                <w:sz w:val="18"/>
                <w:szCs w:val="18"/>
              </w:rPr>
            </w:pPr>
            <w:r w:rsidRPr="00FE111C">
              <w:rPr>
                <w:rFonts w:ascii="Arial" w:hAnsi="Arial" w:cs="Arial"/>
                <w:b/>
                <w:bCs/>
                <w:color w:val="000000"/>
                <w:sz w:val="18"/>
                <w:szCs w:val="18"/>
              </w:rPr>
              <w:t>Role</w:t>
            </w:r>
          </w:p>
        </w:tc>
      </w:tr>
      <w:tr w:rsidR="00FE111C" w:rsidRPr="00FE111C" w14:paraId="50A63223" w14:textId="77777777">
        <w:trPr>
          <w:cantSplit/>
        </w:trPr>
        <w:tc>
          <w:tcPr>
            <w:tcW w:w="2202" w:type="dxa"/>
            <w:gridSpan w:val="2"/>
            <w:tcBorders>
              <w:top w:val="single" w:sz="16" w:space="0" w:color="000000"/>
              <w:left w:val="single" w:sz="16" w:space="0" w:color="000000"/>
              <w:bottom w:val="single" w:sz="16" w:space="0" w:color="000000"/>
              <w:right w:val="nil"/>
            </w:tcBorders>
            <w:shd w:val="clear" w:color="auto" w:fill="FFFFFF"/>
            <w:vAlign w:val="bottom"/>
          </w:tcPr>
          <w:p w14:paraId="41E9AF76" w14:textId="77777777" w:rsidR="00FE111C" w:rsidRPr="00FE111C" w:rsidRDefault="00FE111C" w:rsidP="00FE111C">
            <w:pPr>
              <w:autoSpaceDE w:val="0"/>
              <w:autoSpaceDN w:val="0"/>
              <w:adjustRightInd w:val="0"/>
              <w:rPr>
                <w:rFonts w:ascii="Times New Roman" w:hAnsi="Times New Roman" w:cs="Times New Roman"/>
              </w:rPr>
            </w:pPr>
          </w:p>
        </w:tc>
        <w:tc>
          <w:tcPr>
            <w:tcW w:w="1162" w:type="dxa"/>
            <w:tcBorders>
              <w:top w:val="single" w:sz="16" w:space="0" w:color="000000"/>
              <w:left w:val="single" w:sz="16" w:space="0" w:color="000000"/>
              <w:bottom w:val="single" w:sz="16" w:space="0" w:color="000000"/>
            </w:tcBorders>
            <w:shd w:val="clear" w:color="auto" w:fill="FFFFFF"/>
            <w:vAlign w:val="bottom"/>
          </w:tcPr>
          <w:p w14:paraId="3CFD199C" w14:textId="77777777" w:rsidR="00FE111C" w:rsidRPr="00FE111C" w:rsidRDefault="00FE111C" w:rsidP="00FE111C">
            <w:pPr>
              <w:autoSpaceDE w:val="0"/>
              <w:autoSpaceDN w:val="0"/>
              <w:adjustRightInd w:val="0"/>
              <w:spacing w:line="320" w:lineRule="atLeast"/>
              <w:ind w:left="60" w:right="60"/>
              <w:jc w:val="center"/>
              <w:rPr>
                <w:rFonts w:ascii="Arial" w:hAnsi="Arial" w:cs="Arial"/>
                <w:color w:val="000000"/>
                <w:sz w:val="18"/>
                <w:szCs w:val="18"/>
              </w:rPr>
            </w:pPr>
            <w:r w:rsidRPr="00FE111C">
              <w:rPr>
                <w:rFonts w:ascii="Arial" w:hAnsi="Arial" w:cs="Arial"/>
                <w:color w:val="000000"/>
                <w:sz w:val="18"/>
                <w:szCs w:val="18"/>
              </w:rPr>
              <w:t>Frequency</w:t>
            </w:r>
          </w:p>
        </w:tc>
        <w:tc>
          <w:tcPr>
            <w:tcW w:w="979" w:type="dxa"/>
            <w:tcBorders>
              <w:top w:val="single" w:sz="16" w:space="0" w:color="000000"/>
              <w:bottom w:val="single" w:sz="16" w:space="0" w:color="000000"/>
            </w:tcBorders>
            <w:shd w:val="clear" w:color="auto" w:fill="FFFFFF"/>
            <w:vAlign w:val="bottom"/>
          </w:tcPr>
          <w:p w14:paraId="54CC440C" w14:textId="77777777" w:rsidR="00FE111C" w:rsidRPr="00FE111C" w:rsidRDefault="00FE111C" w:rsidP="00FE111C">
            <w:pPr>
              <w:autoSpaceDE w:val="0"/>
              <w:autoSpaceDN w:val="0"/>
              <w:adjustRightInd w:val="0"/>
              <w:spacing w:line="320" w:lineRule="atLeast"/>
              <w:ind w:left="60" w:right="60"/>
              <w:jc w:val="center"/>
              <w:rPr>
                <w:rFonts w:ascii="Arial" w:hAnsi="Arial" w:cs="Arial"/>
                <w:color w:val="000000"/>
                <w:sz w:val="18"/>
                <w:szCs w:val="18"/>
              </w:rPr>
            </w:pPr>
            <w:r w:rsidRPr="00FE111C">
              <w:rPr>
                <w:rFonts w:ascii="Arial" w:hAnsi="Arial" w:cs="Arial"/>
                <w:color w:val="000000"/>
                <w:sz w:val="18"/>
                <w:szCs w:val="18"/>
              </w:rPr>
              <w:t>Percent</w:t>
            </w:r>
          </w:p>
        </w:tc>
        <w:tc>
          <w:tcPr>
            <w:tcW w:w="1392" w:type="dxa"/>
            <w:tcBorders>
              <w:top w:val="single" w:sz="16" w:space="0" w:color="000000"/>
              <w:bottom w:val="single" w:sz="16" w:space="0" w:color="000000"/>
            </w:tcBorders>
            <w:shd w:val="clear" w:color="auto" w:fill="FFFFFF"/>
            <w:vAlign w:val="bottom"/>
          </w:tcPr>
          <w:p w14:paraId="3B5B5A0D" w14:textId="77777777" w:rsidR="00FE111C" w:rsidRPr="00FE111C" w:rsidRDefault="00FE111C" w:rsidP="00FE111C">
            <w:pPr>
              <w:autoSpaceDE w:val="0"/>
              <w:autoSpaceDN w:val="0"/>
              <w:adjustRightInd w:val="0"/>
              <w:spacing w:line="320" w:lineRule="atLeast"/>
              <w:ind w:left="60" w:right="60"/>
              <w:jc w:val="center"/>
              <w:rPr>
                <w:rFonts w:ascii="Arial" w:hAnsi="Arial" w:cs="Arial"/>
                <w:color w:val="000000"/>
                <w:sz w:val="18"/>
                <w:szCs w:val="18"/>
              </w:rPr>
            </w:pPr>
            <w:r w:rsidRPr="00FE111C">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vAlign w:val="bottom"/>
          </w:tcPr>
          <w:p w14:paraId="3A9A6875" w14:textId="77777777" w:rsidR="00FE111C" w:rsidRPr="00FE111C" w:rsidRDefault="00FE111C" w:rsidP="00FE111C">
            <w:pPr>
              <w:autoSpaceDE w:val="0"/>
              <w:autoSpaceDN w:val="0"/>
              <w:adjustRightInd w:val="0"/>
              <w:spacing w:line="320" w:lineRule="atLeast"/>
              <w:ind w:left="60" w:right="60"/>
              <w:jc w:val="center"/>
              <w:rPr>
                <w:rFonts w:ascii="Arial" w:hAnsi="Arial" w:cs="Arial"/>
                <w:color w:val="000000"/>
                <w:sz w:val="18"/>
                <w:szCs w:val="18"/>
              </w:rPr>
            </w:pPr>
            <w:r w:rsidRPr="00FE111C">
              <w:rPr>
                <w:rFonts w:ascii="Arial" w:hAnsi="Arial" w:cs="Arial"/>
                <w:color w:val="000000"/>
                <w:sz w:val="18"/>
                <w:szCs w:val="18"/>
              </w:rPr>
              <w:t>Cumulative Percent</w:t>
            </w:r>
          </w:p>
        </w:tc>
      </w:tr>
      <w:tr w:rsidR="00FE111C" w:rsidRPr="00FE111C" w14:paraId="01010EA2" w14:textId="77777777">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14:paraId="12DE3632" w14:textId="77777777" w:rsidR="00FE111C" w:rsidRPr="00FE111C" w:rsidRDefault="00FE111C" w:rsidP="00FE111C">
            <w:pPr>
              <w:autoSpaceDE w:val="0"/>
              <w:autoSpaceDN w:val="0"/>
              <w:adjustRightInd w:val="0"/>
              <w:spacing w:line="320" w:lineRule="atLeast"/>
              <w:ind w:left="60" w:right="60"/>
              <w:rPr>
                <w:rFonts w:ascii="Arial" w:hAnsi="Arial" w:cs="Arial"/>
                <w:color w:val="000000"/>
                <w:sz w:val="18"/>
                <w:szCs w:val="18"/>
              </w:rPr>
            </w:pPr>
            <w:r w:rsidRPr="00FE111C">
              <w:rPr>
                <w:rFonts w:ascii="Arial" w:hAnsi="Arial" w:cs="Arial"/>
                <w:color w:val="000000"/>
                <w:sz w:val="18"/>
                <w:szCs w:val="18"/>
              </w:rPr>
              <w:t>Valid</w:t>
            </w:r>
          </w:p>
        </w:tc>
        <w:tc>
          <w:tcPr>
            <w:tcW w:w="1468" w:type="dxa"/>
            <w:tcBorders>
              <w:top w:val="single" w:sz="16" w:space="0" w:color="000000"/>
              <w:left w:val="nil"/>
              <w:bottom w:val="nil"/>
              <w:right w:val="single" w:sz="16" w:space="0" w:color="000000"/>
            </w:tcBorders>
            <w:shd w:val="clear" w:color="auto" w:fill="FFFFFF"/>
          </w:tcPr>
          <w:p w14:paraId="71D1C898" w14:textId="77777777" w:rsidR="00FE111C" w:rsidRPr="00FE111C" w:rsidRDefault="00FE111C" w:rsidP="00FE111C">
            <w:pPr>
              <w:autoSpaceDE w:val="0"/>
              <w:autoSpaceDN w:val="0"/>
              <w:adjustRightInd w:val="0"/>
              <w:spacing w:line="320" w:lineRule="atLeast"/>
              <w:ind w:left="60" w:right="60"/>
              <w:rPr>
                <w:rFonts w:ascii="Arial" w:hAnsi="Arial" w:cs="Arial"/>
                <w:color w:val="000000"/>
                <w:sz w:val="18"/>
                <w:szCs w:val="18"/>
              </w:rPr>
            </w:pPr>
            <w:r w:rsidRPr="00FE111C">
              <w:rPr>
                <w:rFonts w:ascii="Arial" w:hAnsi="Arial" w:cs="Arial"/>
                <w:color w:val="000000"/>
                <w:sz w:val="18"/>
                <w:szCs w:val="18"/>
              </w:rPr>
              <w:t>Administrative</w:t>
            </w:r>
          </w:p>
        </w:tc>
        <w:tc>
          <w:tcPr>
            <w:tcW w:w="1162" w:type="dxa"/>
            <w:tcBorders>
              <w:top w:val="single" w:sz="16" w:space="0" w:color="000000"/>
              <w:left w:val="single" w:sz="16" w:space="0" w:color="000000"/>
              <w:bottom w:val="nil"/>
            </w:tcBorders>
            <w:shd w:val="clear" w:color="auto" w:fill="FFFFFF"/>
            <w:vAlign w:val="center"/>
          </w:tcPr>
          <w:p w14:paraId="18096469"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20</w:t>
            </w:r>
          </w:p>
        </w:tc>
        <w:tc>
          <w:tcPr>
            <w:tcW w:w="979" w:type="dxa"/>
            <w:tcBorders>
              <w:top w:val="single" w:sz="16" w:space="0" w:color="000000"/>
              <w:bottom w:val="nil"/>
            </w:tcBorders>
            <w:shd w:val="clear" w:color="auto" w:fill="FFFFFF"/>
            <w:vAlign w:val="center"/>
          </w:tcPr>
          <w:p w14:paraId="3B5DC6EB"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14.8</w:t>
            </w:r>
          </w:p>
        </w:tc>
        <w:tc>
          <w:tcPr>
            <w:tcW w:w="1392" w:type="dxa"/>
            <w:tcBorders>
              <w:top w:val="single" w:sz="16" w:space="0" w:color="000000"/>
              <w:bottom w:val="nil"/>
            </w:tcBorders>
            <w:shd w:val="clear" w:color="auto" w:fill="FFFFFF"/>
            <w:vAlign w:val="center"/>
          </w:tcPr>
          <w:p w14:paraId="17A4F6BF"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14.8</w:t>
            </w:r>
          </w:p>
        </w:tc>
        <w:tc>
          <w:tcPr>
            <w:tcW w:w="1468" w:type="dxa"/>
            <w:tcBorders>
              <w:top w:val="single" w:sz="16" w:space="0" w:color="000000"/>
              <w:bottom w:val="nil"/>
              <w:right w:val="single" w:sz="16" w:space="0" w:color="000000"/>
            </w:tcBorders>
            <w:shd w:val="clear" w:color="auto" w:fill="FFFFFF"/>
            <w:vAlign w:val="center"/>
          </w:tcPr>
          <w:p w14:paraId="2E9ABAE7"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14.8</w:t>
            </w:r>
          </w:p>
        </w:tc>
      </w:tr>
      <w:tr w:rsidR="00FE111C" w:rsidRPr="00FE111C" w14:paraId="01675BD8" w14:textId="7777777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209B00BF" w14:textId="77777777" w:rsidR="00FE111C" w:rsidRPr="00FE111C" w:rsidRDefault="00FE111C" w:rsidP="00FE111C">
            <w:pPr>
              <w:autoSpaceDE w:val="0"/>
              <w:autoSpaceDN w:val="0"/>
              <w:adjustRightInd w:val="0"/>
              <w:rPr>
                <w:rFonts w:ascii="Arial" w:hAnsi="Arial" w:cs="Arial"/>
                <w:color w:val="000000"/>
                <w:sz w:val="18"/>
                <w:szCs w:val="18"/>
              </w:rPr>
            </w:pPr>
          </w:p>
        </w:tc>
        <w:tc>
          <w:tcPr>
            <w:tcW w:w="1468" w:type="dxa"/>
            <w:tcBorders>
              <w:top w:val="nil"/>
              <w:left w:val="nil"/>
              <w:bottom w:val="nil"/>
              <w:right w:val="single" w:sz="16" w:space="0" w:color="000000"/>
            </w:tcBorders>
            <w:shd w:val="clear" w:color="auto" w:fill="FFFFFF"/>
          </w:tcPr>
          <w:p w14:paraId="75785316" w14:textId="77777777" w:rsidR="00FE111C" w:rsidRPr="00FE111C" w:rsidRDefault="00FE111C" w:rsidP="00FE111C">
            <w:pPr>
              <w:autoSpaceDE w:val="0"/>
              <w:autoSpaceDN w:val="0"/>
              <w:adjustRightInd w:val="0"/>
              <w:spacing w:line="320" w:lineRule="atLeast"/>
              <w:ind w:left="60" w:right="60"/>
              <w:rPr>
                <w:rFonts w:ascii="Arial" w:hAnsi="Arial" w:cs="Arial"/>
                <w:color w:val="000000"/>
                <w:sz w:val="18"/>
                <w:szCs w:val="18"/>
              </w:rPr>
            </w:pPr>
            <w:r w:rsidRPr="00FE111C">
              <w:rPr>
                <w:rFonts w:ascii="Arial" w:hAnsi="Arial" w:cs="Arial"/>
                <w:color w:val="000000"/>
                <w:sz w:val="18"/>
                <w:szCs w:val="18"/>
              </w:rPr>
              <w:t>Supervisory</w:t>
            </w:r>
          </w:p>
        </w:tc>
        <w:tc>
          <w:tcPr>
            <w:tcW w:w="1162" w:type="dxa"/>
            <w:tcBorders>
              <w:top w:val="nil"/>
              <w:left w:val="single" w:sz="16" w:space="0" w:color="000000"/>
              <w:bottom w:val="nil"/>
            </w:tcBorders>
            <w:shd w:val="clear" w:color="auto" w:fill="FFFFFF"/>
            <w:vAlign w:val="center"/>
          </w:tcPr>
          <w:p w14:paraId="24186513"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33</w:t>
            </w:r>
          </w:p>
        </w:tc>
        <w:tc>
          <w:tcPr>
            <w:tcW w:w="979" w:type="dxa"/>
            <w:tcBorders>
              <w:top w:val="nil"/>
              <w:bottom w:val="nil"/>
            </w:tcBorders>
            <w:shd w:val="clear" w:color="auto" w:fill="FFFFFF"/>
            <w:vAlign w:val="center"/>
          </w:tcPr>
          <w:p w14:paraId="56EA3F53"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24.4</w:t>
            </w:r>
          </w:p>
        </w:tc>
        <w:tc>
          <w:tcPr>
            <w:tcW w:w="1392" w:type="dxa"/>
            <w:tcBorders>
              <w:top w:val="nil"/>
              <w:bottom w:val="nil"/>
            </w:tcBorders>
            <w:shd w:val="clear" w:color="auto" w:fill="FFFFFF"/>
            <w:vAlign w:val="center"/>
          </w:tcPr>
          <w:p w14:paraId="738C408B"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24.4</w:t>
            </w:r>
          </w:p>
        </w:tc>
        <w:tc>
          <w:tcPr>
            <w:tcW w:w="1468" w:type="dxa"/>
            <w:tcBorders>
              <w:top w:val="nil"/>
              <w:bottom w:val="nil"/>
              <w:right w:val="single" w:sz="16" w:space="0" w:color="000000"/>
            </w:tcBorders>
            <w:shd w:val="clear" w:color="auto" w:fill="FFFFFF"/>
            <w:vAlign w:val="center"/>
          </w:tcPr>
          <w:p w14:paraId="66951C30"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39.3</w:t>
            </w:r>
          </w:p>
        </w:tc>
      </w:tr>
      <w:tr w:rsidR="00FE111C" w:rsidRPr="00FE111C" w14:paraId="7086F819" w14:textId="7777777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753B315A" w14:textId="77777777" w:rsidR="00FE111C" w:rsidRPr="00FE111C" w:rsidRDefault="00FE111C" w:rsidP="00FE111C">
            <w:pPr>
              <w:autoSpaceDE w:val="0"/>
              <w:autoSpaceDN w:val="0"/>
              <w:adjustRightInd w:val="0"/>
              <w:rPr>
                <w:rFonts w:ascii="Arial" w:hAnsi="Arial" w:cs="Arial"/>
                <w:color w:val="000000"/>
                <w:sz w:val="18"/>
                <w:szCs w:val="18"/>
              </w:rPr>
            </w:pPr>
          </w:p>
        </w:tc>
        <w:tc>
          <w:tcPr>
            <w:tcW w:w="1468" w:type="dxa"/>
            <w:tcBorders>
              <w:top w:val="nil"/>
              <w:left w:val="nil"/>
              <w:bottom w:val="nil"/>
              <w:right w:val="single" w:sz="16" w:space="0" w:color="000000"/>
            </w:tcBorders>
            <w:shd w:val="clear" w:color="auto" w:fill="FFFFFF"/>
          </w:tcPr>
          <w:p w14:paraId="7AE13943" w14:textId="77777777" w:rsidR="00FE111C" w:rsidRPr="00FE111C" w:rsidRDefault="00FE111C" w:rsidP="00FE111C">
            <w:pPr>
              <w:autoSpaceDE w:val="0"/>
              <w:autoSpaceDN w:val="0"/>
              <w:adjustRightInd w:val="0"/>
              <w:spacing w:line="320" w:lineRule="atLeast"/>
              <w:ind w:left="60" w:right="60"/>
              <w:rPr>
                <w:rFonts w:ascii="Arial" w:hAnsi="Arial" w:cs="Arial"/>
                <w:color w:val="000000"/>
                <w:sz w:val="18"/>
                <w:szCs w:val="18"/>
              </w:rPr>
            </w:pPr>
            <w:r w:rsidRPr="00FE111C">
              <w:rPr>
                <w:rFonts w:ascii="Arial" w:hAnsi="Arial" w:cs="Arial"/>
                <w:color w:val="000000"/>
                <w:sz w:val="18"/>
                <w:szCs w:val="18"/>
              </w:rPr>
              <w:t>Direct Service</w:t>
            </w:r>
          </w:p>
        </w:tc>
        <w:tc>
          <w:tcPr>
            <w:tcW w:w="1162" w:type="dxa"/>
            <w:tcBorders>
              <w:top w:val="nil"/>
              <w:left w:val="single" w:sz="16" w:space="0" w:color="000000"/>
              <w:bottom w:val="nil"/>
            </w:tcBorders>
            <w:shd w:val="clear" w:color="auto" w:fill="FFFFFF"/>
            <w:vAlign w:val="center"/>
          </w:tcPr>
          <w:p w14:paraId="2D5EB68D"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82</w:t>
            </w:r>
          </w:p>
        </w:tc>
        <w:tc>
          <w:tcPr>
            <w:tcW w:w="979" w:type="dxa"/>
            <w:tcBorders>
              <w:top w:val="nil"/>
              <w:bottom w:val="nil"/>
            </w:tcBorders>
            <w:shd w:val="clear" w:color="auto" w:fill="FFFFFF"/>
            <w:vAlign w:val="center"/>
          </w:tcPr>
          <w:p w14:paraId="258E18C4"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60.7</w:t>
            </w:r>
          </w:p>
        </w:tc>
        <w:tc>
          <w:tcPr>
            <w:tcW w:w="1392" w:type="dxa"/>
            <w:tcBorders>
              <w:top w:val="nil"/>
              <w:bottom w:val="nil"/>
            </w:tcBorders>
            <w:shd w:val="clear" w:color="auto" w:fill="FFFFFF"/>
            <w:vAlign w:val="center"/>
          </w:tcPr>
          <w:p w14:paraId="5758CD00"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60.7</w:t>
            </w:r>
          </w:p>
        </w:tc>
        <w:tc>
          <w:tcPr>
            <w:tcW w:w="1468" w:type="dxa"/>
            <w:tcBorders>
              <w:top w:val="nil"/>
              <w:bottom w:val="nil"/>
              <w:right w:val="single" w:sz="16" w:space="0" w:color="000000"/>
            </w:tcBorders>
            <w:shd w:val="clear" w:color="auto" w:fill="FFFFFF"/>
            <w:vAlign w:val="center"/>
          </w:tcPr>
          <w:p w14:paraId="04BD62E1"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100.0</w:t>
            </w:r>
          </w:p>
        </w:tc>
      </w:tr>
      <w:tr w:rsidR="00FE111C" w:rsidRPr="00FE111C" w14:paraId="296741B0" w14:textId="7777777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04E8D74A" w14:textId="77777777" w:rsidR="00FE111C" w:rsidRPr="00FE111C" w:rsidRDefault="00FE111C" w:rsidP="00FE111C">
            <w:pPr>
              <w:autoSpaceDE w:val="0"/>
              <w:autoSpaceDN w:val="0"/>
              <w:adjustRightInd w:val="0"/>
              <w:rPr>
                <w:rFonts w:ascii="Arial" w:hAnsi="Arial" w:cs="Arial"/>
                <w:color w:val="000000"/>
                <w:sz w:val="18"/>
                <w:szCs w:val="18"/>
              </w:rPr>
            </w:pPr>
          </w:p>
        </w:tc>
        <w:tc>
          <w:tcPr>
            <w:tcW w:w="1468" w:type="dxa"/>
            <w:tcBorders>
              <w:top w:val="nil"/>
              <w:left w:val="nil"/>
              <w:bottom w:val="single" w:sz="16" w:space="0" w:color="000000"/>
              <w:right w:val="single" w:sz="16" w:space="0" w:color="000000"/>
            </w:tcBorders>
            <w:shd w:val="clear" w:color="auto" w:fill="FFFFFF"/>
          </w:tcPr>
          <w:p w14:paraId="7397DD43" w14:textId="77777777" w:rsidR="00FE111C" w:rsidRPr="00FE111C" w:rsidRDefault="00FE111C" w:rsidP="00FE111C">
            <w:pPr>
              <w:autoSpaceDE w:val="0"/>
              <w:autoSpaceDN w:val="0"/>
              <w:adjustRightInd w:val="0"/>
              <w:spacing w:line="320" w:lineRule="atLeast"/>
              <w:ind w:left="60" w:right="60"/>
              <w:rPr>
                <w:rFonts w:ascii="Arial" w:hAnsi="Arial" w:cs="Arial"/>
                <w:color w:val="000000"/>
                <w:sz w:val="18"/>
                <w:szCs w:val="18"/>
              </w:rPr>
            </w:pPr>
            <w:r w:rsidRPr="00FE111C">
              <w:rPr>
                <w:rFonts w:ascii="Arial" w:hAnsi="Arial" w:cs="Arial"/>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14:paraId="24105A10"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135</w:t>
            </w:r>
          </w:p>
        </w:tc>
        <w:tc>
          <w:tcPr>
            <w:tcW w:w="979" w:type="dxa"/>
            <w:tcBorders>
              <w:top w:val="nil"/>
              <w:bottom w:val="single" w:sz="16" w:space="0" w:color="000000"/>
            </w:tcBorders>
            <w:shd w:val="clear" w:color="auto" w:fill="FFFFFF"/>
            <w:vAlign w:val="center"/>
          </w:tcPr>
          <w:p w14:paraId="225BE212"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100.0</w:t>
            </w:r>
          </w:p>
        </w:tc>
        <w:tc>
          <w:tcPr>
            <w:tcW w:w="1392" w:type="dxa"/>
            <w:tcBorders>
              <w:top w:val="nil"/>
              <w:bottom w:val="single" w:sz="16" w:space="0" w:color="000000"/>
            </w:tcBorders>
            <w:shd w:val="clear" w:color="auto" w:fill="FFFFFF"/>
            <w:vAlign w:val="center"/>
          </w:tcPr>
          <w:p w14:paraId="39FC803E"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vAlign w:val="center"/>
          </w:tcPr>
          <w:p w14:paraId="26D08ABD" w14:textId="77777777" w:rsidR="00FE111C" w:rsidRPr="00FE111C" w:rsidRDefault="00FE111C" w:rsidP="00FE111C">
            <w:pPr>
              <w:autoSpaceDE w:val="0"/>
              <w:autoSpaceDN w:val="0"/>
              <w:adjustRightInd w:val="0"/>
              <w:rPr>
                <w:rFonts w:ascii="Times New Roman" w:hAnsi="Times New Roman" w:cs="Times New Roman"/>
              </w:rPr>
            </w:pPr>
          </w:p>
        </w:tc>
      </w:tr>
    </w:tbl>
    <w:p w14:paraId="794FCC49" w14:textId="77777777" w:rsidR="00FE111C" w:rsidRPr="00FE111C" w:rsidRDefault="00FE111C" w:rsidP="00FE111C">
      <w:pPr>
        <w:autoSpaceDE w:val="0"/>
        <w:autoSpaceDN w:val="0"/>
        <w:adjustRightInd w:val="0"/>
        <w:spacing w:line="400" w:lineRule="atLeast"/>
        <w:rPr>
          <w:rFonts w:ascii="Times New Roman" w:hAnsi="Times New Roman" w:cs="Times New Roman"/>
        </w:rPr>
      </w:pPr>
    </w:p>
    <w:p w14:paraId="055CF413" w14:textId="77777777" w:rsidR="00FE111C" w:rsidRDefault="00FE111C" w:rsidP="00FB4F72">
      <w:pPr>
        <w:pStyle w:val="BodyA"/>
        <w:spacing w:after="0" w:line="480" w:lineRule="auto"/>
        <w:rPr>
          <w:rFonts w:ascii="Times New Roman" w:hAnsi="Times New Roman" w:cs="Times New Roman"/>
        </w:rPr>
      </w:pPr>
      <w:r>
        <w:rPr>
          <w:rFonts w:ascii="Times New Roman" w:hAnsi="Times New Roman" w:cs="Times New Roman"/>
        </w:rPr>
        <w:t xml:space="preserve">     Additionally, Figure 4.2 illustrates the amount of employees who participated from each of 14 office locations.</w:t>
      </w:r>
    </w:p>
    <w:p w14:paraId="5A0C3193" w14:textId="77777777" w:rsidR="00FE111C" w:rsidRPr="008053CE" w:rsidRDefault="00FE111C" w:rsidP="008053CE">
      <w:pPr>
        <w:pStyle w:val="BodyA"/>
        <w:spacing w:after="0" w:line="480" w:lineRule="auto"/>
        <w:rPr>
          <w:rFonts w:ascii="Times New Roman" w:hAnsi="Times New Roman" w:cs="Times New Roman"/>
          <w:i/>
        </w:rPr>
      </w:pPr>
      <w:r>
        <w:rPr>
          <w:rFonts w:ascii="Times New Roman" w:hAnsi="Times New Roman" w:cs="Times New Roman"/>
          <w:i/>
        </w:rPr>
        <w:t>Figure 4.2</w:t>
      </w:r>
    </w:p>
    <w:tbl>
      <w:tblPr>
        <w:tblW w:w="71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1423"/>
        <w:gridCol w:w="1162"/>
        <w:gridCol w:w="979"/>
        <w:gridCol w:w="1392"/>
        <w:gridCol w:w="1468"/>
      </w:tblGrid>
      <w:tr w:rsidR="00FE111C" w:rsidRPr="00FE111C" w14:paraId="6AE3C448" w14:textId="77777777">
        <w:trPr>
          <w:cantSplit/>
        </w:trPr>
        <w:tc>
          <w:tcPr>
            <w:tcW w:w="7157" w:type="dxa"/>
            <w:gridSpan w:val="6"/>
            <w:tcBorders>
              <w:top w:val="nil"/>
              <w:left w:val="nil"/>
              <w:bottom w:val="nil"/>
              <w:right w:val="nil"/>
            </w:tcBorders>
            <w:shd w:val="clear" w:color="auto" w:fill="FFFFFF"/>
            <w:vAlign w:val="center"/>
          </w:tcPr>
          <w:p w14:paraId="20D6C8D8" w14:textId="77777777" w:rsidR="00FE111C" w:rsidRPr="00FE111C" w:rsidRDefault="00FE111C" w:rsidP="00FE111C">
            <w:pPr>
              <w:autoSpaceDE w:val="0"/>
              <w:autoSpaceDN w:val="0"/>
              <w:adjustRightInd w:val="0"/>
              <w:spacing w:line="320" w:lineRule="atLeast"/>
              <w:ind w:left="60" w:right="60"/>
              <w:jc w:val="center"/>
              <w:rPr>
                <w:rFonts w:ascii="Arial" w:hAnsi="Arial" w:cs="Arial"/>
                <w:color w:val="000000"/>
                <w:sz w:val="18"/>
                <w:szCs w:val="18"/>
              </w:rPr>
            </w:pPr>
            <w:r w:rsidRPr="00FE111C">
              <w:rPr>
                <w:rFonts w:ascii="Arial" w:hAnsi="Arial" w:cs="Arial"/>
                <w:b/>
                <w:bCs/>
                <w:color w:val="000000"/>
                <w:sz w:val="18"/>
                <w:szCs w:val="18"/>
              </w:rPr>
              <w:t>Location</w:t>
            </w:r>
          </w:p>
        </w:tc>
      </w:tr>
      <w:tr w:rsidR="00FE111C" w:rsidRPr="00FE111C" w14:paraId="6F0E6631" w14:textId="77777777">
        <w:trPr>
          <w:cantSplit/>
        </w:trPr>
        <w:tc>
          <w:tcPr>
            <w:tcW w:w="2156" w:type="dxa"/>
            <w:gridSpan w:val="2"/>
            <w:tcBorders>
              <w:top w:val="single" w:sz="16" w:space="0" w:color="000000"/>
              <w:left w:val="single" w:sz="16" w:space="0" w:color="000000"/>
              <w:bottom w:val="single" w:sz="16" w:space="0" w:color="000000"/>
              <w:right w:val="nil"/>
            </w:tcBorders>
            <w:shd w:val="clear" w:color="auto" w:fill="FFFFFF"/>
            <w:vAlign w:val="bottom"/>
          </w:tcPr>
          <w:p w14:paraId="3EEDF8BD" w14:textId="77777777" w:rsidR="00FE111C" w:rsidRPr="00FE111C" w:rsidRDefault="00FE111C" w:rsidP="00FE111C">
            <w:pPr>
              <w:autoSpaceDE w:val="0"/>
              <w:autoSpaceDN w:val="0"/>
              <w:adjustRightInd w:val="0"/>
              <w:rPr>
                <w:rFonts w:ascii="Times New Roman" w:hAnsi="Times New Roman" w:cs="Times New Roman"/>
              </w:rPr>
            </w:pPr>
          </w:p>
        </w:tc>
        <w:tc>
          <w:tcPr>
            <w:tcW w:w="1162" w:type="dxa"/>
            <w:tcBorders>
              <w:top w:val="single" w:sz="16" w:space="0" w:color="000000"/>
              <w:left w:val="single" w:sz="16" w:space="0" w:color="000000"/>
              <w:bottom w:val="single" w:sz="16" w:space="0" w:color="000000"/>
            </w:tcBorders>
            <w:shd w:val="clear" w:color="auto" w:fill="FFFFFF"/>
            <w:vAlign w:val="bottom"/>
          </w:tcPr>
          <w:p w14:paraId="4A6C4ACB" w14:textId="77777777" w:rsidR="00FE111C" w:rsidRPr="00FE111C" w:rsidRDefault="00FE111C" w:rsidP="00FE111C">
            <w:pPr>
              <w:autoSpaceDE w:val="0"/>
              <w:autoSpaceDN w:val="0"/>
              <w:adjustRightInd w:val="0"/>
              <w:spacing w:line="320" w:lineRule="atLeast"/>
              <w:ind w:left="60" w:right="60"/>
              <w:jc w:val="center"/>
              <w:rPr>
                <w:rFonts w:ascii="Arial" w:hAnsi="Arial" w:cs="Arial"/>
                <w:color w:val="000000"/>
                <w:sz w:val="18"/>
                <w:szCs w:val="18"/>
              </w:rPr>
            </w:pPr>
            <w:r w:rsidRPr="00FE111C">
              <w:rPr>
                <w:rFonts w:ascii="Arial" w:hAnsi="Arial" w:cs="Arial"/>
                <w:color w:val="000000"/>
                <w:sz w:val="18"/>
                <w:szCs w:val="18"/>
              </w:rPr>
              <w:t>Frequency</w:t>
            </w:r>
          </w:p>
        </w:tc>
        <w:tc>
          <w:tcPr>
            <w:tcW w:w="979" w:type="dxa"/>
            <w:tcBorders>
              <w:top w:val="single" w:sz="16" w:space="0" w:color="000000"/>
              <w:bottom w:val="single" w:sz="16" w:space="0" w:color="000000"/>
            </w:tcBorders>
            <w:shd w:val="clear" w:color="auto" w:fill="FFFFFF"/>
            <w:vAlign w:val="bottom"/>
          </w:tcPr>
          <w:p w14:paraId="377E294F" w14:textId="77777777" w:rsidR="00FE111C" w:rsidRPr="00FE111C" w:rsidRDefault="00FE111C" w:rsidP="00FE111C">
            <w:pPr>
              <w:autoSpaceDE w:val="0"/>
              <w:autoSpaceDN w:val="0"/>
              <w:adjustRightInd w:val="0"/>
              <w:spacing w:line="320" w:lineRule="atLeast"/>
              <w:ind w:left="60" w:right="60"/>
              <w:jc w:val="center"/>
              <w:rPr>
                <w:rFonts w:ascii="Arial" w:hAnsi="Arial" w:cs="Arial"/>
                <w:color w:val="000000"/>
                <w:sz w:val="18"/>
                <w:szCs w:val="18"/>
              </w:rPr>
            </w:pPr>
            <w:r w:rsidRPr="00FE111C">
              <w:rPr>
                <w:rFonts w:ascii="Arial" w:hAnsi="Arial" w:cs="Arial"/>
                <w:color w:val="000000"/>
                <w:sz w:val="18"/>
                <w:szCs w:val="18"/>
              </w:rPr>
              <w:t>Percent</w:t>
            </w:r>
          </w:p>
        </w:tc>
        <w:tc>
          <w:tcPr>
            <w:tcW w:w="1392" w:type="dxa"/>
            <w:tcBorders>
              <w:top w:val="single" w:sz="16" w:space="0" w:color="000000"/>
              <w:bottom w:val="single" w:sz="16" w:space="0" w:color="000000"/>
            </w:tcBorders>
            <w:shd w:val="clear" w:color="auto" w:fill="FFFFFF"/>
            <w:vAlign w:val="bottom"/>
          </w:tcPr>
          <w:p w14:paraId="7E039430" w14:textId="77777777" w:rsidR="00FE111C" w:rsidRPr="00FE111C" w:rsidRDefault="00FE111C" w:rsidP="00FE111C">
            <w:pPr>
              <w:autoSpaceDE w:val="0"/>
              <w:autoSpaceDN w:val="0"/>
              <w:adjustRightInd w:val="0"/>
              <w:spacing w:line="320" w:lineRule="atLeast"/>
              <w:ind w:left="60" w:right="60"/>
              <w:jc w:val="center"/>
              <w:rPr>
                <w:rFonts w:ascii="Arial" w:hAnsi="Arial" w:cs="Arial"/>
                <w:color w:val="000000"/>
                <w:sz w:val="18"/>
                <w:szCs w:val="18"/>
              </w:rPr>
            </w:pPr>
            <w:r w:rsidRPr="00FE111C">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vAlign w:val="bottom"/>
          </w:tcPr>
          <w:p w14:paraId="6A58E321" w14:textId="77777777" w:rsidR="00FE111C" w:rsidRPr="00FE111C" w:rsidRDefault="00FE111C" w:rsidP="00FE111C">
            <w:pPr>
              <w:autoSpaceDE w:val="0"/>
              <w:autoSpaceDN w:val="0"/>
              <w:adjustRightInd w:val="0"/>
              <w:spacing w:line="320" w:lineRule="atLeast"/>
              <w:ind w:left="60" w:right="60"/>
              <w:jc w:val="center"/>
              <w:rPr>
                <w:rFonts w:ascii="Arial" w:hAnsi="Arial" w:cs="Arial"/>
                <w:color w:val="000000"/>
                <w:sz w:val="18"/>
                <w:szCs w:val="18"/>
              </w:rPr>
            </w:pPr>
            <w:r w:rsidRPr="00FE111C">
              <w:rPr>
                <w:rFonts w:ascii="Arial" w:hAnsi="Arial" w:cs="Arial"/>
                <w:color w:val="000000"/>
                <w:sz w:val="18"/>
                <w:szCs w:val="18"/>
              </w:rPr>
              <w:t>Cumulative Percent</w:t>
            </w:r>
          </w:p>
        </w:tc>
      </w:tr>
      <w:tr w:rsidR="00FE111C" w:rsidRPr="00FE111C" w14:paraId="306E6E51" w14:textId="77777777">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14:paraId="167353A6" w14:textId="77777777" w:rsidR="00FE111C" w:rsidRPr="00FE111C" w:rsidRDefault="00FE111C" w:rsidP="00FE111C">
            <w:pPr>
              <w:autoSpaceDE w:val="0"/>
              <w:autoSpaceDN w:val="0"/>
              <w:adjustRightInd w:val="0"/>
              <w:spacing w:line="320" w:lineRule="atLeast"/>
              <w:ind w:left="60" w:right="60"/>
              <w:rPr>
                <w:rFonts w:ascii="Arial" w:hAnsi="Arial" w:cs="Arial"/>
                <w:color w:val="000000"/>
                <w:sz w:val="18"/>
                <w:szCs w:val="18"/>
              </w:rPr>
            </w:pPr>
            <w:r w:rsidRPr="00FE111C">
              <w:rPr>
                <w:rFonts w:ascii="Arial" w:hAnsi="Arial" w:cs="Arial"/>
                <w:color w:val="000000"/>
                <w:sz w:val="18"/>
                <w:szCs w:val="18"/>
              </w:rPr>
              <w:t>Valid</w:t>
            </w:r>
          </w:p>
        </w:tc>
        <w:tc>
          <w:tcPr>
            <w:tcW w:w="1422" w:type="dxa"/>
            <w:tcBorders>
              <w:top w:val="single" w:sz="16" w:space="0" w:color="000000"/>
              <w:left w:val="nil"/>
              <w:bottom w:val="nil"/>
              <w:right w:val="single" w:sz="16" w:space="0" w:color="000000"/>
            </w:tcBorders>
            <w:shd w:val="clear" w:color="auto" w:fill="FFFFFF"/>
          </w:tcPr>
          <w:p w14:paraId="615CC5DE" w14:textId="77777777" w:rsidR="00FE111C" w:rsidRPr="00FE111C" w:rsidRDefault="00FE111C" w:rsidP="00FE111C">
            <w:pPr>
              <w:autoSpaceDE w:val="0"/>
              <w:autoSpaceDN w:val="0"/>
              <w:adjustRightInd w:val="0"/>
              <w:spacing w:line="320" w:lineRule="atLeast"/>
              <w:ind w:left="60" w:right="60"/>
              <w:rPr>
                <w:rFonts w:ascii="Arial" w:hAnsi="Arial" w:cs="Arial"/>
                <w:color w:val="000000"/>
                <w:sz w:val="18"/>
                <w:szCs w:val="18"/>
              </w:rPr>
            </w:pPr>
            <w:r w:rsidRPr="00FE111C">
              <w:rPr>
                <w:rFonts w:ascii="Arial" w:hAnsi="Arial" w:cs="Arial"/>
                <w:color w:val="000000"/>
                <w:sz w:val="18"/>
                <w:szCs w:val="18"/>
              </w:rPr>
              <w:t>AIC</w:t>
            </w:r>
          </w:p>
        </w:tc>
        <w:tc>
          <w:tcPr>
            <w:tcW w:w="1162" w:type="dxa"/>
            <w:tcBorders>
              <w:top w:val="single" w:sz="16" w:space="0" w:color="000000"/>
              <w:left w:val="single" w:sz="16" w:space="0" w:color="000000"/>
              <w:bottom w:val="nil"/>
            </w:tcBorders>
            <w:shd w:val="clear" w:color="auto" w:fill="FFFFFF"/>
            <w:vAlign w:val="center"/>
          </w:tcPr>
          <w:p w14:paraId="3F1FC930"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11</w:t>
            </w:r>
          </w:p>
        </w:tc>
        <w:tc>
          <w:tcPr>
            <w:tcW w:w="979" w:type="dxa"/>
            <w:tcBorders>
              <w:top w:val="single" w:sz="16" w:space="0" w:color="000000"/>
              <w:bottom w:val="nil"/>
            </w:tcBorders>
            <w:shd w:val="clear" w:color="auto" w:fill="FFFFFF"/>
            <w:vAlign w:val="center"/>
          </w:tcPr>
          <w:p w14:paraId="417613B9"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8.1</w:t>
            </w:r>
          </w:p>
        </w:tc>
        <w:tc>
          <w:tcPr>
            <w:tcW w:w="1392" w:type="dxa"/>
            <w:tcBorders>
              <w:top w:val="single" w:sz="16" w:space="0" w:color="000000"/>
              <w:bottom w:val="nil"/>
            </w:tcBorders>
            <w:shd w:val="clear" w:color="auto" w:fill="FFFFFF"/>
            <w:vAlign w:val="center"/>
          </w:tcPr>
          <w:p w14:paraId="69DF7F83"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8.1</w:t>
            </w:r>
          </w:p>
        </w:tc>
        <w:tc>
          <w:tcPr>
            <w:tcW w:w="1468" w:type="dxa"/>
            <w:tcBorders>
              <w:top w:val="single" w:sz="16" w:space="0" w:color="000000"/>
              <w:bottom w:val="nil"/>
              <w:right w:val="single" w:sz="16" w:space="0" w:color="000000"/>
            </w:tcBorders>
            <w:shd w:val="clear" w:color="auto" w:fill="FFFFFF"/>
            <w:vAlign w:val="center"/>
          </w:tcPr>
          <w:p w14:paraId="3E2BC697"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8.1</w:t>
            </w:r>
          </w:p>
        </w:tc>
      </w:tr>
      <w:tr w:rsidR="00FE111C" w:rsidRPr="00FE111C" w14:paraId="3DE55B3E" w14:textId="7777777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178ADCA4" w14:textId="77777777" w:rsidR="00FE111C" w:rsidRPr="00FE111C" w:rsidRDefault="00FE111C" w:rsidP="00FE111C">
            <w:pPr>
              <w:autoSpaceDE w:val="0"/>
              <w:autoSpaceDN w:val="0"/>
              <w:adjustRightInd w:val="0"/>
              <w:rPr>
                <w:rFonts w:ascii="Arial" w:hAnsi="Arial" w:cs="Arial"/>
                <w:color w:val="000000"/>
                <w:sz w:val="18"/>
                <w:szCs w:val="18"/>
              </w:rPr>
            </w:pPr>
          </w:p>
        </w:tc>
        <w:tc>
          <w:tcPr>
            <w:tcW w:w="1422" w:type="dxa"/>
            <w:tcBorders>
              <w:top w:val="nil"/>
              <w:left w:val="nil"/>
              <w:bottom w:val="nil"/>
              <w:right w:val="single" w:sz="16" w:space="0" w:color="000000"/>
            </w:tcBorders>
            <w:shd w:val="clear" w:color="auto" w:fill="FFFFFF"/>
          </w:tcPr>
          <w:p w14:paraId="453F306E" w14:textId="77777777" w:rsidR="00FE111C" w:rsidRPr="00FE111C" w:rsidRDefault="00FE111C" w:rsidP="00FE111C">
            <w:pPr>
              <w:autoSpaceDE w:val="0"/>
              <w:autoSpaceDN w:val="0"/>
              <w:adjustRightInd w:val="0"/>
              <w:spacing w:line="320" w:lineRule="atLeast"/>
              <w:ind w:left="60" w:right="60"/>
              <w:rPr>
                <w:rFonts w:ascii="Arial" w:hAnsi="Arial" w:cs="Arial"/>
                <w:color w:val="000000"/>
                <w:sz w:val="18"/>
                <w:szCs w:val="18"/>
              </w:rPr>
            </w:pPr>
            <w:r w:rsidRPr="00FE111C">
              <w:rPr>
                <w:rFonts w:ascii="Arial" w:hAnsi="Arial" w:cs="Arial"/>
                <w:color w:val="000000"/>
                <w:sz w:val="18"/>
                <w:szCs w:val="18"/>
              </w:rPr>
              <w:t>Bucks</w:t>
            </w:r>
          </w:p>
        </w:tc>
        <w:tc>
          <w:tcPr>
            <w:tcW w:w="1162" w:type="dxa"/>
            <w:tcBorders>
              <w:top w:val="nil"/>
              <w:left w:val="single" w:sz="16" w:space="0" w:color="000000"/>
              <w:bottom w:val="nil"/>
            </w:tcBorders>
            <w:shd w:val="clear" w:color="auto" w:fill="FFFFFF"/>
            <w:vAlign w:val="center"/>
          </w:tcPr>
          <w:p w14:paraId="2431D649"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4</w:t>
            </w:r>
          </w:p>
        </w:tc>
        <w:tc>
          <w:tcPr>
            <w:tcW w:w="979" w:type="dxa"/>
            <w:tcBorders>
              <w:top w:val="nil"/>
              <w:bottom w:val="nil"/>
            </w:tcBorders>
            <w:shd w:val="clear" w:color="auto" w:fill="FFFFFF"/>
            <w:vAlign w:val="center"/>
          </w:tcPr>
          <w:p w14:paraId="26F67EB2"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3.0</w:t>
            </w:r>
          </w:p>
        </w:tc>
        <w:tc>
          <w:tcPr>
            <w:tcW w:w="1392" w:type="dxa"/>
            <w:tcBorders>
              <w:top w:val="nil"/>
              <w:bottom w:val="nil"/>
            </w:tcBorders>
            <w:shd w:val="clear" w:color="auto" w:fill="FFFFFF"/>
            <w:vAlign w:val="center"/>
          </w:tcPr>
          <w:p w14:paraId="596733C7"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3.0</w:t>
            </w:r>
          </w:p>
        </w:tc>
        <w:tc>
          <w:tcPr>
            <w:tcW w:w="1468" w:type="dxa"/>
            <w:tcBorders>
              <w:top w:val="nil"/>
              <w:bottom w:val="nil"/>
              <w:right w:val="single" w:sz="16" w:space="0" w:color="000000"/>
            </w:tcBorders>
            <w:shd w:val="clear" w:color="auto" w:fill="FFFFFF"/>
            <w:vAlign w:val="center"/>
          </w:tcPr>
          <w:p w14:paraId="673A2D36"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11.1</w:t>
            </w:r>
          </w:p>
        </w:tc>
      </w:tr>
      <w:tr w:rsidR="00FE111C" w:rsidRPr="00FE111C" w14:paraId="43371CAB" w14:textId="7777777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22EA1F35" w14:textId="77777777" w:rsidR="00FE111C" w:rsidRPr="00FE111C" w:rsidRDefault="00FE111C" w:rsidP="00FE111C">
            <w:pPr>
              <w:autoSpaceDE w:val="0"/>
              <w:autoSpaceDN w:val="0"/>
              <w:adjustRightInd w:val="0"/>
              <w:rPr>
                <w:rFonts w:ascii="Arial" w:hAnsi="Arial" w:cs="Arial"/>
                <w:color w:val="000000"/>
                <w:sz w:val="18"/>
                <w:szCs w:val="18"/>
              </w:rPr>
            </w:pPr>
          </w:p>
        </w:tc>
        <w:tc>
          <w:tcPr>
            <w:tcW w:w="1422" w:type="dxa"/>
            <w:tcBorders>
              <w:top w:val="nil"/>
              <w:left w:val="nil"/>
              <w:bottom w:val="nil"/>
              <w:right w:val="single" w:sz="16" w:space="0" w:color="000000"/>
            </w:tcBorders>
            <w:shd w:val="clear" w:color="auto" w:fill="FFFFFF"/>
          </w:tcPr>
          <w:p w14:paraId="0ABC0B40" w14:textId="77777777" w:rsidR="00FE111C" w:rsidRPr="00FE111C" w:rsidRDefault="00FE111C" w:rsidP="00FE111C">
            <w:pPr>
              <w:autoSpaceDE w:val="0"/>
              <w:autoSpaceDN w:val="0"/>
              <w:adjustRightInd w:val="0"/>
              <w:spacing w:line="320" w:lineRule="atLeast"/>
              <w:ind w:left="60" w:right="60"/>
              <w:rPr>
                <w:rFonts w:ascii="Arial" w:hAnsi="Arial" w:cs="Arial"/>
                <w:color w:val="000000"/>
                <w:sz w:val="18"/>
                <w:szCs w:val="18"/>
              </w:rPr>
            </w:pPr>
            <w:r w:rsidRPr="00FE111C">
              <w:rPr>
                <w:rFonts w:ascii="Arial" w:hAnsi="Arial" w:cs="Arial"/>
                <w:color w:val="000000"/>
                <w:sz w:val="18"/>
                <w:szCs w:val="18"/>
              </w:rPr>
              <w:t>Camp Fowler</w:t>
            </w:r>
          </w:p>
        </w:tc>
        <w:tc>
          <w:tcPr>
            <w:tcW w:w="1162" w:type="dxa"/>
            <w:tcBorders>
              <w:top w:val="nil"/>
              <w:left w:val="single" w:sz="16" w:space="0" w:color="000000"/>
              <w:bottom w:val="nil"/>
            </w:tcBorders>
            <w:shd w:val="clear" w:color="auto" w:fill="FFFFFF"/>
            <w:vAlign w:val="center"/>
          </w:tcPr>
          <w:p w14:paraId="6B08454D"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1</w:t>
            </w:r>
          </w:p>
        </w:tc>
        <w:tc>
          <w:tcPr>
            <w:tcW w:w="979" w:type="dxa"/>
            <w:tcBorders>
              <w:top w:val="nil"/>
              <w:bottom w:val="nil"/>
            </w:tcBorders>
            <w:shd w:val="clear" w:color="auto" w:fill="FFFFFF"/>
            <w:vAlign w:val="center"/>
          </w:tcPr>
          <w:p w14:paraId="37579DE0"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.7</w:t>
            </w:r>
          </w:p>
        </w:tc>
        <w:tc>
          <w:tcPr>
            <w:tcW w:w="1392" w:type="dxa"/>
            <w:tcBorders>
              <w:top w:val="nil"/>
              <w:bottom w:val="nil"/>
            </w:tcBorders>
            <w:shd w:val="clear" w:color="auto" w:fill="FFFFFF"/>
            <w:vAlign w:val="center"/>
          </w:tcPr>
          <w:p w14:paraId="37505A71"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.7</w:t>
            </w:r>
          </w:p>
        </w:tc>
        <w:tc>
          <w:tcPr>
            <w:tcW w:w="1468" w:type="dxa"/>
            <w:tcBorders>
              <w:top w:val="nil"/>
              <w:bottom w:val="nil"/>
              <w:right w:val="single" w:sz="16" w:space="0" w:color="000000"/>
            </w:tcBorders>
            <w:shd w:val="clear" w:color="auto" w:fill="FFFFFF"/>
            <w:vAlign w:val="center"/>
          </w:tcPr>
          <w:p w14:paraId="20AA6025"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11.9</w:t>
            </w:r>
          </w:p>
        </w:tc>
      </w:tr>
      <w:tr w:rsidR="00FE111C" w:rsidRPr="00FE111C" w14:paraId="2CA9F7FE" w14:textId="7777777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3453B2EC" w14:textId="77777777" w:rsidR="00FE111C" w:rsidRPr="00FE111C" w:rsidRDefault="00FE111C" w:rsidP="00FE111C">
            <w:pPr>
              <w:autoSpaceDE w:val="0"/>
              <w:autoSpaceDN w:val="0"/>
              <w:adjustRightInd w:val="0"/>
              <w:rPr>
                <w:rFonts w:ascii="Arial" w:hAnsi="Arial" w:cs="Arial"/>
                <w:color w:val="000000"/>
                <w:sz w:val="18"/>
                <w:szCs w:val="18"/>
              </w:rPr>
            </w:pPr>
          </w:p>
        </w:tc>
        <w:tc>
          <w:tcPr>
            <w:tcW w:w="1422" w:type="dxa"/>
            <w:tcBorders>
              <w:top w:val="nil"/>
              <w:left w:val="nil"/>
              <w:bottom w:val="nil"/>
              <w:right w:val="single" w:sz="16" w:space="0" w:color="000000"/>
            </w:tcBorders>
            <w:shd w:val="clear" w:color="auto" w:fill="FFFFFF"/>
          </w:tcPr>
          <w:p w14:paraId="0A03E9AB" w14:textId="77777777" w:rsidR="00FE111C" w:rsidRPr="00FE111C" w:rsidRDefault="00FE111C" w:rsidP="00FE111C">
            <w:pPr>
              <w:autoSpaceDE w:val="0"/>
              <w:autoSpaceDN w:val="0"/>
              <w:adjustRightInd w:val="0"/>
              <w:spacing w:line="320" w:lineRule="atLeast"/>
              <w:ind w:left="60" w:right="60"/>
              <w:rPr>
                <w:rFonts w:ascii="Arial" w:hAnsi="Arial" w:cs="Arial"/>
                <w:color w:val="000000"/>
                <w:sz w:val="18"/>
                <w:szCs w:val="18"/>
              </w:rPr>
            </w:pPr>
            <w:r w:rsidRPr="00FE111C">
              <w:rPr>
                <w:rFonts w:ascii="Arial" w:hAnsi="Arial" w:cs="Arial"/>
                <w:color w:val="000000"/>
                <w:sz w:val="18"/>
                <w:szCs w:val="18"/>
              </w:rPr>
              <w:t>Chester</w:t>
            </w:r>
          </w:p>
        </w:tc>
        <w:tc>
          <w:tcPr>
            <w:tcW w:w="1162" w:type="dxa"/>
            <w:tcBorders>
              <w:top w:val="nil"/>
              <w:left w:val="single" w:sz="16" w:space="0" w:color="000000"/>
              <w:bottom w:val="nil"/>
            </w:tcBorders>
            <w:shd w:val="clear" w:color="auto" w:fill="FFFFFF"/>
            <w:vAlign w:val="center"/>
          </w:tcPr>
          <w:p w14:paraId="5328081B"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6</w:t>
            </w:r>
          </w:p>
        </w:tc>
        <w:tc>
          <w:tcPr>
            <w:tcW w:w="979" w:type="dxa"/>
            <w:tcBorders>
              <w:top w:val="nil"/>
              <w:bottom w:val="nil"/>
            </w:tcBorders>
            <w:shd w:val="clear" w:color="auto" w:fill="FFFFFF"/>
            <w:vAlign w:val="center"/>
          </w:tcPr>
          <w:p w14:paraId="41CBDC7C"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4.4</w:t>
            </w:r>
          </w:p>
        </w:tc>
        <w:tc>
          <w:tcPr>
            <w:tcW w:w="1392" w:type="dxa"/>
            <w:tcBorders>
              <w:top w:val="nil"/>
              <w:bottom w:val="nil"/>
            </w:tcBorders>
            <w:shd w:val="clear" w:color="auto" w:fill="FFFFFF"/>
            <w:vAlign w:val="center"/>
          </w:tcPr>
          <w:p w14:paraId="44D6515F"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4.4</w:t>
            </w:r>
          </w:p>
        </w:tc>
        <w:tc>
          <w:tcPr>
            <w:tcW w:w="1468" w:type="dxa"/>
            <w:tcBorders>
              <w:top w:val="nil"/>
              <w:bottom w:val="nil"/>
              <w:right w:val="single" w:sz="16" w:space="0" w:color="000000"/>
            </w:tcBorders>
            <w:shd w:val="clear" w:color="auto" w:fill="FFFFFF"/>
            <w:vAlign w:val="center"/>
          </w:tcPr>
          <w:p w14:paraId="6CFC788F"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16.3</w:t>
            </w:r>
          </w:p>
        </w:tc>
      </w:tr>
      <w:tr w:rsidR="00FE111C" w:rsidRPr="00FE111C" w14:paraId="59DF8D72" w14:textId="7777777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0F9B906F" w14:textId="77777777" w:rsidR="00FE111C" w:rsidRPr="00FE111C" w:rsidRDefault="00FE111C" w:rsidP="00FE111C">
            <w:pPr>
              <w:autoSpaceDE w:val="0"/>
              <w:autoSpaceDN w:val="0"/>
              <w:adjustRightInd w:val="0"/>
              <w:rPr>
                <w:rFonts w:ascii="Arial" w:hAnsi="Arial" w:cs="Arial"/>
                <w:color w:val="000000"/>
                <w:sz w:val="18"/>
                <w:szCs w:val="18"/>
              </w:rPr>
            </w:pPr>
          </w:p>
        </w:tc>
        <w:tc>
          <w:tcPr>
            <w:tcW w:w="1422" w:type="dxa"/>
            <w:tcBorders>
              <w:top w:val="nil"/>
              <w:left w:val="nil"/>
              <w:bottom w:val="nil"/>
              <w:right w:val="single" w:sz="16" w:space="0" w:color="000000"/>
            </w:tcBorders>
            <w:shd w:val="clear" w:color="auto" w:fill="FFFFFF"/>
          </w:tcPr>
          <w:p w14:paraId="5E00BEE6" w14:textId="77777777" w:rsidR="00FE111C" w:rsidRPr="00FE111C" w:rsidRDefault="00FE111C" w:rsidP="00FE111C">
            <w:pPr>
              <w:autoSpaceDE w:val="0"/>
              <w:autoSpaceDN w:val="0"/>
              <w:adjustRightInd w:val="0"/>
              <w:spacing w:line="320" w:lineRule="atLeast"/>
              <w:ind w:left="60" w:right="60"/>
              <w:rPr>
                <w:rFonts w:ascii="Arial" w:hAnsi="Arial" w:cs="Arial"/>
                <w:color w:val="000000"/>
                <w:sz w:val="18"/>
                <w:szCs w:val="18"/>
              </w:rPr>
            </w:pPr>
            <w:r w:rsidRPr="00FE111C">
              <w:rPr>
                <w:rFonts w:ascii="Arial" w:hAnsi="Arial" w:cs="Arial"/>
                <w:color w:val="000000"/>
                <w:sz w:val="18"/>
                <w:szCs w:val="18"/>
              </w:rPr>
              <w:t>Dauphin</w:t>
            </w:r>
          </w:p>
        </w:tc>
        <w:tc>
          <w:tcPr>
            <w:tcW w:w="1162" w:type="dxa"/>
            <w:tcBorders>
              <w:top w:val="nil"/>
              <w:left w:val="single" w:sz="16" w:space="0" w:color="000000"/>
              <w:bottom w:val="nil"/>
            </w:tcBorders>
            <w:shd w:val="clear" w:color="auto" w:fill="FFFFFF"/>
            <w:vAlign w:val="center"/>
          </w:tcPr>
          <w:p w14:paraId="5DA86FD2"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5</w:t>
            </w:r>
          </w:p>
        </w:tc>
        <w:tc>
          <w:tcPr>
            <w:tcW w:w="979" w:type="dxa"/>
            <w:tcBorders>
              <w:top w:val="nil"/>
              <w:bottom w:val="nil"/>
            </w:tcBorders>
            <w:shd w:val="clear" w:color="auto" w:fill="FFFFFF"/>
            <w:vAlign w:val="center"/>
          </w:tcPr>
          <w:p w14:paraId="21D6A535"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3.7</w:t>
            </w:r>
          </w:p>
        </w:tc>
        <w:tc>
          <w:tcPr>
            <w:tcW w:w="1392" w:type="dxa"/>
            <w:tcBorders>
              <w:top w:val="nil"/>
              <w:bottom w:val="nil"/>
            </w:tcBorders>
            <w:shd w:val="clear" w:color="auto" w:fill="FFFFFF"/>
            <w:vAlign w:val="center"/>
          </w:tcPr>
          <w:p w14:paraId="428C9488"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3.7</w:t>
            </w:r>
          </w:p>
        </w:tc>
        <w:tc>
          <w:tcPr>
            <w:tcW w:w="1468" w:type="dxa"/>
            <w:tcBorders>
              <w:top w:val="nil"/>
              <w:bottom w:val="nil"/>
              <w:right w:val="single" w:sz="16" w:space="0" w:color="000000"/>
            </w:tcBorders>
            <w:shd w:val="clear" w:color="auto" w:fill="FFFFFF"/>
            <w:vAlign w:val="center"/>
          </w:tcPr>
          <w:p w14:paraId="262AFAAD"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20.0</w:t>
            </w:r>
          </w:p>
        </w:tc>
      </w:tr>
      <w:tr w:rsidR="00FE111C" w:rsidRPr="00FE111C" w14:paraId="29647388" w14:textId="7777777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70423D01" w14:textId="77777777" w:rsidR="00FE111C" w:rsidRPr="00FE111C" w:rsidRDefault="00FE111C" w:rsidP="00FE111C">
            <w:pPr>
              <w:autoSpaceDE w:val="0"/>
              <w:autoSpaceDN w:val="0"/>
              <w:adjustRightInd w:val="0"/>
              <w:rPr>
                <w:rFonts w:ascii="Arial" w:hAnsi="Arial" w:cs="Arial"/>
                <w:color w:val="000000"/>
                <w:sz w:val="18"/>
                <w:szCs w:val="18"/>
              </w:rPr>
            </w:pPr>
          </w:p>
        </w:tc>
        <w:tc>
          <w:tcPr>
            <w:tcW w:w="1422" w:type="dxa"/>
            <w:tcBorders>
              <w:top w:val="nil"/>
              <w:left w:val="nil"/>
              <w:bottom w:val="nil"/>
              <w:right w:val="single" w:sz="16" w:space="0" w:color="000000"/>
            </w:tcBorders>
            <w:shd w:val="clear" w:color="auto" w:fill="FFFFFF"/>
          </w:tcPr>
          <w:p w14:paraId="382B5376" w14:textId="77777777" w:rsidR="00FE111C" w:rsidRPr="00FE111C" w:rsidRDefault="00FE111C" w:rsidP="00FE111C">
            <w:pPr>
              <w:autoSpaceDE w:val="0"/>
              <w:autoSpaceDN w:val="0"/>
              <w:adjustRightInd w:val="0"/>
              <w:spacing w:line="320" w:lineRule="atLeast"/>
              <w:ind w:left="60" w:right="60"/>
              <w:rPr>
                <w:rFonts w:ascii="Arial" w:hAnsi="Arial" w:cs="Arial"/>
                <w:color w:val="000000"/>
                <w:sz w:val="18"/>
                <w:szCs w:val="18"/>
              </w:rPr>
            </w:pPr>
            <w:r w:rsidRPr="00FE111C">
              <w:rPr>
                <w:rFonts w:ascii="Arial" w:hAnsi="Arial" w:cs="Arial"/>
                <w:color w:val="000000"/>
                <w:sz w:val="18"/>
                <w:szCs w:val="18"/>
              </w:rPr>
              <w:t>Delco</w:t>
            </w:r>
          </w:p>
        </w:tc>
        <w:tc>
          <w:tcPr>
            <w:tcW w:w="1162" w:type="dxa"/>
            <w:tcBorders>
              <w:top w:val="nil"/>
              <w:left w:val="single" w:sz="16" w:space="0" w:color="000000"/>
              <w:bottom w:val="nil"/>
            </w:tcBorders>
            <w:shd w:val="clear" w:color="auto" w:fill="FFFFFF"/>
            <w:vAlign w:val="center"/>
          </w:tcPr>
          <w:p w14:paraId="712DB8B2"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3</w:t>
            </w:r>
          </w:p>
        </w:tc>
        <w:tc>
          <w:tcPr>
            <w:tcW w:w="979" w:type="dxa"/>
            <w:tcBorders>
              <w:top w:val="nil"/>
              <w:bottom w:val="nil"/>
            </w:tcBorders>
            <w:shd w:val="clear" w:color="auto" w:fill="FFFFFF"/>
            <w:vAlign w:val="center"/>
          </w:tcPr>
          <w:p w14:paraId="021374E9"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2.2</w:t>
            </w:r>
          </w:p>
        </w:tc>
        <w:tc>
          <w:tcPr>
            <w:tcW w:w="1392" w:type="dxa"/>
            <w:tcBorders>
              <w:top w:val="nil"/>
              <w:bottom w:val="nil"/>
            </w:tcBorders>
            <w:shd w:val="clear" w:color="auto" w:fill="FFFFFF"/>
            <w:vAlign w:val="center"/>
          </w:tcPr>
          <w:p w14:paraId="3F78C604"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2.2</w:t>
            </w:r>
          </w:p>
        </w:tc>
        <w:tc>
          <w:tcPr>
            <w:tcW w:w="1468" w:type="dxa"/>
            <w:tcBorders>
              <w:top w:val="nil"/>
              <w:bottom w:val="nil"/>
              <w:right w:val="single" w:sz="16" w:space="0" w:color="000000"/>
            </w:tcBorders>
            <w:shd w:val="clear" w:color="auto" w:fill="FFFFFF"/>
            <w:vAlign w:val="center"/>
          </w:tcPr>
          <w:p w14:paraId="17516A37"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22.2</w:t>
            </w:r>
          </w:p>
        </w:tc>
      </w:tr>
      <w:tr w:rsidR="00FE111C" w:rsidRPr="00FE111C" w14:paraId="01614DE0" w14:textId="7777777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0DB1010D" w14:textId="77777777" w:rsidR="00FE111C" w:rsidRPr="00FE111C" w:rsidRDefault="00FE111C" w:rsidP="00FE111C">
            <w:pPr>
              <w:autoSpaceDE w:val="0"/>
              <w:autoSpaceDN w:val="0"/>
              <w:adjustRightInd w:val="0"/>
              <w:rPr>
                <w:rFonts w:ascii="Arial" w:hAnsi="Arial" w:cs="Arial"/>
                <w:color w:val="000000"/>
                <w:sz w:val="18"/>
                <w:szCs w:val="18"/>
              </w:rPr>
            </w:pPr>
          </w:p>
        </w:tc>
        <w:tc>
          <w:tcPr>
            <w:tcW w:w="1422" w:type="dxa"/>
            <w:tcBorders>
              <w:top w:val="nil"/>
              <w:left w:val="nil"/>
              <w:bottom w:val="nil"/>
              <w:right w:val="single" w:sz="16" w:space="0" w:color="000000"/>
            </w:tcBorders>
            <w:shd w:val="clear" w:color="auto" w:fill="FFFFFF"/>
          </w:tcPr>
          <w:p w14:paraId="5A81FEA0" w14:textId="77777777" w:rsidR="00FE111C" w:rsidRPr="00FE111C" w:rsidRDefault="00FE111C" w:rsidP="00FE111C">
            <w:pPr>
              <w:autoSpaceDE w:val="0"/>
              <w:autoSpaceDN w:val="0"/>
              <w:adjustRightInd w:val="0"/>
              <w:spacing w:line="320" w:lineRule="atLeast"/>
              <w:ind w:left="60" w:right="60"/>
              <w:rPr>
                <w:rFonts w:ascii="Arial" w:hAnsi="Arial" w:cs="Arial"/>
                <w:color w:val="000000"/>
                <w:sz w:val="18"/>
                <w:szCs w:val="18"/>
              </w:rPr>
            </w:pPr>
            <w:r w:rsidRPr="00FE111C">
              <w:rPr>
                <w:rFonts w:ascii="Arial" w:hAnsi="Arial" w:cs="Arial"/>
                <w:color w:val="000000"/>
                <w:sz w:val="18"/>
                <w:szCs w:val="18"/>
              </w:rPr>
              <w:t>High Point</w:t>
            </w:r>
          </w:p>
        </w:tc>
        <w:tc>
          <w:tcPr>
            <w:tcW w:w="1162" w:type="dxa"/>
            <w:tcBorders>
              <w:top w:val="nil"/>
              <w:left w:val="single" w:sz="16" w:space="0" w:color="000000"/>
              <w:bottom w:val="nil"/>
            </w:tcBorders>
            <w:shd w:val="clear" w:color="auto" w:fill="FFFFFF"/>
            <w:vAlign w:val="center"/>
          </w:tcPr>
          <w:p w14:paraId="48123517"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66</w:t>
            </w:r>
          </w:p>
        </w:tc>
        <w:tc>
          <w:tcPr>
            <w:tcW w:w="979" w:type="dxa"/>
            <w:tcBorders>
              <w:top w:val="nil"/>
              <w:bottom w:val="nil"/>
            </w:tcBorders>
            <w:shd w:val="clear" w:color="auto" w:fill="FFFFFF"/>
            <w:vAlign w:val="center"/>
          </w:tcPr>
          <w:p w14:paraId="7D8B7B95"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48.9</w:t>
            </w:r>
          </w:p>
        </w:tc>
        <w:tc>
          <w:tcPr>
            <w:tcW w:w="1392" w:type="dxa"/>
            <w:tcBorders>
              <w:top w:val="nil"/>
              <w:bottom w:val="nil"/>
            </w:tcBorders>
            <w:shd w:val="clear" w:color="auto" w:fill="FFFFFF"/>
            <w:vAlign w:val="center"/>
          </w:tcPr>
          <w:p w14:paraId="6B11073A"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48.9</w:t>
            </w:r>
          </w:p>
        </w:tc>
        <w:tc>
          <w:tcPr>
            <w:tcW w:w="1468" w:type="dxa"/>
            <w:tcBorders>
              <w:top w:val="nil"/>
              <w:bottom w:val="nil"/>
              <w:right w:val="single" w:sz="16" w:space="0" w:color="000000"/>
            </w:tcBorders>
            <w:shd w:val="clear" w:color="auto" w:fill="FFFFFF"/>
            <w:vAlign w:val="center"/>
          </w:tcPr>
          <w:p w14:paraId="074F1EE8"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71.1</w:t>
            </w:r>
          </w:p>
        </w:tc>
      </w:tr>
      <w:tr w:rsidR="00FE111C" w:rsidRPr="00FE111C" w14:paraId="04AB83AA" w14:textId="7777777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0CF54892" w14:textId="77777777" w:rsidR="00FE111C" w:rsidRPr="00FE111C" w:rsidRDefault="00FE111C" w:rsidP="00FE111C">
            <w:pPr>
              <w:autoSpaceDE w:val="0"/>
              <w:autoSpaceDN w:val="0"/>
              <w:adjustRightInd w:val="0"/>
              <w:rPr>
                <w:rFonts w:ascii="Arial" w:hAnsi="Arial" w:cs="Arial"/>
                <w:color w:val="000000"/>
                <w:sz w:val="18"/>
                <w:szCs w:val="18"/>
              </w:rPr>
            </w:pPr>
          </w:p>
        </w:tc>
        <w:tc>
          <w:tcPr>
            <w:tcW w:w="1422" w:type="dxa"/>
            <w:tcBorders>
              <w:top w:val="nil"/>
              <w:left w:val="nil"/>
              <w:bottom w:val="nil"/>
              <w:right w:val="single" w:sz="16" w:space="0" w:color="000000"/>
            </w:tcBorders>
            <w:shd w:val="clear" w:color="auto" w:fill="FFFFFF"/>
          </w:tcPr>
          <w:p w14:paraId="38EDB360" w14:textId="77777777" w:rsidR="00FE111C" w:rsidRPr="00FE111C" w:rsidRDefault="00FE111C" w:rsidP="00FE111C">
            <w:pPr>
              <w:autoSpaceDE w:val="0"/>
              <w:autoSpaceDN w:val="0"/>
              <w:adjustRightInd w:val="0"/>
              <w:spacing w:line="320" w:lineRule="atLeast"/>
              <w:ind w:left="60" w:right="60"/>
              <w:rPr>
                <w:rFonts w:ascii="Arial" w:hAnsi="Arial" w:cs="Arial"/>
                <w:color w:val="000000"/>
                <w:sz w:val="18"/>
                <w:szCs w:val="18"/>
              </w:rPr>
            </w:pPr>
            <w:r w:rsidRPr="00FE111C">
              <w:rPr>
                <w:rFonts w:ascii="Arial" w:hAnsi="Arial" w:cs="Arial"/>
                <w:color w:val="000000"/>
                <w:sz w:val="18"/>
                <w:szCs w:val="18"/>
              </w:rPr>
              <w:t>LV Shelter</w:t>
            </w:r>
          </w:p>
        </w:tc>
        <w:tc>
          <w:tcPr>
            <w:tcW w:w="1162" w:type="dxa"/>
            <w:tcBorders>
              <w:top w:val="nil"/>
              <w:left w:val="single" w:sz="16" w:space="0" w:color="000000"/>
              <w:bottom w:val="nil"/>
            </w:tcBorders>
            <w:shd w:val="clear" w:color="auto" w:fill="FFFFFF"/>
            <w:vAlign w:val="center"/>
          </w:tcPr>
          <w:p w14:paraId="120740E8"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7</w:t>
            </w:r>
          </w:p>
        </w:tc>
        <w:tc>
          <w:tcPr>
            <w:tcW w:w="979" w:type="dxa"/>
            <w:tcBorders>
              <w:top w:val="nil"/>
              <w:bottom w:val="nil"/>
            </w:tcBorders>
            <w:shd w:val="clear" w:color="auto" w:fill="FFFFFF"/>
            <w:vAlign w:val="center"/>
          </w:tcPr>
          <w:p w14:paraId="3B51C9F7"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5.2</w:t>
            </w:r>
          </w:p>
        </w:tc>
        <w:tc>
          <w:tcPr>
            <w:tcW w:w="1392" w:type="dxa"/>
            <w:tcBorders>
              <w:top w:val="nil"/>
              <w:bottom w:val="nil"/>
            </w:tcBorders>
            <w:shd w:val="clear" w:color="auto" w:fill="FFFFFF"/>
            <w:vAlign w:val="center"/>
          </w:tcPr>
          <w:p w14:paraId="4BBDDFB9"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5.2</w:t>
            </w:r>
          </w:p>
        </w:tc>
        <w:tc>
          <w:tcPr>
            <w:tcW w:w="1468" w:type="dxa"/>
            <w:tcBorders>
              <w:top w:val="nil"/>
              <w:bottom w:val="nil"/>
              <w:right w:val="single" w:sz="16" w:space="0" w:color="000000"/>
            </w:tcBorders>
            <w:shd w:val="clear" w:color="auto" w:fill="FFFFFF"/>
            <w:vAlign w:val="center"/>
          </w:tcPr>
          <w:p w14:paraId="4E3C91A0"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76.3</w:t>
            </w:r>
          </w:p>
        </w:tc>
      </w:tr>
      <w:tr w:rsidR="00FE111C" w:rsidRPr="00FE111C" w14:paraId="41824BE6" w14:textId="7777777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42E6D0BF" w14:textId="77777777" w:rsidR="00FE111C" w:rsidRPr="00FE111C" w:rsidRDefault="00FE111C" w:rsidP="00FE111C">
            <w:pPr>
              <w:autoSpaceDE w:val="0"/>
              <w:autoSpaceDN w:val="0"/>
              <w:adjustRightInd w:val="0"/>
              <w:rPr>
                <w:rFonts w:ascii="Arial" w:hAnsi="Arial" w:cs="Arial"/>
                <w:color w:val="000000"/>
                <w:sz w:val="18"/>
                <w:szCs w:val="18"/>
              </w:rPr>
            </w:pPr>
          </w:p>
        </w:tc>
        <w:tc>
          <w:tcPr>
            <w:tcW w:w="1422" w:type="dxa"/>
            <w:tcBorders>
              <w:top w:val="nil"/>
              <w:left w:val="nil"/>
              <w:bottom w:val="nil"/>
              <w:right w:val="single" w:sz="16" w:space="0" w:color="000000"/>
            </w:tcBorders>
            <w:shd w:val="clear" w:color="auto" w:fill="FFFFFF"/>
          </w:tcPr>
          <w:p w14:paraId="2BE30DDF" w14:textId="77777777" w:rsidR="00FE111C" w:rsidRPr="00FE111C" w:rsidRDefault="00FE111C" w:rsidP="00FE111C">
            <w:pPr>
              <w:autoSpaceDE w:val="0"/>
              <w:autoSpaceDN w:val="0"/>
              <w:adjustRightInd w:val="0"/>
              <w:spacing w:line="320" w:lineRule="atLeast"/>
              <w:ind w:left="60" w:right="60"/>
              <w:rPr>
                <w:rFonts w:ascii="Arial" w:hAnsi="Arial" w:cs="Arial"/>
                <w:color w:val="000000"/>
                <w:sz w:val="18"/>
                <w:szCs w:val="18"/>
              </w:rPr>
            </w:pPr>
            <w:r w:rsidRPr="00FE111C">
              <w:rPr>
                <w:rFonts w:ascii="Arial" w:hAnsi="Arial" w:cs="Arial"/>
                <w:color w:val="000000"/>
                <w:sz w:val="18"/>
                <w:szCs w:val="18"/>
              </w:rPr>
              <w:t>Luzerne</w:t>
            </w:r>
          </w:p>
        </w:tc>
        <w:tc>
          <w:tcPr>
            <w:tcW w:w="1162" w:type="dxa"/>
            <w:tcBorders>
              <w:top w:val="nil"/>
              <w:left w:val="single" w:sz="16" w:space="0" w:color="000000"/>
              <w:bottom w:val="nil"/>
            </w:tcBorders>
            <w:shd w:val="clear" w:color="auto" w:fill="FFFFFF"/>
            <w:vAlign w:val="center"/>
          </w:tcPr>
          <w:p w14:paraId="4097FFB9"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7</w:t>
            </w:r>
          </w:p>
        </w:tc>
        <w:tc>
          <w:tcPr>
            <w:tcW w:w="979" w:type="dxa"/>
            <w:tcBorders>
              <w:top w:val="nil"/>
              <w:bottom w:val="nil"/>
            </w:tcBorders>
            <w:shd w:val="clear" w:color="auto" w:fill="FFFFFF"/>
            <w:vAlign w:val="center"/>
          </w:tcPr>
          <w:p w14:paraId="223A42A3"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5.2</w:t>
            </w:r>
          </w:p>
        </w:tc>
        <w:tc>
          <w:tcPr>
            <w:tcW w:w="1392" w:type="dxa"/>
            <w:tcBorders>
              <w:top w:val="nil"/>
              <w:bottom w:val="nil"/>
            </w:tcBorders>
            <w:shd w:val="clear" w:color="auto" w:fill="FFFFFF"/>
            <w:vAlign w:val="center"/>
          </w:tcPr>
          <w:p w14:paraId="301B264E"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5.2</w:t>
            </w:r>
          </w:p>
        </w:tc>
        <w:tc>
          <w:tcPr>
            <w:tcW w:w="1468" w:type="dxa"/>
            <w:tcBorders>
              <w:top w:val="nil"/>
              <w:bottom w:val="nil"/>
              <w:right w:val="single" w:sz="16" w:space="0" w:color="000000"/>
            </w:tcBorders>
            <w:shd w:val="clear" w:color="auto" w:fill="FFFFFF"/>
            <w:vAlign w:val="center"/>
          </w:tcPr>
          <w:p w14:paraId="1C9955EE"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81.5</w:t>
            </w:r>
          </w:p>
        </w:tc>
      </w:tr>
      <w:tr w:rsidR="00FE111C" w:rsidRPr="00FE111C" w14:paraId="0CA342CB" w14:textId="7777777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3EA6987D" w14:textId="77777777" w:rsidR="00FE111C" w:rsidRPr="00FE111C" w:rsidRDefault="00FE111C" w:rsidP="00FE111C">
            <w:pPr>
              <w:autoSpaceDE w:val="0"/>
              <w:autoSpaceDN w:val="0"/>
              <w:adjustRightInd w:val="0"/>
              <w:rPr>
                <w:rFonts w:ascii="Arial" w:hAnsi="Arial" w:cs="Arial"/>
                <w:color w:val="000000"/>
                <w:sz w:val="18"/>
                <w:szCs w:val="18"/>
              </w:rPr>
            </w:pPr>
          </w:p>
        </w:tc>
        <w:tc>
          <w:tcPr>
            <w:tcW w:w="1422" w:type="dxa"/>
            <w:tcBorders>
              <w:top w:val="nil"/>
              <w:left w:val="nil"/>
              <w:bottom w:val="nil"/>
              <w:right w:val="single" w:sz="16" w:space="0" w:color="000000"/>
            </w:tcBorders>
            <w:shd w:val="clear" w:color="auto" w:fill="FFFFFF"/>
          </w:tcPr>
          <w:p w14:paraId="1834B666" w14:textId="77777777" w:rsidR="00FE111C" w:rsidRPr="00FE111C" w:rsidRDefault="00FE111C" w:rsidP="00FE111C">
            <w:pPr>
              <w:autoSpaceDE w:val="0"/>
              <w:autoSpaceDN w:val="0"/>
              <w:adjustRightInd w:val="0"/>
              <w:spacing w:line="320" w:lineRule="atLeast"/>
              <w:ind w:left="60" w:right="60"/>
              <w:rPr>
                <w:rFonts w:ascii="Arial" w:hAnsi="Arial" w:cs="Arial"/>
                <w:color w:val="000000"/>
                <w:sz w:val="18"/>
                <w:szCs w:val="18"/>
              </w:rPr>
            </w:pPr>
            <w:r w:rsidRPr="00FE111C">
              <w:rPr>
                <w:rFonts w:ascii="Arial" w:hAnsi="Arial" w:cs="Arial"/>
                <w:color w:val="000000"/>
                <w:sz w:val="18"/>
                <w:szCs w:val="18"/>
              </w:rPr>
              <w:t>Montco</w:t>
            </w:r>
          </w:p>
        </w:tc>
        <w:tc>
          <w:tcPr>
            <w:tcW w:w="1162" w:type="dxa"/>
            <w:tcBorders>
              <w:top w:val="nil"/>
              <w:left w:val="single" w:sz="16" w:space="0" w:color="000000"/>
              <w:bottom w:val="nil"/>
            </w:tcBorders>
            <w:shd w:val="clear" w:color="auto" w:fill="FFFFFF"/>
            <w:vAlign w:val="center"/>
          </w:tcPr>
          <w:p w14:paraId="3946295E"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3</w:t>
            </w:r>
          </w:p>
        </w:tc>
        <w:tc>
          <w:tcPr>
            <w:tcW w:w="979" w:type="dxa"/>
            <w:tcBorders>
              <w:top w:val="nil"/>
              <w:bottom w:val="nil"/>
            </w:tcBorders>
            <w:shd w:val="clear" w:color="auto" w:fill="FFFFFF"/>
            <w:vAlign w:val="center"/>
          </w:tcPr>
          <w:p w14:paraId="53ADCB78"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2.2</w:t>
            </w:r>
          </w:p>
        </w:tc>
        <w:tc>
          <w:tcPr>
            <w:tcW w:w="1392" w:type="dxa"/>
            <w:tcBorders>
              <w:top w:val="nil"/>
              <w:bottom w:val="nil"/>
            </w:tcBorders>
            <w:shd w:val="clear" w:color="auto" w:fill="FFFFFF"/>
            <w:vAlign w:val="center"/>
          </w:tcPr>
          <w:p w14:paraId="4D63B002"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2.2</w:t>
            </w:r>
          </w:p>
        </w:tc>
        <w:tc>
          <w:tcPr>
            <w:tcW w:w="1468" w:type="dxa"/>
            <w:tcBorders>
              <w:top w:val="nil"/>
              <w:bottom w:val="nil"/>
              <w:right w:val="single" w:sz="16" w:space="0" w:color="000000"/>
            </w:tcBorders>
            <w:shd w:val="clear" w:color="auto" w:fill="FFFFFF"/>
            <w:vAlign w:val="center"/>
          </w:tcPr>
          <w:p w14:paraId="04640868"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83.7</w:t>
            </w:r>
          </w:p>
        </w:tc>
      </w:tr>
      <w:tr w:rsidR="00FE111C" w:rsidRPr="00FE111C" w14:paraId="157B7D33" w14:textId="7777777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6E462462" w14:textId="77777777" w:rsidR="00FE111C" w:rsidRPr="00FE111C" w:rsidRDefault="00FE111C" w:rsidP="00FE111C">
            <w:pPr>
              <w:autoSpaceDE w:val="0"/>
              <w:autoSpaceDN w:val="0"/>
              <w:adjustRightInd w:val="0"/>
              <w:rPr>
                <w:rFonts w:ascii="Arial" w:hAnsi="Arial" w:cs="Arial"/>
                <w:color w:val="000000"/>
                <w:sz w:val="18"/>
                <w:szCs w:val="18"/>
              </w:rPr>
            </w:pPr>
          </w:p>
        </w:tc>
        <w:tc>
          <w:tcPr>
            <w:tcW w:w="1422" w:type="dxa"/>
            <w:tcBorders>
              <w:top w:val="nil"/>
              <w:left w:val="nil"/>
              <w:bottom w:val="nil"/>
              <w:right w:val="single" w:sz="16" w:space="0" w:color="000000"/>
            </w:tcBorders>
            <w:shd w:val="clear" w:color="auto" w:fill="FFFFFF"/>
          </w:tcPr>
          <w:p w14:paraId="13EEBE1D" w14:textId="77777777" w:rsidR="00FE111C" w:rsidRPr="00FE111C" w:rsidRDefault="00FE111C" w:rsidP="00FE111C">
            <w:pPr>
              <w:autoSpaceDE w:val="0"/>
              <w:autoSpaceDN w:val="0"/>
              <w:adjustRightInd w:val="0"/>
              <w:spacing w:line="320" w:lineRule="atLeast"/>
              <w:ind w:left="60" w:right="60"/>
              <w:rPr>
                <w:rFonts w:ascii="Arial" w:hAnsi="Arial" w:cs="Arial"/>
                <w:color w:val="000000"/>
                <w:sz w:val="18"/>
                <w:szCs w:val="18"/>
              </w:rPr>
            </w:pPr>
            <w:r w:rsidRPr="00FE111C">
              <w:rPr>
                <w:rFonts w:ascii="Arial" w:hAnsi="Arial" w:cs="Arial"/>
                <w:color w:val="000000"/>
                <w:sz w:val="18"/>
                <w:szCs w:val="18"/>
              </w:rPr>
              <w:t>Project SILK</w:t>
            </w:r>
          </w:p>
        </w:tc>
        <w:tc>
          <w:tcPr>
            <w:tcW w:w="1162" w:type="dxa"/>
            <w:tcBorders>
              <w:top w:val="nil"/>
              <w:left w:val="single" w:sz="16" w:space="0" w:color="000000"/>
              <w:bottom w:val="nil"/>
            </w:tcBorders>
            <w:shd w:val="clear" w:color="auto" w:fill="FFFFFF"/>
            <w:vAlign w:val="center"/>
          </w:tcPr>
          <w:p w14:paraId="49001169"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1</w:t>
            </w:r>
          </w:p>
        </w:tc>
        <w:tc>
          <w:tcPr>
            <w:tcW w:w="979" w:type="dxa"/>
            <w:tcBorders>
              <w:top w:val="nil"/>
              <w:bottom w:val="nil"/>
            </w:tcBorders>
            <w:shd w:val="clear" w:color="auto" w:fill="FFFFFF"/>
            <w:vAlign w:val="center"/>
          </w:tcPr>
          <w:p w14:paraId="22A8CFCC"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.7</w:t>
            </w:r>
          </w:p>
        </w:tc>
        <w:tc>
          <w:tcPr>
            <w:tcW w:w="1392" w:type="dxa"/>
            <w:tcBorders>
              <w:top w:val="nil"/>
              <w:bottom w:val="nil"/>
            </w:tcBorders>
            <w:shd w:val="clear" w:color="auto" w:fill="FFFFFF"/>
            <w:vAlign w:val="center"/>
          </w:tcPr>
          <w:p w14:paraId="4138991B"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.7</w:t>
            </w:r>
          </w:p>
        </w:tc>
        <w:tc>
          <w:tcPr>
            <w:tcW w:w="1468" w:type="dxa"/>
            <w:tcBorders>
              <w:top w:val="nil"/>
              <w:bottom w:val="nil"/>
              <w:right w:val="single" w:sz="16" w:space="0" w:color="000000"/>
            </w:tcBorders>
            <w:shd w:val="clear" w:color="auto" w:fill="FFFFFF"/>
            <w:vAlign w:val="center"/>
          </w:tcPr>
          <w:p w14:paraId="33566C0A"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84.4</w:t>
            </w:r>
          </w:p>
        </w:tc>
      </w:tr>
      <w:tr w:rsidR="00FE111C" w:rsidRPr="00FE111C" w14:paraId="5F94B875" w14:textId="7777777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3D7EBE88" w14:textId="77777777" w:rsidR="00FE111C" w:rsidRPr="00FE111C" w:rsidRDefault="00FE111C" w:rsidP="00FE111C">
            <w:pPr>
              <w:autoSpaceDE w:val="0"/>
              <w:autoSpaceDN w:val="0"/>
              <w:adjustRightInd w:val="0"/>
              <w:rPr>
                <w:rFonts w:ascii="Arial" w:hAnsi="Arial" w:cs="Arial"/>
                <w:color w:val="000000"/>
                <w:sz w:val="18"/>
                <w:szCs w:val="18"/>
              </w:rPr>
            </w:pPr>
          </w:p>
        </w:tc>
        <w:tc>
          <w:tcPr>
            <w:tcW w:w="1422" w:type="dxa"/>
            <w:tcBorders>
              <w:top w:val="nil"/>
              <w:left w:val="nil"/>
              <w:bottom w:val="nil"/>
              <w:right w:val="single" w:sz="16" w:space="0" w:color="000000"/>
            </w:tcBorders>
            <w:shd w:val="clear" w:color="auto" w:fill="FFFFFF"/>
          </w:tcPr>
          <w:p w14:paraId="4260394E" w14:textId="77777777" w:rsidR="00FE111C" w:rsidRPr="00FE111C" w:rsidRDefault="00FE111C" w:rsidP="00FE111C">
            <w:pPr>
              <w:autoSpaceDE w:val="0"/>
              <w:autoSpaceDN w:val="0"/>
              <w:adjustRightInd w:val="0"/>
              <w:spacing w:line="320" w:lineRule="atLeast"/>
              <w:ind w:left="60" w:right="60"/>
              <w:rPr>
                <w:rFonts w:ascii="Arial" w:hAnsi="Arial" w:cs="Arial"/>
                <w:color w:val="000000"/>
                <w:sz w:val="18"/>
                <w:szCs w:val="18"/>
              </w:rPr>
            </w:pPr>
            <w:r w:rsidRPr="00FE111C">
              <w:rPr>
                <w:rFonts w:ascii="Arial" w:hAnsi="Arial" w:cs="Arial"/>
                <w:color w:val="000000"/>
                <w:sz w:val="18"/>
                <w:szCs w:val="18"/>
              </w:rPr>
              <w:t>Sansom St</w:t>
            </w:r>
          </w:p>
        </w:tc>
        <w:tc>
          <w:tcPr>
            <w:tcW w:w="1162" w:type="dxa"/>
            <w:tcBorders>
              <w:top w:val="nil"/>
              <w:left w:val="single" w:sz="16" w:space="0" w:color="000000"/>
              <w:bottom w:val="nil"/>
            </w:tcBorders>
            <w:shd w:val="clear" w:color="auto" w:fill="FFFFFF"/>
            <w:vAlign w:val="center"/>
          </w:tcPr>
          <w:p w14:paraId="00832D45"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10</w:t>
            </w:r>
          </w:p>
        </w:tc>
        <w:tc>
          <w:tcPr>
            <w:tcW w:w="979" w:type="dxa"/>
            <w:tcBorders>
              <w:top w:val="nil"/>
              <w:bottom w:val="nil"/>
            </w:tcBorders>
            <w:shd w:val="clear" w:color="auto" w:fill="FFFFFF"/>
            <w:vAlign w:val="center"/>
          </w:tcPr>
          <w:p w14:paraId="436C71EE"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7.4</w:t>
            </w:r>
          </w:p>
        </w:tc>
        <w:tc>
          <w:tcPr>
            <w:tcW w:w="1392" w:type="dxa"/>
            <w:tcBorders>
              <w:top w:val="nil"/>
              <w:bottom w:val="nil"/>
            </w:tcBorders>
            <w:shd w:val="clear" w:color="auto" w:fill="FFFFFF"/>
            <w:vAlign w:val="center"/>
          </w:tcPr>
          <w:p w14:paraId="325B8457"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7.4</w:t>
            </w:r>
          </w:p>
        </w:tc>
        <w:tc>
          <w:tcPr>
            <w:tcW w:w="1468" w:type="dxa"/>
            <w:tcBorders>
              <w:top w:val="nil"/>
              <w:bottom w:val="nil"/>
              <w:right w:val="single" w:sz="16" w:space="0" w:color="000000"/>
            </w:tcBorders>
            <w:shd w:val="clear" w:color="auto" w:fill="FFFFFF"/>
            <w:vAlign w:val="center"/>
          </w:tcPr>
          <w:p w14:paraId="7BF0CA7B"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91.9</w:t>
            </w:r>
          </w:p>
        </w:tc>
      </w:tr>
      <w:tr w:rsidR="00FE111C" w:rsidRPr="00FE111C" w14:paraId="50F77434" w14:textId="7777777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6775505F" w14:textId="77777777" w:rsidR="00FE111C" w:rsidRPr="00FE111C" w:rsidRDefault="00FE111C" w:rsidP="00FE111C">
            <w:pPr>
              <w:autoSpaceDE w:val="0"/>
              <w:autoSpaceDN w:val="0"/>
              <w:adjustRightInd w:val="0"/>
              <w:rPr>
                <w:rFonts w:ascii="Arial" w:hAnsi="Arial" w:cs="Arial"/>
                <w:color w:val="000000"/>
                <w:sz w:val="18"/>
                <w:szCs w:val="18"/>
              </w:rPr>
            </w:pPr>
          </w:p>
        </w:tc>
        <w:tc>
          <w:tcPr>
            <w:tcW w:w="1422" w:type="dxa"/>
            <w:tcBorders>
              <w:top w:val="nil"/>
              <w:left w:val="nil"/>
              <w:bottom w:val="nil"/>
              <w:right w:val="single" w:sz="16" w:space="0" w:color="000000"/>
            </w:tcBorders>
            <w:shd w:val="clear" w:color="auto" w:fill="FFFFFF"/>
          </w:tcPr>
          <w:p w14:paraId="1A992D9F" w14:textId="77777777" w:rsidR="00FE111C" w:rsidRPr="00FE111C" w:rsidRDefault="00FE111C" w:rsidP="00FE111C">
            <w:pPr>
              <w:autoSpaceDE w:val="0"/>
              <w:autoSpaceDN w:val="0"/>
              <w:adjustRightInd w:val="0"/>
              <w:spacing w:line="320" w:lineRule="atLeast"/>
              <w:ind w:left="60" w:right="60"/>
              <w:rPr>
                <w:rFonts w:ascii="Arial" w:hAnsi="Arial" w:cs="Arial"/>
                <w:color w:val="000000"/>
                <w:sz w:val="18"/>
                <w:szCs w:val="18"/>
              </w:rPr>
            </w:pPr>
            <w:r w:rsidRPr="00FE111C">
              <w:rPr>
                <w:rFonts w:ascii="Arial" w:hAnsi="Arial" w:cs="Arial"/>
                <w:color w:val="000000"/>
                <w:sz w:val="18"/>
                <w:szCs w:val="18"/>
              </w:rPr>
              <w:t>Tilghman</w:t>
            </w:r>
          </w:p>
        </w:tc>
        <w:tc>
          <w:tcPr>
            <w:tcW w:w="1162" w:type="dxa"/>
            <w:tcBorders>
              <w:top w:val="nil"/>
              <w:left w:val="single" w:sz="16" w:space="0" w:color="000000"/>
              <w:bottom w:val="nil"/>
            </w:tcBorders>
            <w:shd w:val="clear" w:color="auto" w:fill="FFFFFF"/>
            <w:vAlign w:val="center"/>
          </w:tcPr>
          <w:p w14:paraId="0177EFD4"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5</w:t>
            </w:r>
          </w:p>
        </w:tc>
        <w:tc>
          <w:tcPr>
            <w:tcW w:w="979" w:type="dxa"/>
            <w:tcBorders>
              <w:top w:val="nil"/>
              <w:bottom w:val="nil"/>
            </w:tcBorders>
            <w:shd w:val="clear" w:color="auto" w:fill="FFFFFF"/>
            <w:vAlign w:val="center"/>
          </w:tcPr>
          <w:p w14:paraId="71383AEE"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3.7</w:t>
            </w:r>
          </w:p>
        </w:tc>
        <w:tc>
          <w:tcPr>
            <w:tcW w:w="1392" w:type="dxa"/>
            <w:tcBorders>
              <w:top w:val="nil"/>
              <w:bottom w:val="nil"/>
            </w:tcBorders>
            <w:shd w:val="clear" w:color="auto" w:fill="FFFFFF"/>
            <w:vAlign w:val="center"/>
          </w:tcPr>
          <w:p w14:paraId="1539AF08"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3.7</w:t>
            </w:r>
          </w:p>
        </w:tc>
        <w:tc>
          <w:tcPr>
            <w:tcW w:w="1468" w:type="dxa"/>
            <w:tcBorders>
              <w:top w:val="nil"/>
              <w:bottom w:val="nil"/>
              <w:right w:val="single" w:sz="16" w:space="0" w:color="000000"/>
            </w:tcBorders>
            <w:shd w:val="clear" w:color="auto" w:fill="FFFFFF"/>
            <w:vAlign w:val="center"/>
          </w:tcPr>
          <w:p w14:paraId="60FC7A94"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95.6</w:t>
            </w:r>
          </w:p>
        </w:tc>
      </w:tr>
      <w:tr w:rsidR="00FE111C" w:rsidRPr="00FE111C" w14:paraId="0A2107B2" w14:textId="7777777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4031D312" w14:textId="77777777" w:rsidR="00FE111C" w:rsidRPr="00FE111C" w:rsidRDefault="00FE111C" w:rsidP="00FE111C">
            <w:pPr>
              <w:autoSpaceDE w:val="0"/>
              <w:autoSpaceDN w:val="0"/>
              <w:adjustRightInd w:val="0"/>
              <w:rPr>
                <w:rFonts w:ascii="Arial" w:hAnsi="Arial" w:cs="Arial"/>
                <w:color w:val="000000"/>
                <w:sz w:val="18"/>
                <w:szCs w:val="18"/>
              </w:rPr>
            </w:pPr>
          </w:p>
        </w:tc>
        <w:tc>
          <w:tcPr>
            <w:tcW w:w="1422" w:type="dxa"/>
            <w:tcBorders>
              <w:top w:val="nil"/>
              <w:left w:val="nil"/>
              <w:bottom w:val="nil"/>
              <w:right w:val="single" w:sz="16" w:space="0" w:color="000000"/>
            </w:tcBorders>
            <w:shd w:val="clear" w:color="auto" w:fill="FFFFFF"/>
          </w:tcPr>
          <w:p w14:paraId="527B2DC2" w14:textId="77777777" w:rsidR="00FE111C" w:rsidRPr="00FE111C" w:rsidRDefault="00FE111C" w:rsidP="00FE111C">
            <w:pPr>
              <w:autoSpaceDE w:val="0"/>
              <w:autoSpaceDN w:val="0"/>
              <w:adjustRightInd w:val="0"/>
              <w:spacing w:line="320" w:lineRule="atLeast"/>
              <w:ind w:left="60" w:right="60"/>
              <w:rPr>
                <w:rFonts w:ascii="Arial" w:hAnsi="Arial" w:cs="Arial"/>
                <w:color w:val="000000"/>
                <w:sz w:val="18"/>
                <w:szCs w:val="18"/>
              </w:rPr>
            </w:pPr>
            <w:r w:rsidRPr="00FE111C">
              <w:rPr>
                <w:rFonts w:ascii="Arial" w:hAnsi="Arial" w:cs="Arial"/>
                <w:color w:val="000000"/>
                <w:sz w:val="18"/>
                <w:szCs w:val="18"/>
              </w:rPr>
              <w:t>York</w:t>
            </w:r>
          </w:p>
        </w:tc>
        <w:tc>
          <w:tcPr>
            <w:tcW w:w="1162" w:type="dxa"/>
            <w:tcBorders>
              <w:top w:val="nil"/>
              <w:left w:val="single" w:sz="16" w:space="0" w:color="000000"/>
              <w:bottom w:val="nil"/>
            </w:tcBorders>
            <w:shd w:val="clear" w:color="auto" w:fill="FFFFFF"/>
            <w:vAlign w:val="center"/>
          </w:tcPr>
          <w:p w14:paraId="5A974B9C"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6</w:t>
            </w:r>
          </w:p>
        </w:tc>
        <w:tc>
          <w:tcPr>
            <w:tcW w:w="979" w:type="dxa"/>
            <w:tcBorders>
              <w:top w:val="nil"/>
              <w:bottom w:val="nil"/>
            </w:tcBorders>
            <w:shd w:val="clear" w:color="auto" w:fill="FFFFFF"/>
            <w:vAlign w:val="center"/>
          </w:tcPr>
          <w:p w14:paraId="793C7B3B"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4.4</w:t>
            </w:r>
          </w:p>
        </w:tc>
        <w:tc>
          <w:tcPr>
            <w:tcW w:w="1392" w:type="dxa"/>
            <w:tcBorders>
              <w:top w:val="nil"/>
              <w:bottom w:val="nil"/>
            </w:tcBorders>
            <w:shd w:val="clear" w:color="auto" w:fill="FFFFFF"/>
            <w:vAlign w:val="center"/>
          </w:tcPr>
          <w:p w14:paraId="2050854A"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4.4</w:t>
            </w:r>
          </w:p>
        </w:tc>
        <w:tc>
          <w:tcPr>
            <w:tcW w:w="1468" w:type="dxa"/>
            <w:tcBorders>
              <w:top w:val="nil"/>
              <w:bottom w:val="nil"/>
              <w:right w:val="single" w:sz="16" w:space="0" w:color="000000"/>
            </w:tcBorders>
            <w:shd w:val="clear" w:color="auto" w:fill="FFFFFF"/>
            <w:vAlign w:val="center"/>
          </w:tcPr>
          <w:p w14:paraId="4C162F4A"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100.0</w:t>
            </w:r>
          </w:p>
        </w:tc>
      </w:tr>
      <w:tr w:rsidR="00FE111C" w:rsidRPr="00FE111C" w14:paraId="668A5FA7" w14:textId="7777777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3030FB07" w14:textId="77777777" w:rsidR="00FE111C" w:rsidRPr="00FE111C" w:rsidRDefault="00FE111C" w:rsidP="00FE111C">
            <w:pPr>
              <w:autoSpaceDE w:val="0"/>
              <w:autoSpaceDN w:val="0"/>
              <w:adjustRightInd w:val="0"/>
              <w:rPr>
                <w:rFonts w:ascii="Arial" w:hAnsi="Arial" w:cs="Arial"/>
                <w:color w:val="000000"/>
                <w:sz w:val="18"/>
                <w:szCs w:val="18"/>
              </w:rPr>
            </w:pPr>
          </w:p>
        </w:tc>
        <w:tc>
          <w:tcPr>
            <w:tcW w:w="1422" w:type="dxa"/>
            <w:tcBorders>
              <w:top w:val="nil"/>
              <w:left w:val="nil"/>
              <w:bottom w:val="single" w:sz="16" w:space="0" w:color="000000"/>
              <w:right w:val="single" w:sz="16" w:space="0" w:color="000000"/>
            </w:tcBorders>
            <w:shd w:val="clear" w:color="auto" w:fill="FFFFFF"/>
          </w:tcPr>
          <w:p w14:paraId="621AFA55" w14:textId="77777777" w:rsidR="00FE111C" w:rsidRPr="00FE111C" w:rsidRDefault="00FE111C" w:rsidP="00FE111C">
            <w:pPr>
              <w:autoSpaceDE w:val="0"/>
              <w:autoSpaceDN w:val="0"/>
              <w:adjustRightInd w:val="0"/>
              <w:spacing w:line="320" w:lineRule="atLeast"/>
              <w:ind w:left="60" w:right="60"/>
              <w:rPr>
                <w:rFonts w:ascii="Arial" w:hAnsi="Arial" w:cs="Arial"/>
                <w:color w:val="000000"/>
                <w:sz w:val="18"/>
                <w:szCs w:val="18"/>
              </w:rPr>
            </w:pPr>
            <w:r w:rsidRPr="00FE111C">
              <w:rPr>
                <w:rFonts w:ascii="Arial" w:hAnsi="Arial" w:cs="Arial"/>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14:paraId="400270F6"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135</w:t>
            </w:r>
          </w:p>
        </w:tc>
        <w:tc>
          <w:tcPr>
            <w:tcW w:w="979" w:type="dxa"/>
            <w:tcBorders>
              <w:top w:val="nil"/>
              <w:bottom w:val="single" w:sz="16" w:space="0" w:color="000000"/>
            </w:tcBorders>
            <w:shd w:val="clear" w:color="auto" w:fill="FFFFFF"/>
            <w:vAlign w:val="center"/>
          </w:tcPr>
          <w:p w14:paraId="38B45E4A"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100.0</w:t>
            </w:r>
          </w:p>
        </w:tc>
        <w:tc>
          <w:tcPr>
            <w:tcW w:w="1392" w:type="dxa"/>
            <w:tcBorders>
              <w:top w:val="nil"/>
              <w:bottom w:val="single" w:sz="16" w:space="0" w:color="000000"/>
            </w:tcBorders>
            <w:shd w:val="clear" w:color="auto" w:fill="FFFFFF"/>
            <w:vAlign w:val="center"/>
          </w:tcPr>
          <w:p w14:paraId="7A921D50"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vAlign w:val="center"/>
          </w:tcPr>
          <w:p w14:paraId="527B7D7F" w14:textId="77777777" w:rsidR="00FE111C" w:rsidRPr="00FE111C" w:rsidRDefault="00FE111C" w:rsidP="00FE111C">
            <w:pPr>
              <w:autoSpaceDE w:val="0"/>
              <w:autoSpaceDN w:val="0"/>
              <w:adjustRightInd w:val="0"/>
              <w:rPr>
                <w:rFonts w:ascii="Times New Roman" w:hAnsi="Times New Roman" w:cs="Times New Roman"/>
              </w:rPr>
            </w:pPr>
          </w:p>
        </w:tc>
      </w:tr>
    </w:tbl>
    <w:p w14:paraId="658486CC" w14:textId="77777777" w:rsidR="00FE111C" w:rsidRPr="00FE111C" w:rsidRDefault="00FE111C" w:rsidP="00FE111C">
      <w:pPr>
        <w:autoSpaceDE w:val="0"/>
        <w:autoSpaceDN w:val="0"/>
        <w:adjustRightInd w:val="0"/>
        <w:spacing w:line="400" w:lineRule="atLeast"/>
        <w:rPr>
          <w:rFonts w:ascii="Times New Roman" w:hAnsi="Times New Roman" w:cs="Times New Roman"/>
        </w:rPr>
      </w:pPr>
    </w:p>
    <w:p w14:paraId="283426FD" w14:textId="77777777" w:rsidR="00FE111C" w:rsidRDefault="00FE111C" w:rsidP="00FB4F72">
      <w:pPr>
        <w:pStyle w:val="BodyA"/>
        <w:spacing w:after="0" w:line="480" w:lineRule="auto"/>
        <w:rPr>
          <w:rFonts w:ascii="Times New Roman" w:hAnsi="Times New Roman" w:cs="Times New Roman"/>
        </w:rPr>
      </w:pPr>
      <w:r>
        <w:rPr>
          <w:rFonts w:ascii="Times New Roman" w:hAnsi="Times New Roman" w:cs="Times New Roman"/>
        </w:rPr>
        <w:t xml:space="preserve">     No other demographic data was solicited from the responses.  The Role of the employee as well as the office location each became Independent variables in the study.  A third independent </w:t>
      </w:r>
      <w:r>
        <w:rPr>
          <w:rFonts w:ascii="Times New Roman" w:hAnsi="Times New Roman" w:cs="Times New Roman"/>
        </w:rPr>
        <w:lastRenderedPageBreak/>
        <w:t>variable, Culture Score, was computed using the scale described above.  Figure 4.3 illustrates the frequencies of the Culture Scores as reported by the participants.</w:t>
      </w:r>
    </w:p>
    <w:p w14:paraId="73C87A72" w14:textId="77777777" w:rsidR="00FE111C" w:rsidRPr="00FE111C" w:rsidRDefault="00FE111C" w:rsidP="00FB4F72">
      <w:pPr>
        <w:pStyle w:val="BodyA"/>
        <w:spacing w:after="0" w:line="480" w:lineRule="auto"/>
        <w:rPr>
          <w:rFonts w:ascii="Times New Roman" w:hAnsi="Times New Roman" w:cs="Times New Roman"/>
        </w:rPr>
      </w:pPr>
      <w:r>
        <w:rPr>
          <w:rFonts w:ascii="Times New Roman" w:hAnsi="Times New Roman" w:cs="Times New Roman"/>
          <w:i/>
        </w:rPr>
        <w:t xml:space="preserve">Figure 4.3 </w:t>
      </w:r>
    </w:p>
    <w:p w14:paraId="6D0E4CA4" w14:textId="77777777" w:rsidR="0067119C" w:rsidRDefault="0067119C" w:rsidP="0067119C">
      <w:pPr>
        <w:autoSpaceDE w:val="0"/>
        <w:autoSpaceDN w:val="0"/>
        <w:adjustRightInd w:val="0"/>
        <w:rPr>
          <w:rFonts w:ascii="Times New Roman" w:hAnsi="Times New Roman" w:cs="Times New Roman"/>
        </w:rPr>
      </w:pPr>
      <w:r>
        <w:rPr>
          <w:rFonts w:ascii="Times New Roman" w:hAnsi="Times New Roman" w:cs="Times New Roman"/>
          <w:noProof/>
        </w:rPr>
        <w:drawing>
          <wp:inline distT="0" distB="0" distL="0" distR="0" wp14:anchorId="6869BDC5" wp14:editId="3BA21E36">
            <wp:extent cx="5943600" cy="475297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5943600" cy="4752975"/>
                    </a:xfrm>
                    <a:prstGeom prst="rect">
                      <a:avLst/>
                    </a:prstGeom>
                    <a:noFill/>
                    <a:ln w="9525">
                      <a:noFill/>
                      <a:miter lim="800000"/>
                      <a:headEnd/>
                      <a:tailEnd/>
                    </a:ln>
                  </pic:spPr>
                </pic:pic>
              </a:graphicData>
            </a:graphic>
          </wp:inline>
        </w:drawing>
      </w:r>
    </w:p>
    <w:p w14:paraId="589F18B4" w14:textId="77777777" w:rsidR="0053776C" w:rsidRDefault="0053776C" w:rsidP="00FB4F72">
      <w:pPr>
        <w:pStyle w:val="BodyA"/>
        <w:spacing w:after="0" w:line="480" w:lineRule="auto"/>
        <w:rPr>
          <w:rFonts w:ascii="Times New Roman" w:hAnsi="Times New Roman" w:cs="Times New Roman"/>
        </w:rPr>
      </w:pPr>
    </w:p>
    <w:p w14:paraId="6A83853C" w14:textId="77777777" w:rsidR="00FE111C" w:rsidRDefault="0053776C" w:rsidP="00FB4F72">
      <w:pPr>
        <w:pStyle w:val="BodyA"/>
        <w:spacing w:after="0" w:line="480" w:lineRule="auto"/>
        <w:rPr>
          <w:rFonts w:ascii="Times New Roman" w:hAnsi="Times New Roman" w:cs="Times New Roman"/>
        </w:rPr>
      </w:pPr>
      <w:r>
        <w:rPr>
          <w:rFonts w:ascii="Times New Roman" w:hAnsi="Times New Roman" w:cs="Times New Roman"/>
        </w:rPr>
        <w:t xml:space="preserve">     </w:t>
      </w:r>
      <w:r w:rsidR="00FE111C">
        <w:rPr>
          <w:rFonts w:ascii="Times New Roman" w:hAnsi="Times New Roman" w:cs="Times New Roman"/>
        </w:rPr>
        <w:t xml:space="preserve">The dependent variable, Burnout Score, was collected from all 135 participants who subjectively self reported their burnout levels in the present time based on a Likert Scale ranging from 0 to 10.  </w:t>
      </w:r>
      <w:r w:rsidR="008B7B18">
        <w:rPr>
          <w:rFonts w:ascii="Times New Roman" w:hAnsi="Times New Roman" w:cs="Times New Roman"/>
        </w:rPr>
        <w:t xml:space="preserve">63.6% of participants reported burnout levels of 6 or above. </w:t>
      </w:r>
      <w:r w:rsidR="00FE111C">
        <w:rPr>
          <w:rFonts w:ascii="Times New Roman" w:hAnsi="Times New Roman" w:cs="Times New Roman"/>
        </w:rPr>
        <w:t>Figure 4.4 displays the frequencies of burnout score.</w:t>
      </w:r>
    </w:p>
    <w:p w14:paraId="529B3273" w14:textId="77777777" w:rsidR="0067119C" w:rsidRDefault="0067119C" w:rsidP="008053CE">
      <w:pPr>
        <w:pStyle w:val="BodyA"/>
        <w:spacing w:after="0" w:line="480" w:lineRule="auto"/>
        <w:rPr>
          <w:rFonts w:ascii="Times New Roman" w:hAnsi="Times New Roman" w:cs="Times New Roman"/>
          <w:i/>
        </w:rPr>
      </w:pPr>
    </w:p>
    <w:p w14:paraId="26EB55F2" w14:textId="77777777" w:rsidR="0067119C" w:rsidRDefault="0067119C" w:rsidP="008053CE">
      <w:pPr>
        <w:pStyle w:val="BodyA"/>
        <w:spacing w:after="0" w:line="480" w:lineRule="auto"/>
        <w:rPr>
          <w:rFonts w:ascii="Times New Roman" w:hAnsi="Times New Roman" w:cs="Times New Roman"/>
          <w:i/>
        </w:rPr>
      </w:pPr>
    </w:p>
    <w:p w14:paraId="2D4CFB88" w14:textId="77777777" w:rsidR="00FE111C" w:rsidRPr="008053CE" w:rsidRDefault="00FE111C" w:rsidP="008053CE">
      <w:pPr>
        <w:pStyle w:val="BodyA"/>
        <w:spacing w:after="0" w:line="480" w:lineRule="auto"/>
        <w:rPr>
          <w:rFonts w:ascii="Times New Roman" w:hAnsi="Times New Roman" w:cs="Times New Roman"/>
          <w:i/>
        </w:rPr>
      </w:pPr>
      <w:r>
        <w:rPr>
          <w:rFonts w:ascii="Times New Roman" w:hAnsi="Times New Roman" w:cs="Times New Roman"/>
          <w:i/>
        </w:rPr>
        <w:lastRenderedPageBreak/>
        <w:t>Figure 4.4</w:t>
      </w:r>
    </w:p>
    <w:tbl>
      <w:tblPr>
        <w:tblW w:w="65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764"/>
        <w:gridCol w:w="1163"/>
        <w:gridCol w:w="979"/>
        <w:gridCol w:w="1392"/>
        <w:gridCol w:w="1469"/>
      </w:tblGrid>
      <w:tr w:rsidR="00FE111C" w:rsidRPr="00FE111C" w14:paraId="1088461D" w14:textId="77777777">
        <w:trPr>
          <w:cantSplit/>
        </w:trPr>
        <w:tc>
          <w:tcPr>
            <w:tcW w:w="6497" w:type="dxa"/>
            <w:gridSpan w:val="6"/>
            <w:tcBorders>
              <w:top w:val="nil"/>
              <w:left w:val="nil"/>
              <w:bottom w:val="nil"/>
              <w:right w:val="nil"/>
            </w:tcBorders>
            <w:shd w:val="clear" w:color="auto" w:fill="FFFFFF"/>
            <w:vAlign w:val="center"/>
          </w:tcPr>
          <w:p w14:paraId="7D5A6958" w14:textId="77777777" w:rsidR="00FE111C" w:rsidRPr="00FE111C" w:rsidRDefault="00FE111C" w:rsidP="00FE111C">
            <w:pPr>
              <w:autoSpaceDE w:val="0"/>
              <w:autoSpaceDN w:val="0"/>
              <w:adjustRightInd w:val="0"/>
              <w:spacing w:line="320" w:lineRule="atLeast"/>
              <w:ind w:left="60" w:right="60"/>
              <w:jc w:val="center"/>
              <w:rPr>
                <w:rFonts w:ascii="Arial" w:hAnsi="Arial" w:cs="Arial"/>
                <w:color w:val="000000"/>
                <w:sz w:val="18"/>
                <w:szCs w:val="18"/>
              </w:rPr>
            </w:pPr>
            <w:r w:rsidRPr="00FE111C">
              <w:rPr>
                <w:rFonts w:ascii="Arial" w:hAnsi="Arial" w:cs="Arial"/>
                <w:b/>
                <w:bCs/>
                <w:color w:val="000000"/>
                <w:sz w:val="18"/>
                <w:szCs w:val="18"/>
              </w:rPr>
              <w:t>Burnout</w:t>
            </w:r>
          </w:p>
        </w:tc>
      </w:tr>
      <w:tr w:rsidR="00FE111C" w:rsidRPr="00FE111C" w14:paraId="4BB4C04F" w14:textId="77777777">
        <w:trPr>
          <w:cantSplit/>
        </w:trPr>
        <w:tc>
          <w:tcPr>
            <w:tcW w:w="1498" w:type="dxa"/>
            <w:gridSpan w:val="2"/>
            <w:tcBorders>
              <w:top w:val="single" w:sz="16" w:space="0" w:color="000000"/>
              <w:left w:val="single" w:sz="16" w:space="0" w:color="000000"/>
              <w:bottom w:val="single" w:sz="16" w:space="0" w:color="000000"/>
              <w:right w:val="nil"/>
            </w:tcBorders>
            <w:shd w:val="clear" w:color="auto" w:fill="FFFFFF"/>
            <w:vAlign w:val="bottom"/>
          </w:tcPr>
          <w:p w14:paraId="56F684CD" w14:textId="77777777" w:rsidR="00FE111C" w:rsidRPr="00FE111C" w:rsidRDefault="00FE111C" w:rsidP="00FE111C">
            <w:pPr>
              <w:autoSpaceDE w:val="0"/>
              <w:autoSpaceDN w:val="0"/>
              <w:adjustRightInd w:val="0"/>
              <w:rPr>
                <w:rFonts w:ascii="Times New Roman" w:hAnsi="Times New Roman" w:cs="Times New Roman"/>
              </w:rPr>
            </w:pPr>
          </w:p>
        </w:tc>
        <w:tc>
          <w:tcPr>
            <w:tcW w:w="1162" w:type="dxa"/>
            <w:tcBorders>
              <w:top w:val="single" w:sz="16" w:space="0" w:color="000000"/>
              <w:left w:val="single" w:sz="16" w:space="0" w:color="000000"/>
              <w:bottom w:val="single" w:sz="16" w:space="0" w:color="000000"/>
            </w:tcBorders>
            <w:shd w:val="clear" w:color="auto" w:fill="FFFFFF"/>
            <w:vAlign w:val="bottom"/>
          </w:tcPr>
          <w:p w14:paraId="4A518423" w14:textId="77777777" w:rsidR="00FE111C" w:rsidRPr="00FE111C" w:rsidRDefault="00FE111C" w:rsidP="00FE111C">
            <w:pPr>
              <w:autoSpaceDE w:val="0"/>
              <w:autoSpaceDN w:val="0"/>
              <w:adjustRightInd w:val="0"/>
              <w:spacing w:line="320" w:lineRule="atLeast"/>
              <w:ind w:left="60" w:right="60"/>
              <w:jc w:val="center"/>
              <w:rPr>
                <w:rFonts w:ascii="Arial" w:hAnsi="Arial" w:cs="Arial"/>
                <w:color w:val="000000"/>
                <w:sz w:val="18"/>
                <w:szCs w:val="18"/>
              </w:rPr>
            </w:pPr>
            <w:r w:rsidRPr="00FE111C">
              <w:rPr>
                <w:rFonts w:ascii="Arial" w:hAnsi="Arial" w:cs="Arial"/>
                <w:color w:val="000000"/>
                <w:sz w:val="18"/>
                <w:szCs w:val="18"/>
              </w:rPr>
              <w:t>Frequency</w:t>
            </w:r>
          </w:p>
        </w:tc>
        <w:tc>
          <w:tcPr>
            <w:tcW w:w="978" w:type="dxa"/>
            <w:tcBorders>
              <w:top w:val="single" w:sz="16" w:space="0" w:color="000000"/>
              <w:bottom w:val="single" w:sz="16" w:space="0" w:color="000000"/>
            </w:tcBorders>
            <w:shd w:val="clear" w:color="auto" w:fill="FFFFFF"/>
            <w:vAlign w:val="bottom"/>
          </w:tcPr>
          <w:p w14:paraId="3447207C" w14:textId="77777777" w:rsidR="00FE111C" w:rsidRPr="00FE111C" w:rsidRDefault="00FE111C" w:rsidP="00FE111C">
            <w:pPr>
              <w:autoSpaceDE w:val="0"/>
              <w:autoSpaceDN w:val="0"/>
              <w:adjustRightInd w:val="0"/>
              <w:spacing w:line="320" w:lineRule="atLeast"/>
              <w:ind w:left="60" w:right="60"/>
              <w:jc w:val="center"/>
              <w:rPr>
                <w:rFonts w:ascii="Arial" w:hAnsi="Arial" w:cs="Arial"/>
                <w:color w:val="000000"/>
                <w:sz w:val="18"/>
                <w:szCs w:val="18"/>
              </w:rPr>
            </w:pPr>
            <w:r w:rsidRPr="00FE111C">
              <w:rPr>
                <w:rFonts w:ascii="Arial" w:hAnsi="Arial" w:cs="Arial"/>
                <w:color w:val="000000"/>
                <w:sz w:val="18"/>
                <w:szCs w:val="18"/>
              </w:rPr>
              <w:t>Percent</w:t>
            </w:r>
          </w:p>
        </w:tc>
        <w:tc>
          <w:tcPr>
            <w:tcW w:w="1391" w:type="dxa"/>
            <w:tcBorders>
              <w:top w:val="single" w:sz="16" w:space="0" w:color="000000"/>
              <w:bottom w:val="single" w:sz="16" w:space="0" w:color="000000"/>
            </w:tcBorders>
            <w:shd w:val="clear" w:color="auto" w:fill="FFFFFF"/>
            <w:vAlign w:val="bottom"/>
          </w:tcPr>
          <w:p w14:paraId="27B612DC" w14:textId="77777777" w:rsidR="00FE111C" w:rsidRPr="00FE111C" w:rsidRDefault="00FE111C" w:rsidP="00FE111C">
            <w:pPr>
              <w:autoSpaceDE w:val="0"/>
              <w:autoSpaceDN w:val="0"/>
              <w:adjustRightInd w:val="0"/>
              <w:spacing w:line="320" w:lineRule="atLeast"/>
              <w:ind w:left="60" w:right="60"/>
              <w:jc w:val="center"/>
              <w:rPr>
                <w:rFonts w:ascii="Arial" w:hAnsi="Arial" w:cs="Arial"/>
                <w:color w:val="000000"/>
                <w:sz w:val="18"/>
                <w:szCs w:val="18"/>
              </w:rPr>
            </w:pPr>
            <w:r w:rsidRPr="00FE111C">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vAlign w:val="bottom"/>
          </w:tcPr>
          <w:p w14:paraId="0EFE4549" w14:textId="77777777" w:rsidR="00FE111C" w:rsidRPr="00FE111C" w:rsidRDefault="00FE111C" w:rsidP="00FE111C">
            <w:pPr>
              <w:autoSpaceDE w:val="0"/>
              <w:autoSpaceDN w:val="0"/>
              <w:adjustRightInd w:val="0"/>
              <w:spacing w:line="320" w:lineRule="atLeast"/>
              <w:ind w:left="60" w:right="60"/>
              <w:jc w:val="center"/>
              <w:rPr>
                <w:rFonts w:ascii="Arial" w:hAnsi="Arial" w:cs="Arial"/>
                <w:color w:val="000000"/>
                <w:sz w:val="18"/>
                <w:szCs w:val="18"/>
              </w:rPr>
            </w:pPr>
            <w:r w:rsidRPr="00FE111C">
              <w:rPr>
                <w:rFonts w:ascii="Arial" w:hAnsi="Arial" w:cs="Arial"/>
                <w:color w:val="000000"/>
                <w:sz w:val="18"/>
                <w:szCs w:val="18"/>
              </w:rPr>
              <w:t>Cumulative Percent</w:t>
            </w:r>
          </w:p>
        </w:tc>
      </w:tr>
      <w:tr w:rsidR="00FE111C" w:rsidRPr="00FE111C" w14:paraId="705CB6B6" w14:textId="77777777">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14:paraId="704278C7" w14:textId="77777777" w:rsidR="00FE111C" w:rsidRPr="00FE111C" w:rsidRDefault="00FE111C" w:rsidP="00FE111C">
            <w:pPr>
              <w:autoSpaceDE w:val="0"/>
              <w:autoSpaceDN w:val="0"/>
              <w:adjustRightInd w:val="0"/>
              <w:spacing w:line="320" w:lineRule="atLeast"/>
              <w:ind w:left="60" w:right="60"/>
              <w:rPr>
                <w:rFonts w:ascii="Arial" w:hAnsi="Arial" w:cs="Arial"/>
                <w:color w:val="000000"/>
                <w:sz w:val="18"/>
                <w:szCs w:val="18"/>
              </w:rPr>
            </w:pPr>
            <w:r w:rsidRPr="00FE111C">
              <w:rPr>
                <w:rFonts w:ascii="Arial" w:hAnsi="Arial" w:cs="Arial"/>
                <w:color w:val="000000"/>
                <w:sz w:val="18"/>
                <w:szCs w:val="18"/>
              </w:rPr>
              <w:t>Valid</w:t>
            </w:r>
          </w:p>
        </w:tc>
        <w:tc>
          <w:tcPr>
            <w:tcW w:w="764" w:type="dxa"/>
            <w:tcBorders>
              <w:top w:val="single" w:sz="16" w:space="0" w:color="000000"/>
              <w:left w:val="nil"/>
              <w:bottom w:val="nil"/>
              <w:right w:val="single" w:sz="16" w:space="0" w:color="000000"/>
            </w:tcBorders>
            <w:shd w:val="clear" w:color="auto" w:fill="FFFFFF"/>
          </w:tcPr>
          <w:p w14:paraId="41206194" w14:textId="77777777" w:rsidR="00FE111C" w:rsidRPr="00FE111C" w:rsidRDefault="00FE111C" w:rsidP="00FE111C">
            <w:pPr>
              <w:autoSpaceDE w:val="0"/>
              <w:autoSpaceDN w:val="0"/>
              <w:adjustRightInd w:val="0"/>
              <w:spacing w:line="320" w:lineRule="atLeast"/>
              <w:ind w:left="60" w:right="60"/>
              <w:rPr>
                <w:rFonts w:ascii="Arial" w:hAnsi="Arial" w:cs="Arial"/>
                <w:color w:val="000000"/>
                <w:sz w:val="18"/>
                <w:szCs w:val="18"/>
              </w:rPr>
            </w:pPr>
            <w:r w:rsidRPr="00FE111C">
              <w:rPr>
                <w:rFonts w:ascii="Arial" w:hAnsi="Arial" w:cs="Arial"/>
                <w:color w:val="000000"/>
                <w:sz w:val="18"/>
                <w:szCs w:val="18"/>
              </w:rPr>
              <w:t>.00</w:t>
            </w:r>
          </w:p>
        </w:tc>
        <w:tc>
          <w:tcPr>
            <w:tcW w:w="1162" w:type="dxa"/>
            <w:tcBorders>
              <w:top w:val="single" w:sz="16" w:space="0" w:color="000000"/>
              <w:left w:val="single" w:sz="16" w:space="0" w:color="000000"/>
              <w:bottom w:val="nil"/>
            </w:tcBorders>
            <w:shd w:val="clear" w:color="auto" w:fill="FFFFFF"/>
            <w:vAlign w:val="center"/>
          </w:tcPr>
          <w:p w14:paraId="124C4B34"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5</w:t>
            </w:r>
          </w:p>
        </w:tc>
        <w:tc>
          <w:tcPr>
            <w:tcW w:w="978" w:type="dxa"/>
            <w:tcBorders>
              <w:top w:val="single" w:sz="16" w:space="0" w:color="000000"/>
              <w:bottom w:val="nil"/>
            </w:tcBorders>
            <w:shd w:val="clear" w:color="auto" w:fill="FFFFFF"/>
            <w:vAlign w:val="center"/>
          </w:tcPr>
          <w:p w14:paraId="13EDB49A"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3.7</w:t>
            </w:r>
          </w:p>
        </w:tc>
        <w:tc>
          <w:tcPr>
            <w:tcW w:w="1391" w:type="dxa"/>
            <w:tcBorders>
              <w:top w:val="single" w:sz="16" w:space="0" w:color="000000"/>
              <w:bottom w:val="nil"/>
            </w:tcBorders>
            <w:shd w:val="clear" w:color="auto" w:fill="FFFFFF"/>
            <w:vAlign w:val="center"/>
          </w:tcPr>
          <w:p w14:paraId="21363FF4"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3.7</w:t>
            </w:r>
          </w:p>
        </w:tc>
        <w:tc>
          <w:tcPr>
            <w:tcW w:w="1468" w:type="dxa"/>
            <w:tcBorders>
              <w:top w:val="single" w:sz="16" w:space="0" w:color="000000"/>
              <w:bottom w:val="nil"/>
              <w:right w:val="single" w:sz="16" w:space="0" w:color="000000"/>
            </w:tcBorders>
            <w:shd w:val="clear" w:color="auto" w:fill="FFFFFF"/>
            <w:vAlign w:val="center"/>
          </w:tcPr>
          <w:p w14:paraId="39403C79"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3.7</w:t>
            </w:r>
          </w:p>
        </w:tc>
      </w:tr>
      <w:tr w:rsidR="00FE111C" w:rsidRPr="00FE111C" w14:paraId="7C0B087B" w14:textId="7777777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2FDA4C45" w14:textId="77777777" w:rsidR="00FE111C" w:rsidRPr="00FE111C" w:rsidRDefault="00FE111C" w:rsidP="00FE111C">
            <w:pPr>
              <w:autoSpaceDE w:val="0"/>
              <w:autoSpaceDN w:val="0"/>
              <w:adjustRightInd w:val="0"/>
              <w:rPr>
                <w:rFonts w:ascii="Arial" w:hAnsi="Arial" w:cs="Arial"/>
                <w:color w:val="000000"/>
                <w:sz w:val="18"/>
                <w:szCs w:val="18"/>
              </w:rPr>
            </w:pPr>
          </w:p>
        </w:tc>
        <w:tc>
          <w:tcPr>
            <w:tcW w:w="764" w:type="dxa"/>
            <w:tcBorders>
              <w:top w:val="nil"/>
              <w:left w:val="nil"/>
              <w:bottom w:val="nil"/>
              <w:right w:val="single" w:sz="16" w:space="0" w:color="000000"/>
            </w:tcBorders>
            <w:shd w:val="clear" w:color="auto" w:fill="FFFFFF"/>
          </w:tcPr>
          <w:p w14:paraId="64ACB91F" w14:textId="77777777" w:rsidR="00FE111C" w:rsidRPr="00FE111C" w:rsidRDefault="00FE111C" w:rsidP="00FE111C">
            <w:pPr>
              <w:autoSpaceDE w:val="0"/>
              <w:autoSpaceDN w:val="0"/>
              <w:adjustRightInd w:val="0"/>
              <w:spacing w:line="320" w:lineRule="atLeast"/>
              <w:ind w:left="60" w:right="60"/>
              <w:rPr>
                <w:rFonts w:ascii="Arial" w:hAnsi="Arial" w:cs="Arial"/>
                <w:color w:val="000000"/>
                <w:sz w:val="18"/>
                <w:szCs w:val="18"/>
              </w:rPr>
            </w:pPr>
            <w:r w:rsidRPr="00FE111C">
              <w:rPr>
                <w:rFonts w:ascii="Arial" w:hAnsi="Arial" w:cs="Arial"/>
                <w:color w:val="000000"/>
                <w:sz w:val="18"/>
                <w:szCs w:val="18"/>
              </w:rPr>
              <w:t>1.00</w:t>
            </w:r>
          </w:p>
        </w:tc>
        <w:tc>
          <w:tcPr>
            <w:tcW w:w="1162" w:type="dxa"/>
            <w:tcBorders>
              <w:top w:val="nil"/>
              <w:left w:val="single" w:sz="16" w:space="0" w:color="000000"/>
              <w:bottom w:val="nil"/>
            </w:tcBorders>
            <w:shd w:val="clear" w:color="auto" w:fill="FFFFFF"/>
            <w:vAlign w:val="center"/>
          </w:tcPr>
          <w:p w14:paraId="5146D418"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3</w:t>
            </w:r>
          </w:p>
        </w:tc>
        <w:tc>
          <w:tcPr>
            <w:tcW w:w="978" w:type="dxa"/>
            <w:tcBorders>
              <w:top w:val="nil"/>
              <w:bottom w:val="nil"/>
            </w:tcBorders>
            <w:shd w:val="clear" w:color="auto" w:fill="FFFFFF"/>
            <w:vAlign w:val="center"/>
          </w:tcPr>
          <w:p w14:paraId="254383E6"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2.2</w:t>
            </w:r>
          </w:p>
        </w:tc>
        <w:tc>
          <w:tcPr>
            <w:tcW w:w="1391" w:type="dxa"/>
            <w:tcBorders>
              <w:top w:val="nil"/>
              <w:bottom w:val="nil"/>
            </w:tcBorders>
            <w:shd w:val="clear" w:color="auto" w:fill="FFFFFF"/>
            <w:vAlign w:val="center"/>
          </w:tcPr>
          <w:p w14:paraId="2A27C69A"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2.2</w:t>
            </w:r>
          </w:p>
        </w:tc>
        <w:tc>
          <w:tcPr>
            <w:tcW w:w="1468" w:type="dxa"/>
            <w:tcBorders>
              <w:top w:val="nil"/>
              <w:bottom w:val="nil"/>
              <w:right w:val="single" w:sz="16" w:space="0" w:color="000000"/>
            </w:tcBorders>
            <w:shd w:val="clear" w:color="auto" w:fill="FFFFFF"/>
            <w:vAlign w:val="center"/>
          </w:tcPr>
          <w:p w14:paraId="52FAD6B0"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5.9</w:t>
            </w:r>
          </w:p>
        </w:tc>
      </w:tr>
      <w:tr w:rsidR="00FE111C" w:rsidRPr="00FE111C" w14:paraId="56DACE7D" w14:textId="7777777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4E516220" w14:textId="77777777" w:rsidR="00FE111C" w:rsidRPr="00FE111C" w:rsidRDefault="00FE111C" w:rsidP="00FE111C">
            <w:pPr>
              <w:autoSpaceDE w:val="0"/>
              <w:autoSpaceDN w:val="0"/>
              <w:adjustRightInd w:val="0"/>
              <w:rPr>
                <w:rFonts w:ascii="Arial" w:hAnsi="Arial" w:cs="Arial"/>
                <w:color w:val="000000"/>
                <w:sz w:val="18"/>
                <w:szCs w:val="18"/>
              </w:rPr>
            </w:pPr>
          </w:p>
        </w:tc>
        <w:tc>
          <w:tcPr>
            <w:tcW w:w="764" w:type="dxa"/>
            <w:tcBorders>
              <w:top w:val="nil"/>
              <w:left w:val="nil"/>
              <w:bottom w:val="nil"/>
              <w:right w:val="single" w:sz="16" w:space="0" w:color="000000"/>
            </w:tcBorders>
            <w:shd w:val="clear" w:color="auto" w:fill="FFFFFF"/>
          </w:tcPr>
          <w:p w14:paraId="232E40D1" w14:textId="77777777" w:rsidR="00FE111C" w:rsidRPr="00FE111C" w:rsidRDefault="00FE111C" w:rsidP="00FE111C">
            <w:pPr>
              <w:autoSpaceDE w:val="0"/>
              <w:autoSpaceDN w:val="0"/>
              <w:adjustRightInd w:val="0"/>
              <w:spacing w:line="320" w:lineRule="atLeast"/>
              <w:ind w:left="60" w:right="60"/>
              <w:rPr>
                <w:rFonts w:ascii="Arial" w:hAnsi="Arial" w:cs="Arial"/>
                <w:color w:val="000000"/>
                <w:sz w:val="18"/>
                <w:szCs w:val="18"/>
              </w:rPr>
            </w:pPr>
            <w:r w:rsidRPr="00FE111C">
              <w:rPr>
                <w:rFonts w:ascii="Arial" w:hAnsi="Arial" w:cs="Arial"/>
                <w:color w:val="000000"/>
                <w:sz w:val="18"/>
                <w:szCs w:val="18"/>
              </w:rPr>
              <w:t>2.00</w:t>
            </w:r>
          </w:p>
        </w:tc>
        <w:tc>
          <w:tcPr>
            <w:tcW w:w="1162" w:type="dxa"/>
            <w:tcBorders>
              <w:top w:val="nil"/>
              <w:left w:val="single" w:sz="16" w:space="0" w:color="000000"/>
              <w:bottom w:val="nil"/>
            </w:tcBorders>
            <w:shd w:val="clear" w:color="auto" w:fill="FFFFFF"/>
            <w:vAlign w:val="center"/>
          </w:tcPr>
          <w:p w14:paraId="40794793"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8</w:t>
            </w:r>
          </w:p>
        </w:tc>
        <w:tc>
          <w:tcPr>
            <w:tcW w:w="978" w:type="dxa"/>
            <w:tcBorders>
              <w:top w:val="nil"/>
              <w:bottom w:val="nil"/>
            </w:tcBorders>
            <w:shd w:val="clear" w:color="auto" w:fill="FFFFFF"/>
            <w:vAlign w:val="center"/>
          </w:tcPr>
          <w:p w14:paraId="07BBAE58"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5.9</w:t>
            </w:r>
          </w:p>
        </w:tc>
        <w:tc>
          <w:tcPr>
            <w:tcW w:w="1391" w:type="dxa"/>
            <w:tcBorders>
              <w:top w:val="nil"/>
              <w:bottom w:val="nil"/>
            </w:tcBorders>
            <w:shd w:val="clear" w:color="auto" w:fill="FFFFFF"/>
            <w:vAlign w:val="center"/>
          </w:tcPr>
          <w:p w14:paraId="461C1493"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5.9</w:t>
            </w:r>
          </w:p>
        </w:tc>
        <w:tc>
          <w:tcPr>
            <w:tcW w:w="1468" w:type="dxa"/>
            <w:tcBorders>
              <w:top w:val="nil"/>
              <w:bottom w:val="nil"/>
              <w:right w:val="single" w:sz="16" w:space="0" w:color="000000"/>
            </w:tcBorders>
            <w:shd w:val="clear" w:color="auto" w:fill="FFFFFF"/>
            <w:vAlign w:val="center"/>
          </w:tcPr>
          <w:p w14:paraId="3E4E247E"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11.9</w:t>
            </w:r>
          </w:p>
        </w:tc>
      </w:tr>
      <w:tr w:rsidR="00FE111C" w:rsidRPr="00FE111C" w14:paraId="0D898671" w14:textId="7777777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23306DA6" w14:textId="77777777" w:rsidR="00FE111C" w:rsidRPr="00FE111C" w:rsidRDefault="00FE111C" w:rsidP="00FE111C">
            <w:pPr>
              <w:autoSpaceDE w:val="0"/>
              <w:autoSpaceDN w:val="0"/>
              <w:adjustRightInd w:val="0"/>
              <w:rPr>
                <w:rFonts w:ascii="Arial" w:hAnsi="Arial" w:cs="Arial"/>
                <w:color w:val="000000"/>
                <w:sz w:val="18"/>
                <w:szCs w:val="18"/>
              </w:rPr>
            </w:pPr>
          </w:p>
        </w:tc>
        <w:tc>
          <w:tcPr>
            <w:tcW w:w="764" w:type="dxa"/>
            <w:tcBorders>
              <w:top w:val="nil"/>
              <w:left w:val="nil"/>
              <w:bottom w:val="nil"/>
              <w:right w:val="single" w:sz="16" w:space="0" w:color="000000"/>
            </w:tcBorders>
            <w:shd w:val="clear" w:color="auto" w:fill="FFFFFF"/>
          </w:tcPr>
          <w:p w14:paraId="13EB43C9" w14:textId="77777777" w:rsidR="00FE111C" w:rsidRPr="00FE111C" w:rsidRDefault="00FE111C" w:rsidP="00FE111C">
            <w:pPr>
              <w:autoSpaceDE w:val="0"/>
              <w:autoSpaceDN w:val="0"/>
              <w:adjustRightInd w:val="0"/>
              <w:spacing w:line="320" w:lineRule="atLeast"/>
              <w:ind w:left="60" w:right="60"/>
              <w:rPr>
                <w:rFonts w:ascii="Arial" w:hAnsi="Arial" w:cs="Arial"/>
                <w:color w:val="000000"/>
                <w:sz w:val="18"/>
                <w:szCs w:val="18"/>
              </w:rPr>
            </w:pPr>
            <w:r w:rsidRPr="00FE111C">
              <w:rPr>
                <w:rFonts w:ascii="Arial" w:hAnsi="Arial" w:cs="Arial"/>
                <w:color w:val="000000"/>
                <w:sz w:val="18"/>
                <w:szCs w:val="18"/>
              </w:rPr>
              <w:t>3.00</w:t>
            </w:r>
          </w:p>
        </w:tc>
        <w:tc>
          <w:tcPr>
            <w:tcW w:w="1162" w:type="dxa"/>
            <w:tcBorders>
              <w:top w:val="nil"/>
              <w:left w:val="single" w:sz="16" w:space="0" w:color="000000"/>
              <w:bottom w:val="nil"/>
            </w:tcBorders>
            <w:shd w:val="clear" w:color="auto" w:fill="FFFFFF"/>
            <w:vAlign w:val="center"/>
          </w:tcPr>
          <w:p w14:paraId="43943EA0"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12</w:t>
            </w:r>
          </w:p>
        </w:tc>
        <w:tc>
          <w:tcPr>
            <w:tcW w:w="978" w:type="dxa"/>
            <w:tcBorders>
              <w:top w:val="nil"/>
              <w:bottom w:val="nil"/>
            </w:tcBorders>
            <w:shd w:val="clear" w:color="auto" w:fill="FFFFFF"/>
            <w:vAlign w:val="center"/>
          </w:tcPr>
          <w:p w14:paraId="29335A57"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8.9</w:t>
            </w:r>
          </w:p>
        </w:tc>
        <w:tc>
          <w:tcPr>
            <w:tcW w:w="1391" w:type="dxa"/>
            <w:tcBorders>
              <w:top w:val="nil"/>
              <w:bottom w:val="nil"/>
            </w:tcBorders>
            <w:shd w:val="clear" w:color="auto" w:fill="FFFFFF"/>
            <w:vAlign w:val="center"/>
          </w:tcPr>
          <w:p w14:paraId="321D89C2"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8.9</w:t>
            </w:r>
          </w:p>
        </w:tc>
        <w:tc>
          <w:tcPr>
            <w:tcW w:w="1468" w:type="dxa"/>
            <w:tcBorders>
              <w:top w:val="nil"/>
              <w:bottom w:val="nil"/>
              <w:right w:val="single" w:sz="16" w:space="0" w:color="000000"/>
            </w:tcBorders>
            <w:shd w:val="clear" w:color="auto" w:fill="FFFFFF"/>
            <w:vAlign w:val="center"/>
          </w:tcPr>
          <w:p w14:paraId="323A9C43"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20.7</w:t>
            </w:r>
          </w:p>
        </w:tc>
      </w:tr>
      <w:tr w:rsidR="00FE111C" w:rsidRPr="00FE111C" w14:paraId="4AAE8ABF" w14:textId="7777777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6FF75731" w14:textId="77777777" w:rsidR="00FE111C" w:rsidRPr="00FE111C" w:rsidRDefault="00FE111C" w:rsidP="00FE111C">
            <w:pPr>
              <w:autoSpaceDE w:val="0"/>
              <w:autoSpaceDN w:val="0"/>
              <w:adjustRightInd w:val="0"/>
              <w:rPr>
                <w:rFonts w:ascii="Arial" w:hAnsi="Arial" w:cs="Arial"/>
                <w:color w:val="000000"/>
                <w:sz w:val="18"/>
                <w:szCs w:val="18"/>
              </w:rPr>
            </w:pPr>
          </w:p>
        </w:tc>
        <w:tc>
          <w:tcPr>
            <w:tcW w:w="764" w:type="dxa"/>
            <w:tcBorders>
              <w:top w:val="nil"/>
              <w:left w:val="nil"/>
              <w:bottom w:val="nil"/>
              <w:right w:val="single" w:sz="16" w:space="0" w:color="000000"/>
            </w:tcBorders>
            <w:shd w:val="clear" w:color="auto" w:fill="FFFFFF"/>
          </w:tcPr>
          <w:p w14:paraId="7ED8F134" w14:textId="77777777" w:rsidR="00FE111C" w:rsidRPr="00FE111C" w:rsidRDefault="00FE111C" w:rsidP="00FE111C">
            <w:pPr>
              <w:autoSpaceDE w:val="0"/>
              <w:autoSpaceDN w:val="0"/>
              <w:adjustRightInd w:val="0"/>
              <w:spacing w:line="320" w:lineRule="atLeast"/>
              <w:ind w:left="60" w:right="60"/>
              <w:rPr>
                <w:rFonts w:ascii="Arial" w:hAnsi="Arial" w:cs="Arial"/>
                <w:color w:val="000000"/>
                <w:sz w:val="18"/>
                <w:szCs w:val="18"/>
              </w:rPr>
            </w:pPr>
            <w:r w:rsidRPr="00FE111C">
              <w:rPr>
                <w:rFonts w:ascii="Arial" w:hAnsi="Arial" w:cs="Arial"/>
                <w:color w:val="000000"/>
                <w:sz w:val="18"/>
                <w:szCs w:val="18"/>
              </w:rPr>
              <w:t>4.00</w:t>
            </w:r>
          </w:p>
        </w:tc>
        <w:tc>
          <w:tcPr>
            <w:tcW w:w="1162" w:type="dxa"/>
            <w:tcBorders>
              <w:top w:val="nil"/>
              <w:left w:val="single" w:sz="16" w:space="0" w:color="000000"/>
              <w:bottom w:val="nil"/>
            </w:tcBorders>
            <w:shd w:val="clear" w:color="auto" w:fill="FFFFFF"/>
            <w:vAlign w:val="center"/>
          </w:tcPr>
          <w:p w14:paraId="63AA4236"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5</w:t>
            </w:r>
          </w:p>
        </w:tc>
        <w:tc>
          <w:tcPr>
            <w:tcW w:w="978" w:type="dxa"/>
            <w:tcBorders>
              <w:top w:val="nil"/>
              <w:bottom w:val="nil"/>
            </w:tcBorders>
            <w:shd w:val="clear" w:color="auto" w:fill="FFFFFF"/>
            <w:vAlign w:val="center"/>
          </w:tcPr>
          <w:p w14:paraId="15BB083B"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3.7</w:t>
            </w:r>
          </w:p>
        </w:tc>
        <w:tc>
          <w:tcPr>
            <w:tcW w:w="1391" w:type="dxa"/>
            <w:tcBorders>
              <w:top w:val="nil"/>
              <w:bottom w:val="nil"/>
            </w:tcBorders>
            <w:shd w:val="clear" w:color="auto" w:fill="FFFFFF"/>
            <w:vAlign w:val="center"/>
          </w:tcPr>
          <w:p w14:paraId="43378784"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3.7</w:t>
            </w:r>
          </w:p>
        </w:tc>
        <w:tc>
          <w:tcPr>
            <w:tcW w:w="1468" w:type="dxa"/>
            <w:tcBorders>
              <w:top w:val="nil"/>
              <w:bottom w:val="nil"/>
              <w:right w:val="single" w:sz="16" w:space="0" w:color="000000"/>
            </w:tcBorders>
            <w:shd w:val="clear" w:color="auto" w:fill="FFFFFF"/>
            <w:vAlign w:val="center"/>
          </w:tcPr>
          <w:p w14:paraId="4456A2C0"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24.4</w:t>
            </w:r>
          </w:p>
        </w:tc>
      </w:tr>
      <w:tr w:rsidR="00FE111C" w:rsidRPr="00FE111C" w14:paraId="714B6F2E" w14:textId="7777777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250DA9EA" w14:textId="77777777" w:rsidR="00FE111C" w:rsidRPr="00FE111C" w:rsidRDefault="00FE111C" w:rsidP="00FE111C">
            <w:pPr>
              <w:autoSpaceDE w:val="0"/>
              <w:autoSpaceDN w:val="0"/>
              <w:adjustRightInd w:val="0"/>
              <w:rPr>
                <w:rFonts w:ascii="Arial" w:hAnsi="Arial" w:cs="Arial"/>
                <w:color w:val="000000"/>
                <w:sz w:val="18"/>
                <w:szCs w:val="18"/>
              </w:rPr>
            </w:pPr>
          </w:p>
        </w:tc>
        <w:tc>
          <w:tcPr>
            <w:tcW w:w="764" w:type="dxa"/>
            <w:tcBorders>
              <w:top w:val="nil"/>
              <w:left w:val="nil"/>
              <w:bottom w:val="nil"/>
              <w:right w:val="single" w:sz="16" w:space="0" w:color="000000"/>
            </w:tcBorders>
            <w:shd w:val="clear" w:color="auto" w:fill="FFFFFF"/>
          </w:tcPr>
          <w:p w14:paraId="183C3866" w14:textId="77777777" w:rsidR="00FE111C" w:rsidRPr="00FE111C" w:rsidRDefault="00FE111C" w:rsidP="00FE111C">
            <w:pPr>
              <w:autoSpaceDE w:val="0"/>
              <w:autoSpaceDN w:val="0"/>
              <w:adjustRightInd w:val="0"/>
              <w:spacing w:line="320" w:lineRule="atLeast"/>
              <w:ind w:left="60" w:right="60"/>
              <w:rPr>
                <w:rFonts w:ascii="Arial" w:hAnsi="Arial" w:cs="Arial"/>
                <w:color w:val="000000"/>
                <w:sz w:val="18"/>
                <w:szCs w:val="18"/>
              </w:rPr>
            </w:pPr>
            <w:r w:rsidRPr="00FE111C">
              <w:rPr>
                <w:rFonts w:ascii="Arial" w:hAnsi="Arial" w:cs="Arial"/>
                <w:color w:val="000000"/>
                <w:sz w:val="18"/>
                <w:szCs w:val="18"/>
              </w:rPr>
              <w:t>5.00</w:t>
            </w:r>
          </w:p>
        </w:tc>
        <w:tc>
          <w:tcPr>
            <w:tcW w:w="1162" w:type="dxa"/>
            <w:tcBorders>
              <w:top w:val="nil"/>
              <w:left w:val="single" w:sz="16" w:space="0" w:color="000000"/>
              <w:bottom w:val="nil"/>
            </w:tcBorders>
            <w:shd w:val="clear" w:color="auto" w:fill="FFFFFF"/>
            <w:vAlign w:val="center"/>
          </w:tcPr>
          <w:p w14:paraId="594C51FB"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16</w:t>
            </w:r>
          </w:p>
        </w:tc>
        <w:tc>
          <w:tcPr>
            <w:tcW w:w="978" w:type="dxa"/>
            <w:tcBorders>
              <w:top w:val="nil"/>
              <w:bottom w:val="nil"/>
            </w:tcBorders>
            <w:shd w:val="clear" w:color="auto" w:fill="FFFFFF"/>
            <w:vAlign w:val="center"/>
          </w:tcPr>
          <w:p w14:paraId="5FF1FB79"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11.9</w:t>
            </w:r>
          </w:p>
        </w:tc>
        <w:tc>
          <w:tcPr>
            <w:tcW w:w="1391" w:type="dxa"/>
            <w:tcBorders>
              <w:top w:val="nil"/>
              <w:bottom w:val="nil"/>
            </w:tcBorders>
            <w:shd w:val="clear" w:color="auto" w:fill="FFFFFF"/>
            <w:vAlign w:val="center"/>
          </w:tcPr>
          <w:p w14:paraId="6149435F"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11.9</w:t>
            </w:r>
          </w:p>
        </w:tc>
        <w:tc>
          <w:tcPr>
            <w:tcW w:w="1468" w:type="dxa"/>
            <w:tcBorders>
              <w:top w:val="nil"/>
              <w:bottom w:val="nil"/>
              <w:right w:val="single" w:sz="16" w:space="0" w:color="000000"/>
            </w:tcBorders>
            <w:shd w:val="clear" w:color="auto" w:fill="FFFFFF"/>
            <w:vAlign w:val="center"/>
          </w:tcPr>
          <w:p w14:paraId="52AA7B5D"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36.3</w:t>
            </w:r>
          </w:p>
        </w:tc>
      </w:tr>
      <w:tr w:rsidR="00FE111C" w:rsidRPr="00FE111C" w14:paraId="74442D96" w14:textId="7777777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75F53417" w14:textId="77777777" w:rsidR="00FE111C" w:rsidRPr="00FE111C" w:rsidRDefault="00FE111C" w:rsidP="00FE111C">
            <w:pPr>
              <w:autoSpaceDE w:val="0"/>
              <w:autoSpaceDN w:val="0"/>
              <w:adjustRightInd w:val="0"/>
              <w:rPr>
                <w:rFonts w:ascii="Arial" w:hAnsi="Arial" w:cs="Arial"/>
                <w:color w:val="000000"/>
                <w:sz w:val="18"/>
                <w:szCs w:val="18"/>
              </w:rPr>
            </w:pPr>
          </w:p>
        </w:tc>
        <w:tc>
          <w:tcPr>
            <w:tcW w:w="764" w:type="dxa"/>
            <w:tcBorders>
              <w:top w:val="nil"/>
              <w:left w:val="nil"/>
              <w:bottom w:val="nil"/>
              <w:right w:val="single" w:sz="16" w:space="0" w:color="000000"/>
            </w:tcBorders>
            <w:shd w:val="clear" w:color="auto" w:fill="FFFFFF"/>
          </w:tcPr>
          <w:p w14:paraId="5ADC4446" w14:textId="77777777" w:rsidR="00FE111C" w:rsidRPr="00FE111C" w:rsidRDefault="00FE111C" w:rsidP="00FE111C">
            <w:pPr>
              <w:autoSpaceDE w:val="0"/>
              <w:autoSpaceDN w:val="0"/>
              <w:adjustRightInd w:val="0"/>
              <w:spacing w:line="320" w:lineRule="atLeast"/>
              <w:ind w:left="60" w:right="60"/>
              <w:rPr>
                <w:rFonts w:ascii="Arial" w:hAnsi="Arial" w:cs="Arial"/>
                <w:color w:val="000000"/>
                <w:sz w:val="18"/>
                <w:szCs w:val="18"/>
              </w:rPr>
            </w:pPr>
            <w:r w:rsidRPr="00FE111C">
              <w:rPr>
                <w:rFonts w:ascii="Arial" w:hAnsi="Arial" w:cs="Arial"/>
                <w:color w:val="000000"/>
                <w:sz w:val="18"/>
                <w:szCs w:val="18"/>
              </w:rPr>
              <w:t>6.00</w:t>
            </w:r>
          </w:p>
        </w:tc>
        <w:tc>
          <w:tcPr>
            <w:tcW w:w="1162" w:type="dxa"/>
            <w:tcBorders>
              <w:top w:val="nil"/>
              <w:left w:val="single" w:sz="16" w:space="0" w:color="000000"/>
              <w:bottom w:val="nil"/>
            </w:tcBorders>
            <w:shd w:val="clear" w:color="auto" w:fill="FFFFFF"/>
            <w:vAlign w:val="center"/>
          </w:tcPr>
          <w:p w14:paraId="4F341D40"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23</w:t>
            </w:r>
          </w:p>
        </w:tc>
        <w:tc>
          <w:tcPr>
            <w:tcW w:w="978" w:type="dxa"/>
            <w:tcBorders>
              <w:top w:val="nil"/>
              <w:bottom w:val="nil"/>
            </w:tcBorders>
            <w:shd w:val="clear" w:color="auto" w:fill="FFFFFF"/>
            <w:vAlign w:val="center"/>
          </w:tcPr>
          <w:p w14:paraId="1D5308B4"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17.0</w:t>
            </w:r>
          </w:p>
        </w:tc>
        <w:tc>
          <w:tcPr>
            <w:tcW w:w="1391" w:type="dxa"/>
            <w:tcBorders>
              <w:top w:val="nil"/>
              <w:bottom w:val="nil"/>
            </w:tcBorders>
            <w:shd w:val="clear" w:color="auto" w:fill="FFFFFF"/>
            <w:vAlign w:val="center"/>
          </w:tcPr>
          <w:p w14:paraId="15819CD0"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17.0</w:t>
            </w:r>
          </w:p>
        </w:tc>
        <w:tc>
          <w:tcPr>
            <w:tcW w:w="1468" w:type="dxa"/>
            <w:tcBorders>
              <w:top w:val="nil"/>
              <w:bottom w:val="nil"/>
              <w:right w:val="single" w:sz="16" w:space="0" w:color="000000"/>
            </w:tcBorders>
            <w:shd w:val="clear" w:color="auto" w:fill="FFFFFF"/>
            <w:vAlign w:val="center"/>
          </w:tcPr>
          <w:p w14:paraId="28698C9D"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53.3</w:t>
            </w:r>
          </w:p>
        </w:tc>
      </w:tr>
      <w:tr w:rsidR="00FE111C" w:rsidRPr="00FE111C" w14:paraId="7AD496BD" w14:textId="7777777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7695C96D" w14:textId="77777777" w:rsidR="00FE111C" w:rsidRPr="00FE111C" w:rsidRDefault="00FE111C" w:rsidP="00FE111C">
            <w:pPr>
              <w:autoSpaceDE w:val="0"/>
              <w:autoSpaceDN w:val="0"/>
              <w:adjustRightInd w:val="0"/>
              <w:rPr>
                <w:rFonts w:ascii="Arial" w:hAnsi="Arial" w:cs="Arial"/>
                <w:color w:val="000000"/>
                <w:sz w:val="18"/>
                <w:szCs w:val="18"/>
              </w:rPr>
            </w:pPr>
          </w:p>
        </w:tc>
        <w:tc>
          <w:tcPr>
            <w:tcW w:w="764" w:type="dxa"/>
            <w:tcBorders>
              <w:top w:val="nil"/>
              <w:left w:val="nil"/>
              <w:bottom w:val="nil"/>
              <w:right w:val="single" w:sz="16" w:space="0" w:color="000000"/>
            </w:tcBorders>
            <w:shd w:val="clear" w:color="auto" w:fill="FFFFFF"/>
          </w:tcPr>
          <w:p w14:paraId="6B5D5733" w14:textId="77777777" w:rsidR="00FE111C" w:rsidRPr="00FE111C" w:rsidRDefault="00FE111C" w:rsidP="00FE111C">
            <w:pPr>
              <w:autoSpaceDE w:val="0"/>
              <w:autoSpaceDN w:val="0"/>
              <w:adjustRightInd w:val="0"/>
              <w:spacing w:line="320" w:lineRule="atLeast"/>
              <w:ind w:left="60" w:right="60"/>
              <w:rPr>
                <w:rFonts w:ascii="Arial" w:hAnsi="Arial" w:cs="Arial"/>
                <w:color w:val="000000"/>
                <w:sz w:val="18"/>
                <w:szCs w:val="18"/>
              </w:rPr>
            </w:pPr>
            <w:r w:rsidRPr="00FE111C">
              <w:rPr>
                <w:rFonts w:ascii="Arial" w:hAnsi="Arial" w:cs="Arial"/>
                <w:color w:val="000000"/>
                <w:sz w:val="18"/>
                <w:szCs w:val="18"/>
              </w:rPr>
              <w:t>7.00</w:t>
            </w:r>
          </w:p>
        </w:tc>
        <w:tc>
          <w:tcPr>
            <w:tcW w:w="1162" w:type="dxa"/>
            <w:tcBorders>
              <w:top w:val="nil"/>
              <w:left w:val="single" w:sz="16" w:space="0" w:color="000000"/>
              <w:bottom w:val="nil"/>
            </w:tcBorders>
            <w:shd w:val="clear" w:color="auto" w:fill="FFFFFF"/>
            <w:vAlign w:val="center"/>
          </w:tcPr>
          <w:p w14:paraId="76E7426D"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28</w:t>
            </w:r>
          </w:p>
        </w:tc>
        <w:tc>
          <w:tcPr>
            <w:tcW w:w="978" w:type="dxa"/>
            <w:tcBorders>
              <w:top w:val="nil"/>
              <w:bottom w:val="nil"/>
            </w:tcBorders>
            <w:shd w:val="clear" w:color="auto" w:fill="FFFFFF"/>
            <w:vAlign w:val="center"/>
          </w:tcPr>
          <w:p w14:paraId="20EC3607"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20.7</w:t>
            </w:r>
          </w:p>
        </w:tc>
        <w:tc>
          <w:tcPr>
            <w:tcW w:w="1391" w:type="dxa"/>
            <w:tcBorders>
              <w:top w:val="nil"/>
              <w:bottom w:val="nil"/>
            </w:tcBorders>
            <w:shd w:val="clear" w:color="auto" w:fill="FFFFFF"/>
            <w:vAlign w:val="center"/>
          </w:tcPr>
          <w:p w14:paraId="20E169B6"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20.7</w:t>
            </w:r>
          </w:p>
        </w:tc>
        <w:tc>
          <w:tcPr>
            <w:tcW w:w="1468" w:type="dxa"/>
            <w:tcBorders>
              <w:top w:val="nil"/>
              <w:bottom w:val="nil"/>
              <w:right w:val="single" w:sz="16" w:space="0" w:color="000000"/>
            </w:tcBorders>
            <w:shd w:val="clear" w:color="auto" w:fill="FFFFFF"/>
            <w:vAlign w:val="center"/>
          </w:tcPr>
          <w:p w14:paraId="02A12351"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74.1</w:t>
            </w:r>
          </w:p>
        </w:tc>
      </w:tr>
      <w:tr w:rsidR="00FE111C" w:rsidRPr="00FE111C" w14:paraId="2BEC5CDA" w14:textId="7777777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48A7D955" w14:textId="77777777" w:rsidR="00FE111C" w:rsidRPr="00FE111C" w:rsidRDefault="00FE111C" w:rsidP="00FE111C">
            <w:pPr>
              <w:autoSpaceDE w:val="0"/>
              <w:autoSpaceDN w:val="0"/>
              <w:adjustRightInd w:val="0"/>
              <w:rPr>
                <w:rFonts w:ascii="Arial" w:hAnsi="Arial" w:cs="Arial"/>
                <w:color w:val="000000"/>
                <w:sz w:val="18"/>
                <w:szCs w:val="18"/>
              </w:rPr>
            </w:pPr>
          </w:p>
        </w:tc>
        <w:tc>
          <w:tcPr>
            <w:tcW w:w="764" w:type="dxa"/>
            <w:tcBorders>
              <w:top w:val="nil"/>
              <w:left w:val="nil"/>
              <w:bottom w:val="nil"/>
              <w:right w:val="single" w:sz="16" w:space="0" w:color="000000"/>
            </w:tcBorders>
            <w:shd w:val="clear" w:color="auto" w:fill="FFFFFF"/>
          </w:tcPr>
          <w:p w14:paraId="6A49686B" w14:textId="77777777" w:rsidR="00FE111C" w:rsidRPr="00FE111C" w:rsidRDefault="00FE111C" w:rsidP="00FE111C">
            <w:pPr>
              <w:autoSpaceDE w:val="0"/>
              <w:autoSpaceDN w:val="0"/>
              <w:adjustRightInd w:val="0"/>
              <w:spacing w:line="320" w:lineRule="atLeast"/>
              <w:ind w:left="60" w:right="60"/>
              <w:rPr>
                <w:rFonts w:ascii="Arial" w:hAnsi="Arial" w:cs="Arial"/>
                <w:color w:val="000000"/>
                <w:sz w:val="18"/>
                <w:szCs w:val="18"/>
              </w:rPr>
            </w:pPr>
            <w:r w:rsidRPr="00FE111C">
              <w:rPr>
                <w:rFonts w:ascii="Arial" w:hAnsi="Arial" w:cs="Arial"/>
                <w:color w:val="000000"/>
                <w:sz w:val="18"/>
                <w:szCs w:val="18"/>
              </w:rPr>
              <w:t>8.00</w:t>
            </w:r>
          </w:p>
        </w:tc>
        <w:tc>
          <w:tcPr>
            <w:tcW w:w="1162" w:type="dxa"/>
            <w:tcBorders>
              <w:top w:val="nil"/>
              <w:left w:val="single" w:sz="16" w:space="0" w:color="000000"/>
              <w:bottom w:val="nil"/>
            </w:tcBorders>
            <w:shd w:val="clear" w:color="auto" w:fill="FFFFFF"/>
            <w:vAlign w:val="center"/>
          </w:tcPr>
          <w:p w14:paraId="1D37C935"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27</w:t>
            </w:r>
          </w:p>
        </w:tc>
        <w:tc>
          <w:tcPr>
            <w:tcW w:w="978" w:type="dxa"/>
            <w:tcBorders>
              <w:top w:val="nil"/>
              <w:bottom w:val="nil"/>
            </w:tcBorders>
            <w:shd w:val="clear" w:color="auto" w:fill="FFFFFF"/>
            <w:vAlign w:val="center"/>
          </w:tcPr>
          <w:p w14:paraId="002EC528"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20.0</w:t>
            </w:r>
          </w:p>
        </w:tc>
        <w:tc>
          <w:tcPr>
            <w:tcW w:w="1391" w:type="dxa"/>
            <w:tcBorders>
              <w:top w:val="nil"/>
              <w:bottom w:val="nil"/>
            </w:tcBorders>
            <w:shd w:val="clear" w:color="auto" w:fill="FFFFFF"/>
            <w:vAlign w:val="center"/>
          </w:tcPr>
          <w:p w14:paraId="1D4E4D46"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20.0</w:t>
            </w:r>
          </w:p>
        </w:tc>
        <w:tc>
          <w:tcPr>
            <w:tcW w:w="1468" w:type="dxa"/>
            <w:tcBorders>
              <w:top w:val="nil"/>
              <w:bottom w:val="nil"/>
              <w:right w:val="single" w:sz="16" w:space="0" w:color="000000"/>
            </w:tcBorders>
            <w:shd w:val="clear" w:color="auto" w:fill="FFFFFF"/>
            <w:vAlign w:val="center"/>
          </w:tcPr>
          <w:p w14:paraId="5FF743AE"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94.1</w:t>
            </w:r>
          </w:p>
        </w:tc>
      </w:tr>
      <w:tr w:rsidR="00FE111C" w:rsidRPr="00FE111C" w14:paraId="06165B06" w14:textId="7777777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25B2ED97" w14:textId="77777777" w:rsidR="00FE111C" w:rsidRPr="00FE111C" w:rsidRDefault="00FE111C" w:rsidP="00FE111C">
            <w:pPr>
              <w:autoSpaceDE w:val="0"/>
              <w:autoSpaceDN w:val="0"/>
              <w:adjustRightInd w:val="0"/>
              <w:rPr>
                <w:rFonts w:ascii="Arial" w:hAnsi="Arial" w:cs="Arial"/>
                <w:color w:val="000000"/>
                <w:sz w:val="18"/>
                <w:szCs w:val="18"/>
              </w:rPr>
            </w:pPr>
          </w:p>
        </w:tc>
        <w:tc>
          <w:tcPr>
            <w:tcW w:w="764" w:type="dxa"/>
            <w:tcBorders>
              <w:top w:val="nil"/>
              <w:left w:val="nil"/>
              <w:bottom w:val="nil"/>
              <w:right w:val="single" w:sz="16" w:space="0" w:color="000000"/>
            </w:tcBorders>
            <w:shd w:val="clear" w:color="auto" w:fill="FFFFFF"/>
          </w:tcPr>
          <w:p w14:paraId="5C517DE4" w14:textId="77777777" w:rsidR="00FE111C" w:rsidRPr="00FE111C" w:rsidRDefault="00FE111C" w:rsidP="00FE111C">
            <w:pPr>
              <w:autoSpaceDE w:val="0"/>
              <w:autoSpaceDN w:val="0"/>
              <w:adjustRightInd w:val="0"/>
              <w:spacing w:line="320" w:lineRule="atLeast"/>
              <w:ind w:left="60" w:right="60"/>
              <w:rPr>
                <w:rFonts w:ascii="Arial" w:hAnsi="Arial" w:cs="Arial"/>
                <w:color w:val="000000"/>
                <w:sz w:val="18"/>
                <w:szCs w:val="18"/>
              </w:rPr>
            </w:pPr>
            <w:r w:rsidRPr="00FE111C">
              <w:rPr>
                <w:rFonts w:ascii="Arial" w:hAnsi="Arial" w:cs="Arial"/>
                <w:color w:val="000000"/>
                <w:sz w:val="18"/>
                <w:szCs w:val="18"/>
              </w:rPr>
              <w:t>9.00</w:t>
            </w:r>
          </w:p>
        </w:tc>
        <w:tc>
          <w:tcPr>
            <w:tcW w:w="1162" w:type="dxa"/>
            <w:tcBorders>
              <w:top w:val="nil"/>
              <w:left w:val="single" w:sz="16" w:space="0" w:color="000000"/>
              <w:bottom w:val="nil"/>
            </w:tcBorders>
            <w:shd w:val="clear" w:color="auto" w:fill="FFFFFF"/>
            <w:vAlign w:val="center"/>
          </w:tcPr>
          <w:p w14:paraId="3D576AF8"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6</w:t>
            </w:r>
          </w:p>
        </w:tc>
        <w:tc>
          <w:tcPr>
            <w:tcW w:w="978" w:type="dxa"/>
            <w:tcBorders>
              <w:top w:val="nil"/>
              <w:bottom w:val="nil"/>
            </w:tcBorders>
            <w:shd w:val="clear" w:color="auto" w:fill="FFFFFF"/>
            <w:vAlign w:val="center"/>
          </w:tcPr>
          <w:p w14:paraId="5DAF8F72"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4.4</w:t>
            </w:r>
          </w:p>
        </w:tc>
        <w:tc>
          <w:tcPr>
            <w:tcW w:w="1391" w:type="dxa"/>
            <w:tcBorders>
              <w:top w:val="nil"/>
              <w:bottom w:val="nil"/>
            </w:tcBorders>
            <w:shd w:val="clear" w:color="auto" w:fill="FFFFFF"/>
            <w:vAlign w:val="center"/>
          </w:tcPr>
          <w:p w14:paraId="331F0313"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4.4</w:t>
            </w:r>
          </w:p>
        </w:tc>
        <w:tc>
          <w:tcPr>
            <w:tcW w:w="1468" w:type="dxa"/>
            <w:tcBorders>
              <w:top w:val="nil"/>
              <w:bottom w:val="nil"/>
              <w:right w:val="single" w:sz="16" w:space="0" w:color="000000"/>
            </w:tcBorders>
            <w:shd w:val="clear" w:color="auto" w:fill="FFFFFF"/>
            <w:vAlign w:val="center"/>
          </w:tcPr>
          <w:p w14:paraId="47C5B0A4"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98.5</w:t>
            </w:r>
          </w:p>
        </w:tc>
      </w:tr>
      <w:tr w:rsidR="00FE111C" w:rsidRPr="00FE111C" w14:paraId="37243EA5" w14:textId="7777777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22AEA7AF" w14:textId="77777777" w:rsidR="00FE111C" w:rsidRPr="00FE111C" w:rsidRDefault="00FE111C" w:rsidP="00FE111C">
            <w:pPr>
              <w:autoSpaceDE w:val="0"/>
              <w:autoSpaceDN w:val="0"/>
              <w:adjustRightInd w:val="0"/>
              <w:rPr>
                <w:rFonts w:ascii="Arial" w:hAnsi="Arial" w:cs="Arial"/>
                <w:color w:val="000000"/>
                <w:sz w:val="18"/>
                <w:szCs w:val="18"/>
              </w:rPr>
            </w:pPr>
          </w:p>
        </w:tc>
        <w:tc>
          <w:tcPr>
            <w:tcW w:w="764" w:type="dxa"/>
            <w:tcBorders>
              <w:top w:val="nil"/>
              <w:left w:val="nil"/>
              <w:bottom w:val="nil"/>
              <w:right w:val="single" w:sz="16" w:space="0" w:color="000000"/>
            </w:tcBorders>
            <w:shd w:val="clear" w:color="auto" w:fill="FFFFFF"/>
          </w:tcPr>
          <w:p w14:paraId="2163A863" w14:textId="77777777" w:rsidR="00FE111C" w:rsidRPr="00FE111C" w:rsidRDefault="00FE111C" w:rsidP="00FE111C">
            <w:pPr>
              <w:autoSpaceDE w:val="0"/>
              <w:autoSpaceDN w:val="0"/>
              <w:adjustRightInd w:val="0"/>
              <w:spacing w:line="320" w:lineRule="atLeast"/>
              <w:ind w:left="60" w:right="60"/>
              <w:rPr>
                <w:rFonts w:ascii="Arial" w:hAnsi="Arial" w:cs="Arial"/>
                <w:color w:val="000000"/>
                <w:sz w:val="18"/>
                <w:szCs w:val="18"/>
              </w:rPr>
            </w:pPr>
            <w:r w:rsidRPr="00FE111C">
              <w:rPr>
                <w:rFonts w:ascii="Arial" w:hAnsi="Arial" w:cs="Arial"/>
                <w:color w:val="000000"/>
                <w:sz w:val="18"/>
                <w:szCs w:val="18"/>
              </w:rPr>
              <w:t>10.00</w:t>
            </w:r>
          </w:p>
        </w:tc>
        <w:tc>
          <w:tcPr>
            <w:tcW w:w="1162" w:type="dxa"/>
            <w:tcBorders>
              <w:top w:val="nil"/>
              <w:left w:val="single" w:sz="16" w:space="0" w:color="000000"/>
              <w:bottom w:val="nil"/>
            </w:tcBorders>
            <w:shd w:val="clear" w:color="auto" w:fill="FFFFFF"/>
            <w:vAlign w:val="center"/>
          </w:tcPr>
          <w:p w14:paraId="073FA035"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2</w:t>
            </w:r>
          </w:p>
        </w:tc>
        <w:tc>
          <w:tcPr>
            <w:tcW w:w="978" w:type="dxa"/>
            <w:tcBorders>
              <w:top w:val="nil"/>
              <w:bottom w:val="nil"/>
            </w:tcBorders>
            <w:shd w:val="clear" w:color="auto" w:fill="FFFFFF"/>
            <w:vAlign w:val="center"/>
          </w:tcPr>
          <w:p w14:paraId="2EF1B43F"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1.5</w:t>
            </w:r>
          </w:p>
        </w:tc>
        <w:tc>
          <w:tcPr>
            <w:tcW w:w="1391" w:type="dxa"/>
            <w:tcBorders>
              <w:top w:val="nil"/>
              <w:bottom w:val="nil"/>
            </w:tcBorders>
            <w:shd w:val="clear" w:color="auto" w:fill="FFFFFF"/>
            <w:vAlign w:val="center"/>
          </w:tcPr>
          <w:p w14:paraId="099CA810"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1.5</w:t>
            </w:r>
          </w:p>
        </w:tc>
        <w:tc>
          <w:tcPr>
            <w:tcW w:w="1468" w:type="dxa"/>
            <w:tcBorders>
              <w:top w:val="nil"/>
              <w:bottom w:val="nil"/>
              <w:right w:val="single" w:sz="16" w:space="0" w:color="000000"/>
            </w:tcBorders>
            <w:shd w:val="clear" w:color="auto" w:fill="FFFFFF"/>
            <w:vAlign w:val="center"/>
          </w:tcPr>
          <w:p w14:paraId="59E812C0"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100.0</w:t>
            </w:r>
          </w:p>
        </w:tc>
      </w:tr>
      <w:tr w:rsidR="00FE111C" w:rsidRPr="00FE111C" w14:paraId="6771FF2F" w14:textId="7777777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04841331" w14:textId="77777777" w:rsidR="00FE111C" w:rsidRPr="00FE111C" w:rsidRDefault="00FE111C" w:rsidP="00FE111C">
            <w:pPr>
              <w:autoSpaceDE w:val="0"/>
              <w:autoSpaceDN w:val="0"/>
              <w:adjustRightInd w:val="0"/>
              <w:rPr>
                <w:rFonts w:ascii="Arial" w:hAnsi="Arial" w:cs="Arial"/>
                <w:color w:val="000000"/>
                <w:sz w:val="18"/>
                <w:szCs w:val="18"/>
              </w:rPr>
            </w:pPr>
          </w:p>
        </w:tc>
        <w:tc>
          <w:tcPr>
            <w:tcW w:w="764" w:type="dxa"/>
            <w:tcBorders>
              <w:top w:val="nil"/>
              <w:left w:val="nil"/>
              <w:bottom w:val="single" w:sz="16" w:space="0" w:color="000000"/>
              <w:right w:val="single" w:sz="16" w:space="0" w:color="000000"/>
            </w:tcBorders>
            <w:shd w:val="clear" w:color="auto" w:fill="FFFFFF"/>
          </w:tcPr>
          <w:p w14:paraId="59E0EAB5" w14:textId="77777777" w:rsidR="00FE111C" w:rsidRPr="00FE111C" w:rsidRDefault="00FE111C" w:rsidP="00FE111C">
            <w:pPr>
              <w:autoSpaceDE w:val="0"/>
              <w:autoSpaceDN w:val="0"/>
              <w:adjustRightInd w:val="0"/>
              <w:spacing w:line="320" w:lineRule="atLeast"/>
              <w:ind w:left="60" w:right="60"/>
              <w:rPr>
                <w:rFonts w:ascii="Arial" w:hAnsi="Arial" w:cs="Arial"/>
                <w:color w:val="000000"/>
                <w:sz w:val="18"/>
                <w:szCs w:val="18"/>
              </w:rPr>
            </w:pPr>
            <w:r w:rsidRPr="00FE111C">
              <w:rPr>
                <w:rFonts w:ascii="Arial" w:hAnsi="Arial" w:cs="Arial"/>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14:paraId="24990C87"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135</w:t>
            </w:r>
          </w:p>
        </w:tc>
        <w:tc>
          <w:tcPr>
            <w:tcW w:w="978" w:type="dxa"/>
            <w:tcBorders>
              <w:top w:val="nil"/>
              <w:bottom w:val="single" w:sz="16" w:space="0" w:color="000000"/>
            </w:tcBorders>
            <w:shd w:val="clear" w:color="auto" w:fill="FFFFFF"/>
            <w:vAlign w:val="center"/>
          </w:tcPr>
          <w:p w14:paraId="1E826AAA"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100.0</w:t>
            </w:r>
          </w:p>
        </w:tc>
        <w:tc>
          <w:tcPr>
            <w:tcW w:w="1391" w:type="dxa"/>
            <w:tcBorders>
              <w:top w:val="nil"/>
              <w:bottom w:val="single" w:sz="16" w:space="0" w:color="000000"/>
            </w:tcBorders>
            <w:shd w:val="clear" w:color="auto" w:fill="FFFFFF"/>
            <w:vAlign w:val="center"/>
          </w:tcPr>
          <w:p w14:paraId="0C42CA83" w14:textId="77777777" w:rsidR="00FE111C" w:rsidRPr="00FE111C" w:rsidRDefault="00FE111C" w:rsidP="00FE111C">
            <w:pPr>
              <w:autoSpaceDE w:val="0"/>
              <w:autoSpaceDN w:val="0"/>
              <w:adjustRightInd w:val="0"/>
              <w:spacing w:line="320" w:lineRule="atLeast"/>
              <w:ind w:left="60" w:right="60"/>
              <w:jc w:val="right"/>
              <w:rPr>
                <w:rFonts w:ascii="Arial" w:hAnsi="Arial" w:cs="Arial"/>
                <w:color w:val="000000"/>
                <w:sz w:val="18"/>
                <w:szCs w:val="18"/>
              </w:rPr>
            </w:pPr>
            <w:r w:rsidRPr="00FE111C">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vAlign w:val="center"/>
          </w:tcPr>
          <w:p w14:paraId="795FB364" w14:textId="77777777" w:rsidR="00FE111C" w:rsidRPr="00FE111C" w:rsidRDefault="00FE111C" w:rsidP="00FE111C">
            <w:pPr>
              <w:autoSpaceDE w:val="0"/>
              <w:autoSpaceDN w:val="0"/>
              <w:adjustRightInd w:val="0"/>
              <w:rPr>
                <w:rFonts w:ascii="Times New Roman" w:hAnsi="Times New Roman" w:cs="Times New Roman"/>
              </w:rPr>
            </w:pPr>
          </w:p>
        </w:tc>
      </w:tr>
    </w:tbl>
    <w:p w14:paraId="1B5791A8" w14:textId="77777777" w:rsidR="00FE111C" w:rsidRDefault="00FE111C" w:rsidP="00FE111C">
      <w:pPr>
        <w:autoSpaceDE w:val="0"/>
        <w:autoSpaceDN w:val="0"/>
        <w:adjustRightInd w:val="0"/>
        <w:spacing w:line="400" w:lineRule="atLeast"/>
        <w:rPr>
          <w:rFonts w:ascii="Times New Roman" w:hAnsi="Times New Roman" w:cs="Times New Roman"/>
        </w:rPr>
      </w:pPr>
    </w:p>
    <w:p w14:paraId="097B9CDF" w14:textId="77777777" w:rsidR="0067119C" w:rsidRDefault="0067119C" w:rsidP="0067119C">
      <w:pPr>
        <w:autoSpaceDE w:val="0"/>
        <w:autoSpaceDN w:val="0"/>
        <w:adjustRightInd w:val="0"/>
        <w:rPr>
          <w:rFonts w:ascii="Times New Roman" w:hAnsi="Times New Roman" w:cs="Times New Roman"/>
        </w:rPr>
      </w:pPr>
      <w:r>
        <w:rPr>
          <w:rFonts w:ascii="Times New Roman" w:hAnsi="Times New Roman" w:cs="Times New Roman"/>
          <w:noProof/>
        </w:rPr>
        <w:drawing>
          <wp:inline distT="0" distB="0" distL="0" distR="0" wp14:anchorId="556DC9D1" wp14:editId="6FE44CB6">
            <wp:extent cx="5943600" cy="386715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5943600" cy="3867150"/>
                    </a:xfrm>
                    <a:prstGeom prst="rect">
                      <a:avLst/>
                    </a:prstGeom>
                    <a:noFill/>
                    <a:ln w="9525">
                      <a:noFill/>
                      <a:miter lim="800000"/>
                      <a:headEnd/>
                      <a:tailEnd/>
                    </a:ln>
                  </pic:spPr>
                </pic:pic>
              </a:graphicData>
            </a:graphic>
          </wp:inline>
        </w:drawing>
      </w:r>
    </w:p>
    <w:p w14:paraId="663DCB62" w14:textId="77777777" w:rsidR="0067119C" w:rsidRPr="00FE111C" w:rsidRDefault="0067119C" w:rsidP="00FE111C">
      <w:pPr>
        <w:autoSpaceDE w:val="0"/>
        <w:autoSpaceDN w:val="0"/>
        <w:adjustRightInd w:val="0"/>
        <w:spacing w:line="400" w:lineRule="atLeast"/>
        <w:rPr>
          <w:rFonts w:ascii="Times New Roman" w:hAnsi="Times New Roman" w:cs="Times New Roman"/>
        </w:rPr>
      </w:pPr>
    </w:p>
    <w:p w14:paraId="6BB06D87" w14:textId="77777777" w:rsidR="00FE111C" w:rsidRDefault="0053776C" w:rsidP="00FB4F72">
      <w:pPr>
        <w:pStyle w:val="BodyA"/>
        <w:spacing w:after="0" w:line="480" w:lineRule="auto"/>
        <w:rPr>
          <w:rFonts w:ascii="Times New Roman" w:hAnsi="Times New Roman" w:cs="Times New Roman"/>
        </w:rPr>
      </w:pPr>
      <w:r>
        <w:rPr>
          <w:rFonts w:ascii="Times New Roman" w:hAnsi="Times New Roman" w:cs="Times New Roman"/>
        </w:rPr>
        <w:lastRenderedPageBreak/>
        <w:t xml:space="preserve">     Additionally, </w:t>
      </w:r>
      <w:r w:rsidR="00332A38">
        <w:rPr>
          <w:rFonts w:ascii="Times New Roman" w:hAnsi="Times New Roman" w:cs="Times New Roman"/>
        </w:rPr>
        <w:t>the data was sorted to be able to give a view of the frequency of burnout scores for each office location.  See Figure 4.5.</w:t>
      </w:r>
    </w:p>
    <w:p w14:paraId="6A66C8B4" w14:textId="77777777" w:rsidR="00332A38" w:rsidRDefault="00332A38" w:rsidP="00FB4F72">
      <w:pPr>
        <w:pStyle w:val="BodyA"/>
        <w:spacing w:after="0" w:line="480" w:lineRule="auto"/>
        <w:rPr>
          <w:rFonts w:ascii="Times New Roman" w:hAnsi="Times New Roman" w:cs="Times New Roman"/>
          <w:i/>
        </w:rPr>
      </w:pPr>
      <w:r>
        <w:rPr>
          <w:rFonts w:ascii="Times New Roman" w:hAnsi="Times New Roman" w:cs="Times New Roman"/>
          <w:i/>
        </w:rPr>
        <w:t>Figure 4.5</w:t>
      </w:r>
    </w:p>
    <w:p w14:paraId="042E9A8E" w14:textId="77777777" w:rsidR="00332A38" w:rsidRPr="00332A38" w:rsidRDefault="00332A38" w:rsidP="00FB4F72">
      <w:pPr>
        <w:pStyle w:val="BodyA"/>
        <w:spacing w:after="0" w:line="480" w:lineRule="auto"/>
        <w:rPr>
          <w:rFonts w:ascii="Times New Roman" w:hAnsi="Times New Roman" w:cs="Times New Roman"/>
          <w:i/>
        </w:rPr>
      </w:pPr>
      <w:r>
        <w:rPr>
          <w:rFonts w:ascii="Times New Roman" w:hAnsi="Times New Roman" w:cs="Times New Roman"/>
          <w:i/>
          <w:noProof/>
        </w:rPr>
        <w:drawing>
          <wp:inline distT="0" distB="0" distL="0" distR="0" wp14:anchorId="245FD0A3" wp14:editId="0AD3D40F">
            <wp:extent cx="5943600" cy="1600200"/>
            <wp:effectExtent l="0" t="0" r="0" b="0"/>
            <wp:docPr id="10" name="Picture 9" descr="location burno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cation burnout.png"/>
                    <pic:cNvPicPr/>
                  </pic:nvPicPr>
                  <pic:blipFill>
                    <a:blip r:embed="rId17" cstate="print"/>
                    <a:stretch>
                      <a:fillRect/>
                    </a:stretch>
                  </pic:blipFill>
                  <pic:spPr>
                    <a:xfrm>
                      <a:off x="0" y="0"/>
                      <a:ext cx="5943600" cy="1600200"/>
                    </a:xfrm>
                    <a:prstGeom prst="rect">
                      <a:avLst/>
                    </a:prstGeom>
                  </pic:spPr>
                </pic:pic>
              </a:graphicData>
            </a:graphic>
          </wp:inline>
        </w:drawing>
      </w:r>
    </w:p>
    <w:p w14:paraId="0AEBE20D" w14:textId="77777777" w:rsidR="00A708C1" w:rsidRDefault="00A708C1" w:rsidP="00E04D22">
      <w:pPr>
        <w:pStyle w:val="BodyA"/>
        <w:spacing w:line="480" w:lineRule="auto"/>
        <w:ind w:firstLine="720"/>
        <w:rPr>
          <w:rFonts w:ascii="Times New Roman" w:hAnsi="Times New Roman" w:cs="Times New Roman"/>
        </w:rPr>
      </w:pPr>
      <w:r>
        <w:rPr>
          <w:rFonts w:ascii="Times New Roman" w:hAnsi="Times New Roman" w:cs="Times New Roman"/>
        </w:rPr>
        <w:t>Figure 4.6 displays culture scores for each office location in three separate parts.</w:t>
      </w:r>
    </w:p>
    <w:p w14:paraId="164BC380" w14:textId="77777777" w:rsidR="00A708C1" w:rsidRDefault="00A708C1" w:rsidP="00A708C1">
      <w:pPr>
        <w:pStyle w:val="BodyA"/>
        <w:spacing w:line="480" w:lineRule="auto"/>
        <w:rPr>
          <w:rFonts w:ascii="Times New Roman" w:hAnsi="Times New Roman" w:cs="Times New Roman"/>
          <w:i/>
        </w:rPr>
      </w:pPr>
      <w:r>
        <w:rPr>
          <w:rFonts w:ascii="Times New Roman" w:hAnsi="Times New Roman" w:cs="Times New Roman"/>
          <w:i/>
        </w:rPr>
        <w:t>Figure 4.6</w:t>
      </w:r>
    </w:p>
    <w:p w14:paraId="7397B082" w14:textId="77777777" w:rsidR="00A708C1" w:rsidRDefault="00A708C1" w:rsidP="00A708C1">
      <w:pPr>
        <w:pStyle w:val="BodyA"/>
        <w:spacing w:line="480" w:lineRule="auto"/>
        <w:rPr>
          <w:rFonts w:ascii="Times New Roman" w:hAnsi="Times New Roman" w:cs="Times New Roman"/>
        </w:rPr>
      </w:pPr>
      <w:r>
        <w:rPr>
          <w:rFonts w:ascii="Times New Roman" w:hAnsi="Times New Roman" w:cs="Times New Roman"/>
          <w:noProof/>
        </w:rPr>
        <w:drawing>
          <wp:inline distT="0" distB="0" distL="0" distR="0" wp14:anchorId="7B7B0AED" wp14:editId="3A5F313D">
            <wp:extent cx="5943600" cy="2606040"/>
            <wp:effectExtent l="19050" t="0" r="0" b="0"/>
            <wp:docPr id="15" name="Picture 14" descr="location cultur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cation culture 1.png"/>
                    <pic:cNvPicPr/>
                  </pic:nvPicPr>
                  <pic:blipFill>
                    <a:blip r:embed="rId18" cstate="print"/>
                    <a:stretch>
                      <a:fillRect/>
                    </a:stretch>
                  </pic:blipFill>
                  <pic:spPr>
                    <a:xfrm>
                      <a:off x="0" y="0"/>
                      <a:ext cx="5943600" cy="2606040"/>
                    </a:xfrm>
                    <a:prstGeom prst="rect">
                      <a:avLst/>
                    </a:prstGeom>
                  </pic:spPr>
                </pic:pic>
              </a:graphicData>
            </a:graphic>
          </wp:inline>
        </w:drawing>
      </w:r>
    </w:p>
    <w:p w14:paraId="1D5B4F1C" w14:textId="77777777" w:rsidR="00E900BE" w:rsidRDefault="00E900BE" w:rsidP="00A708C1">
      <w:pPr>
        <w:pStyle w:val="BodyA"/>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70F0D6D6" wp14:editId="626EBC3D">
            <wp:extent cx="5943600" cy="2632075"/>
            <wp:effectExtent l="19050" t="0" r="0" b="0"/>
            <wp:docPr id="16" name="Picture 15" descr="location cultur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cation culture 2.png"/>
                    <pic:cNvPicPr/>
                  </pic:nvPicPr>
                  <pic:blipFill>
                    <a:blip r:embed="rId19" cstate="print"/>
                    <a:stretch>
                      <a:fillRect/>
                    </a:stretch>
                  </pic:blipFill>
                  <pic:spPr>
                    <a:xfrm>
                      <a:off x="0" y="0"/>
                      <a:ext cx="5943600" cy="2632075"/>
                    </a:xfrm>
                    <a:prstGeom prst="rect">
                      <a:avLst/>
                    </a:prstGeom>
                  </pic:spPr>
                </pic:pic>
              </a:graphicData>
            </a:graphic>
          </wp:inline>
        </w:drawing>
      </w:r>
    </w:p>
    <w:p w14:paraId="52F69D98" w14:textId="77777777" w:rsidR="00A708C1" w:rsidRDefault="00E900BE" w:rsidP="00A708C1">
      <w:pPr>
        <w:pStyle w:val="BodyA"/>
        <w:spacing w:line="480" w:lineRule="auto"/>
        <w:rPr>
          <w:rFonts w:ascii="Times New Roman" w:hAnsi="Times New Roman" w:cs="Times New Roman"/>
        </w:rPr>
      </w:pPr>
      <w:r>
        <w:rPr>
          <w:rFonts w:ascii="Times New Roman" w:hAnsi="Times New Roman" w:cs="Times New Roman"/>
          <w:noProof/>
        </w:rPr>
        <w:drawing>
          <wp:inline distT="0" distB="0" distL="0" distR="0" wp14:anchorId="4D384A99" wp14:editId="0392B2A4">
            <wp:extent cx="5943600" cy="2549525"/>
            <wp:effectExtent l="19050" t="0" r="0" b="0"/>
            <wp:docPr id="17" name="Picture 16" descr="location cultur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cation culture 3.png"/>
                    <pic:cNvPicPr/>
                  </pic:nvPicPr>
                  <pic:blipFill>
                    <a:blip r:embed="rId20" cstate="print"/>
                    <a:stretch>
                      <a:fillRect/>
                    </a:stretch>
                  </pic:blipFill>
                  <pic:spPr>
                    <a:xfrm>
                      <a:off x="0" y="0"/>
                      <a:ext cx="5943600" cy="2549525"/>
                    </a:xfrm>
                    <a:prstGeom prst="rect">
                      <a:avLst/>
                    </a:prstGeom>
                  </pic:spPr>
                </pic:pic>
              </a:graphicData>
            </a:graphic>
          </wp:inline>
        </w:drawing>
      </w:r>
    </w:p>
    <w:p w14:paraId="5A08A171" w14:textId="77777777" w:rsidR="00C17BA3" w:rsidRDefault="00A708C1" w:rsidP="00A708C1">
      <w:pPr>
        <w:pStyle w:val="BodyA"/>
        <w:spacing w:line="480" w:lineRule="auto"/>
        <w:rPr>
          <w:rFonts w:ascii="Times New Roman" w:hAnsi="Times New Roman" w:cs="Times New Roman"/>
        </w:rPr>
      </w:pPr>
      <w:r>
        <w:rPr>
          <w:rFonts w:ascii="Times New Roman" w:hAnsi="Times New Roman" w:cs="Times New Roman"/>
        </w:rPr>
        <w:t xml:space="preserve">     Similarly, </w:t>
      </w:r>
      <w:r w:rsidR="008B7B18">
        <w:rPr>
          <w:rFonts w:ascii="Times New Roman" w:hAnsi="Times New Roman" w:cs="Times New Roman"/>
        </w:rPr>
        <w:t xml:space="preserve">frequency of </w:t>
      </w:r>
      <w:r>
        <w:rPr>
          <w:rFonts w:ascii="Times New Roman" w:hAnsi="Times New Roman" w:cs="Times New Roman"/>
        </w:rPr>
        <w:t>burnout scores and culture scores were examined for each of Administrative, Supervisor and Direct Service role.  See Figures 4.7 and 4.8 respectively.</w:t>
      </w:r>
    </w:p>
    <w:p w14:paraId="182641FF" w14:textId="77777777" w:rsidR="00A708C1" w:rsidRDefault="00A708C1" w:rsidP="00A708C1">
      <w:pPr>
        <w:pStyle w:val="BodyA"/>
        <w:spacing w:line="480" w:lineRule="auto"/>
        <w:rPr>
          <w:rFonts w:ascii="Times New Roman" w:hAnsi="Times New Roman" w:cs="Times New Roman"/>
          <w:i/>
        </w:rPr>
      </w:pPr>
      <w:r>
        <w:rPr>
          <w:rFonts w:ascii="Times New Roman" w:hAnsi="Times New Roman" w:cs="Times New Roman"/>
          <w:i/>
        </w:rPr>
        <w:t>Figure 4.7</w:t>
      </w:r>
    </w:p>
    <w:p w14:paraId="0EBE943A" w14:textId="77777777" w:rsidR="00A708C1" w:rsidRDefault="00E900BE" w:rsidP="00A708C1">
      <w:pPr>
        <w:pStyle w:val="BodyA"/>
        <w:spacing w:line="480" w:lineRule="auto"/>
        <w:rPr>
          <w:rFonts w:ascii="Times New Roman" w:hAnsi="Times New Roman" w:cs="Times New Roman"/>
          <w:i/>
        </w:rPr>
      </w:pPr>
      <w:r>
        <w:rPr>
          <w:rFonts w:ascii="Times New Roman" w:hAnsi="Times New Roman" w:cs="Times New Roman"/>
          <w:i/>
          <w:noProof/>
        </w:rPr>
        <w:drawing>
          <wp:inline distT="0" distB="0" distL="0" distR="0" wp14:anchorId="2DDBF600" wp14:editId="6A792F38">
            <wp:extent cx="5924550" cy="1077854"/>
            <wp:effectExtent l="19050" t="0" r="0" b="0"/>
            <wp:docPr id="22" name="Picture 21" descr="role burno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le burnout.png"/>
                    <pic:cNvPicPr/>
                  </pic:nvPicPr>
                  <pic:blipFill>
                    <a:blip r:embed="rId21" cstate="print"/>
                    <a:stretch>
                      <a:fillRect/>
                    </a:stretch>
                  </pic:blipFill>
                  <pic:spPr>
                    <a:xfrm>
                      <a:off x="0" y="0"/>
                      <a:ext cx="5943600" cy="1081320"/>
                    </a:xfrm>
                    <a:prstGeom prst="rect">
                      <a:avLst/>
                    </a:prstGeom>
                  </pic:spPr>
                </pic:pic>
              </a:graphicData>
            </a:graphic>
          </wp:inline>
        </w:drawing>
      </w:r>
    </w:p>
    <w:p w14:paraId="40493E93" w14:textId="77777777" w:rsidR="00A708C1" w:rsidRDefault="00A708C1" w:rsidP="00A708C1">
      <w:pPr>
        <w:pStyle w:val="BodyA"/>
        <w:spacing w:line="480" w:lineRule="auto"/>
        <w:rPr>
          <w:rFonts w:ascii="Times New Roman" w:hAnsi="Times New Roman" w:cs="Times New Roman"/>
          <w:i/>
        </w:rPr>
      </w:pPr>
      <w:r>
        <w:rPr>
          <w:rFonts w:ascii="Times New Roman" w:hAnsi="Times New Roman" w:cs="Times New Roman"/>
          <w:i/>
        </w:rPr>
        <w:lastRenderedPageBreak/>
        <w:t>Figure 4.8</w:t>
      </w:r>
    </w:p>
    <w:p w14:paraId="54F26E82" w14:textId="77777777" w:rsidR="00E900BE" w:rsidRDefault="00E900BE" w:rsidP="00A708C1">
      <w:pPr>
        <w:pStyle w:val="BodyA"/>
        <w:spacing w:line="480" w:lineRule="auto"/>
        <w:rPr>
          <w:rFonts w:ascii="Times New Roman" w:hAnsi="Times New Roman" w:cs="Times New Roman"/>
        </w:rPr>
      </w:pPr>
      <w:r>
        <w:rPr>
          <w:rFonts w:ascii="Times New Roman" w:hAnsi="Times New Roman" w:cs="Times New Roman"/>
          <w:noProof/>
        </w:rPr>
        <w:drawing>
          <wp:inline distT="0" distB="0" distL="0" distR="0" wp14:anchorId="461573A6" wp14:editId="40028E42">
            <wp:extent cx="5943600" cy="1179195"/>
            <wp:effectExtent l="19050" t="0" r="0" b="0"/>
            <wp:docPr id="19" name="Picture 18" descr="role cultur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le culture 1.png"/>
                    <pic:cNvPicPr/>
                  </pic:nvPicPr>
                  <pic:blipFill>
                    <a:blip r:embed="rId22" cstate="print"/>
                    <a:stretch>
                      <a:fillRect/>
                    </a:stretch>
                  </pic:blipFill>
                  <pic:spPr>
                    <a:xfrm>
                      <a:off x="0" y="0"/>
                      <a:ext cx="5943600" cy="1179195"/>
                    </a:xfrm>
                    <a:prstGeom prst="rect">
                      <a:avLst/>
                    </a:prstGeom>
                  </pic:spPr>
                </pic:pic>
              </a:graphicData>
            </a:graphic>
          </wp:inline>
        </w:drawing>
      </w:r>
    </w:p>
    <w:p w14:paraId="73865AA6" w14:textId="77777777" w:rsidR="00E900BE" w:rsidRDefault="00E900BE" w:rsidP="00A708C1">
      <w:pPr>
        <w:pStyle w:val="BodyA"/>
        <w:spacing w:line="480" w:lineRule="auto"/>
        <w:rPr>
          <w:rFonts w:ascii="Times New Roman" w:hAnsi="Times New Roman" w:cs="Times New Roman"/>
        </w:rPr>
      </w:pPr>
      <w:r>
        <w:rPr>
          <w:rFonts w:ascii="Times New Roman" w:hAnsi="Times New Roman" w:cs="Times New Roman"/>
          <w:noProof/>
        </w:rPr>
        <w:drawing>
          <wp:inline distT="0" distB="0" distL="0" distR="0" wp14:anchorId="3D18437B" wp14:editId="66E1A6CA">
            <wp:extent cx="5943600" cy="1279525"/>
            <wp:effectExtent l="19050" t="0" r="0" b="0"/>
            <wp:docPr id="20" name="Picture 19" descr="role cultur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le culture 2.png"/>
                    <pic:cNvPicPr/>
                  </pic:nvPicPr>
                  <pic:blipFill>
                    <a:blip r:embed="rId23" cstate="print"/>
                    <a:stretch>
                      <a:fillRect/>
                    </a:stretch>
                  </pic:blipFill>
                  <pic:spPr>
                    <a:xfrm>
                      <a:off x="0" y="0"/>
                      <a:ext cx="5943600" cy="1279525"/>
                    </a:xfrm>
                    <a:prstGeom prst="rect">
                      <a:avLst/>
                    </a:prstGeom>
                  </pic:spPr>
                </pic:pic>
              </a:graphicData>
            </a:graphic>
          </wp:inline>
        </w:drawing>
      </w:r>
    </w:p>
    <w:p w14:paraId="045081F4" w14:textId="77777777" w:rsidR="000E2F91" w:rsidRDefault="00E900BE" w:rsidP="00A708C1">
      <w:pPr>
        <w:pStyle w:val="BodyA"/>
        <w:spacing w:line="480" w:lineRule="auto"/>
        <w:rPr>
          <w:rFonts w:ascii="Times New Roman" w:hAnsi="Times New Roman" w:cs="Times New Roman"/>
          <w:i/>
        </w:rPr>
      </w:pPr>
      <w:r>
        <w:rPr>
          <w:rFonts w:ascii="Times New Roman" w:hAnsi="Times New Roman" w:cs="Times New Roman"/>
          <w:noProof/>
        </w:rPr>
        <w:drawing>
          <wp:inline distT="0" distB="0" distL="0" distR="0" wp14:anchorId="79C87CCE" wp14:editId="1B68DA7B">
            <wp:extent cx="5943600" cy="1357630"/>
            <wp:effectExtent l="19050" t="0" r="0" b="0"/>
            <wp:docPr id="21" name="Picture 20" descr="role cultur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le culture 3.png"/>
                    <pic:cNvPicPr/>
                  </pic:nvPicPr>
                  <pic:blipFill>
                    <a:blip r:embed="rId24" cstate="print"/>
                    <a:stretch>
                      <a:fillRect/>
                    </a:stretch>
                  </pic:blipFill>
                  <pic:spPr>
                    <a:xfrm>
                      <a:off x="0" y="0"/>
                      <a:ext cx="5943600" cy="1357630"/>
                    </a:xfrm>
                    <a:prstGeom prst="rect">
                      <a:avLst/>
                    </a:prstGeom>
                  </pic:spPr>
                </pic:pic>
              </a:graphicData>
            </a:graphic>
          </wp:inline>
        </w:drawing>
      </w:r>
    </w:p>
    <w:p w14:paraId="1F9613A2" w14:textId="77777777" w:rsidR="000E2F91" w:rsidRDefault="000E2F91" w:rsidP="00A708C1">
      <w:pPr>
        <w:pStyle w:val="BodyA"/>
        <w:spacing w:line="480" w:lineRule="auto"/>
        <w:rPr>
          <w:rFonts w:ascii="Times New Roman" w:hAnsi="Times New Roman" w:cs="Times New Roman"/>
          <w:i/>
        </w:rPr>
      </w:pPr>
    </w:p>
    <w:p w14:paraId="5B7BE4D9" w14:textId="77777777" w:rsidR="000E2F91" w:rsidRDefault="000E2F91" w:rsidP="00A708C1">
      <w:pPr>
        <w:pStyle w:val="BodyA"/>
        <w:spacing w:line="480" w:lineRule="auto"/>
        <w:rPr>
          <w:rFonts w:ascii="Times New Roman" w:hAnsi="Times New Roman" w:cs="Times New Roman"/>
        </w:rPr>
      </w:pPr>
      <w:r>
        <w:rPr>
          <w:rFonts w:ascii="Times New Roman" w:hAnsi="Times New Roman" w:cs="Times New Roman"/>
          <w:i/>
        </w:rPr>
        <w:t xml:space="preserve">Response Frequency in Individual Question Samples     </w:t>
      </w:r>
      <w:r w:rsidR="008B7B18">
        <w:rPr>
          <w:rFonts w:ascii="Times New Roman" w:hAnsi="Times New Roman" w:cs="Times New Roman"/>
        </w:rPr>
        <w:t xml:space="preserve"> </w:t>
      </w:r>
    </w:p>
    <w:p w14:paraId="3B073F1C" w14:textId="77777777" w:rsidR="000E2F91" w:rsidRDefault="000E2F91" w:rsidP="00A708C1">
      <w:pPr>
        <w:pStyle w:val="BodyA"/>
        <w:spacing w:line="480" w:lineRule="auto"/>
        <w:rPr>
          <w:rFonts w:ascii="Times New Roman" w:hAnsi="Times New Roman" w:cs="Times New Roman"/>
        </w:rPr>
      </w:pPr>
      <w:r>
        <w:rPr>
          <w:rFonts w:ascii="Times New Roman" w:hAnsi="Times New Roman" w:cs="Times New Roman"/>
        </w:rPr>
        <w:t xml:space="preserve">     </w:t>
      </w:r>
      <w:r w:rsidR="008B7B18">
        <w:rPr>
          <w:rFonts w:ascii="Times New Roman" w:hAnsi="Times New Roman" w:cs="Times New Roman"/>
        </w:rPr>
        <w:t xml:space="preserve">Several individual questions were also examined for trends in frequency of positive or negative response. </w:t>
      </w:r>
      <w:r w:rsidRPr="000E2F91">
        <w:rPr>
          <w:rFonts w:ascii="Times New Roman" w:hAnsi="Times New Roman" w:cs="Times New Roman"/>
        </w:rPr>
        <w:t>Figure 4.9 represents 31.8% of respondents reporting some level of discrimination, bias or prejudice in their workplace</w:t>
      </w:r>
      <w:r>
        <w:rPr>
          <w:rFonts w:ascii="Times New Roman" w:hAnsi="Times New Roman" w:cs="Times New Roman"/>
        </w:rPr>
        <w:t>.</w:t>
      </w:r>
    </w:p>
    <w:p w14:paraId="200CECB1" w14:textId="77777777" w:rsidR="000E2F91" w:rsidRDefault="000E2F91" w:rsidP="00A708C1">
      <w:pPr>
        <w:pStyle w:val="BodyA"/>
        <w:spacing w:line="480" w:lineRule="auto"/>
        <w:rPr>
          <w:rFonts w:ascii="Times New Roman" w:hAnsi="Times New Roman" w:cs="Times New Roman"/>
        </w:rPr>
      </w:pPr>
    </w:p>
    <w:p w14:paraId="2AE0FBC6" w14:textId="77777777" w:rsidR="000E2F91" w:rsidRDefault="000E2F91" w:rsidP="00A708C1">
      <w:pPr>
        <w:pStyle w:val="BodyA"/>
        <w:spacing w:line="480" w:lineRule="auto"/>
        <w:rPr>
          <w:rFonts w:ascii="Times New Roman" w:hAnsi="Times New Roman" w:cs="Times New Roman"/>
        </w:rPr>
      </w:pPr>
    </w:p>
    <w:p w14:paraId="14279A9F" w14:textId="77777777" w:rsidR="000E2F91" w:rsidRPr="000E2F91" w:rsidRDefault="000E2F91" w:rsidP="00A708C1">
      <w:pPr>
        <w:pStyle w:val="BodyA"/>
        <w:spacing w:line="480" w:lineRule="auto"/>
        <w:rPr>
          <w:rFonts w:ascii="Times New Roman" w:hAnsi="Times New Roman" w:cs="Times New Roman"/>
          <w:i/>
        </w:rPr>
      </w:pPr>
      <w:r>
        <w:rPr>
          <w:rFonts w:ascii="Times New Roman" w:hAnsi="Times New Roman" w:cs="Times New Roman"/>
          <w:i/>
        </w:rPr>
        <w:lastRenderedPageBreak/>
        <w:t>Figure 4.9</w:t>
      </w:r>
    </w:p>
    <w:tbl>
      <w:tblPr>
        <w:tblW w:w="82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2448"/>
        <w:gridCol w:w="1162"/>
        <w:gridCol w:w="1024"/>
        <w:gridCol w:w="1392"/>
        <w:gridCol w:w="1469"/>
      </w:tblGrid>
      <w:tr w:rsidR="00F05B50" w:rsidRPr="000E2F91" w14:paraId="5B7390B5" w14:textId="77777777" w:rsidTr="00087A51">
        <w:trPr>
          <w:cantSplit/>
        </w:trPr>
        <w:tc>
          <w:tcPr>
            <w:tcW w:w="8226" w:type="dxa"/>
            <w:gridSpan w:val="6"/>
            <w:tcBorders>
              <w:top w:val="nil"/>
              <w:left w:val="nil"/>
              <w:bottom w:val="nil"/>
              <w:right w:val="nil"/>
            </w:tcBorders>
            <w:shd w:val="clear" w:color="auto" w:fill="FFFFFF"/>
            <w:vAlign w:val="center"/>
          </w:tcPr>
          <w:p w14:paraId="4E63885F" w14:textId="77777777" w:rsidR="00F05B50" w:rsidRPr="000E2F91" w:rsidRDefault="00F05B50" w:rsidP="00087A51">
            <w:pPr>
              <w:autoSpaceDE w:val="0"/>
              <w:autoSpaceDN w:val="0"/>
              <w:adjustRightInd w:val="0"/>
              <w:spacing w:line="320" w:lineRule="atLeast"/>
              <w:ind w:left="60" w:right="60"/>
              <w:jc w:val="center"/>
              <w:rPr>
                <w:rFonts w:ascii="Arial" w:hAnsi="Arial" w:cs="Arial"/>
                <w:color w:val="000000"/>
                <w:sz w:val="16"/>
                <w:szCs w:val="16"/>
              </w:rPr>
            </w:pPr>
            <w:r w:rsidRPr="000E2F91">
              <w:rPr>
                <w:rFonts w:ascii="Arial" w:hAnsi="Arial" w:cs="Arial"/>
                <w:b/>
                <w:bCs/>
                <w:color w:val="000000"/>
                <w:sz w:val="16"/>
                <w:szCs w:val="16"/>
              </w:rPr>
              <w:t>No discrimination, bias, prejudice</w:t>
            </w:r>
          </w:p>
        </w:tc>
      </w:tr>
      <w:tr w:rsidR="00F05B50" w:rsidRPr="000E2F91" w14:paraId="0D406F2D" w14:textId="77777777" w:rsidTr="00087A51">
        <w:trPr>
          <w:cantSplit/>
        </w:trPr>
        <w:tc>
          <w:tcPr>
            <w:tcW w:w="3181" w:type="dxa"/>
            <w:gridSpan w:val="2"/>
            <w:tcBorders>
              <w:top w:val="single" w:sz="16" w:space="0" w:color="000000"/>
              <w:left w:val="single" w:sz="16" w:space="0" w:color="000000"/>
              <w:bottom w:val="single" w:sz="16" w:space="0" w:color="000000"/>
              <w:right w:val="nil"/>
            </w:tcBorders>
            <w:shd w:val="clear" w:color="auto" w:fill="FFFFFF"/>
            <w:vAlign w:val="bottom"/>
          </w:tcPr>
          <w:p w14:paraId="7B8354AE" w14:textId="77777777" w:rsidR="00F05B50" w:rsidRPr="000E2F91" w:rsidRDefault="00F05B50" w:rsidP="00087A51">
            <w:pPr>
              <w:autoSpaceDE w:val="0"/>
              <w:autoSpaceDN w:val="0"/>
              <w:adjustRightInd w:val="0"/>
              <w:rPr>
                <w:rFonts w:ascii="Times New Roman" w:hAnsi="Times New Roman" w:cs="Times New Roman"/>
                <w:sz w:val="16"/>
                <w:szCs w:val="16"/>
              </w:rPr>
            </w:pPr>
          </w:p>
        </w:tc>
        <w:tc>
          <w:tcPr>
            <w:tcW w:w="1162" w:type="dxa"/>
            <w:tcBorders>
              <w:top w:val="single" w:sz="16" w:space="0" w:color="000000"/>
              <w:left w:val="single" w:sz="16" w:space="0" w:color="000000"/>
              <w:bottom w:val="single" w:sz="16" w:space="0" w:color="000000"/>
            </w:tcBorders>
            <w:shd w:val="clear" w:color="auto" w:fill="FFFFFF"/>
            <w:vAlign w:val="bottom"/>
          </w:tcPr>
          <w:p w14:paraId="78548ABF" w14:textId="77777777" w:rsidR="00F05B50" w:rsidRPr="000E2F91" w:rsidRDefault="00F05B50" w:rsidP="00087A51">
            <w:pPr>
              <w:autoSpaceDE w:val="0"/>
              <w:autoSpaceDN w:val="0"/>
              <w:adjustRightInd w:val="0"/>
              <w:spacing w:line="320" w:lineRule="atLeast"/>
              <w:ind w:left="60" w:right="60"/>
              <w:jc w:val="center"/>
              <w:rPr>
                <w:rFonts w:ascii="Arial" w:hAnsi="Arial" w:cs="Arial"/>
                <w:color w:val="000000"/>
                <w:sz w:val="16"/>
                <w:szCs w:val="16"/>
              </w:rPr>
            </w:pPr>
            <w:r w:rsidRPr="000E2F91">
              <w:rPr>
                <w:rFonts w:ascii="Arial" w:hAnsi="Arial" w:cs="Arial"/>
                <w:color w:val="000000"/>
                <w:sz w:val="16"/>
                <w:szCs w:val="16"/>
              </w:rPr>
              <w:t>Frequency</w:t>
            </w:r>
          </w:p>
        </w:tc>
        <w:tc>
          <w:tcPr>
            <w:tcW w:w="1024" w:type="dxa"/>
            <w:tcBorders>
              <w:top w:val="single" w:sz="16" w:space="0" w:color="000000"/>
              <w:bottom w:val="single" w:sz="16" w:space="0" w:color="000000"/>
            </w:tcBorders>
            <w:shd w:val="clear" w:color="auto" w:fill="FFFFFF"/>
            <w:vAlign w:val="bottom"/>
          </w:tcPr>
          <w:p w14:paraId="5E5BC52F" w14:textId="77777777" w:rsidR="00F05B50" w:rsidRPr="000E2F91" w:rsidRDefault="00F05B50" w:rsidP="00087A51">
            <w:pPr>
              <w:autoSpaceDE w:val="0"/>
              <w:autoSpaceDN w:val="0"/>
              <w:adjustRightInd w:val="0"/>
              <w:spacing w:line="320" w:lineRule="atLeast"/>
              <w:ind w:left="60" w:right="60"/>
              <w:jc w:val="center"/>
              <w:rPr>
                <w:rFonts w:ascii="Arial" w:hAnsi="Arial" w:cs="Arial"/>
                <w:color w:val="000000"/>
                <w:sz w:val="16"/>
                <w:szCs w:val="16"/>
              </w:rPr>
            </w:pPr>
            <w:r w:rsidRPr="000E2F91">
              <w:rPr>
                <w:rFonts w:ascii="Arial" w:hAnsi="Arial" w:cs="Arial"/>
                <w:color w:val="000000"/>
                <w:sz w:val="16"/>
                <w:szCs w:val="16"/>
              </w:rPr>
              <w:t>Percent</w:t>
            </w:r>
          </w:p>
        </w:tc>
        <w:tc>
          <w:tcPr>
            <w:tcW w:w="1391" w:type="dxa"/>
            <w:tcBorders>
              <w:top w:val="single" w:sz="16" w:space="0" w:color="000000"/>
              <w:bottom w:val="single" w:sz="16" w:space="0" w:color="000000"/>
            </w:tcBorders>
            <w:shd w:val="clear" w:color="auto" w:fill="FFFFFF"/>
            <w:vAlign w:val="bottom"/>
          </w:tcPr>
          <w:p w14:paraId="01A88966" w14:textId="77777777" w:rsidR="00F05B50" w:rsidRPr="000E2F91" w:rsidRDefault="00F05B50" w:rsidP="00087A51">
            <w:pPr>
              <w:autoSpaceDE w:val="0"/>
              <w:autoSpaceDN w:val="0"/>
              <w:adjustRightInd w:val="0"/>
              <w:spacing w:line="320" w:lineRule="atLeast"/>
              <w:ind w:left="60" w:right="60"/>
              <w:jc w:val="center"/>
              <w:rPr>
                <w:rFonts w:ascii="Arial" w:hAnsi="Arial" w:cs="Arial"/>
                <w:color w:val="000000"/>
                <w:sz w:val="16"/>
                <w:szCs w:val="16"/>
              </w:rPr>
            </w:pPr>
            <w:r w:rsidRPr="000E2F91">
              <w:rPr>
                <w:rFonts w:ascii="Arial" w:hAnsi="Arial" w:cs="Arial"/>
                <w:color w:val="000000"/>
                <w:sz w:val="16"/>
                <w:szCs w:val="16"/>
              </w:rPr>
              <w:t>Valid Percent</w:t>
            </w:r>
          </w:p>
        </w:tc>
        <w:tc>
          <w:tcPr>
            <w:tcW w:w="1468" w:type="dxa"/>
            <w:tcBorders>
              <w:top w:val="single" w:sz="16" w:space="0" w:color="000000"/>
              <w:bottom w:val="single" w:sz="16" w:space="0" w:color="000000"/>
              <w:right w:val="single" w:sz="16" w:space="0" w:color="000000"/>
            </w:tcBorders>
            <w:shd w:val="clear" w:color="auto" w:fill="FFFFFF"/>
            <w:vAlign w:val="bottom"/>
          </w:tcPr>
          <w:p w14:paraId="39ABC20E" w14:textId="77777777" w:rsidR="00F05B50" w:rsidRPr="000E2F91" w:rsidRDefault="00F05B50" w:rsidP="00087A51">
            <w:pPr>
              <w:autoSpaceDE w:val="0"/>
              <w:autoSpaceDN w:val="0"/>
              <w:adjustRightInd w:val="0"/>
              <w:spacing w:line="320" w:lineRule="atLeast"/>
              <w:ind w:left="60" w:right="60"/>
              <w:jc w:val="center"/>
              <w:rPr>
                <w:rFonts w:ascii="Arial" w:hAnsi="Arial" w:cs="Arial"/>
                <w:color w:val="000000"/>
                <w:sz w:val="16"/>
                <w:szCs w:val="16"/>
              </w:rPr>
            </w:pPr>
            <w:r w:rsidRPr="000E2F91">
              <w:rPr>
                <w:rFonts w:ascii="Arial" w:hAnsi="Arial" w:cs="Arial"/>
                <w:color w:val="000000"/>
                <w:sz w:val="16"/>
                <w:szCs w:val="16"/>
              </w:rPr>
              <w:t>Cumulative Percent</w:t>
            </w:r>
          </w:p>
        </w:tc>
      </w:tr>
      <w:tr w:rsidR="00F05B50" w:rsidRPr="000E2F91" w14:paraId="18935B2D" w14:textId="77777777" w:rsidTr="00087A51">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14:paraId="7BF5D95A" w14:textId="77777777" w:rsidR="00F05B50" w:rsidRPr="000E2F91" w:rsidRDefault="00F05B50" w:rsidP="00087A51">
            <w:pPr>
              <w:autoSpaceDE w:val="0"/>
              <w:autoSpaceDN w:val="0"/>
              <w:adjustRightInd w:val="0"/>
              <w:spacing w:line="320" w:lineRule="atLeast"/>
              <w:ind w:left="60" w:right="60"/>
              <w:rPr>
                <w:rFonts w:ascii="Arial" w:hAnsi="Arial" w:cs="Arial"/>
                <w:color w:val="000000"/>
                <w:sz w:val="16"/>
                <w:szCs w:val="16"/>
              </w:rPr>
            </w:pPr>
            <w:r w:rsidRPr="000E2F91">
              <w:rPr>
                <w:rFonts w:ascii="Arial" w:hAnsi="Arial" w:cs="Arial"/>
                <w:color w:val="000000"/>
                <w:sz w:val="16"/>
                <w:szCs w:val="16"/>
              </w:rPr>
              <w:t>Valid</w:t>
            </w:r>
          </w:p>
        </w:tc>
        <w:tc>
          <w:tcPr>
            <w:tcW w:w="2447" w:type="dxa"/>
            <w:tcBorders>
              <w:top w:val="single" w:sz="16" w:space="0" w:color="000000"/>
              <w:left w:val="nil"/>
              <w:bottom w:val="nil"/>
              <w:right w:val="single" w:sz="16" w:space="0" w:color="000000"/>
            </w:tcBorders>
            <w:shd w:val="clear" w:color="auto" w:fill="FFFFFF"/>
          </w:tcPr>
          <w:p w14:paraId="21A040E4" w14:textId="77777777" w:rsidR="00F05B50" w:rsidRPr="000E2F91" w:rsidRDefault="00F05B50" w:rsidP="00087A51">
            <w:pPr>
              <w:autoSpaceDE w:val="0"/>
              <w:autoSpaceDN w:val="0"/>
              <w:adjustRightInd w:val="0"/>
              <w:spacing w:line="320" w:lineRule="atLeast"/>
              <w:ind w:left="60" w:right="60"/>
              <w:rPr>
                <w:rFonts w:ascii="Arial" w:hAnsi="Arial" w:cs="Arial"/>
                <w:color w:val="000000"/>
                <w:sz w:val="16"/>
                <w:szCs w:val="16"/>
              </w:rPr>
            </w:pPr>
            <w:r w:rsidRPr="000E2F91">
              <w:rPr>
                <w:rFonts w:ascii="Arial" w:hAnsi="Arial" w:cs="Arial"/>
                <w:color w:val="000000"/>
                <w:sz w:val="16"/>
                <w:szCs w:val="16"/>
              </w:rPr>
              <w:t>No I do not agree at all</w:t>
            </w:r>
          </w:p>
        </w:tc>
        <w:tc>
          <w:tcPr>
            <w:tcW w:w="1162" w:type="dxa"/>
            <w:tcBorders>
              <w:top w:val="single" w:sz="16" w:space="0" w:color="000000"/>
              <w:left w:val="single" w:sz="16" w:space="0" w:color="000000"/>
              <w:bottom w:val="nil"/>
            </w:tcBorders>
            <w:shd w:val="clear" w:color="auto" w:fill="FFFFFF"/>
            <w:vAlign w:val="center"/>
          </w:tcPr>
          <w:p w14:paraId="1BE63396" w14:textId="77777777" w:rsidR="00F05B50" w:rsidRPr="000E2F91" w:rsidRDefault="00F05B50" w:rsidP="00087A51">
            <w:pPr>
              <w:autoSpaceDE w:val="0"/>
              <w:autoSpaceDN w:val="0"/>
              <w:adjustRightInd w:val="0"/>
              <w:spacing w:line="320" w:lineRule="atLeast"/>
              <w:ind w:left="60" w:right="60"/>
              <w:jc w:val="right"/>
              <w:rPr>
                <w:rFonts w:ascii="Arial" w:hAnsi="Arial" w:cs="Arial"/>
                <w:color w:val="000000"/>
                <w:sz w:val="16"/>
                <w:szCs w:val="16"/>
              </w:rPr>
            </w:pPr>
            <w:r w:rsidRPr="000E2F91">
              <w:rPr>
                <w:rFonts w:ascii="Arial" w:hAnsi="Arial" w:cs="Arial"/>
                <w:color w:val="000000"/>
                <w:sz w:val="16"/>
                <w:szCs w:val="16"/>
              </w:rPr>
              <w:t>6</w:t>
            </w:r>
          </w:p>
        </w:tc>
        <w:tc>
          <w:tcPr>
            <w:tcW w:w="1024" w:type="dxa"/>
            <w:tcBorders>
              <w:top w:val="single" w:sz="16" w:space="0" w:color="000000"/>
              <w:bottom w:val="nil"/>
            </w:tcBorders>
            <w:shd w:val="clear" w:color="auto" w:fill="FFFFFF"/>
            <w:vAlign w:val="center"/>
          </w:tcPr>
          <w:p w14:paraId="6955C347" w14:textId="77777777" w:rsidR="00F05B50" w:rsidRPr="000E2F91" w:rsidRDefault="00F05B50" w:rsidP="00087A51">
            <w:pPr>
              <w:autoSpaceDE w:val="0"/>
              <w:autoSpaceDN w:val="0"/>
              <w:adjustRightInd w:val="0"/>
              <w:spacing w:line="320" w:lineRule="atLeast"/>
              <w:ind w:left="60" w:right="60"/>
              <w:jc w:val="right"/>
              <w:rPr>
                <w:rFonts w:ascii="Arial" w:hAnsi="Arial" w:cs="Arial"/>
                <w:color w:val="000000"/>
                <w:sz w:val="16"/>
                <w:szCs w:val="16"/>
              </w:rPr>
            </w:pPr>
            <w:r w:rsidRPr="000E2F91">
              <w:rPr>
                <w:rFonts w:ascii="Arial" w:hAnsi="Arial" w:cs="Arial"/>
                <w:color w:val="000000"/>
                <w:sz w:val="16"/>
                <w:szCs w:val="16"/>
              </w:rPr>
              <w:t>4.4</w:t>
            </w:r>
          </w:p>
        </w:tc>
        <w:tc>
          <w:tcPr>
            <w:tcW w:w="1391" w:type="dxa"/>
            <w:tcBorders>
              <w:top w:val="single" w:sz="16" w:space="0" w:color="000000"/>
              <w:bottom w:val="nil"/>
            </w:tcBorders>
            <w:shd w:val="clear" w:color="auto" w:fill="FFFFFF"/>
            <w:vAlign w:val="center"/>
          </w:tcPr>
          <w:p w14:paraId="1A316711" w14:textId="77777777" w:rsidR="00F05B50" w:rsidRPr="000E2F91" w:rsidRDefault="00F05B50" w:rsidP="00087A51">
            <w:pPr>
              <w:autoSpaceDE w:val="0"/>
              <w:autoSpaceDN w:val="0"/>
              <w:adjustRightInd w:val="0"/>
              <w:spacing w:line="320" w:lineRule="atLeast"/>
              <w:ind w:left="60" w:right="60"/>
              <w:jc w:val="right"/>
              <w:rPr>
                <w:rFonts w:ascii="Arial" w:hAnsi="Arial" w:cs="Arial"/>
                <w:color w:val="000000"/>
                <w:sz w:val="16"/>
                <w:szCs w:val="16"/>
              </w:rPr>
            </w:pPr>
            <w:r w:rsidRPr="000E2F91">
              <w:rPr>
                <w:rFonts w:ascii="Arial" w:hAnsi="Arial" w:cs="Arial"/>
                <w:color w:val="000000"/>
                <w:sz w:val="16"/>
                <w:szCs w:val="16"/>
              </w:rPr>
              <w:t>4.4</w:t>
            </w:r>
          </w:p>
        </w:tc>
        <w:tc>
          <w:tcPr>
            <w:tcW w:w="1468" w:type="dxa"/>
            <w:tcBorders>
              <w:top w:val="single" w:sz="16" w:space="0" w:color="000000"/>
              <w:bottom w:val="nil"/>
              <w:right w:val="single" w:sz="16" w:space="0" w:color="000000"/>
            </w:tcBorders>
            <w:shd w:val="clear" w:color="auto" w:fill="FFFFFF"/>
            <w:vAlign w:val="center"/>
          </w:tcPr>
          <w:p w14:paraId="744BBCB5" w14:textId="77777777" w:rsidR="00F05B50" w:rsidRPr="000E2F91" w:rsidRDefault="00F05B50" w:rsidP="00087A51">
            <w:pPr>
              <w:autoSpaceDE w:val="0"/>
              <w:autoSpaceDN w:val="0"/>
              <w:adjustRightInd w:val="0"/>
              <w:spacing w:line="320" w:lineRule="atLeast"/>
              <w:ind w:left="60" w:right="60"/>
              <w:jc w:val="right"/>
              <w:rPr>
                <w:rFonts w:ascii="Arial" w:hAnsi="Arial" w:cs="Arial"/>
                <w:color w:val="000000"/>
                <w:sz w:val="16"/>
                <w:szCs w:val="16"/>
              </w:rPr>
            </w:pPr>
            <w:r w:rsidRPr="000E2F91">
              <w:rPr>
                <w:rFonts w:ascii="Arial" w:hAnsi="Arial" w:cs="Arial"/>
                <w:color w:val="000000"/>
                <w:sz w:val="16"/>
                <w:szCs w:val="16"/>
              </w:rPr>
              <w:t>4.4</w:t>
            </w:r>
          </w:p>
        </w:tc>
      </w:tr>
      <w:tr w:rsidR="00F05B50" w:rsidRPr="000E2F91" w14:paraId="613614E2" w14:textId="77777777" w:rsidTr="00087A51">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681D84B8" w14:textId="77777777" w:rsidR="00F05B50" w:rsidRPr="000E2F91" w:rsidRDefault="00F05B50" w:rsidP="00087A51">
            <w:pPr>
              <w:autoSpaceDE w:val="0"/>
              <w:autoSpaceDN w:val="0"/>
              <w:adjustRightInd w:val="0"/>
              <w:rPr>
                <w:rFonts w:ascii="Arial" w:hAnsi="Arial" w:cs="Arial"/>
                <w:color w:val="000000"/>
                <w:sz w:val="16"/>
                <w:szCs w:val="16"/>
              </w:rPr>
            </w:pPr>
          </w:p>
        </w:tc>
        <w:tc>
          <w:tcPr>
            <w:tcW w:w="2447" w:type="dxa"/>
            <w:tcBorders>
              <w:top w:val="nil"/>
              <w:left w:val="nil"/>
              <w:bottom w:val="nil"/>
              <w:right w:val="single" w:sz="16" w:space="0" w:color="000000"/>
            </w:tcBorders>
            <w:shd w:val="clear" w:color="auto" w:fill="FFFFFF"/>
          </w:tcPr>
          <w:p w14:paraId="4F796999" w14:textId="77777777" w:rsidR="00F05B50" w:rsidRPr="000E2F91" w:rsidRDefault="00F05B50" w:rsidP="00087A51">
            <w:pPr>
              <w:autoSpaceDE w:val="0"/>
              <w:autoSpaceDN w:val="0"/>
              <w:adjustRightInd w:val="0"/>
              <w:spacing w:line="320" w:lineRule="atLeast"/>
              <w:ind w:left="60" w:right="60"/>
              <w:rPr>
                <w:rFonts w:ascii="Arial" w:hAnsi="Arial" w:cs="Arial"/>
                <w:color w:val="000000"/>
                <w:sz w:val="16"/>
                <w:szCs w:val="16"/>
              </w:rPr>
            </w:pPr>
            <w:r w:rsidRPr="000E2F91">
              <w:rPr>
                <w:rFonts w:ascii="Arial" w:hAnsi="Arial" w:cs="Arial"/>
                <w:color w:val="000000"/>
                <w:sz w:val="16"/>
                <w:szCs w:val="16"/>
              </w:rPr>
              <w:t>No I do not agree entirely</w:t>
            </w:r>
          </w:p>
        </w:tc>
        <w:tc>
          <w:tcPr>
            <w:tcW w:w="1162" w:type="dxa"/>
            <w:tcBorders>
              <w:top w:val="nil"/>
              <w:left w:val="single" w:sz="16" w:space="0" w:color="000000"/>
              <w:bottom w:val="nil"/>
            </w:tcBorders>
            <w:shd w:val="clear" w:color="auto" w:fill="FFFFFF"/>
            <w:vAlign w:val="center"/>
          </w:tcPr>
          <w:p w14:paraId="7FD4FBDA" w14:textId="77777777" w:rsidR="00F05B50" w:rsidRPr="000E2F91" w:rsidRDefault="00F05B50" w:rsidP="00087A51">
            <w:pPr>
              <w:autoSpaceDE w:val="0"/>
              <w:autoSpaceDN w:val="0"/>
              <w:adjustRightInd w:val="0"/>
              <w:spacing w:line="320" w:lineRule="atLeast"/>
              <w:ind w:left="60" w:right="60"/>
              <w:jc w:val="right"/>
              <w:rPr>
                <w:rFonts w:ascii="Arial" w:hAnsi="Arial" w:cs="Arial"/>
                <w:color w:val="000000"/>
                <w:sz w:val="16"/>
                <w:szCs w:val="16"/>
              </w:rPr>
            </w:pPr>
            <w:r w:rsidRPr="000E2F91">
              <w:rPr>
                <w:rFonts w:ascii="Arial" w:hAnsi="Arial" w:cs="Arial"/>
                <w:color w:val="000000"/>
                <w:sz w:val="16"/>
                <w:szCs w:val="16"/>
              </w:rPr>
              <w:t>37</w:t>
            </w:r>
          </w:p>
        </w:tc>
        <w:tc>
          <w:tcPr>
            <w:tcW w:w="1024" w:type="dxa"/>
            <w:tcBorders>
              <w:top w:val="nil"/>
              <w:bottom w:val="nil"/>
            </w:tcBorders>
            <w:shd w:val="clear" w:color="auto" w:fill="FFFFFF"/>
            <w:vAlign w:val="center"/>
          </w:tcPr>
          <w:p w14:paraId="28CEE244" w14:textId="77777777" w:rsidR="00F05B50" w:rsidRPr="000E2F91" w:rsidRDefault="00F05B50" w:rsidP="00087A51">
            <w:pPr>
              <w:autoSpaceDE w:val="0"/>
              <w:autoSpaceDN w:val="0"/>
              <w:adjustRightInd w:val="0"/>
              <w:spacing w:line="320" w:lineRule="atLeast"/>
              <w:ind w:left="60" w:right="60"/>
              <w:jc w:val="right"/>
              <w:rPr>
                <w:rFonts w:ascii="Arial" w:hAnsi="Arial" w:cs="Arial"/>
                <w:color w:val="000000"/>
                <w:sz w:val="16"/>
                <w:szCs w:val="16"/>
              </w:rPr>
            </w:pPr>
            <w:r w:rsidRPr="000E2F91">
              <w:rPr>
                <w:rFonts w:ascii="Arial" w:hAnsi="Arial" w:cs="Arial"/>
                <w:color w:val="000000"/>
                <w:sz w:val="16"/>
                <w:szCs w:val="16"/>
              </w:rPr>
              <w:t>27.4</w:t>
            </w:r>
          </w:p>
        </w:tc>
        <w:tc>
          <w:tcPr>
            <w:tcW w:w="1391" w:type="dxa"/>
            <w:tcBorders>
              <w:top w:val="nil"/>
              <w:bottom w:val="nil"/>
            </w:tcBorders>
            <w:shd w:val="clear" w:color="auto" w:fill="FFFFFF"/>
            <w:vAlign w:val="center"/>
          </w:tcPr>
          <w:p w14:paraId="23CB1F26" w14:textId="77777777" w:rsidR="00F05B50" w:rsidRPr="000E2F91" w:rsidRDefault="00F05B50" w:rsidP="00087A51">
            <w:pPr>
              <w:autoSpaceDE w:val="0"/>
              <w:autoSpaceDN w:val="0"/>
              <w:adjustRightInd w:val="0"/>
              <w:spacing w:line="320" w:lineRule="atLeast"/>
              <w:ind w:left="60" w:right="60"/>
              <w:jc w:val="right"/>
              <w:rPr>
                <w:rFonts w:ascii="Arial" w:hAnsi="Arial" w:cs="Arial"/>
                <w:color w:val="000000"/>
                <w:sz w:val="16"/>
                <w:szCs w:val="16"/>
              </w:rPr>
            </w:pPr>
            <w:r w:rsidRPr="000E2F91">
              <w:rPr>
                <w:rFonts w:ascii="Arial" w:hAnsi="Arial" w:cs="Arial"/>
                <w:color w:val="000000"/>
                <w:sz w:val="16"/>
                <w:szCs w:val="16"/>
              </w:rPr>
              <w:t>27.4</w:t>
            </w:r>
          </w:p>
        </w:tc>
        <w:tc>
          <w:tcPr>
            <w:tcW w:w="1468" w:type="dxa"/>
            <w:tcBorders>
              <w:top w:val="nil"/>
              <w:bottom w:val="nil"/>
              <w:right w:val="single" w:sz="16" w:space="0" w:color="000000"/>
            </w:tcBorders>
            <w:shd w:val="clear" w:color="auto" w:fill="FFFFFF"/>
            <w:vAlign w:val="center"/>
          </w:tcPr>
          <w:p w14:paraId="4276C37B" w14:textId="77777777" w:rsidR="00F05B50" w:rsidRPr="000E2F91" w:rsidRDefault="00F05B50" w:rsidP="00087A51">
            <w:pPr>
              <w:autoSpaceDE w:val="0"/>
              <w:autoSpaceDN w:val="0"/>
              <w:adjustRightInd w:val="0"/>
              <w:spacing w:line="320" w:lineRule="atLeast"/>
              <w:ind w:left="60" w:right="60"/>
              <w:jc w:val="right"/>
              <w:rPr>
                <w:rFonts w:ascii="Arial" w:hAnsi="Arial" w:cs="Arial"/>
                <w:color w:val="000000"/>
                <w:sz w:val="16"/>
                <w:szCs w:val="16"/>
              </w:rPr>
            </w:pPr>
            <w:r w:rsidRPr="000E2F91">
              <w:rPr>
                <w:rFonts w:ascii="Arial" w:hAnsi="Arial" w:cs="Arial"/>
                <w:color w:val="000000"/>
                <w:sz w:val="16"/>
                <w:szCs w:val="16"/>
              </w:rPr>
              <w:t>31.9</w:t>
            </w:r>
          </w:p>
        </w:tc>
      </w:tr>
      <w:tr w:rsidR="00F05B50" w:rsidRPr="000E2F91" w14:paraId="0096DD79" w14:textId="77777777" w:rsidTr="00087A51">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72CBFBB7" w14:textId="77777777" w:rsidR="00F05B50" w:rsidRPr="000E2F91" w:rsidRDefault="00F05B50" w:rsidP="00087A51">
            <w:pPr>
              <w:autoSpaceDE w:val="0"/>
              <w:autoSpaceDN w:val="0"/>
              <w:adjustRightInd w:val="0"/>
              <w:rPr>
                <w:rFonts w:ascii="Arial" w:hAnsi="Arial" w:cs="Arial"/>
                <w:color w:val="000000"/>
                <w:sz w:val="16"/>
                <w:szCs w:val="16"/>
              </w:rPr>
            </w:pPr>
          </w:p>
        </w:tc>
        <w:tc>
          <w:tcPr>
            <w:tcW w:w="2447" w:type="dxa"/>
            <w:tcBorders>
              <w:top w:val="nil"/>
              <w:left w:val="nil"/>
              <w:bottom w:val="nil"/>
              <w:right w:val="single" w:sz="16" w:space="0" w:color="000000"/>
            </w:tcBorders>
            <w:shd w:val="clear" w:color="auto" w:fill="FFFFFF"/>
          </w:tcPr>
          <w:p w14:paraId="16847E9D" w14:textId="77777777" w:rsidR="00F05B50" w:rsidRPr="000E2F91" w:rsidRDefault="00F05B50" w:rsidP="00087A51">
            <w:pPr>
              <w:autoSpaceDE w:val="0"/>
              <w:autoSpaceDN w:val="0"/>
              <w:adjustRightInd w:val="0"/>
              <w:spacing w:line="320" w:lineRule="atLeast"/>
              <w:ind w:left="60" w:right="60"/>
              <w:rPr>
                <w:rFonts w:ascii="Arial" w:hAnsi="Arial" w:cs="Arial"/>
                <w:color w:val="000000"/>
                <w:sz w:val="16"/>
                <w:szCs w:val="16"/>
              </w:rPr>
            </w:pPr>
            <w:r w:rsidRPr="000E2F91">
              <w:rPr>
                <w:rFonts w:ascii="Arial" w:hAnsi="Arial" w:cs="Arial"/>
                <w:color w:val="000000"/>
                <w:sz w:val="16"/>
                <w:szCs w:val="16"/>
              </w:rPr>
              <w:t>Yes I agree to some degree</w:t>
            </w:r>
          </w:p>
        </w:tc>
        <w:tc>
          <w:tcPr>
            <w:tcW w:w="1162" w:type="dxa"/>
            <w:tcBorders>
              <w:top w:val="nil"/>
              <w:left w:val="single" w:sz="16" w:space="0" w:color="000000"/>
              <w:bottom w:val="nil"/>
            </w:tcBorders>
            <w:shd w:val="clear" w:color="auto" w:fill="FFFFFF"/>
            <w:vAlign w:val="center"/>
          </w:tcPr>
          <w:p w14:paraId="73FA0C7F" w14:textId="77777777" w:rsidR="00F05B50" w:rsidRPr="000E2F91" w:rsidRDefault="00F05B50" w:rsidP="00087A51">
            <w:pPr>
              <w:autoSpaceDE w:val="0"/>
              <w:autoSpaceDN w:val="0"/>
              <w:adjustRightInd w:val="0"/>
              <w:spacing w:line="320" w:lineRule="atLeast"/>
              <w:ind w:left="60" w:right="60"/>
              <w:jc w:val="right"/>
              <w:rPr>
                <w:rFonts w:ascii="Arial" w:hAnsi="Arial" w:cs="Arial"/>
                <w:color w:val="000000"/>
                <w:sz w:val="16"/>
                <w:szCs w:val="16"/>
              </w:rPr>
            </w:pPr>
            <w:r w:rsidRPr="000E2F91">
              <w:rPr>
                <w:rFonts w:ascii="Arial" w:hAnsi="Arial" w:cs="Arial"/>
                <w:color w:val="000000"/>
                <w:sz w:val="16"/>
                <w:szCs w:val="16"/>
              </w:rPr>
              <w:t>46</w:t>
            </w:r>
          </w:p>
        </w:tc>
        <w:tc>
          <w:tcPr>
            <w:tcW w:w="1024" w:type="dxa"/>
            <w:tcBorders>
              <w:top w:val="nil"/>
              <w:bottom w:val="nil"/>
            </w:tcBorders>
            <w:shd w:val="clear" w:color="auto" w:fill="FFFFFF"/>
            <w:vAlign w:val="center"/>
          </w:tcPr>
          <w:p w14:paraId="5ABE5E91" w14:textId="77777777" w:rsidR="00F05B50" w:rsidRPr="000E2F91" w:rsidRDefault="00F05B50" w:rsidP="00087A51">
            <w:pPr>
              <w:autoSpaceDE w:val="0"/>
              <w:autoSpaceDN w:val="0"/>
              <w:adjustRightInd w:val="0"/>
              <w:spacing w:line="320" w:lineRule="atLeast"/>
              <w:ind w:left="60" w:right="60"/>
              <w:jc w:val="right"/>
              <w:rPr>
                <w:rFonts w:ascii="Arial" w:hAnsi="Arial" w:cs="Arial"/>
                <w:color w:val="000000"/>
                <w:sz w:val="16"/>
                <w:szCs w:val="16"/>
              </w:rPr>
            </w:pPr>
            <w:r w:rsidRPr="000E2F91">
              <w:rPr>
                <w:rFonts w:ascii="Arial" w:hAnsi="Arial" w:cs="Arial"/>
                <w:color w:val="000000"/>
                <w:sz w:val="16"/>
                <w:szCs w:val="16"/>
              </w:rPr>
              <w:t>34.1</w:t>
            </w:r>
          </w:p>
        </w:tc>
        <w:tc>
          <w:tcPr>
            <w:tcW w:w="1391" w:type="dxa"/>
            <w:tcBorders>
              <w:top w:val="nil"/>
              <w:bottom w:val="nil"/>
            </w:tcBorders>
            <w:shd w:val="clear" w:color="auto" w:fill="FFFFFF"/>
            <w:vAlign w:val="center"/>
          </w:tcPr>
          <w:p w14:paraId="543ED962" w14:textId="77777777" w:rsidR="00F05B50" w:rsidRPr="000E2F91" w:rsidRDefault="00F05B50" w:rsidP="00087A51">
            <w:pPr>
              <w:autoSpaceDE w:val="0"/>
              <w:autoSpaceDN w:val="0"/>
              <w:adjustRightInd w:val="0"/>
              <w:spacing w:line="320" w:lineRule="atLeast"/>
              <w:ind w:left="60" w:right="60"/>
              <w:jc w:val="right"/>
              <w:rPr>
                <w:rFonts w:ascii="Arial" w:hAnsi="Arial" w:cs="Arial"/>
                <w:color w:val="000000"/>
                <w:sz w:val="16"/>
                <w:szCs w:val="16"/>
              </w:rPr>
            </w:pPr>
            <w:r w:rsidRPr="000E2F91">
              <w:rPr>
                <w:rFonts w:ascii="Arial" w:hAnsi="Arial" w:cs="Arial"/>
                <w:color w:val="000000"/>
                <w:sz w:val="16"/>
                <w:szCs w:val="16"/>
              </w:rPr>
              <w:t>34.1</w:t>
            </w:r>
          </w:p>
        </w:tc>
        <w:tc>
          <w:tcPr>
            <w:tcW w:w="1468" w:type="dxa"/>
            <w:tcBorders>
              <w:top w:val="nil"/>
              <w:bottom w:val="nil"/>
              <w:right w:val="single" w:sz="16" w:space="0" w:color="000000"/>
            </w:tcBorders>
            <w:shd w:val="clear" w:color="auto" w:fill="FFFFFF"/>
            <w:vAlign w:val="center"/>
          </w:tcPr>
          <w:p w14:paraId="0A267659" w14:textId="77777777" w:rsidR="00F05B50" w:rsidRPr="000E2F91" w:rsidRDefault="00F05B50" w:rsidP="00087A51">
            <w:pPr>
              <w:autoSpaceDE w:val="0"/>
              <w:autoSpaceDN w:val="0"/>
              <w:adjustRightInd w:val="0"/>
              <w:spacing w:line="320" w:lineRule="atLeast"/>
              <w:ind w:left="60" w:right="60"/>
              <w:jc w:val="right"/>
              <w:rPr>
                <w:rFonts w:ascii="Arial" w:hAnsi="Arial" w:cs="Arial"/>
                <w:color w:val="000000"/>
                <w:sz w:val="16"/>
                <w:szCs w:val="16"/>
              </w:rPr>
            </w:pPr>
            <w:r w:rsidRPr="000E2F91">
              <w:rPr>
                <w:rFonts w:ascii="Arial" w:hAnsi="Arial" w:cs="Arial"/>
                <w:color w:val="000000"/>
                <w:sz w:val="16"/>
                <w:szCs w:val="16"/>
              </w:rPr>
              <w:t>65.9</w:t>
            </w:r>
          </w:p>
        </w:tc>
      </w:tr>
      <w:tr w:rsidR="00F05B50" w:rsidRPr="000E2F91" w14:paraId="06079275" w14:textId="77777777" w:rsidTr="00087A51">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36BB13B8" w14:textId="77777777" w:rsidR="00F05B50" w:rsidRPr="000E2F91" w:rsidRDefault="00F05B50" w:rsidP="00087A51">
            <w:pPr>
              <w:autoSpaceDE w:val="0"/>
              <w:autoSpaceDN w:val="0"/>
              <w:adjustRightInd w:val="0"/>
              <w:rPr>
                <w:rFonts w:ascii="Arial" w:hAnsi="Arial" w:cs="Arial"/>
                <w:color w:val="000000"/>
                <w:sz w:val="16"/>
                <w:szCs w:val="16"/>
              </w:rPr>
            </w:pPr>
          </w:p>
        </w:tc>
        <w:tc>
          <w:tcPr>
            <w:tcW w:w="2447" w:type="dxa"/>
            <w:tcBorders>
              <w:top w:val="nil"/>
              <w:left w:val="nil"/>
              <w:bottom w:val="nil"/>
              <w:right w:val="single" w:sz="16" w:space="0" w:color="000000"/>
            </w:tcBorders>
            <w:shd w:val="clear" w:color="auto" w:fill="FFFFFF"/>
          </w:tcPr>
          <w:p w14:paraId="41F04C7E" w14:textId="77777777" w:rsidR="00F05B50" w:rsidRPr="000E2F91" w:rsidRDefault="00F05B50" w:rsidP="00087A51">
            <w:pPr>
              <w:autoSpaceDE w:val="0"/>
              <w:autoSpaceDN w:val="0"/>
              <w:adjustRightInd w:val="0"/>
              <w:spacing w:line="320" w:lineRule="atLeast"/>
              <w:ind w:left="60" w:right="60"/>
              <w:rPr>
                <w:rFonts w:ascii="Arial" w:hAnsi="Arial" w:cs="Arial"/>
                <w:color w:val="000000"/>
                <w:sz w:val="16"/>
                <w:szCs w:val="16"/>
              </w:rPr>
            </w:pPr>
            <w:r w:rsidRPr="000E2F91">
              <w:rPr>
                <w:rFonts w:ascii="Arial" w:hAnsi="Arial" w:cs="Arial"/>
                <w:color w:val="000000"/>
                <w:sz w:val="16"/>
                <w:szCs w:val="16"/>
              </w:rPr>
              <w:t>Yes I agree entirely</w:t>
            </w:r>
          </w:p>
        </w:tc>
        <w:tc>
          <w:tcPr>
            <w:tcW w:w="1162" w:type="dxa"/>
            <w:tcBorders>
              <w:top w:val="nil"/>
              <w:left w:val="single" w:sz="16" w:space="0" w:color="000000"/>
              <w:bottom w:val="nil"/>
            </w:tcBorders>
            <w:shd w:val="clear" w:color="auto" w:fill="FFFFFF"/>
            <w:vAlign w:val="center"/>
          </w:tcPr>
          <w:p w14:paraId="3AB34A20" w14:textId="77777777" w:rsidR="00F05B50" w:rsidRPr="000E2F91" w:rsidRDefault="00F05B50" w:rsidP="00087A51">
            <w:pPr>
              <w:autoSpaceDE w:val="0"/>
              <w:autoSpaceDN w:val="0"/>
              <w:adjustRightInd w:val="0"/>
              <w:spacing w:line="320" w:lineRule="atLeast"/>
              <w:ind w:left="60" w:right="60"/>
              <w:jc w:val="right"/>
              <w:rPr>
                <w:rFonts w:ascii="Arial" w:hAnsi="Arial" w:cs="Arial"/>
                <w:color w:val="000000"/>
                <w:sz w:val="16"/>
                <w:szCs w:val="16"/>
              </w:rPr>
            </w:pPr>
            <w:r w:rsidRPr="000E2F91">
              <w:rPr>
                <w:rFonts w:ascii="Arial" w:hAnsi="Arial" w:cs="Arial"/>
                <w:color w:val="000000"/>
                <w:sz w:val="16"/>
                <w:szCs w:val="16"/>
              </w:rPr>
              <w:t>46</w:t>
            </w:r>
          </w:p>
        </w:tc>
        <w:tc>
          <w:tcPr>
            <w:tcW w:w="1024" w:type="dxa"/>
            <w:tcBorders>
              <w:top w:val="nil"/>
              <w:bottom w:val="nil"/>
            </w:tcBorders>
            <w:shd w:val="clear" w:color="auto" w:fill="FFFFFF"/>
            <w:vAlign w:val="center"/>
          </w:tcPr>
          <w:p w14:paraId="0B2F8AFD" w14:textId="77777777" w:rsidR="00F05B50" w:rsidRPr="000E2F91" w:rsidRDefault="00F05B50" w:rsidP="00087A51">
            <w:pPr>
              <w:autoSpaceDE w:val="0"/>
              <w:autoSpaceDN w:val="0"/>
              <w:adjustRightInd w:val="0"/>
              <w:spacing w:line="320" w:lineRule="atLeast"/>
              <w:ind w:left="60" w:right="60"/>
              <w:jc w:val="right"/>
              <w:rPr>
                <w:rFonts w:ascii="Arial" w:hAnsi="Arial" w:cs="Arial"/>
                <w:color w:val="000000"/>
                <w:sz w:val="16"/>
                <w:szCs w:val="16"/>
              </w:rPr>
            </w:pPr>
            <w:r w:rsidRPr="000E2F91">
              <w:rPr>
                <w:rFonts w:ascii="Arial" w:hAnsi="Arial" w:cs="Arial"/>
                <w:color w:val="000000"/>
                <w:sz w:val="16"/>
                <w:szCs w:val="16"/>
              </w:rPr>
              <w:t>34.1</w:t>
            </w:r>
          </w:p>
        </w:tc>
        <w:tc>
          <w:tcPr>
            <w:tcW w:w="1391" w:type="dxa"/>
            <w:tcBorders>
              <w:top w:val="nil"/>
              <w:bottom w:val="nil"/>
            </w:tcBorders>
            <w:shd w:val="clear" w:color="auto" w:fill="FFFFFF"/>
            <w:vAlign w:val="center"/>
          </w:tcPr>
          <w:p w14:paraId="39F3CBD3" w14:textId="77777777" w:rsidR="00F05B50" w:rsidRPr="000E2F91" w:rsidRDefault="00F05B50" w:rsidP="00087A51">
            <w:pPr>
              <w:autoSpaceDE w:val="0"/>
              <w:autoSpaceDN w:val="0"/>
              <w:adjustRightInd w:val="0"/>
              <w:spacing w:line="320" w:lineRule="atLeast"/>
              <w:ind w:left="60" w:right="60"/>
              <w:jc w:val="right"/>
              <w:rPr>
                <w:rFonts w:ascii="Arial" w:hAnsi="Arial" w:cs="Arial"/>
                <w:color w:val="000000"/>
                <w:sz w:val="16"/>
                <w:szCs w:val="16"/>
              </w:rPr>
            </w:pPr>
            <w:r w:rsidRPr="000E2F91">
              <w:rPr>
                <w:rFonts w:ascii="Arial" w:hAnsi="Arial" w:cs="Arial"/>
                <w:color w:val="000000"/>
                <w:sz w:val="16"/>
                <w:szCs w:val="16"/>
              </w:rPr>
              <w:t>34.1</w:t>
            </w:r>
          </w:p>
        </w:tc>
        <w:tc>
          <w:tcPr>
            <w:tcW w:w="1468" w:type="dxa"/>
            <w:tcBorders>
              <w:top w:val="nil"/>
              <w:bottom w:val="nil"/>
              <w:right w:val="single" w:sz="16" w:space="0" w:color="000000"/>
            </w:tcBorders>
            <w:shd w:val="clear" w:color="auto" w:fill="FFFFFF"/>
            <w:vAlign w:val="center"/>
          </w:tcPr>
          <w:p w14:paraId="58DF352B" w14:textId="77777777" w:rsidR="00F05B50" w:rsidRPr="000E2F91" w:rsidRDefault="00F05B50" w:rsidP="00087A51">
            <w:pPr>
              <w:autoSpaceDE w:val="0"/>
              <w:autoSpaceDN w:val="0"/>
              <w:adjustRightInd w:val="0"/>
              <w:spacing w:line="320" w:lineRule="atLeast"/>
              <w:ind w:left="60" w:right="60"/>
              <w:jc w:val="right"/>
              <w:rPr>
                <w:rFonts w:ascii="Arial" w:hAnsi="Arial" w:cs="Arial"/>
                <w:color w:val="000000"/>
                <w:sz w:val="16"/>
                <w:szCs w:val="16"/>
              </w:rPr>
            </w:pPr>
            <w:r w:rsidRPr="000E2F91">
              <w:rPr>
                <w:rFonts w:ascii="Arial" w:hAnsi="Arial" w:cs="Arial"/>
                <w:color w:val="000000"/>
                <w:sz w:val="16"/>
                <w:szCs w:val="16"/>
              </w:rPr>
              <w:t>100.0</w:t>
            </w:r>
          </w:p>
        </w:tc>
      </w:tr>
      <w:tr w:rsidR="00F05B50" w:rsidRPr="000E2F91" w14:paraId="496E1561" w14:textId="77777777" w:rsidTr="00087A51">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6B8A5231" w14:textId="77777777" w:rsidR="00F05B50" w:rsidRPr="000E2F91" w:rsidRDefault="00F05B50" w:rsidP="00087A51">
            <w:pPr>
              <w:autoSpaceDE w:val="0"/>
              <w:autoSpaceDN w:val="0"/>
              <w:adjustRightInd w:val="0"/>
              <w:rPr>
                <w:rFonts w:ascii="Arial" w:hAnsi="Arial" w:cs="Arial"/>
                <w:color w:val="000000"/>
                <w:sz w:val="16"/>
                <w:szCs w:val="16"/>
              </w:rPr>
            </w:pPr>
          </w:p>
        </w:tc>
        <w:tc>
          <w:tcPr>
            <w:tcW w:w="2447" w:type="dxa"/>
            <w:tcBorders>
              <w:top w:val="nil"/>
              <w:left w:val="nil"/>
              <w:bottom w:val="single" w:sz="16" w:space="0" w:color="000000"/>
              <w:right w:val="single" w:sz="16" w:space="0" w:color="000000"/>
            </w:tcBorders>
            <w:shd w:val="clear" w:color="auto" w:fill="FFFFFF"/>
          </w:tcPr>
          <w:p w14:paraId="34800AC7" w14:textId="77777777" w:rsidR="00F05B50" w:rsidRPr="000E2F91" w:rsidRDefault="00F05B50" w:rsidP="00087A51">
            <w:pPr>
              <w:autoSpaceDE w:val="0"/>
              <w:autoSpaceDN w:val="0"/>
              <w:adjustRightInd w:val="0"/>
              <w:spacing w:line="320" w:lineRule="atLeast"/>
              <w:ind w:left="60" w:right="60"/>
              <w:rPr>
                <w:rFonts w:ascii="Arial" w:hAnsi="Arial" w:cs="Arial"/>
                <w:color w:val="000000"/>
                <w:sz w:val="16"/>
                <w:szCs w:val="16"/>
              </w:rPr>
            </w:pPr>
            <w:r w:rsidRPr="000E2F91">
              <w:rPr>
                <w:rFonts w:ascii="Arial" w:hAnsi="Arial" w:cs="Arial"/>
                <w:color w:val="000000"/>
                <w:sz w:val="16"/>
                <w:szCs w:val="16"/>
              </w:rPr>
              <w:t>Total</w:t>
            </w:r>
          </w:p>
        </w:tc>
        <w:tc>
          <w:tcPr>
            <w:tcW w:w="1162" w:type="dxa"/>
            <w:tcBorders>
              <w:top w:val="nil"/>
              <w:left w:val="single" w:sz="16" w:space="0" w:color="000000"/>
              <w:bottom w:val="single" w:sz="16" w:space="0" w:color="000000"/>
            </w:tcBorders>
            <w:shd w:val="clear" w:color="auto" w:fill="FFFFFF"/>
            <w:vAlign w:val="center"/>
          </w:tcPr>
          <w:p w14:paraId="2F2A3A34" w14:textId="77777777" w:rsidR="00F05B50" w:rsidRPr="000E2F91" w:rsidRDefault="00F05B50" w:rsidP="00087A51">
            <w:pPr>
              <w:autoSpaceDE w:val="0"/>
              <w:autoSpaceDN w:val="0"/>
              <w:adjustRightInd w:val="0"/>
              <w:spacing w:line="320" w:lineRule="atLeast"/>
              <w:ind w:left="60" w:right="60"/>
              <w:jc w:val="right"/>
              <w:rPr>
                <w:rFonts w:ascii="Arial" w:hAnsi="Arial" w:cs="Arial"/>
                <w:color w:val="000000"/>
                <w:sz w:val="16"/>
                <w:szCs w:val="16"/>
              </w:rPr>
            </w:pPr>
            <w:r w:rsidRPr="000E2F91">
              <w:rPr>
                <w:rFonts w:ascii="Arial" w:hAnsi="Arial" w:cs="Arial"/>
                <w:color w:val="000000"/>
                <w:sz w:val="16"/>
                <w:szCs w:val="16"/>
              </w:rPr>
              <w:t>135</w:t>
            </w:r>
          </w:p>
        </w:tc>
        <w:tc>
          <w:tcPr>
            <w:tcW w:w="1024" w:type="dxa"/>
            <w:tcBorders>
              <w:top w:val="nil"/>
              <w:bottom w:val="single" w:sz="16" w:space="0" w:color="000000"/>
            </w:tcBorders>
            <w:shd w:val="clear" w:color="auto" w:fill="FFFFFF"/>
            <w:vAlign w:val="center"/>
          </w:tcPr>
          <w:p w14:paraId="0207A26E" w14:textId="77777777" w:rsidR="00F05B50" w:rsidRPr="000E2F91" w:rsidRDefault="00F05B50" w:rsidP="00087A51">
            <w:pPr>
              <w:autoSpaceDE w:val="0"/>
              <w:autoSpaceDN w:val="0"/>
              <w:adjustRightInd w:val="0"/>
              <w:spacing w:line="320" w:lineRule="atLeast"/>
              <w:ind w:left="60" w:right="60"/>
              <w:jc w:val="right"/>
              <w:rPr>
                <w:rFonts w:ascii="Arial" w:hAnsi="Arial" w:cs="Arial"/>
                <w:color w:val="000000"/>
                <w:sz w:val="16"/>
                <w:szCs w:val="16"/>
              </w:rPr>
            </w:pPr>
            <w:r w:rsidRPr="000E2F91">
              <w:rPr>
                <w:rFonts w:ascii="Arial" w:hAnsi="Arial" w:cs="Arial"/>
                <w:color w:val="000000"/>
                <w:sz w:val="16"/>
                <w:szCs w:val="16"/>
              </w:rPr>
              <w:t>100.0</w:t>
            </w:r>
          </w:p>
        </w:tc>
        <w:tc>
          <w:tcPr>
            <w:tcW w:w="1391" w:type="dxa"/>
            <w:tcBorders>
              <w:top w:val="nil"/>
              <w:bottom w:val="single" w:sz="16" w:space="0" w:color="000000"/>
            </w:tcBorders>
            <w:shd w:val="clear" w:color="auto" w:fill="FFFFFF"/>
            <w:vAlign w:val="center"/>
          </w:tcPr>
          <w:p w14:paraId="79EEF8A6" w14:textId="77777777" w:rsidR="00F05B50" w:rsidRPr="000E2F91" w:rsidRDefault="00F05B50" w:rsidP="00087A51">
            <w:pPr>
              <w:autoSpaceDE w:val="0"/>
              <w:autoSpaceDN w:val="0"/>
              <w:adjustRightInd w:val="0"/>
              <w:spacing w:line="320" w:lineRule="atLeast"/>
              <w:ind w:left="60" w:right="60"/>
              <w:jc w:val="right"/>
              <w:rPr>
                <w:rFonts w:ascii="Arial" w:hAnsi="Arial" w:cs="Arial"/>
                <w:color w:val="000000"/>
                <w:sz w:val="16"/>
                <w:szCs w:val="16"/>
              </w:rPr>
            </w:pPr>
            <w:r w:rsidRPr="000E2F91">
              <w:rPr>
                <w:rFonts w:ascii="Arial" w:hAnsi="Arial" w:cs="Arial"/>
                <w:color w:val="000000"/>
                <w:sz w:val="16"/>
                <w:szCs w:val="16"/>
              </w:rPr>
              <w:t>100.0</w:t>
            </w:r>
          </w:p>
        </w:tc>
        <w:tc>
          <w:tcPr>
            <w:tcW w:w="1468" w:type="dxa"/>
            <w:tcBorders>
              <w:top w:val="nil"/>
              <w:bottom w:val="single" w:sz="16" w:space="0" w:color="000000"/>
              <w:right w:val="single" w:sz="16" w:space="0" w:color="000000"/>
            </w:tcBorders>
            <w:shd w:val="clear" w:color="auto" w:fill="FFFFFF"/>
            <w:vAlign w:val="center"/>
          </w:tcPr>
          <w:p w14:paraId="5FC5FC54" w14:textId="77777777" w:rsidR="00F05B50" w:rsidRPr="000E2F91" w:rsidRDefault="00F05B50" w:rsidP="00087A51">
            <w:pPr>
              <w:autoSpaceDE w:val="0"/>
              <w:autoSpaceDN w:val="0"/>
              <w:adjustRightInd w:val="0"/>
              <w:rPr>
                <w:rFonts w:ascii="Times New Roman" w:hAnsi="Times New Roman" w:cs="Times New Roman"/>
                <w:sz w:val="16"/>
                <w:szCs w:val="16"/>
              </w:rPr>
            </w:pPr>
          </w:p>
        </w:tc>
      </w:tr>
    </w:tbl>
    <w:p w14:paraId="1F37158A" w14:textId="77777777" w:rsidR="00F05B50" w:rsidRDefault="00F05B50" w:rsidP="00A708C1">
      <w:pPr>
        <w:pStyle w:val="BodyA"/>
        <w:spacing w:line="480" w:lineRule="auto"/>
        <w:rPr>
          <w:rFonts w:ascii="Times New Roman" w:hAnsi="Times New Roman" w:cs="Times New Roman"/>
        </w:rPr>
      </w:pPr>
    </w:p>
    <w:p w14:paraId="1F4206CF" w14:textId="77777777" w:rsidR="000E2F91" w:rsidRDefault="000E2F91" w:rsidP="00A708C1">
      <w:pPr>
        <w:pStyle w:val="BodyA"/>
        <w:spacing w:line="480" w:lineRule="auto"/>
        <w:rPr>
          <w:rFonts w:ascii="Times New Roman" w:hAnsi="Times New Roman" w:cs="Times New Roman"/>
        </w:rPr>
      </w:pPr>
      <w:r w:rsidRPr="000E2F91">
        <w:rPr>
          <w:rFonts w:ascii="Times New Roman" w:hAnsi="Times New Roman" w:cs="Times New Roman"/>
        </w:rPr>
        <w:t>Figure 4.10 illustrat</w:t>
      </w:r>
      <w:r>
        <w:rPr>
          <w:rFonts w:ascii="Times New Roman" w:hAnsi="Times New Roman" w:cs="Times New Roman"/>
        </w:rPr>
        <w:t>es</w:t>
      </w:r>
      <w:r w:rsidRPr="000E2F91">
        <w:rPr>
          <w:rFonts w:ascii="Times New Roman" w:hAnsi="Times New Roman" w:cs="Times New Roman"/>
        </w:rPr>
        <w:t xml:space="preserve"> 59.2% of respondents reporting being dissatisfied to some degree with their rate of pay for their education and experience</w:t>
      </w:r>
    </w:p>
    <w:p w14:paraId="430BE51A" w14:textId="77777777" w:rsidR="000E2F91" w:rsidRPr="000E2F91" w:rsidRDefault="000E2F91" w:rsidP="00A708C1">
      <w:pPr>
        <w:pStyle w:val="BodyA"/>
        <w:spacing w:line="480" w:lineRule="auto"/>
        <w:rPr>
          <w:rFonts w:ascii="Times New Roman" w:hAnsi="Times New Roman" w:cs="Times New Roman"/>
          <w:i/>
        </w:rPr>
      </w:pPr>
      <w:r>
        <w:rPr>
          <w:rFonts w:ascii="Times New Roman" w:hAnsi="Times New Roman" w:cs="Times New Roman"/>
          <w:i/>
        </w:rPr>
        <w:t>Figure 4.10</w:t>
      </w:r>
    </w:p>
    <w:tbl>
      <w:tblPr>
        <w:tblW w:w="82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2448"/>
        <w:gridCol w:w="1162"/>
        <w:gridCol w:w="1024"/>
        <w:gridCol w:w="1392"/>
        <w:gridCol w:w="1469"/>
      </w:tblGrid>
      <w:tr w:rsidR="000E2F91" w:rsidRPr="00E87BE5" w14:paraId="33C6B401" w14:textId="77777777" w:rsidTr="00087A51">
        <w:trPr>
          <w:cantSplit/>
        </w:trPr>
        <w:tc>
          <w:tcPr>
            <w:tcW w:w="8226" w:type="dxa"/>
            <w:gridSpan w:val="6"/>
            <w:tcBorders>
              <w:top w:val="nil"/>
              <w:left w:val="nil"/>
              <w:bottom w:val="nil"/>
              <w:right w:val="nil"/>
            </w:tcBorders>
            <w:shd w:val="clear" w:color="auto" w:fill="FFFFFF"/>
            <w:vAlign w:val="center"/>
          </w:tcPr>
          <w:p w14:paraId="3A60EF3C" w14:textId="77777777" w:rsidR="000E2F91" w:rsidRPr="00E87BE5" w:rsidRDefault="000E2F91" w:rsidP="00087A51">
            <w:pPr>
              <w:autoSpaceDE w:val="0"/>
              <w:autoSpaceDN w:val="0"/>
              <w:adjustRightInd w:val="0"/>
              <w:spacing w:line="320" w:lineRule="atLeast"/>
              <w:ind w:left="60" w:right="60"/>
              <w:jc w:val="center"/>
              <w:rPr>
                <w:rFonts w:ascii="Arial" w:hAnsi="Arial" w:cs="Arial"/>
                <w:color w:val="000000"/>
                <w:sz w:val="18"/>
                <w:szCs w:val="18"/>
              </w:rPr>
            </w:pPr>
            <w:r w:rsidRPr="00E87BE5">
              <w:rPr>
                <w:rFonts w:ascii="Arial" w:hAnsi="Arial" w:cs="Arial"/>
                <w:b/>
                <w:bCs/>
                <w:color w:val="000000"/>
                <w:sz w:val="18"/>
                <w:szCs w:val="18"/>
              </w:rPr>
              <w:t>Paid fairly/in line w/edu &amp; exp</w:t>
            </w:r>
          </w:p>
        </w:tc>
      </w:tr>
      <w:tr w:rsidR="000E2F91" w:rsidRPr="00E87BE5" w14:paraId="36F83F4F" w14:textId="77777777" w:rsidTr="00087A51">
        <w:trPr>
          <w:cantSplit/>
        </w:trPr>
        <w:tc>
          <w:tcPr>
            <w:tcW w:w="3181" w:type="dxa"/>
            <w:gridSpan w:val="2"/>
            <w:tcBorders>
              <w:top w:val="single" w:sz="16" w:space="0" w:color="000000"/>
              <w:left w:val="single" w:sz="16" w:space="0" w:color="000000"/>
              <w:bottom w:val="single" w:sz="16" w:space="0" w:color="000000"/>
              <w:right w:val="nil"/>
            </w:tcBorders>
            <w:shd w:val="clear" w:color="auto" w:fill="FFFFFF"/>
            <w:vAlign w:val="bottom"/>
          </w:tcPr>
          <w:p w14:paraId="68F450B8" w14:textId="77777777" w:rsidR="000E2F91" w:rsidRPr="00E87BE5" w:rsidRDefault="000E2F91" w:rsidP="00087A51">
            <w:pPr>
              <w:autoSpaceDE w:val="0"/>
              <w:autoSpaceDN w:val="0"/>
              <w:adjustRightInd w:val="0"/>
              <w:rPr>
                <w:rFonts w:ascii="Times New Roman" w:hAnsi="Times New Roman" w:cs="Times New Roman"/>
              </w:rPr>
            </w:pPr>
          </w:p>
        </w:tc>
        <w:tc>
          <w:tcPr>
            <w:tcW w:w="1162" w:type="dxa"/>
            <w:tcBorders>
              <w:top w:val="single" w:sz="16" w:space="0" w:color="000000"/>
              <w:left w:val="single" w:sz="16" w:space="0" w:color="000000"/>
              <w:bottom w:val="single" w:sz="16" w:space="0" w:color="000000"/>
            </w:tcBorders>
            <w:shd w:val="clear" w:color="auto" w:fill="FFFFFF"/>
            <w:vAlign w:val="bottom"/>
          </w:tcPr>
          <w:p w14:paraId="7FC9922F" w14:textId="77777777" w:rsidR="000E2F91" w:rsidRPr="00E87BE5" w:rsidRDefault="000E2F91" w:rsidP="00087A51">
            <w:pPr>
              <w:autoSpaceDE w:val="0"/>
              <w:autoSpaceDN w:val="0"/>
              <w:adjustRightInd w:val="0"/>
              <w:spacing w:line="320" w:lineRule="atLeast"/>
              <w:ind w:left="60" w:right="60"/>
              <w:jc w:val="center"/>
              <w:rPr>
                <w:rFonts w:ascii="Arial" w:hAnsi="Arial" w:cs="Arial"/>
                <w:color w:val="000000"/>
                <w:sz w:val="18"/>
                <w:szCs w:val="18"/>
              </w:rPr>
            </w:pPr>
            <w:r w:rsidRPr="00E87BE5">
              <w:rPr>
                <w:rFonts w:ascii="Arial" w:hAnsi="Arial" w:cs="Arial"/>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14:paraId="72FA1220" w14:textId="77777777" w:rsidR="000E2F91" w:rsidRPr="00E87BE5" w:rsidRDefault="000E2F91" w:rsidP="00087A51">
            <w:pPr>
              <w:autoSpaceDE w:val="0"/>
              <w:autoSpaceDN w:val="0"/>
              <w:adjustRightInd w:val="0"/>
              <w:spacing w:line="320" w:lineRule="atLeast"/>
              <w:ind w:left="60" w:right="60"/>
              <w:jc w:val="center"/>
              <w:rPr>
                <w:rFonts w:ascii="Arial" w:hAnsi="Arial" w:cs="Arial"/>
                <w:color w:val="000000"/>
                <w:sz w:val="18"/>
                <w:szCs w:val="18"/>
              </w:rPr>
            </w:pPr>
            <w:r w:rsidRPr="00E87BE5">
              <w:rPr>
                <w:rFonts w:ascii="Arial" w:hAnsi="Arial" w:cs="Arial"/>
                <w:color w:val="000000"/>
                <w:sz w:val="18"/>
                <w:szCs w:val="18"/>
              </w:rPr>
              <w:t>Percent</w:t>
            </w:r>
          </w:p>
        </w:tc>
        <w:tc>
          <w:tcPr>
            <w:tcW w:w="1391" w:type="dxa"/>
            <w:tcBorders>
              <w:top w:val="single" w:sz="16" w:space="0" w:color="000000"/>
              <w:bottom w:val="single" w:sz="16" w:space="0" w:color="000000"/>
            </w:tcBorders>
            <w:shd w:val="clear" w:color="auto" w:fill="FFFFFF"/>
            <w:vAlign w:val="bottom"/>
          </w:tcPr>
          <w:p w14:paraId="7E965BF8" w14:textId="77777777" w:rsidR="000E2F91" w:rsidRPr="00E87BE5" w:rsidRDefault="000E2F91" w:rsidP="00087A51">
            <w:pPr>
              <w:autoSpaceDE w:val="0"/>
              <w:autoSpaceDN w:val="0"/>
              <w:adjustRightInd w:val="0"/>
              <w:spacing w:line="320" w:lineRule="atLeast"/>
              <w:ind w:left="60" w:right="60"/>
              <w:jc w:val="center"/>
              <w:rPr>
                <w:rFonts w:ascii="Arial" w:hAnsi="Arial" w:cs="Arial"/>
                <w:color w:val="000000"/>
                <w:sz w:val="18"/>
                <w:szCs w:val="18"/>
              </w:rPr>
            </w:pPr>
            <w:r w:rsidRPr="00E87BE5">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vAlign w:val="bottom"/>
          </w:tcPr>
          <w:p w14:paraId="69532D28" w14:textId="77777777" w:rsidR="000E2F91" w:rsidRPr="00E87BE5" w:rsidRDefault="000E2F91" w:rsidP="00087A51">
            <w:pPr>
              <w:autoSpaceDE w:val="0"/>
              <w:autoSpaceDN w:val="0"/>
              <w:adjustRightInd w:val="0"/>
              <w:spacing w:line="320" w:lineRule="atLeast"/>
              <w:ind w:left="60" w:right="60"/>
              <w:jc w:val="center"/>
              <w:rPr>
                <w:rFonts w:ascii="Arial" w:hAnsi="Arial" w:cs="Arial"/>
                <w:color w:val="000000"/>
                <w:sz w:val="18"/>
                <w:szCs w:val="18"/>
              </w:rPr>
            </w:pPr>
            <w:r w:rsidRPr="00E87BE5">
              <w:rPr>
                <w:rFonts w:ascii="Arial" w:hAnsi="Arial" w:cs="Arial"/>
                <w:color w:val="000000"/>
                <w:sz w:val="18"/>
                <w:szCs w:val="18"/>
              </w:rPr>
              <w:t>Cumulative Percent</w:t>
            </w:r>
          </w:p>
        </w:tc>
      </w:tr>
      <w:tr w:rsidR="000E2F91" w:rsidRPr="00E87BE5" w14:paraId="6A0FE622" w14:textId="77777777" w:rsidTr="00087A51">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14:paraId="6CA18320" w14:textId="77777777" w:rsidR="000E2F91" w:rsidRPr="00E87BE5" w:rsidRDefault="000E2F91" w:rsidP="00087A51">
            <w:pPr>
              <w:autoSpaceDE w:val="0"/>
              <w:autoSpaceDN w:val="0"/>
              <w:adjustRightInd w:val="0"/>
              <w:spacing w:line="320" w:lineRule="atLeast"/>
              <w:ind w:left="60" w:right="60"/>
              <w:rPr>
                <w:rFonts w:ascii="Arial" w:hAnsi="Arial" w:cs="Arial"/>
                <w:color w:val="000000"/>
                <w:sz w:val="18"/>
                <w:szCs w:val="18"/>
              </w:rPr>
            </w:pPr>
            <w:r w:rsidRPr="00E87BE5">
              <w:rPr>
                <w:rFonts w:ascii="Arial" w:hAnsi="Arial" w:cs="Arial"/>
                <w:color w:val="000000"/>
                <w:sz w:val="18"/>
                <w:szCs w:val="18"/>
              </w:rPr>
              <w:t>Valid</w:t>
            </w:r>
          </w:p>
        </w:tc>
        <w:tc>
          <w:tcPr>
            <w:tcW w:w="2447" w:type="dxa"/>
            <w:tcBorders>
              <w:top w:val="single" w:sz="16" w:space="0" w:color="000000"/>
              <w:left w:val="nil"/>
              <w:bottom w:val="nil"/>
              <w:right w:val="single" w:sz="16" w:space="0" w:color="000000"/>
            </w:tcBorders>
            <w:shd w:val="clear" w:color="auto" w:fill="FFFFFF"/>
          </w:tcPr>
          <w:p w14:paraId="0B306321" w14:textId="77777777" w:rsidR="000E2F91" w:rsidRPr="00E87BE5" w:rsidRDefault="000E2F91" w:rsidP="00087A51">
            <w:pPr>
              <w:autoSpaceDE w:val="0"/>
              <w:autoSpaceDN w:val="0"/>
              <w:adjustRightInd w:val="0"/>
              <w:spacing w:line="320" w:lineRule="atLeast"/>
              <w:ind w:left="60" w:right="60"/>
              <w:rPr>
                <w:rFonts w:ascii="Arial" w:hAnsi="Arial" w:cs="Arial"/>
                <w:color w:val="000000"/>
                <w:sz w:val="18"/>
                <w:szCs w:val="18"/>
              </w:rPr>
            </w:pPr>
            <w:r w:rsidRPr="00E87BE5">
              <w:rPr>
                <w:rFonts w:ascii="Arial" w:hAnsi="Arial" w:cs="Arial"/>
                <w:color w:val="000000"/>
                <w:sz w:val="18"/>
                <w:szCs w:val="18"/>
              </w:rPr>
              <w:t>No I do not agree at all</w:t>
            </w:r>
          </w:p>
        </w:tc>
        <w:tc>
          <w:tcPr>
            <w:tcW w:w="1162" w:type="dxa"/>
            <w:tcBorders>
              <w:top w:val="single" w:sz="16" w:space="0" w:color="000000"/>
              <w:left w:val="single" w:sz="16" w:space="0" w:color="000000"/>
              <w:bottom w:val="nil"/>
            </w:tcBorders>
            <w:shd w:val="clear" w:color="auto" w:fill="FFFFFF"/>
            <w:vAlign w:val="center"/>
          </w:tcPr>
          <w:p w14:paraId="5A57B03E" w14:textId="77777777" w:rsidR="000E2F91" w:rsidRPr="00E87BE5" w:rsidRDefault="000E2F9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33</w:t>
            </w:r>
          </w:p>
        </w:tc>
        <w:tc>
          <w:tcPr>
            <w:tcW w:w="1024" w:type="dxa"/>
            <w:tcBorders>
              <w:top w:val="single" w:sz="16" w:space="0" w:color="000000"/>
              <w:bottom w:val="nil"/>
            </w:tcBorders>
            <w:shd w:val="clear" w:color="auto" w:fill="FFFFFF"/>
            <w:vAlign w:val="center"/>
          </w:tcPr>
          <w:p w14:paraId="711130C2" w14:textId="77777777" w:rsidR="000E2F91" w:rsidRPr="00E87BE5" w:rsidRDefault="000E2F9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24.4</w:t>
            </w:r>
          </w:p>
        </w:tc>
        <w:tc>
          <w:tcPr>
            <w:tcW w:w="1391" w:type="dxa"/>
            <w:tcBorders>
              <w:top w:val="single" w:sz="16" w:space="0" w:color="000000"/>
              <w:bottom w:val="nil"/>
            </w:tcBorders>
            <w:shd w:val="clear" w:color="auto" w:fill="FFFFFF"/>
            <w:vAlign w:val="center"/>
          </w:tcPr>
          <w:p w14:paraId="3B887471" w14:textId="77777777" w:rsidR="000E2F91" w:rsidRPr="00E87BE5" w:rsidRDefault="000E2F9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24.4</w:t>
            </w:r>
          </w:p>
        </w:tc>
        <w:tc>
          <w:tcPr>
            <w:tcW w:w="1468" w:type="dxa"/>
            <w:tcBorders>
              <w:top w:val="single" w:sz="16" w:space="0" w:color="000000"/>
              <w:bottom w:val="nil"/>
              <w:right w:val="single" w:sz="16" w:space="0" w:color="000000"/>
            </w:tcBorders>
            <w:shd w:val="clear" w:color="auto" w:fill="FFFFFF"/>
            <w:vAlign w:val="center"/>
          </w:tcPr>
          <w:p w14:paraId="7CE7F787" w14:textId="77777777" w:rsidR="000E2F91" w:rsidRPr="00E87BE5" w:rsidRDefault="000E2F9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24.4</w:t>
            </w:r>
          </w:p>
        </w:tc>
      </w:tr>
      <w:tr w:rsidR="000E2F91" w:rsidRPr="00E87BE5" w14:paraId="33D445D8" w14:textId="77777777" w:rsidTr="00087A51">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7EFC9C5C" w14:textId="77777777" w:rsidR="000E2F91" w:rsidRPr="00E87BE5" w:rsidRDefault="000E2F91" w:rsidP="00087A51">
            <w:pPr>
              <w:autoSpaceDE w:val="0"/>
              <w:autoSpaceDN w:val="0"/>
              <w:adjustRightInd w:val="0"/>
              <w:rPr>
                <w:rFonts w:ascii="Arial" w:hAnsi="Arial" w:cs="Arial"/>
                <w:color w:val="000000"/>
                <w:sz w:val="18"/>
                <w:szCs w:val="18"/>
              </w:rPr>
            </w:pPr>
          </w:p>
        </w:tc>
        <w:tc>
          <w:tcPr>
            <w:tcW w:w="2447" w:type="dxa"/>
            <w:tcBorders>
              <w:top w:val="nil"/>
              <w:left w:val="nil"/>
              <w:bottom w:val="nil"/>
              <w:right w:val="single" w:sz="16" w:space="0" w:color="000000"/>
            </w:tcBorders>
            <w:shd w:val="clear" w:color="auto" w:fill="FFFFFF"/>
          </w:tcPr>
          <w:p w14:paraId="3C0778D9" w14:textId="77777777" w:rsidR="000E2F91" w:rsidRPr="00E87BE5" w:rsidRDefault="000E2F91" w:rsidP="00087A51">
            <w:pPr>
              <w:autoSpaceDE w:val="0"/>
              <w:autoSpaceDN w:val="0"/>
              <w:adjustRightInd w:val="0"/>
              <w:spacing w:line="320" w:lineRule="atLeast"/>
              <w:ind w:left="60" w:right="60"/>
              <w:rPr>
                <w:rFonts w:ascii="Arial" w:hAnsi="Arial" w:cs="Arial"/>
                <w:color w:val="000000"/>
                <w:sz w:val="18"/>
                <w:szCs w:val="18"/>
              </w:rPr>
            </w:pPr>
            <w:r w:rsidRPr="00E87BE5">
              <w:rPr>
                <w:rFonts w:ascii="Arial" w:hAnsi="Arial" w:cs="Arial"/>
                <w:color w:val="000000"/>
                <w:sz w:val="18"/>
                <w:szCs w:val="18"/>
              </w:rPr>
              <w:t>No I do not agree entirely</w:t>
            </w:r>
          </w:p>
        </w:tc>
        <w:tc>
          <w:tcPr>
            <w:tcW w:w="1162" w:type="dxa"/>
            <w:tcBorders>
              <w:top w:val="nil"/>
              <w:left w:val="single" w:sz="16" w:space="0" w:color="000000"/>
              <w:bottom w:val="nil"/>
            </w:tcBorders>
            <w:shd w:val="clear" w:color="auto" w:fill="FFFFFF"/>
            <w:vAlign w:val="center"/>
          </w:tcPr>
          <w:p w14:paraId="05B3E764" w14:textId="77777777" w:rsidR="000E2F91" w:rsidRPr="00E87BE5" w:rsidRDefault="000E2F9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47</w:t>
            </w:r>
          </w:p>
        </w:tc>
        <w:tc>
          <w:tcPr>
            <w:tcW w:w="1024" w:type="dxa"/>
            <w:tcBorders>
              <w:top w:val="nil"/>
              <w:bottom w:val="nil"/>
            </w:tcBorders>
            <w:shd w:val="clear" w:color="auto" w:fill="FFFFFF"/>
            <w:vAlign w:val="center"/>
          </w:tcPr>
          <w:p w14:paraId="61C09089" w14:textId="77777777" w:rsidR="000E2F91" w:rsidRPr="00E87BE5" w:rsidRDefault="000E2F9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34.8</w:t>
            </w:r>
          </w:p>
        </w:tc>
        <w:tc>
          <w:tcPr>
            <w:tcW w:w="1391" w:type="dxa"/>
            <w:tcBorders>
              <w:top w:val="nil"/>
              <w:bottom w:val="nil"/>
            </w:tcBorders>
            <w:shd w:val="clear" w:color="auto" w:fill="FFFFFF"/>
            <w:vAlign w:val="center"/>
          </w:tcPr>
          <w:p w14:paraId="3375D43A" w14:textId="77777777" w:rsidR="000E2F91" w:rsidRPr="00E87BE5" w:rsidRDefault="000E2F9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34.8</w:t>
            </w:r>
          </w:p>
        </w:tc>
        <w:tc>
          <w:tcPr>
            <w:tcW w:w="1468" w:type="dxa"/>
            <w:tcBorders>
              <w:top w:val="nil"/>
              <w:bottom w:val="nil"/>
              <w:right w:val="single" w:sz="16" w:space="0" w:color="000000"/>
            </w:tcBorders>
            <w:shd w:val="clear" w:color="auto" w:fill="FFFFFF"/>
            <w:vAlign w:val="center"/>
          </w:tcPr>
          <w:p w14:paraId="4A5B8398" w14:textId="77777777" w:rsidR="000E2F91" w:rsidRPr="00E87BE5" w:rsidRDefault="000E2F9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59.3</w:t>
            </w:r>
          </w:p>
        </w:tc>
      </w:tr>
      <w:tr w:rsidR="000E2F91" w:rsidRPr="00E87BE5" w14:paraId="000A88DC" w14:textId="77777777" w:rsidTr="00087A51">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71885153" w14:textId="77777777" w:rsidR="000E2F91" w:rsidRPr="00E87BE5" w:rsidRDefault="000E2F91" w:rsidP="00087A51">
            <w:pPr>
              <w:autoSpaceDE w:val="0"/>
              <w:autoSpaceDN w:val="0"/>
              <w:adjustRightInd w:val="0"/>
              <w:rPr>
                <w:rFonts w:ascii="Arial" w:hAnsi="Arial" w:cs="Arial"/>
                <w:color w:val="000000"/>
                <w:sz w:val="18"/>
                <w:szCs w:val="18"/>
              </w:rPr>
            </w:pPr>
          </w:p>
        </w:tc>
        <w:tc>
          <w:tcPr>
            <w:tcW w:w="2447" w:type="dxa"/>
            <w:tcBorders>
              <w:top w:val="nil"/>
              <w:left w:val="nil"/>
              <w:bottom w:val="nil"/>
              <w:right w:val="single" w:sz="16" w:space="0" w:color="000000"/>
            </w:tcBorders>
            <w:shd w:val="clear" w:color="auto" w:fill="FFFFFF"/>
          </w:tcPr>
          <w:p w14:paraId="15A4BF89" w14:textId="77777777" w:rsidR="000E2F91" w:rsidRPr="00E87BE5" w:rsidRDefault="000E2F91" w:rsidP="00087A51">
            <w:pPr>
              <w:autoSpaceDE w:val="0"/>
              <w:autoSpaceDN w:val="0"/>
              <w:adjustRightInd w:val="0"/>
              <w:spacing w:line="320" w:lineRule="atLeast"/>
              <w:ind w:left="60" w:right="60"/>
              <w:rPr>
                <w:rFonts w:ascii="Arial" w:hAnsi="Arial" w:cs="Arial"/>
                <w:color w:val="000000"/>
                <w:sz w:val="18"/>
                <w:szCs w:val="18"/>
              </w:rPr>
            </w:pPr>
            <w:r w:rsidRPr="00E87BE5">
              <w:rPr>
                <w:rFonts w:ascii="Arial" w:hAnsi="Arial" w:cs="Arial"/>
                <w:color w:val="000000"/>
                <w:sz w:val="18"/>
                <w:szCs w:val="18"/>
              </w:rPr>
              <w:t>Yes I agree to some degree</w:t>
            </w:r>
          </w:p>
        </w:tc>
        <w:tc>
          <w:tcPr>
            <w:tcW w:w="1162" w:type="dxa"/>
            <w:tcBorders>
              <w:top w:val="nil"/>
              <w:left w:val="single" w:sz="16" w:space="0" w:color="000000"/>
              <w:bottom w:val="nil"/>
            </w:tcBorders>
            <w:shd w:val="clear" w:color="auto" w:fill="FFFFFF"/>
            <w:vAlign w:val="center"/>
          </w:tcPr>
          <w:p w14:paraId="6C54B146" w14:textId="77777777" w:rsidR="000E2F91" w:rsidRPr="00E87BE5" w:rsidRDefault="000E2F9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37</w:t>
            </w:r>
          </w:p>
        </w:tc>
        <w:tc>
          <w:tcPr>
            <w:tcW w:w="1024" w:type="dxa"/>
            <w:tcBorders>
              <w:top w:val="nil"/>
              <w:bottom w:val="nil"/>
            </w:tcBorders>
            <w:shd w:val="clear" w:color="auto" w:fill="FFFFFF"/>
            <w:vAlign w:val="center"/>
          </w:tcPr>
          <w:p w14:paraId="0821C7B7" w14:textId="77777777" w:rsidR="000E2F91" w:rsidRPr="00E87BE5" w:rsidRDefault="000E2F9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27.4</w:t>
            </w:r>
          </w:p>
        </w:tc>
        <w:tc>
          <w:tcPr>
            <w:tcW w:w="1391" w:type="dxa"/>
            <w:tcBorders>
              <w:top w:val="nil"/>
              <w:bottom w:val="nil"/>
            </w:tcBorders>
            <w:shd w:val="clear" w:color="auto" w:fill="FFFFFF"/>
            <w:vAlign w:val="center"/>
          </w:tcPr>
          <w:p w14:paraId="12F75F92" w14:textId="77777777" w:rsidR="000E2F91" w:rsidRPr="00E87BE5" w:rsidRDefault="000E2F9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27.4</w:t>
            </w:r>
          </w:p>
        </w:tc>
        <w:tc>
          <w:tcPr>
            <w:tcW w:w="1468" w:type="dxa"/>
            <w:tcBorders>
              <w:top w:val="nil"/>
              <w:bottom w:val="nil"/>
              <w:right w:val="single" w:sz="16" w:space="0" w:color="000000"/>
            </w:tcBorders>
            <w:shd w:val="clear" w:color="auto" w:fill="FFFFFF"/>
            <w:vAlign w:val="center"/>
          </w:tcPr>
          <w:p w14:paraId="371A1E56" w14:textId="77777777" w:rsidR="000E2F91" w:rsidRPr="00E87BE5" w:rsidRDefault="000E2F9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86.7</w:t>
            </w:r>
          </w:p>
        </w:tc>
      </w:tr>
      <w:tr w:rsidR="000E2F91" w:rsidRPr="00E87BE5" w14:paraId="218DBB34" w14:textId="77777777" w:rsidTr="00087A51">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2F311B91" w14:textId="77777777" w:rsidR="000E2F91" w:rsidRPr="00E87BE5" w:rsidRDefault="000E2F91" w:rsidP="00087A51">
            <w:pPr>
              <w:autoSpaceDE w:val="0"/>
              <w:autoSpaceDN w:val="0"/>
              <w:adjustRightInd w:val="0"/>
              <w:rPr>
                <w:rFonts w:ascii="Arial" w:hAnsi="Arial" w:cs="Arial"/>
                <w:color w:val="000000"/>
                <w:sz w:val="18"/>
                <w:szCs w:val="18"/>
              </w:rPr>
            </w:pPr>
          </w:p>
        </w:tc>
        <w:tc>
          <w:tcPr>
            <w:tcW w:w="2447" w:type="dxa"/>
            <w:tcBorders>
              <w:top w:val="nil"/>
              <w:left w:val="nil"/>
              <w:bottom w:val="nil"/>
              <w:right w:val="single" w:sz="16" w:space="0" w:color="000000"/>
            </w:tcBorders>
            <w:shd w:val="clear" w:color="auto" w:fill="FFFFFF"/>
          </w:tcPr>
          <w:p w14:paraId="09FB53A3" w14:textId="77777777" w:rsidR="000E2F91" w:rsidRPr="00E87BE5" w:rsidRDefault="000E2F91" w:rsidP="00087A51">
            <w:pPr>
              <w:autoSpaceDE w:val="0"/>
              <w:autoSpaceDN w:val="0"/>
              <w:adjustRightInd w:val="0"/>
              <w:spacing w:line="320" w:lineRule="atLeast"/>
              <w:ind w:left="60" w:right="60"/>
              <w:rPr>
                <w:rFonts w:ascii="Arial" w:hAnsi="Arial" w:cs="Arial"/>
                <w:color w:val="000000"/>
                <w:sz w:val="18"/>
                <w:szCs w:val="18"/>
              </w:rPr>
            </w:pPr>
            <w:r w:rsidRPr="00E87BE5">
              <w:rPr>
                <w:rFonts w:ascii="Arial" w:hAnsi="Arial" w:cs="Arial"/>
                <w:color w:val="000000"/>
                <w:sz w:val="18"/>
                <w:szCs w:val="18"/>
              </w:rPr>
              <w:t>Yes I agree entirely</w:t>
            </w:r>
          </w:p>
        </w:tc>
        <w:tc>
          <w:tcPr>
            <w:tcW w:w="1162" w:type="dxa"/>
            <w:tcBorders>
              <w:top w:val="nil"/>
              <w:left w:val="single" w:sz="16" w:space="0" w:color="000000"/>
              <w:bottom w:val="nil"/>
            </w:tcBorders>
            <w:shd w:val="clear" w:color="auto" w:fill="FFFFFF"/>
            <w:vAlign w:val="center"/>
          </w:tcPr>
          <w:p w14:paraId="09C439AF" w14:textId="77777777" w:rsidR="000E2F91" w:rsidRPr="00E87BE5" w:rsidRDefault="000E2F9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18</w:t>
            </w:r>
          </w:p>
        </w:tc>
        <w:tc>
          <w:tcPr>
            <w:tcW w:w="1024" w:type="dxa"/>
            <w:tcBorders>
              <w:top w:val="nil"/>
              <w:bottom w:val="nil"/>
            </w:tcBorders>
            <w:shd w:val="clear" w:color="auto" w:fill="FFFFFF"/>
            <w:vAlign w:val="center"/>
          </w:tcPr>
          <w:p w14:paraId="47E59B28" w14:textId="77777777" w:rsidR="000E2F91" w:rsidRPr="00E87BE5" w:rsidRDefault="000E2F9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13.3</w:t>
            </w:r>
          </w:p>
        </w:tc>
        <w:tc>
          <w:tcPr>
            <w:tcW w:w="1391" w:type="dxa"/>
            <w:tcBorders>
              <w:top w:val="nil"/>
              <w:bottom w:val="nil"/>
            </w:tcBorders>
            <w:shd w:val="clear" w:color="auto" w:fill="FFFFFF"/>
            <w:vAlign w:val="center"/>
          </w:tcPr>
          <w:p w14:paraId="4E7E2A4B" w14:textId="77777777" w:rsidR="000E2F91" w:rsidRPr="00E87BE5" w:rsidRDefault="000E2F9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13.3</w:t>
            </w:r>
          </w:p>
        </w:tc>
        <w:tc>
          <w:tcPr>
            <w:tcW w:w="1468" w:type="dxa"/>
            <w:tcBorders>
              <w:top w:val="nil"/>
              <w:bottom w:val="nil"/>
              <w:right w:val="single" w:sz="16" w:space="0" w:color="000000"/>
            </w:tcBorders>
            <w:shd w:val="clear" w:color="auto" w:fill="FFFFFF"/>
            <w:vAlign w:val="center"/>
          </w:tcPr>
          <w:p w14:paraId="59295423" w14:textId="77777777" w:rsidR="000E2F91" w:rsidRPr="00E87BE5" w:rsidRDefault="000E2F9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100.0</w:t>
            </w:r>
          </w:p>
        </w:tc>
      </w:tr>
      <w:tr w:rsidR="000E2F91" w:rsidRPr="00E87BE5" w14:paraId="42356CCE" w14:textId="77777777" w:rsidTr="00087A51">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5553705D" w14:textId="77777777" w:rsidR="000E2F91" w:rsidRPr="00E87BE5" w:rsidRDefault="000E2F91" w:rsidP="00087A51">
            <w:pPr>
              <w:autoSpaceDE w:val="0"/>
              <w:autoSpaceDN w:val="0"/>
              <w:adjustRightInd w:val="0"/>
              <w:rPr>
                <w:rFonts w:ascii="Arial" w:hAnsi="Arial" w:cs="Arial"/>
                <w:color w:val="000000"/>
                <w:sz w:val="18"/>
                <w:szCs w:val="18"/>
              </w:rPr>
            </w:pPr>
          </w:p>
        </w:tc>
        <w:tc>
          <w:tcPr>
            <w:tcW w:w="2447" w:type="dxa"/>
            <w:tcBorders>
              <w:top w:val="nil"/>
              <w:left w:val="nil"/>
              <w:bottom w:val="single" w:sz="16" w:space="0" w:color="000000"/>
              <w:right w:val="single" w:sz="16" w:space="0" w:color="000000"/>
            </w:tcBorders>
            <w:shd w:val="clear" w:color="auto" w:fill="FFFFFF"/>
          </w:tcPr>
          <w:p w14:paraId="7D0A7BA5" w14:textId="77777777" w:rsidR="000E2F91" w:rsidRPr="00E87BE5" w:rsidRDefault="000E2F91" w:rsidP="00087A51">
            <w:pPr>
              <w:autoSpaceDE w:val="0"/>
              <w:autoSpaceDN w:val="0"/>
              <w:adjustRightInd w:val="0"/>
              <w:spacing w:line="320" w:lineRule="atLeast"/>
              <w:ind w:left="60" w:right="60"/>
              <w:rPr>
                <w:rFonts w:ascii="Arial" w:hAnsi="Arial" w:cs="Arial"/>
                <w:color w:val="000000"/>
                <w:sz w:val="18"/>
                <w:szCs w:val="18"/>
              </w:rPr>
            </w:pPr>
            <w:r w:rsidRPr="00E87BE5">
              <w:rPr>
                <w:rFonts w:ascii="Arial" w:hAnsi="Arial" w:cs="Arial"/>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14:paraId="16365D4F" w14:textId="77777777" w:rsidR="000E2F91" w:rsidRPr="00E87BE5" w:rsidRDefault="000E2F9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135</w:t>
            </w:r>
          </w:p>
        </w:tc>
        <w:tc>
          <w:tcPr>
            <w:tcW w:w="1024" w:type="dxa"/>
            <w:tcBorders>
              <w:top w:val="nil"/>
              <w:bottom w:val="single" w:sz="16" w:space="0" w:color="000000"/>
            </w:tcBorders>
            <w:shd w:val="clear" w:color="auto" w:fill="FFFFFF"/>
            <w:vAlign w:val="center"/>
          </w:tcPr>
          <w:p w14:paraId="3EA6569F" w14:textId="77777777" w:rsidR="000E2F91" w:rsidRPr="00E87BE5" w:rsidRDefault="000E2F9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100.0</w:t>
            </w:r>
          </w:p>
        </w:tc>
        <w:tc>
          <w:tcPr>
            <w:tcW w:w="1391" w:type="dxa"/>
            <w:tcBorders>
              <w:top w:val="nil"/>
              <w:bottom w:val="single" w:sz="16" w:space="0" w:color="000000"/>
            </w:tcBorders>
            <w:shd w:val="clear" w:color="auto" w:fill="FFFFFF"/>
            <w:vAlign w:val="center"/>
          </w:tcPr>
          <w:p w14:paraId="0E55F113" w14:textId="77777777" w:rsidR="000E2F91" w:rsidRPr="00E87BE5" w:rsidRDefault="000E2F9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vAlign w:val="center"/>
          </w:tcPr>
          <w:p w14:paraId="120E1B2E" w14:textId="77777777" w:rsidR="000E2F91" w:rsidRPr="00E87BE5" w:rsidRDefault="000E2F91" w:rsidP="00087A51">
            <w:pPr>
              <w:autoSpaceDE w:val="0"/>
              <w:autoSpaceDN w:val="0"/>
              <w:adjustRightInd w:val="0"/>
              <w:rPr>
                <w:rFonts w:ascii="Times New Roman" w:hAnsi="Times New Roman" w:cs="Times New Roman"/>
              </w:rPr>
            </w:pPr>
          </w:p>
        </w:tc>
      </w:tr>
    </w:tbl>
    <w:p w14:paraId="169C046A" w14:textId="77777777" w:rsidR="000E2F91" w:rsidRDefault="000E2F91" w:rsidP="00A708C1">
      <w:pPr>
        <w:pStyle w:val="BodyA"/>
        <w:spacing w:line="480" w:lineRule="auto"/>
        <w:rPr>
          <w:rFonts w:ascii="Times New Roman" w:hAnsi="Times New Roman" w:cs="Times New Roman"/>
        </w:rPr>
      </w:pPr>
    </w:p>
    <w:p w14:paraId="7A62075C" w14:textId="77777777" w:rsidR="000E2F91" w:rsidRDefault="000E2F91" w:rsidP="00A708C1">
      <w:pPr>
        <w:pStyle w:val="BodyA"/>
        <w:spacing w:line="480" w:lineRule="auto"/>
        <w:rPr>
          <w:rFonts w:ascii="Times New Roman" w:hAnsi="Times New Roman" w:cs="Times New Roman"/>
        </w:rPr>
      </w:pPr>
    </w:p>
    <w:p w14:paraId="1DC13EBF" w14:textId="77777777" w:rsidR="000E2F91" w:rsidRDefault="000E2F91" w:rsidP="00A708C1">
      <w:pPr>
        <w:pStyle w:val="BodyA"/>
        <w:spacing w:line="480" w:lineRule="auto"/>
        <w:rPr>
          <w:rFonts w:ascii="Times New Roman" w:hAnsi="Times New Roman" w:cs="Times New Roman"/>
        </w:rPr>
      </w:pPr>
      <w:r>
        <w:rPr>
          <w:rFonts w:ascii="Times New Roman" w:hAnsi="Times New Roman" w:cs="Times New Roman"/>
        </w:rPr>
        <w:t xml:space="preserve">Figure 4.11 shows that 33.3% of participants stating they don’t receive the resources </w:t>
      </w:r>
      <w:r w:rsidR="003451EA">
        <w:rPr>
          <w:rFonts w:ascii="Times New Roman" w:hAnsi="Times New Roman" w:cs="Times New Roman"/>
        </w:rPr>
        <w:t>they</w:t>
      </w:r>
      <w:r>
        <w:rPr>
          <w:rFonts w:ascii="Times New Roman" w:hAnsi="Times New Roman" w:cs="Times New Roman"/>
        </w:rPr>
        <w:t xml:space="preserve"> need to perform their job.</w:t>
      </w:r>
    </w:p>
    <w:p w14:paraId="1990F5A3" w14:textId="77777777" w:rsidR="000E2F91" w:rsidRDefault="000E2F91" w:rsidP="00A708C1">
      <w:pPr>
        <w:pStyle w:val="BodyA"/>
        <w:spacing w:line="480" w:lineRule="auto"/>
        <w:rPr>
          <w:rFonts w:ascii="Times New Roman" w:hAnsi="Times New Roman" w:cs="Times New Roman"/>
        </w:rPr>
      </w:pPr>
    </w:p>
    <w:p w14:paraId="692C364B" w14:textId="77777777" w:rsidR="00087A51" w:rsidRPr="00087A51" w:rsidRDefault="00087A51" w:rsidP="00A708C1">
      <w:pPr>
        <w:pStyle w:val="BodyA"/>
        <w:spacing w:line="480" w:lineRule="auto"/>
        <w:rPr>
          <w:rFonts w:ascii="Times New Roman" w:hAnsi="Times New Roman" w:cs="Times New Roman"/>
          <w:i/>
        </w:rPr>
      </w:pPr>
      <w:r w:rsidRPr="00087A51">
        <w:rPr>
          <w:rFonts w:ascii="Times New Roman" w:hAnsi="Times New Roman" w:cs="Times New Roman"/>
          <w:i/>
        </w:rPr>
        <w:lastRenderedPageBreak/>
        <w:t>Figure 4.11</w:t>
      </w:r>
    </w:p>
    <w:tbl>
      <w:tblPr>
        <w:tblW w:w="82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2448"/>
        <w:gridCol w:w="1162"/>
        <w:gridCol w:w="1024"/>
        <w:gridCol w:w="1392"/>
        <w:gridCol w:w="1469"/>
      </w:tblGrid>
      <w:tr w:rsidR="000E2F91" w:rsidRPr="00E87BE5" w14:paraId="0C0D6DC8" w14:textId="77777777" w:rsidTr="00087A51">
        <w:trPr>
          <w:cantSplit/>
        </w:trPr>
        <w:tc>
          <w:tcPr>
            <w:tcW w:w="8226" w:type="dxa"/>
            <w:gridSpan w:val="6"/>
            <w:tcBorders>
              <w:top w:val="nil"/>
              <w:left w:val="nil"/>
              <w:bottom w:val="nil"/>
              <w:right w:val="nil"/>
            </w:tcBorders>
            <w:shd w:val="clear" w:color="auto" w:fill="FFFFFF"/>
            <w:vAlign w:val="center"/>
          </w:tcPr>
          <w:p w14:paraId="602BD168" w14:textId="77777777" w:rsidR="000E2F91" w:rsidRPr="00E87BE5" w:rsidRDefault="000E2F91" w:rsidP="00087A51">
            <w:pPr>
              <w:autoSpaceDE w:val="0"/>
              <w:autoSpaceDN w:val="0"/>
              <w:adjustRightInd w:val="0"/>
              <w:spacing w:line="320" w:lineRule="atLeast"/>
              <w:ind w:left="60" w:right="60"/>
              <w:jc w:val="center"/>
              <w:rPr>
                <w:rFonts w:ascii="Arial" w:hAnsi="Arial" w:cs="Arial"/>
                <w:color w:val="000000"/>
                <w:sz w:val="18"/>
                <w:szCs w:val="18"/>
              </w:rPr>
            </w:pPr>
            <w:r w:rsidRPr="00E87BE5">
              <w:rPr>
                <w:rFonts w:ascii="Arial" w:hAnsi="Arial" w:cs="Arial"/>
                <w:b/>
                <w:bCs/>
                <w:color w:val="000000"/>
                <w:sz w:val="18"/>
                <w:szCs w:val="18"/>
              </w:rPr>
              <w:t>Gets info needed to do job</w:t>
            </w:r>
          </w:p>
        </w:tc>
      </w:tr>
      <w:tr w:rsidR="000E2F91" w:rsidRPr="00E87BE5" w14:paraId="2725C78D" w14:textId="77777777" w:rsidTr="00087A51">
        <w:trPr>
          <w:cantSplit/>
        </w:trPr>
        <w:tc>
          <w:tcPr>
            <w:tcW w:w="3181" w:type="dxa"/>
            <w:gridSpan w:val="2"/>
            <w:tcBorders>
              <w:top w:val="single" w:sz="16" w:space="0" w:color="000000"/>
              <w:left w:val="single" w:sz="16" w:space="0" w:color="000000"/>
              <w:bottom w:val="single" w:sz="16" w:space="0" w:color="000000"/>
              <w:right w:val="nil"/>
            </w:tcBorders>
            <w:shd w:val="clear" w:color="auto" w:fill="FFFFFF"/>
            <w:vAlign w:val="bottom"/>
          </w:tcPr>
          <w:p w14:paraId="7A3953D1" w14:textId="77777777" w:rsidR="000E2F91" w:rsidRPr="00E87BE5" w:rsidRDefault="000E2F91" w:rsidP="00087A51">
            <w:pPr>
              <w:autoSpaceDE w:val="0"/>
              <w:autoSpaceDN w:val="0"/>
              <w:adjustRightInd w:val="0"/>
              <w:rPr>
                <w:rFonts w:ascii="Times New Roman" w:hAnsi="Times New Roman" w:cs="Times New Roman"/>
              </w:rPr>
            </w:pPr>
          </w:p>
        </w:tc>
        <w:tc>
          <w:tcPr>
            <w:tcW w:w="1162" w:type="dxa"/>
            <w:tcBorders>
              <w:top w:val="single" w:sz="16" w:space="0" w:color="000000"/>
              <w:left w:val="single" w:sz="16" w:space="0" w:color="000000"/>
              <w:bottom w:val="single" w:sz="16" w:space="0" w:color="000000"/>
            </w:tcBorders>
            <w:shd w:val="clear" w:color="auto" w:fill="FFFFFF"/>
            <w:vAlign w:val="bottom"/>
          </w:tcPr>
          <w:p w14:paraId="045161AE" w14:textId="77777777" w:rsidR="000E2F91" w:rsidRPr="00E87BE5" w:rsidRDefault="000E2F91" w:rsidP="00087A51">
            <w:pPr>
              <w:autoSpaceDE w:val="0"/>
              <w:autoSpaceDN w:val="0"/>
              <w:adjustRightInd w:val="0"/>
              <w:spacing w:line="320" w:lineRule="atLeast"/>
              <w:ind w:left="60" w:right="60"/>
              <w:jc w:val="center"/>
              <w:rPr>
                <w:rFonts w:ascii="Arial" w:hAnsi="Arial" w:cs="Arial"/>
                <w:color w:val="000000"/>
                <w:sz w:val="18"/>
                <w:szCs w:val="18"/>
              </w:rPr>
            </w:pPr>
            <w:r w:rsidRPr="00E87BE5">
              <w:rPr>
                <w:rFonts w:ascii="Arial" w:hAnsi="Arial" w:cs="Arial"/>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14:paraId="411D014A" w14:textId="77777777" w:rsidR="000E2F91" w:rsidRPr="00E87BE5" w:rsidRDefault="000E2F91" w:rsidP="00087A51">
            <w:pPr>
              <w:autoSpaceDE w:val="0"/>
              <w:autoSpaceDN w:val="0"/>
              <w:adjustRightInd w:val="0"/>
              <w:spacing w:line="320" w:lineRule="atLeast"/>
              <w:ind w:left="60" w:right="60"/>
              <w:jc w:val="center"/>
              <w:rPr>
                <w:rFonts w:ascii="Arial" w:hAnsi="Arial" w:cs="Arial"/>
                <w:color w:val="000000"/>
                <w:sz w:val="18"/>
                <w:szCs w:val="18"/>
              </w:rPr>
            </w:pPr>
            <w:r w:rsidRPr="00E87BE5">
              <w:rPr>
                <w:rFonts w:ascii="Arial" w:hAnsi="Arial" w:cs="Arial"/>
                <w:color w:val="000000"/>
                <w:sz w:val="18"/>
                <w:szCs w:val="18"/>
              </w:rPr>
              <w:t>Percent</w:t>
            </w:r>
          </w:p>
        </w:tc>
        <w:tc>
          <w:tcPr>
            <w:tcW w:w="1391" w:type="dxa"/>
            <w:tcBorders>
              <w:top w:val="single" w:sz="16" w:space="0" w:color="000000"/>
              <w:bottom w:val="single" w:sz="16" w:space="0" w:color="000000"/>
            </w:tcBorders>
            <w:shd w:val="clear" w:color="auto" w:fill="FFFFFF"/>
            <w:vAlign w:val="bottom"/>
          </w:tcPr>
          <w:p w14:paraId="10C74CC0" w14:textId="77777777" w:rsidR="000E2F91" w:rsidRPr="00E87BE5" w:rsidRDefault="000E2F91" w:rsidP="00087A51">
            <w:pPr>
              <w:autoSpaceDE w:val="0"/>
              <w:autoSpaceDN w:val="0"/>
              <w:adjustRightInd w:val="0"/>
              <w:spacing w:line="320" w:lineRule="atLeast"/>
              <w:ind w:left="60" w:right="60"/>
              <w:jc w:val="center"/>
              <w:rPr>
                <w:rFonts w:ascii="Arial" w:hAnsi="Arial" w:cs="Arial"/>
                <w:color w:val="000000"/>
                <w:sz w:val="18"/>
                <w:szCs w:val="18"/>
              </w:rPr>
            </w:pPr>
            <w:r w:rsidRPr="00E87BE5">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vAlign w:val="bottom"/>
          </w:tcPr>
          <w:p w14:paraId="48D8258F" w14:textId="77777777" w:rsidR="000E2F91" w:rsidRPr="00E87BE5" w:rsidRDefault="000E2F91" w:rsidP="00087A51">
            <w:pPr>
              <w:autoSpaceDE w:val="0"/>
              <w:autoSpaceDN w:val="0"/>
              <w:adjustRightInd w:val="0"/>
              <w:spacing w:line="320" w:lineRule="atLeast"/>
              <w:ind w:left="60" w:right="60"/>
              <w:jc w:val="center"/>
              <w:rPr>
                <w:rFonts w:ascii="Arial" w:hAnsi="Arial" w:cs="Arial"/>
                <w:color w:val="000000"/>
                <w:sz w:val="18"/>
                <w:szCs w:val="18"/>
              </w:rPr>
            </w:pPr>
            <w:r w:rsidRPr="00E87BE5">
              <w:rPr>
                <w:rFonts w:ascii="Arial" w:hAnsi="Arial" w:cs="Arial"/>
                <w:color w:val="000000"/>
                <w:sz w:val="18"/>
                <w:szCs w:val="18"/>
              </w:rPr>
              <w:t>Cumulative Percent</w:t>
            </w:r>
          </w:p>
        </w:tc>
      </w:tr>
      <w:tr w:rsidR="000E2F91" w:rsidRPr="00E87BE5" w14:paraId="43606C91" w14:textId="77777777" w:rsidTr="00087A51">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14:paraId="6F653593" w14:textId="77777777" w:rsidR="000E2F91" w:rsidRPr="00E87BE5" w:rsidRDefault="000E2F91" w:rsidP="00087A51">
            <w:pPr>
              <w:autoSpaceDE w:val="0"/>
              <w:autoSpaceDN w:val="0"/>
              <w:adjustRightInd w:val="0"/>
              <w:spacing w:line="320" w:lineRule="atLeast"/>
              <w:ind w:left="60" w:right="60"/>
              <w:rPr>
                <w:rFonts w:ascii="Arial" w:hAnsi="Arial" w:cs="Arial"/>
                <w:color w:val="000000"/>
                <w:sz w:val="18"/>
                <w:szCs w:val="18"/>
              </w:rPr>
            </w:pPr>
            <w:r w:rsidRPr="00E87BE5">
              <w:rPr>
                <w:rFonts w:ascii="Arial" w:hAnsi="Arial" w:cs="Arial"/>
                <w:color w:val="000000"/>
                <w:sz w:val="18"/>
                <w:szCs w:val="18"/>
              </w:rPr>
              <w:t>Valid</w:t>
            </w:r>
          </w:p>
        </w:tc>
        <w:tc>
          <w:tcPr>
            <w:tcW w:w="2447" w:type="dxa"/>
            <w:tcBorders>
              <w:top w:val="single" w:sz="16" w:space="0" w:color="000000"/>
              <w:left w:val="nil"/>
              <w:bottom w:val="nil"/>
              <w:right w:val="single" w:sz="16" w:space="0" w:color="000000"/>
            </w:tcBorders>
            <w:shd w:val="clear" w:color="auto" w:fill="FFFFFF"/>
          </w:tcPr>
          <w:p w14:paraId="18C541F0" w14:textId="77777777" w:rsidR="000E2F91" w:rsidRPr="00E87BE5" w:rsidRDefault="000E2F91" w:rsidP="00087A51">
            <w:pPr>
              <w:autoSpaceDE w:val="0"/>
              <w:autoSpaceDN w:val="0"/>
              <w:adjustRightInd w:val="0"/>
              <w:spacing w:line="320" w:lineRule="atLeast"/>
              <w:ind w:left="60" w:right="60"/>
              <w:rPr>
                <w:rFonts w:ascii="Arial" w:hAnsi="Arial" w:cs="Arial"/>
                <w:color w:val="000000"/>
                <w:sz w:val="18"/>
                <w:szCs w:val="18"/>
              </w:rPr>
            </w:pPr>
            <w:r w:rsidRPr="00E87BE5">
              <w:rPr>
                <w:rFonts w:ascii="Arial" w:hAnsi="Arial" w:cs="Arial"/>
                <w:color w:val="000000"/>
                <w:sz w:val="18"/>
                <w:szCs w:val="18"/>
              </w:rPr>
              <w:t>No I do not agree at all</w:t>
            </w:r>
          </w:p>
        </w:tc>
        <w:tc>
          <w:tcPr>
            <w:tcW w:w="1162" w:type="dxa"/>
            <w:tcBorders>
              <w:top w:val="single" w:sz="16" w:space="0" w:color="000000"/>
              <w:left w:val="single" w:sz="16" w:space="0" w:color="000000"/>
              <w:bottom w:val="nil"/>
            </w:tcBorders>
            <w:shd w:val="clear" w:color="auto" w:fill="FFFFFF"/>
            <w:vAlign w:val="center"/>
          </w:tcPr>
          <w:p w14:paraId="627F5FA3" w14:textId="77777777" w:rsidR="000E2F91" w:rsidRPr="00E87BE5" w:rsidRDefault="000E2F9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7</w:t>
            </w:r>
          </w:p>
        </w:tc>
        <w:tc>
          <w:tcPr>
            <w:tcW w:w="1024" w:type="dxa"/>
            <w:tcBorders>
              <w:top w:val="single" w:sz="16" w:space="0" w:color="000000"/>
              <w:bottom w:val="nil"/>
            </w:tcBorders>
            <w:shd w:val="clear" w:color="auto" w:fill="FFFFFF"/>
            <w:vAlign w:val="center"/>
          </w:tcPr>
          <w:p w14:paraId="4B84ED0C" w14:textId="77777777" w:rsidR="000E2F91" w:rsidRPr="00E87BE5" w:rsidRDefault="000E2F9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5.2</w:t>
            </w:r>
          </w:p>
        </w:tc>
        <w:tc>
          <w:tcPr>
            <w:tcW w:w="1391" w:type="dxa"/>
            <w:tcBorders>
              <w:top w:val="single" w:sz="16" w:space="0" w:color="000000"/>
              <w:bottom w:val="nil"/>
            </w:tcBorders>
            <w:shd w:val="clear" w:color="auto" w:fill="FFFFFF"/>
            <w:vAlign w:val="center"/>
          </w:tcPr>
          <w:p w14:paraId="4586B05D" w14:textId="77777777" w:rsidR="000E2F91" w:rsidRPr="00E87BE5" w:rsidRDefault="000E2F9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5.2</w:t>
            </w:r>
          </w:p>
        </w:tc>
        <w:tc>
          <w:tcPr>
            <w:tcW w:w="1468" w:type="dxa"/>
            <w:tcBorders>
              <w:top w:val="single" w:sz="16" w:space="0" w:color="000000"/>
              <w:bottom w:val="nil"/>
              <w:right w:val="single" w:sz="16" w:space="0" w:color="000000"/>
            </w:tcBorders>
            <w:shd w:val="clear" w:color="auto" w:fill="FFFFFF"/>
            <w:vAlign w:val="center"/>
          </w:tcPr>
          <w:p w14:paraId="5B28B2CE" w14:textId="77777777" w:rsidR="000E2F91" w:rsidRPr="00E87BE5" w:rsidRDefault="000E2F9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5.2</w:t>
            </w:r>
          </w:p>
        </w:tc>
      </w:tr>
      <w:tr w:rsidR="000E2F91" w:rsidRPr="00E87BE5" w14:paraId="5EE0D272" w14:textId="77777777" w:rsidTr="00087A51">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6531C772" w14:textId="77777777" w:rsidR="000E2F91" w:rsidRPr="00E87BE5" w:rsidRDefault="000E2F91" w:rsidP="00087A51">
            <w:pPr>
              <w:autoSpaceDE w:val="0"/>
              <w:autoSpaceDN w:val="0"/>
              <w:adjustRightInd w:val="0"/>
              <w:rPr>
                <w:rFonts w:ascii="Arial" w:hAnsi="Arial" w:cs="Arial"/>
                <w:color w:val="000000"/>
                <w:sz w:val="18"/>
                <w:szCs w:val="18"/>
              </w:rPr>
            </w:pPr>
          </w:p>
        </w:tc>
        <w:tc>
          <w:tcPr>
            <w:tcW w:w="2447" w:type="dxa"/>
            <w:tcBorders>
              <w:top w:val="nil"/>
              <w:left w:val="nil"/>
              <w:bottom w:val="nil"/>
              <w:right w:val="single" w:sz="16" w:space="0" w:color="000000"/>
            </w:tcBorders>
            <w:shd w:val="clear" w:color="auto" w:fill="FFFFFF"/>
          </w:tcPr>
          <w:p w14:paraId="41BD5946" w14:textId="77777777" w:rsidR="000E2F91" w:rsidRPr="00E87BE5" w:rsidRDefault="000E2F91" w:rsidP="00087A51">
            <w:pPr>
              <w:autoSpaceDE w:val="0"/>
              <w:autoSpaceDN w:val="0"/>
              <w:adjustRightInd w:val="0"/>
              <w:spacing w:line="320" w:lineRule="atLeast"/>
              <w:ind w:left="60" w:right="60"/>
              <w:rPr>
                <w:rFonts w:ascii="Arial" w:hAnsi="Arial" w:cs="Arial"/>
                <w:color w:val="000000"/>
                <w:sz w:val="18"/>
                <w:szCs w:val="18"/>
              </w:rPr>
            </w:pPr>
            <w:r w:rsidRPr="00E87BE5">
              <w:rPr>
                <w:rFonts w:ascii="Arial" w:hAnsi="Arial" w:cs="Arial"/>
                <w:color w:val="000000"/>
                <w:sz w:val="18"/>
                <w:szCs w:val="18"/>
              </w:rPr>
              <w:t>No I do not agree entirely</w:t>
            </w:r>
          </w:p>
        </w:tc>
        <w:tc>
          <w:tcPr>
            <w:tcW w:w="1162" w:type="dxa"/>
            <w:tcBorders>
              <w:top w:val="nil"/>
              <w:left w:val="single" w:sz="16" w:space="0" w:color="000000"/>
              <w:bottom w:val="nil"/>
            </w:tcBorders>
            <w:shd w:val="clear" w:color="auto" w:fill="FFFFFF"/>
            <w:vAlign w:val="center"/>
          </w:tcPr>
          <w:p w14:paraId="1816ABBF" w14:textId="77777777" w:rsidR="000E2F91" w:rsidRPr="00E87BE5" w:rsidRDefault="000E2F9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38</w:t>
            </w:r>
          </w:p>
        </w:tc>
        <w:tc>
          <w:tcPr>
            <w:tcW w:w="1024" w:type="dxa"/>
            <w:tcBorders>
              <w:top w:val="nil"/>
              <w:bottom w:val="nil"/>
            </w:tcBorders>
            <w:shd w:val="clear" w:color="auto" w:fill="FFFFFF"/>
            <w:vAlign w:val="center"/>
          </w:tcPr>
          <w:p w14:paraId="38C785A5" w14:textId="77777777" w:rsidR="000E2F91" w:rsidRPr="00E87BE5" w:rsidRDefault="000E2F9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28.1</w:t>
            </w:r>
          </w:p>
        </w:tc>
        <w:tc>
          <w:tcPr>
            <w:tcW w:w="1391" w:type="dxa"/>
            <w:tcBorders>
              <w:top w:val="nil"/>
              <w:bottom w:val="nil"/>
            </w:tcBorders>
            <w:shd w:val="clear" w:color="auto" w:fill="FFFFFF"/>
            <w:vAlign w:val="center"/>
          </w:tcPr>
          <w:p w14:paraId="595EDAD0" w14:textId="77777777" w:rsidR="000E2F91" w:rsidRPr="00E87BE5" w:rsidRDefault="000E2F9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28.1</w:t>
            </w:r>
          </w:p>
        </w:tc>
        <w:tc>
          <w:tcPr>
            <w:tcW w:w="1468" w:type="dxa"/>
            <w:tcBorders>
              <w:top w:val="nil"/>
              <w:bottom w:val="nil"/>
              <w:right w:val="single" w:sz="16" w:space="0" w:color="000000"/>
            </w:tcBorders>
            <w:shd w:val="clear" w:color="auto" w:fill="FFFFFF"/>
            <w:vAlign w:val="center"/>
          </w:tcPr>
          <w:p w14:paraId="26FD4F88" w14:textId="77777777" w:rsidR="000E2F91" w:rsidRPr="00E87BE5" w:rsidRDefault="000E2F9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33.3</w:t>
            </w:r>
          </w:p>
        </w:tc>
      </w:tr>
      <w:tr w:rsidR="000E2F91" w:rsidRPr="00E87BE5" w14:paraId="6480119F" w14:textId="77777777" w:rsidTr="00087A51">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71F64889" w14:textId="77777777" w:rsidR="000E2F91" w:rsidRPr="00E87BE5" w:rsidRDefault="000E2F91" w:rsidP="00087A51">
            <w:pPr>
              <w:autoSpaceDE w:val="0"/>
              <w:autoSpaceDN w:val="0"/>
              <w:adjustRightInd w:val="0"/>
              <w:rPr>
                <w:rFonts w:ascii="Arial" w:hAnsi="Arial" w:cs="Arial"/>
                <w:color w:val="000000"/>
                <w:sz w:val="18"/>
                <w:szCs w:val="18"/>
              </w:rPr>
            </w:pPr>
          </w:p>
        </w:tc>
        <w:tc>
          <w:tcPr>
            <w:tcW w:w="2447" w:type="dxa"/>
            <w:tcBorders>
              <w:top w:val="nil"/>
              <w:left w:val="nil"/>
              <w:bottom w:val="nil"/>
              <w:right w:val="single" w:sz="16" w:space="0" w:color="000000"/>
            </w:tcBorders>
            <w:shd w:val="clear" w:color="auto" w:fill="FFFFFF"/>
          </w:tcPr>
          <w:p w14:paraId="1049A9E8" w14:textId="77777777" w:rsidR="000E2F91" w:rsidRPr="00E87BE5" w:rsidRDefault="000E2F91" w:rsidP="00087A51">
            <w:pPr>
              <w:autoSpaceDE w:val="0"/>
              <w:autoSpaceDN w:val="0"/>
              <w:adjustRightInd w:val="0"/>
              <w:spacing w:line="320" w:lineRule="atLeast"/>
              <w:ind w:left="60" w:right="60"/>
              <w:rPr>
                <w:rFonts w:ascii="Arial" w:hAnsi="Arial" w:cs="Arial"/>
                <w:color w:val="000000"/>
                <w:sz w:val="18"/>
                <w:szCs w:val="18"/>
              </w:rPr>
            </w:pPr>
            <w:r w:rsidRPr="00E87BE5">
              <w:rPr>
                <w:rFonts w:ascii="Arial" w:hAnsi="Arial" w:cs="Arial"/>
                <w:color w:val="000000"/>
                <w:sz w:val="18"/>
                <w:szCs w:val="18"/>
              </w:rPr>
              <w:t>Yes I agree to some degree</w:t>
            </w:r>
          </w:p>
        </w:tc>
        <w:tc>
          <w:tcPr>
            <w:tcW w:w="1162" w:type="dxa"/>
            <w:tcBorders>
              <w:top w:val="nil"/>
              <w:left w:val="single" w:sz="16" w:space="0" w:color="000000"/>
              <w:bottom w:val="nil"/>
            </w:tcBorders>
            <w:shd w:val="clear" w:color="auto" w:fill="FFFFFF"/>
            <w:vAlign w:val="center"/>
          </w:tcPr>
          <w:p w14:paraId="7507DFC0" w14:textId="77777777" w:rsidR="000E2F91" w:rsidRPr="00E87BE5" w:rsidRDefault="000E2F9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55</w:t>
            </w:r>
          </w:p>
        </w:tc>
        <w:tc>
          <w:tcPr>
            <w:tcW w:w="1024" w:type="dxa"/>
            <w:tcBorders>
              <w:top w:val="nil"/>
              <w:bottom w:val="nil"/>
            </w:tcBorders>
            <w:shd w:val="clear" w:color="auto" w:fill="FFFFFF"/>
            <w:vAlign w:val="center"/>
          </w:tcPr>
          <w:p w14:paraId="4A1FCAFA" w14:textId="77777777" w:rsidR="000E2F91" w:rsidRPr="00E87BE5" w:rsidRDefault="000E2F9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40.7</w:t>
            </w:r>
          </w:p>
        </w:tc>
        <w:tc>
          <w:tcPr>
            <w:tcW w:w="1391" w:type="dxa"/>
            <w:tcBorders>
              <w:top w:val="nil"/>
              <w:bottom w:val="nil"/>
            </w:tcBorders>
            <w:shd w:val="clear" w:color="auto" w:fill="FFFFFF"/>
            <w:vAlign w:val="center"/>
          </w:tcPr>
          <w:p w14:paraId="40BAA6F9" w14:textId="77777777" w:rsidR="000E2F91" w:rsidRPr="00E87BE5" w:rsidRDefault="000E2F9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40.7</w:t>
            </w:r>
          </w:p>
        </w:tc>
        <w:tc>
          <w:tcPr>
            <w:tcW w:w="1468" w:type="dxa"/>
            <w:tcBorders>
              <w:top w:val="nil"/>
              <w:bottom w:val="nil"/>
              <w:right w:val="single" w:sz="16" w:space="0" w:color="000000"/>
            </w:tcBorders>
            <w:shd w:val="clear" w:color="auto" w:fill="FFFFFF"/>
            <w:vAlign w:val="center"/>
          </w:tcPr>
          <w:p w14:paraId="53A4633E" w14:textId="77777777" w:rsidR="000E2F91" w:rsidRPr="00E87BE5" w:rsidRDefault="000E2F9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74.1</w:t>
            </w:r>
          </w:p>
        </w:tc>
      </w:tr>
      <w:tr w:rsidR="000E2F91" w:rsidRPr="00E87BE5" w14:paraId="166E4F1C" w14:textId="77777777" w:rsidTr="00087A51">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2030E146" w14:textId="77777777" w:rsidR="000E2F91" w:rsidRPr="00E87BE5" w:rsidRDefault="000E2F91" w:rsidP="00087A51">
            <w:pPr>
              <w:autoSpaceDE w:val="0"/>
              <w:autoSpaceDN w:val="0"/>
              <w:adjustRightInd w:val="0"/>
              <w:rPr>
                <w:rFonts w:ascii="Arial" w:hAnsi="Arial" w:cs="Arial"/>
                <w:color w:val="000000"/>
                <w:sz w:val="18"/>
                <w:szCs w:val="18"/>
              </w:rPr>
            </w:pPr>
          </w:p>
        </w:tc>
        <w:tc>
          <w:tcPr>
            <w:tcW w:w="2447" w:type="dxa"/>
            <w:tcBorders>
              <w:top w:val="nil"/>
              <w:left w:val="nil"/>
              <w:bottom w:val="nil"/>
              <w:right w:val="single" w:sz="16" w:space="0" w:color="000000"/>
            </w:tcBorders>
            <w:shd w:val="clear" w:color="auto" w:fill="FFFFFF"/>
          </w:tcPr>
          <w:p w14:paraId="0E3EEC1C" w14:textId="77777777" w:rsidR="000E2F91" w:rsidRPr="00E87BE5" w:rsidRDefault="000E2F91" w:rsidP="00087A51">
            <w:pPr>
              <w:autoSpaceDE w:val="0"/>
              <w:autoSpaceDN w:val="0"/>
              <w:adjustRightInd w:val="0"/>
              <w:spacing w:line="320" w:lineRule="atLeast"/>
              <w:ind w:left="60" w:right="60"/>
              <w:rPr>
                <w:rFonts w:ascii="Arial" w:hAnsi="Arial" w:cs="Arial"/>
                <w:color w:val="000000"/>
                <w:sz w:val="18"/>
                <w:szCs w:val="18"/>
              </w:rPr>
            </w:pPr>
            <w:r w:rsidRPr="00E87BE5">
              <w:rPr>
                <w:rFonts w:ascii="Arial" w:hAnsi="Arial" w:cs="Arial"/>
                <w:color w:val="000000"/>
                <w:sz w:val="18"/>
                <w:szCs w:val="18"/>
              </w:rPr>
              <w:t>Yes I agree entirely</w:t>
            </w:r>
          </w:p>
        </w:tc>
        <w:tc>
          <w:tcPr>
            <w:tcW w:w="1162" w:type="dxa"/>
            <w:tcBorders>
              <w:top w:val="nil"/>
              <w:left w:val="single" w:sz="16" w:space="0" w:color="000000"/>
              <w:bottom w:val="nil"/>
            </w:tcBorders>
            <w:shd w:val="clear" w:color="auto" w:fill="FFFFFF"/>
            <w:vAlign w:val="center"/>
          </w:tcPr>
          <w:p w14:paraId="1EF4B20F" w14:textId="77777777" w:rsidR="000E2F91" w:rsidRPr="00E87BE5" w:rsidRDefault="000E2F9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35</w:t>
            </w:r>
          </w:p>
        </w:tc>
        <w:tc>
          <w:tcPr>
            <w:tcW w:w="1024" w:type="dxa"/>
            <w:tcBorders>
              <w:top w:val="nil"/>
              <w:bottom w:val="nil"/>
            </w:tcBorders>
            <w:shd w:val="clear" w:color="auto" w:fill="FFFFFF"/>
            <w:vAlign w:val="center"/>
          </w:tcPr>
          <w:p w14:paraId="2C5FB2A8" w14:textId="77777777" w:rsidR="000E2F91" w:rsidRPr="00E87BE5" w:rsidRDefault="000E2F9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25.9</w:t>
            </w:r>
          </w:p>
        </w:tc>
        <w:tc>
          <w:tcPr>
            <w:tcW w:w="1391" w:type="dxa"/>
            <w:tcBorders>
              <w:top w:val="nil"/>
              <w:bottom w:val="nil"/>
            </w:tcBorders>
            <w:shd w:val="clear" w:color="auto" w:fill="FFFFFF"/>
            <w:vAlign w:val="center"/>
          </w:tcPr>
          <w:p w14:paraId="6E559C43" w14:textId="77777777" w:rsidR="000E2F91" w:rsidRPr="00E87BE5" w:rsidRDefault="000E2F9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25.9</w:t>
            </w:r>
          </w:p>
        </w:tc>
        <w:tc>
          <w:tcPr>
            <w:tcW w:w="1468" w:type="dxa"/>
            <w:tcBorders>
              <w:top w:val="nil"/>
              <w:bottom w:val="nil"/>
              <w:right w:val="single" w:sz="16" w:space="0" w:color="000000"/>
            </w:tcBorders>
            <w:shd w:val="clear" w:color="auto" w:fill="FFFFFF"/>
            <w:vAlign w:val="center"/>
          </w:tcPr>
          <w:p w14:paraId="6558B03F" w14:textId="77777777" w:rsidR="000E2F91" w:rsidRPr="00E87BE5" w:rsidRDefault="000E2F9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100.0</w:t>
            </w:r>
          </w:p>
        </w:tc>
      </w:tr>
      <w:tr w:rsidR="000E2F91" w:rsidRPr="00E87BE5" w14:paraId="1CC7DF7E" w14:textId="77777777" w:rsidTr="00087A51">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20DDA011" w14:textId="77777777" w:rsidR="000E2F91" w:rsidRPr="00E87BE5" w:rsidRDefault="000E2F91" w:rsidP="00087A51">
            <w:pPr>
              <w:autoSpaceDE w:val="0"/>
              <w:autoSpaceDN w:val="0"/>
              <w:adjustRightInd w:val="0"/>
              <w:rPr>
                <w:rFonts w:ascii="Arial" w:hAnsi="Arial" w:cs="Arial"/>
                <w:color w:val="000000"/>
                <w:sz w:val="18"/>
                <w:szCs w:val="18"/>
              </w:rPr>
            </w:pPr>
          </w:p>
        </w:tc>
        <w:tc>
          <w:tcPr>
            <w:tcW w:w="2447" w:type="dxa"/>
            <w:tcBorders>
              <w:top w:val="nil"/>
              <w:left w:val="nil"/>
              <w:bottom w:val="single" w:sz="16" w:space="0" w:color="000000"/>
              <w:right w:val="single" w:sz="16" w:space="0" w:color="000000"/>
            </w:tcBorders>
            <w:shd w:val="clear" w:color="auto" w:fill="FFFFFF"/>
          </w:tcPr>
          <w:p w14:paraId="71527D2C" w14:textId="77777777" w:rsidR="000E2F91" w:rsidRPr="00E87BE5" w:rsidRDefault="000E2F91" w:rsidP="00087A51">
            <w:pPr>
              <w:autoSpaceDE w:val="0"/>
              <w:autoSpaceDN w:val="0"/>
              <w:adjustRightInd w:val="0"/>
              <w:spacing w:line="320" w:lineRule="atLeast"/>
              <w:ind w:left="60" w:right="60"/>
              <w:rPr>
                <w:rFonts w:ascii="Arial" w:hAnsi="Arial" w:cs="Arial"/>
                <w:color w:val="000000"/>
                <w:sz w:val="18"/>
                <w:szCs w:val="18"/>
              </w:rPr>
            </w:pPr>
            <w:r w:rsidRPr="00E87BE5">
              <w:rPr>
                <w:rFonts w:ascii="Arial" w:hAnsi="Arial" w:cs="Arial"/>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14:paraId="0498E864" w14:textId="77777777" w:rsidR="000E2F91" w:rsidRPr="00E87BE5" w:rsidRDefault="000E2F9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135</w:t>
            </w:r>
          </w:p>
        </w:tc>
        <w:tc>
          <w:tcPr>
            <w:tcW w:w="1024" w:type="dxa"/>
            <w:tcBorders>
              <w:top w:val="nil"/>
              <w:bottom w:val="single" w:sz="16" w:space="0" w:color="000000"/>
            </w:tcBorders>
            <w:shd w:val="clear" w:color="auto" w:fill="FFFFFF"/>
            <w:vAlign w:val="center"/>
          </w:tcPr>
          <w:p w14:paraId="7917EAEA" w14:textId="77777777" w:rsidR="000E2F91" w:rsidRPr="00E87BE5" w:rsidRDefault="000E2F9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100.0</w:t>
            </w:r>
          </w:p>
        </w:tc>
        <w:tc>
          <w:tcPr>
            <w:tcW w:w="1391" w:type="dxa"/>
            <w:tcBorders>
              <w:top w:val="nil"/>
              <w:bottom w:val="single" w:sz="16" w:space="0" w:color="000000"/>
            </w:tcBorders>
            <w:shd w:val="clear" w:color="auto" w:fill="FFFFFF"/>
            <w:vAlign w:val="center"/>
          </w:tcPr>
          <w:p w14:paraId="259C01C1" w14:textId="77777777" w:rsidR="000E2F91" w:rsidRPr="00E87BE5" w:rsidRDefault="000E2F9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vAlign w:val="center"/>
          </w:tcPr>
          <w:p w14:paraId="6CFC0E92" w14:textId="77777777" w:rsidR="000E2F91" w:rsidRPr="00E87BE5" w:rsidRDefault="000E2F91" w:rsidP="00087A51">
            <w:pPr>
              <w:autoSpaceDE w:val="0"/>
              <w:autoSpaceDN w:val="0"/>
              <w:adjustRightInd w:val="0"/>
              <w:rPr>
                <w:rFonts w:ascii="Times New Roman" w:hAnsi="Times New Roman" w:cs="Times New Roman"/>
              </w:rPr>
            </w:pPr>
          </w:p>
        </w:tc>
      </w:tr>
    </w:tbl>
    <w:p w14:paraId="3AD5A058" w14:textId="77777777" w:rsidR="000E2F91" w:rsidRDefault="000E2F91" w:rsidP="00A708C1">
      <w:pPr>
        <w:pStyle w:val="BodyA"/>
        <w:spacing w:line="480" w:lineRule="auto"/>
        <w:rPr>
          <w:rFonts w:ascii="Times New Roman" w:hAnsi="Times New Roman" w:cs="Times New Roman"/>
        </w:rPr>
      </w:pPr>
    </w:p>
    <w:p w14:paraId="307512F5" w14:textId="77777777" w:rsidR="00087A51" w:rsidRDefault="00087A51" w:rsidP="00A708C1">
      <w:pPr>
        <w:pStyle w:val="BodyA"/>
        <w:spacing w:line="480" w:lineRule="auto"/>
        <w:rPr>
          <w:rFonts w:ascii="Times New Roman" w:hAnsi="Times New Roman" w:cs="Times New Roman"/>
        </w:rPr>
      </w:pPr>
      <w:r>
        <w:rPr>
          <w:rFonts w:ascii="Times New Roman" w:hAnsi="Times New Roman" w:cs="Times New Roman"/>
        </w:rPr>
        <w:t>Figure 4.12 showing that 40% of participants report not being involved in decisions in their workplace</w:t>
      </w:r>
    </w:p>
    <w:p w14:paraId="16650351" w14:textId="77777777" w:rsidR="00087A51" w:rsidRPr="00087A51" w:rsidRDefault="00087A51" w:rsidP="00A708C1">
      <w:pPr>
        <w:pStyle w:val="BodyA"/>
        <w:spacing w:line="480" w:lineRule="auto"/>
        <w:rPr>
          <w:rFonts w:ascii="Times New Roman" w:hAnsi="Times New Roman" w:cs="Times New Roman"/>
          <w:i/>
        </w:rPr>
      </w:pPr>
      <w:r>
        <w:rPr>
          <w:rFonts w:ascii="Times New Roman" w:hAnsi="Times New Roman" w:cs="Times New Roman"/>
          <w:i/>
        </w:rPr>
        <w:t xml:space="preserve">Figure 4.12 </w:t>
      </w:r>
    </w:p>
    <w:tbl>
      <w:tblPr>
        <w:tblW w:w="82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2448"/>
        <w:gridCol w:w="1162"/>
        <w:gridCol w:w="1024"/>
        <w:gridCol w:w="1392"/>
        <w:gridCol w:w="1469"/>
      </w:tblGrid>
      <w:tr w:rsidR="00087A51" w:rsidRPr="00E87BE5" w14:paraId="0CD236CE" w14:textId="77777777" w:rsidTr="00087A51">
        <w:trPr>
          <w:cantSplit/>
        </w:trPr>
        <w:tc>
          <w:tcPr>
            <w:tcW w:w="8226" w:type="dxa"/>
            <w:gridSpan w:val="6"/>
            <w:tcBorders>
              <w:top w:val="nil"/>
              <w:left w:val="nil"/>
              <w:bottom w:val="nil"/>
              <w:right w:val="nil"/>
            </w:tcBorders>
            <w:shd w:val="clear" w:color="auto" w:fill="FFFFFF"/>
            <w:vAlign w:val="center"/>
          </w:tcPr>
          <w:p w14:paraId="3C3D0AC0" w14:textId="77777777" w:rsidR="00087A51" w:rsidRPr="00E87BE5" w:rsidRDefault="00087A51" w:rsidP="00087A51">
            <w:pPr>
              <w:autoSpaceDE w:val="0"/>
              <w:autoSpaceDN w:val="0"/>
              <w:adjustRightInd w:val="0"/>
              <w:spacing w:line="320" w:lineRule="atLeast"/>
              <w:ind w:left="60" w:right="60"/>
              <w:jc w:val="center"/>
              <w:rPr>
                <w:rFonts w:ascii="Arial" w:hAnsi="Arial" w:cs="Arial"/>
                <w:color w:val="000000"/>
                <w:sz w:val="18"/>
                <w:szCs w:val="18"/>
              </w:rPr>
            </w:pPr>
            <w:r w:rsidRPr="00E87BE5">
              <w:rPr>
                <w:rFonts w:ascii="Arial" w:hAnsi="Arial" w:cs="Arial"/>
                <w:b/>
                <w:bCs/>
                <w:color w:val="000000"/>
                <w:sz w:val="18"/>
                <w:szCs w:val="18"/>
              </w:rPr>
              <w:t>Involved in decisions @ work</w:t>
            </w:r>
          </w:p>
        </w:tc>
      </w:tr>
      <w:tr w:rsidR="00087A51" w:rsidRPr="00E87BE5" w14:paraId="5EFFC3D7" w14:textId="77777777" w:rsidTr="00087A51">
        <w:trPr>
          <w:cantSplit/>
        </w:trPr>
        <w:tc>
          <w:tcPr>
            <w:tcW w:w="3181" w:type="dxa"/>
            <w:gridSpan w:val="2"/>
            <w:tcBorders>
              <w:top w:val="single" w:sz="16" w:space="0" w:color="000000"/>
              <w:left w:val="single" w:sz="16" w:space="0" w:color="000000"/>
              <w:bottom w:val="single" w:sz="16" w:space="0" w:color="000000"/>
              <w:right w:val="nil"/>
            </w:tcBorders>
            <w:shd w:val="clear" w:color="auto" w:fill="FFFFFF"/>
            <w:vAlign w:val="bottom"/>
          </w:tcPr>
          <w:p w14:paraId="778D2226" w14:textId="77777777" w:rsidR="00087A51" w:rsidRPr="00E87BE5" w:rsidRDefault="00087A51" w:rsidP="00087A51">
            <w:pPr>
              <w:autoSpaceDE w:val="0"/>
              <w:autoSpaceDN w:val="0"/>
              <w:adjustRightInd w:val="0"/>
              <w:rPr>
                <w:rFonts w:ascii="Times New Roman" w:hAnsi="Times New Roman" w:cs="Times New Roman"/>
              </w:rPr>
            </w:pPr>
          </w:p>
        </w:tc>
        <w:tc>
          <w:tcPr>
            <w:tcW w:w="1162" w:type="dxa"/>
            <w:tcBorders>
              <w:top w:val="single" w:sz="16" w:space="0" w:color="000000"/>
              <w:left w:val="single" w:sz="16" w:space="0" w:color="000000"/>
              <w:bottom w:val="single" w:sz="16" w:space="0" w:color="000000"/>
            </w:tcBorders>
            <w:shd w:val="clear" w:color="auto" w:fill="FFFFFF"/>
            <w:vAlign w:val="bottom"/>
          </w:tcPr>
          <w:p w14:paraId="7C63F72C" w14:textId="77777777" w:rsidR="00087A51" w:rsidRPr="00E87BE5" w:rsidRDefault="00087A51" w:rsidP="00087A51">
            <w:pPr>
              <w:autoSpaceDE w:val="0"/>
              <w:autoSpaceDN w:val="0"/>
              <w:adjustRightInd w:val="0"/>
              <w:spacing w:line="320" w:lineRule="atLeast"/>
              <w:ind w:left="60" w:right="60"/>
              <w:jc w:val="center"/>
              <w:rPr>
                <w:rFonts w:ascii="Arial" w:hAnsi="Arial" w:cs="Arial"/>
                <w:color w:val="000000"/>
                <w:sz w:val="18"/>
                <w:szCs w:val="18"/>
              </w:rPr>
            </w:pPr>
            <w:r w:rsidRPr="00E87BE5">
              <w:rPr>
                <w:rFonts w:ascii="Arial" w:hAnsi="Arial" w:cs="Arial"/>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14:paraId="220E5E6E" w14:textId="77777777" w:rsidR="00087A51" w:rsidRPr="00E87BE5" w:rsidRDefault="00087A51" w:rsidP="00087A51">
            <w:pPr>
              <w:autoSpaceDE w:val="0"/>
              <w:autoSpaceDN w:val="0"/>
              <w:adjustRightInd w:val="0"/>
              <w:spacing w:line="320" w:lineRule="atLeast"/>
              <w:ind w:left="60" w:right="60"/>
              <w:jc w:val="center"/>
              <w:rPr>
                <w:rFonts w:ascii="Arial" w:hAnsi="Arial" w:cs="Arial"/>
                <w:color w:val="000000"/>
                <w:sz w:val="18"/>
                <w:szCs w:val="18"/>
              </w:rPr>
            </w:pPr>
            <w:r w:rsidRPr="00E87BE5">
              <w:rPr>
                <w:rFonts w:ascii="Arial" w:hAnsi="Arial" w:cs="Arial"/>
                <w:color w:val="000000"/>
                <w:sz w:val="18"/>
                <w:szCs w:val="18"/>
              </w:rPr>
              <w:t>Percent</w:t>
            </w:r>
          </w:p>
        </w:tc>
        <w:tc>
          <w:tcPr>
            <w:tcW w:w="1391" w:type="dxa"/>
            <w:tcBorders>
              <w:top w:val="single" w:sz="16" w:space="0" w:color="000000"/>
              <w:bottom w:val="single" w:sz="16" w:space="0" w:color="000000"/>
            </w:tcBorders>
            <w:shd w:val="clear" w:color="auto" w:fill="FFFFFF"/>
            <w:vAlign w:val="bottom"/>
          </w:tcPr>
          <w:p w14:paraId="1C4956CA" w14:textId="77777777" w:rsidR="00087A51" w:rsidRPr="00E87BE5" w:rsidRDefault="00087A51" w:rsidP="00087A51">
            <w:pPr>
              <w:autoSpaceDE w:val="0"/>
              <w:autoSpaceDN w:val="0"/>
              <w:adjustRightInd w:val="0"/>
              <w:spacing w:line="320" w:lineRule="atLeast"/>
              <w:ind w:left="60" w:right="60"/>
              <w:jc w:val="center"/>
              <w:rPr>
                <w:rFonts w:ascii="Arial" w:hAnsi="Arial" w:cs="Arial"/>
                <w:color w:val="000000"/>
                <w:sz w:val="18"/>
                <w:szCs w:val="18"/>
              </w:rPr>
            </w:pPr>
            <w:r w:rsidRPr="00E87BE5">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vAlign w:val="bottom"/>
          </w:tcPr>
          <w:p w14:paraId="44933908" w14:textId="77777777" w:rsidR="00087A51" w:rsidRPr="00E87BE5" w:rsidRDefault="00087A51" w:rsidP="00087A51">
            <w:pPr>
              <w:autoSpaceDE w:val="0"/>
              <w:autoSpaceDN w:val="0"/>
              <w:adjustRightInd w:val="0"/>
              <w:spacing w:line="320" w:lineRule="atLeast"/>
              <w:ind w:left="60" w:right="60"/>
              <w:jc w:val="center"/>
              <w:rPr>
                <w:rFonts w:ascii="Arial" w:hAnsi="Arial" w:cs="Arial"/>
                <w:color w:val="000000"/>
                <w:sz w:val="18"/>
                <w:szCs w:val="18"/>
              </w:rPr>
            </w:pPr>
            <w:r w:rsidRPr="00E87BE5">
              <w:rPr>
                <w:rFonts w:ascii="Arial" w:hAnsi="Arial" w:cs="Arial"/>
                <w:color w:val="000000"/>
                <w:sz w:val="18"/>
                <w:szCs w:val="18"/>
              </w:rPr>
              <w:t>Cumulative Percent</w:t>
            </w:r>
          </w:p>
        </w:tc>
      </w:tr>
      <w:tr w:rsidR="00087A51" w:rsidRPr="00E87BE5" w14:paraId="3FA3B922" w14:textId="77777777" w:rsidTr="00087A51">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14:paraId="15090A71" w14:textId="77777777" w:rsidR="00087A51" w:rsidRPr="00E87BE5" w:rsidRDefault="00087A51" w:rsidP="00087A51">
            <w:pPr>
              <w:autoSpaceDE w:val="0"/>
              <w:autoSpaceDN w:val="0"/>
              <w:adjustRightInd w:val="0"/>
              <w:spacing w:line="320" w:lineRule="atLeast"/>
              <w:ind w:left="60" w:right="60"/>
              <w:rPr>
                <w:rFonts w:ascii="Arial" w:hAnsi="Arial" w:cs="Arial"/>
                <w:color w:val="000000"/>
                <w:sz w:val="18"/>
                <w:szCs w:val="18"/>
              </w:rPr>
            </w:pPr>
            <w:r w:rsidRPr="00E87BE5">
              <w:rPr>
                <w:rFonts w:ascii="Arial" w:hAnsi="Arial" w:cs="Arial"/>
                <w:color w:val="000000"/>
                <w:sz w:val="18"/>
                <w:szCs w:val="18"/>
              </w:rPr>
              <w:t>Valid</w:t>
            </w:r>
          </w:p>
        </w:tc>
        <w:tc>
          <w:tcPr>
            <w:tcW w:w="2447" w:type="dxa"/>
            <w:tcBorders>
              <w:top w:val="single" w:sz="16" w:space="0" w:color="000000"/>
              <w:left w:val="nil"/>
              <w:bottom w:val="nil"/>
              <w:right w:val="single" w:sz="16" w:space="0" w:color="000000"/>
            </w:tcBorders>
            <w:shd w:val="clear" w:color="auto" w:fill="FFFFFF"/>
          </w:tcPr>
          <w:p w14:paraId="16E243C8" w14:textId="77777777" w:rsidR="00087A51" w:rsidRPr="00E87BE5" w:rsidRDefault="00087A51" w:rsidP="00087A51">
            <w:pPr>
              <w:autoSpaceDE w:val="0"/>
              <w:autoSpaceDN w:val="0"/>
              <w:adjustRightInd w:val="0"/>
              <w:spacing w:line="320" w:lineRule="atLeast"/>
              <w:ind w:left="60" w:right="60"/>
              <w:rPr>
                <w:rFonts w:ascii="Arial" w:hAnsi="Arial" w:cs="Arial"/>
                <w:color w:val="000000"/>
                <w:sz w:val="18"/>
                <w:szCs w:val="18"/>
              </w:rPr>
            </w:pPr>
            <w:r w:rsidRPr="00E87BE5">
              <w:rPr>
                <w:rFonts w:ascii="Arial" w:hAnsi="Arial" w:cs="Arial"/>
                <w:color w:val="000000"/>
                <w:sz w:val="18"/>
                <w:szCs w:val="18"/>
              </w:rPr>
              <w:t>No I do not agree at all</w:t>
            </w:r>
          </w:p>
        </w:tc>
        <w:tc>
          <w:tcPr>
            <w:tcW w:w="1162" w:type="dxa"/>
            <w:tcBorders>
              <w:top w:val="single" w:sz="16" w:space="0" w:color="000000"/>
              <w:left w:val="single" w:sz="16" w:space="0" w:color="000000"/>
              <w:bottom w:val="nil"/>
            </w:tcBorders>
            <w:shd w:val="clear" w:color="auto" w:fill="FFFFFF"/>
            <w:vAlign w:val="center"/>
          </w:tcPr>
          <w:p w14:paraId="014F0203"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16</w:t>
            </w:r>
          </w:p>
        </w:tc>
        <w:tc>
          <w:tcPr>
            <w:tcW w:w="1024" w:type="dxa"/>
            <w:tcBorders>
              <w:top w:val="single" w:sz="16" w:space="0" w:color="000000"/>
              <w:bottom w:val="nil"/>
            </w:tcBorders>
            <w:shd w:val="clear" w:color="auto" w:fill="FFFFFF"/>
            <w:vAlign w:val="center"/>
          </w:tcPr>
          <w:p w14:paraId="4F0CE2F6"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11.9</w:t>
            </w:r>
          </w:p>
        </w:tc>
        <w:tc>
          <w:tcPr>
            <w:tcW w:w="1391" w:type="dxa"/>
            <w:tcBorders>
              <w:top w:val="single" w:sz="16" w:space="0" w:color="000000"/>
              <w:bottom w:val="nil"/>
            </w:tcBorders>
            <w:shd w:val="clear" w:color="auto" w:fill="FFFFFF"/>
            <w:vAlign w:val="center"/>
          </w:tcPr>
          <w:p w14:paraId="3C6BE836"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11.9</w:t>
            </w:r>
          </w:p>
        </w:tc>
        <w:tc>
          <w:tcPr>
            <w:tcW w:w="1468" w:type="dxa"/>
            <w:tcBorders>
              <w:top w:val="single" w:sz="16" w:space="0" w:color="000000"/>
              <w:bottom w:val="nil"/>
              <w:right w:val="single" w:sz="16" w:space="0" w:color="000000"/>
            </w:tcBorders>
            <w:shd w:val="clear" w:color="auto" w:fill="FFFFFF"/>
            <w:vAlign w:val="center"/>
          </w:tcPr>
          <w:p w14:paraId="12B833B1"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11.9</w:t>
            </w:r>
          </w:p>
        </w:tc>
      </w:tr>
      <w:tr w:rsidR="00087A51" w:rsidRPr="00E87BE5" w14:paraId="7BBBE0B8" w14:textId="77777777" w:rsidTr="00087A51">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07023129" w14:textId="77777777" w:rsidR="00087A51" w:rsidRPr="00E87BE5" w:rsidRDefault="00087A51" w:rsidP="00087A51">
            <w:pPr>
              <w:autoSpaceDE w:val="0"/>
              <w:autoSpaceDN w:val="0"/>
              <w:adjustRightInd w:val="0"/>
              <w:rPr>
                <w:rFonts w:ascii="Arial" w:hAnsi="Arial" w:cs="Arial"/>
                <w:color w:val="000000"/>
                <w:sz w:val="18"/>
                <w:szCs w:val="18"/>
              </w:rPr>
            </w:pPr>
          </w:p>
        </w:tc>
        <w:tc>
          <w:tcPr>
            <w:tcW w:w="2447" w:type="dxa"/>
            <w:tcBorders>
              <w:top w:val="nil"/>
              <w:left w:val="nil"/>
              <w:bottom w:val="nil"/>
              <w:right w:val="single" w:sz="16" w:space="0" w:color="000000"/>
            </w:tcBorders>
            <w:shd w:val="clear" w:color="auto" w:fill="FFFFFF"/>
          </w:tcPr>
          <w:p w14:paraId="7A24A345" w14:textId="77777777" w:rsidR="00087A51" w:rsidRPr="00E87BE5" w:rsidRDefault="00087A51" w:rsidP="00087A51">
            <w:pPr>
              <w:autoSpaceDE w:val="0"/>
              <w:autoSpaceDN w:val="0"/>
              <w:adjustRightInd w:val="0"/>
              <w:spacing w:line="320" w:lineRule="atLeast"/>
              <w:ind w:left="60" w:right="60"/>
              <w:rPr>
                <w:rFonts w:ascii="Arial" w:hAnsi="Arial" w:cs="Arial"/>
                <w:color w:val="000000"/>
                <w:sz w:val="18"/>
                <w:szCs w:val="18"/>
              </w:rPr>
            </w:pPr>
            <w:r w:rsidRPr="00E87BE5">
              <w:rPr>
                <w:rFonts w:ascii="Arial" w:hAnsi="Arial" w:cs="Arial"/>
                <w:color w:val="000000"/>
                <w:sz w:val="18"/>
                <w:szCs w:val="18"/>
              </w:rPr>
              <w:t>No I do not agree entirely</w:t>
            </w:r>
          </w:p>
        </w:tc>
        <w:tc>
          <w:tcPr>
            <w:tcW w:w="1162" w:type="dxa"/>
            <w:tcBorders>
              <w:top w:val="nil"/>
              <w:left w:val="single" w:sz="16" w:space="0" w:color="000000"/>
              <w:bottom w:val="nil"/>
            </w:tcBorders>
            <w:shd w:val="clear" w:color="auto" w:fill="FFFFFF"/>
            <w:vAlign w:val="center"/>
          </w:tcPr>
          <w:p w14:paraId="6A9882CD"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38</w:t>
            </w:r>
          </w:p>
        </w:tc>
        <w:tc>
          <w:tcPr>
            <w:tcW w:w="1024" w:type="dxa"/>
            <w:tcBorders>
              <w:top w:val="nil"/>
              <w:bottom w:val="nil"/>
            </w:tcBorders>
            <w:shd w:val="clear" w:color="auto" w:fill="FFFFFF"/>
            <w:vAlign w:val="center"/>
          </w:tcPr>
          <w:p w14:paraId="77DEF2AC"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28.1</w:t>
            </w:r>
          </w:p>
        </w:tc>
        <w:tc>
          <w:tcPr>
            <w:tcW w:w="1391" w:type="dxa"/>
            <w:tcBorders>
              <w:top w:val="nil"/>
              <w:bottom w:val="nil"/>
            </w:tcBorders>
            <w:shd w:val="clear" w:color="auto" w:fill="FFFFFF"/>
            <w:vAlign w:val="center"/>
          </w:tcPr>
          <w:p w14:paraId="3F10A885"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28.1</w:t>
            </w:r>
          </w:p>
        </w:tc>
        <w:tc>
          <w:tcPr>
            <w:tcW w:w="1468" w:type="dxa"/>
            <w:tcBorders>
              <w:top w:val="nil"/>
              <w:bottom w:val="nil"/>
              <w:right w:val="single" w:sz="16" w:space="0" w:color="000000"/>
            </w:tcBorders>
            <w:shd w:val="clear" w:color="auto" w:fill="FFFFFF"/>
            <w:vAlign w:val="center"/>
          </w:tcPr>
          <w:p w14:paraId="7D1DCFDA"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40.0</w:t>
            </w:r>
          </w:p>
        </w:tc>
      </w:tr>
      <w:tr w:rsidR="00087A51" w:rsidRPr="00E87BE5" w14:paraId="625DC12D" w14:textId="77777777" w:rsidTr="00087A51">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71A8DCDD" w14:textId="77777777" w:rsidR="00087A51" w:rsidRPr="00E87BE5" w:rsidRDefault="00087A51" w:rsidP="00087A51">
            <w:pPr>
              <w:autoSpaceDE w:val="0"/>
              <w:autoSpaceDN w:val="0"/>
              <w:adjustRightInd w:val="0"/>
              <w:rPr>
                <w:rFonts w:ascii="Arial" w:hAnsi="Arial" w:cs="Arial"/>
                <w:color w:val="000000"/>
                <w:sz w:val="18"/>
                <w:szCs w:val="18"/>
              </w:rPr>
            </w:pPr>
          </w:p>
        </w:tc>
        <w:tc>
          <w:tcPr>
            <w:tcW w:w="2447" w:type="dxa"/>
            <w:tcBorders>
              <w:top w:val="nil"/>
              <w:left w:val="nil"/>
              <w:bottom w:val="nil"/>
              <w:right w:val="single" w:sz="16" w:space="0" w:color="000000"/>
            </w:tcBorders>
            <w:shd w:val="clear" w:color="auto" w:fill="FFFFFF"/>
          </w:tcPr>
          <w:p w14:paraId="762E0B62" w14:textId="77777777" w:rsidR="00087A51" w:rsidRPr="00E87BE5" w:rsidRDefault="00087A51" w:rsidP="00087A51">
            <w:pPr>
              <w:autoSpaceDE w:val="0"/>
              <w:autoSpaceDN w:val="0"/>
              <w:adjustRightInd w:val="0"/>
              <w:spacing w:line="320" w:lineRule="atLeast"/>
              <w:ind w:left="60" w:right="60"/>
              <w:rPr>
                <w:rFonts w:ascii="Arial" w:hAnsi="Arial" w:cs="Arial"/>
                <w:color w:val="000000"/>
                <w:sz w:val="18"/>
                <w:szCs w:val="18"/>
              </w:rPr>
            </w:pPr>
            <w:r w:rsidRPr="00E87BE5">
              <w:rPr>
                <w:rFonts w:ascii="Arial" w:hAnsi="Arial" w:cs="Arial"/>
                <w:color w:val="000000"/>
                <w:sz w:val="18"/>
                <w:szCs w:val="18"/>
              </w:rPr>
              <w:t>Yes I agree to some degree</w:t>
            </w:r>
          </w:p>
        </w:tc>
        <w:tc>
          <w:tcPr>
            <w:tcW w:w="1162" w:type="dxa"/>
            <w:tcBorders>
              <w:top w:val="nil"/>
              <w:left w:val="single" w:sz="16" w:space="0" w:color="000000"/>
              <w:bottom w:val="nil"/>
            </w:tcBorders>
            <w:shd w:val="clear" w:color="auto" w:fill="FFFFFF"/>
            <w:vAlign w:val="center"/>
          </w:tcPr>
          <w:p w14:paraId="5F77AD9A"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56</w:t>
            </w:r>
          </w:p>
        </w:tc>
        <w:tc>
          <w:tcPr>
            <w:tcW w:w="1024" w:type="dxa"/>
            <w:tcBorders>
              <w:top w:val="nil"/>
              <w:bottom w:val="nil"/>
            </w:tcBorders>
            <w:shd w:val="clear" w:color="auto" w:fill="FFFFFF"/>
            <w:vAlign w:val="center"/>
          </w:tcPr>
          <w:p w14:paraId="0D4BE8A8"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41.5</w:t>
            </w:r>
          </w:p>
        </w:tc>
        <w:tc>
          <w:tcPr>
            <w:tcW w:w="1391" w:type="dxa"/>
            <w:tcBorders>
              <w:top w:val="nil"/>
              <w:bottom w:val="nil"/>
            </w:tcBorders>
            <w:shd w:val="clear" w:color="auto" w:fill="FFFFFF"/>
            <w:vAlign w:val="center"/>
          </w:tcPr>
          <w:p w14:paraId="3429243D"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41.5</w:t>
            </w:r>
          </w:p>
        </w:tc>
        <w:tc>
          <w:tcPr>
            <w:tcW w:w="1468" w:type="dxa"/>
            <w:tcBorders>
              <w:top w:val="nil"/>
              <w:bottom w:val="nil"/>
              <w:right w:val="single" w:sz="16" w:space="0" w:color="000000"/>
            </w:tcBorders>
            <w:shd w:val="clear" w:color="auto" w:fill="FFFFFF"/>
            <w:vAlign w:val="center"/>
          </w:tcPr>
          <w:p w14:paraId="295FFC46"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81.5</w:t>
            </w:r>
          </w:p>
        </w:tc>
      </w:tr>
      <w:tr w:rsidR="00087A51" w:rsidRPr="00E87BE5" w14:paraId="2B6CA4ED" w14:textId="77777777" w:rsidTr="00087A51">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41C8BA95" w14:textId="77777777" w:rsidR="00087A51" w:rsidRPr="00E87BE5" w:rsidRDefault="00087A51" w:rsidP="00087A51">
            <w:pPr>
              <w:autoSpaceDE w:val="0"/>
              <w:autoSpaceDN w:val="0"/>
              <w:adjustRightInd w:val="0"/>
              <w:rPr>
                <w:rFonts w:ascii="Arial" w:hAnsi="Arial" w:cs="Arial"/>
                <w:color w:val="000000"/>
                <w:sz w:val="18"/>
                <w:szCs w:val="18"/>
              </w:rPr>
            </w:pPr>
          </w:p>
        </w:tc>
        <w:tc>
          <w:tcPr>
            <w:tcW w:w="2447" w:type="dxa"/>
            <w:tcBorders>
              <w:top w:val="nil"/>
              <w:left w:val="nil"/>
              <w:bottom w:val="nil"/>
              <w:right w:val="single" w:sz="16" w:space="0" w:color="000000"/>
            </w:tcBorders>
            <w:shd w:val="clear" w:color="auto" w:fill="FFFFFF"/>
          </w:tcPr>
          <w:p w14:paraId="4CAABACC" w14:textId="77777777" w:rsidR="00087A51" w:rsidRPr="00E87BE5" w:rsidRDefault="00087A51" w:rsidP="00087A51">
            <w:pPr>
              <w:autoSpaceDE w:val="0"/>
              <w:autoSpaceDN w:val="0"/>
              <w:adjustRightInd w:val="0"/>
              <w:spacing w:line="320" w:lineRule="atLeast"/>
              <w:ind w:left="60" w:right="60"/>
              <w:rPr>
                <w:rFonts w:ascii="Arial" w:hAnsi="Arial" w:cs="Arial"/>
                <w:color w:val="000000"/>
                <w:sz w:val="18"/>
                <w:szCs w:val="18"/>
              </w:rPr>
            </w:pPr>
            <w:r w:rsidRPr="00E87BE5">
              <w:rPr>
                <w:rFonts w:ascii="Arial" w:hAnsi="Arial" w:cs="Arial"/>
                <w:color w:val="000000"/>
                <w:sz w:val="18"/>
                <w:szCs w:val="18"/>
              </w:rPr>
              <w:t>Yes I agree entirely</w:t>
            </w:r>
          </w:p>
        </w:tc>
        <w:tc>
          <w:tcPr>
            <w:tcW w:w="1162" w:type="dxa"/>
            <w:tcBorders>
              <w:top w:val="nil"/>
              <w:left w:val="single" w:sz="16" w:space="0" w:color="000000"/>
              <w:bottom w:val="nil"/>
            </w:tcBorders>
            <w:shd w:val="clear" w:color="auto" w:fill="FFFFFF"/>
            <w:vAlign w:val="center"/>
          </w:tcPr>
          <w:p w14:paraId="4CCD07B0"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25</w:t>
            </w:r>
          </w:p>
        </w:tc>
        <w:tc>
          <w:tcPr>
            <w:tcW w:w="1024" w:type="dxa"/>
            <w:tcBorders>
              <w:top w:val="nil"/>
              <w:bottom w:val="nil"/>
            </w:tcBorders>
            <w:shd w:val="clear" w:color="auto" w:fill="FFFFFF"/>
            <w:vAlign w:val="center"/>
          </w:tcPr>
          <w:p w14:paraId="70ACD422"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18.5</w:t>
            </w:r>
          </w:p>
        </w:tc>
        <w:tc>
          <w:tcPr>
            <w:tcW w:w="1391" w:type="dxa"/>
            <w:tcBorders>
              <w:top w:val="nil"/>
              <w:bottom w:val="nil"/>
            </w:tcBorders>
            <w:shd w:val="clear" w:color="auto" w:fill="FFFFFF"/>
            <w:vAlign w:val="center"/>
          </w:tcPr>
          <w:p w14:paraId="31531D74"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18.5</w:t>
            </w:r>
          </w:p>
        </w:tc>
        <w:tc>
          <w:tcPr>
            <w:tcW w:w="1468" w:type="dxa"/>
            <w:tcBorders>
              <w:top w:val="nil"/>
              <w:bottom w:val="nil"/>
              <w:right w:val="single" w:sz="16" w:space="0" w:color="000000"/>
            </w:tcBorders>
            <w:shd w:val="clear" w:color="auto" w:fill="FFFFFF"/>
            <w:vAlign w:val="center"/>
          </w:tcPr>
          <w:p w14:paraId="5C9DC3C8"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100.0</w:t>
            </w:r>
          </w:p>
        </w:tc>
      </w:tr>
      <w:tr w:rsidR="00087A51" w:rsidRPr="00E87BE5" w14:paraId="08B6A9A8" w14:textId="77777777" w:rsidTr="00087A51">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01FFE6B4" w14:textId="77777777" w:rsidR="00087A51" w:rsidRPr="00E87BE5" w:rsidRDefault="00087A51" w:rsidP="00087A51">
            <w:pPr>
              <w:autoSpaceDE w:val="0"/>
              <w:autoSpaceDN w:val="0"/>
              <w:adjustRightInd w:val="0"/>
              <w:rPr>
                <w:rFonts w:ascii="Arial" w:hAnsi="Arial" w:cs="Arial"/>
                <w:color w:val="000000"/>
                <w:sz w:val="18"/>
                <w:szCs w:val="18"/>
              </w:rPr>
            </w:pPr>
          </w:p>
        </w:tc>
        <w:tc>
          <w:tcPr>
            <w:tcW w:w="2447" w:type="dxa"/>
            <w:tcBorders>
              <w:top w:val="nil"/>
              <w:left w:val="nil"/>
              <w:bottom w:val="single" w:sz="16" w:space="0" w:color="000000"/>
              <w:right w:val="single" w:sz="16" w:space="0" w:color="000000"/>
            </w:tcBorders>
            <w:shd w:val="clear" w:color="auto" w:fill="FFFFFF"/>
          </w:tcPr>
          <w:p w14:paraId="51422942" w14:textId="77777777" w:rsidR="00087A51" w:rsidRPr="00E87BE5" w:rsidRDefault="00087A51" w:rsidP="00087A51">
            <w:pPr>
              <w:autoSpaceDE w:val="0"/>
              <w:autoSpaceDN w:val="0"/>
              <w:adjustRightInd w:val="0"/>
              <w:spacing w:line="320" w:lineRule="atLeast"/>
              <w:ind w:left="60" w:right="60"/>
              <w:rPr>
                <w:rFonts w:ascii="Arial" w:hAnsi="Arial" w:cs="Arial"/>
                <w:color w:val="000000"/>
                <w:sz w:val="18"/>
                <w:szCs w:val="18"/>
              </w:rPr>
            </w:pPr>
            <w:r w:rsidRPr="00E87BE5">
              <w:rPr>
                <w:rFonts w:ascii="Arial" w:hAnsi="Arial" w:cs="Arial"/>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14:paraId="7235A6B6"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135</w:t>
            </w:r>
          </w:p>
        </w:tc>
        <w:tc>
          <w:tcPr>
            <w:tcW w:w="1024" w:type="dxa"/>
            <w:tcBorders>
              <w:top w:val="nil"/>
              <w:bottom w:val="single" w:sz="16" w:space="0" w:color="000000"/>
            </w:tcBorders>
            <w:shd w:val="clear" w:color="auto" w:fill="FFFFFF"/>
            <w:vAlign w:val="center"/>
          </w:tcPr>
          <w:p w14:paraId="0F498DE1"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100.0</w:t>
            </w:r>
          </w:p>
        </w:tc>
        <w:tc>
          <w:tcPr>
            <w:tcW w:w="1391" w:type="dxa"/>
            <w:tcBorders>
              <w:top w:val="nil"/>
              <w:bottom w:val="single" w:sz="16" w:space="0" w:color="000000"/>
            </w:tcBorders>
            <w:shd w:val="clear" w:color="auto" w:fill="FFFFFF"/>
            <w:vAlign w:val="center"/>
          </w:tcPr>
          <w:p w14:paraId="13D4AAA9"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vAlign w:val="center"/>
          </w:tcPr>
          <w:p w14:paraId="60A3D887" w14:textId="77777777" w:rsidR="00087A51" w:rsidRPr="00E87BE5" w:rsidRDefault="00087A51" w:rsidP="00087A51">
            <w:pPr>
              <w:autoSpaceDE w:val="0"/>
              <w:autoSpaceDN w:val="0"/>
              <w:adjustRightInd w:val="0"/>
              <w:rPr>
                <w:rFonts w:ascii="Times New Roman" w:hAnsi="Times New Roman" w:cs="Times New Roman"/>
              </w:rPr>
            </w:pPr>
          </w:p>
        </w:tc>
      </w:tr>
    </w:tbl>
    <w:p w14:paraId="62975A1C" w14:textId="77777777" w:rsidR="00087A51" w:rsidRDefault="00087A51" w:rsidP="00A708C1">
      <w:pPr>
        <w:pStyle w:val="BodyA"/>
        <w:spacing w:line="480" w:lineRule="auto"/>
        <w:rPr>
          <w:rFonts w:ascii="Times New Roman" w:hAnsi="Times New Roman" w:cs="Times New Roman"/>
          <w:i/>
        </w:rPr>
      </w:pPr>
    </w:p>
    <w:p w14:paraId="6368DA55" w14:textId="77777777" w:rsidR="00087A51" w:rsidRDefault="00087A51" w:rsidP="00A708C1">
      <w:pPr>
        <w:pStyle w:val="BodyA"/>
        <w:spacing w:line="480" w:lineRule="auto"/>
        <w:rPr>
          <w:rFonts w:ascii="Times New Roman" w:hAnsi="Times New Roman" w:cs="Times New Roman"/>
          <w:i/>
        </w:rPr>
      </w:pPr>
    </w:p>
    <w:p w14:paraId="488CD9E0" w14:textId="77777777" w:rsidR="00087A51" w:rsidRDefault="00087A51" w:rsidP="00A708C1">
      <w:pPr>
        <w:pStyle w:val="BodyA"/>
        <w:spacing w:line="480" w:lineRule="auto"/>
        <w:rPr>
          <w:rFonts w:ascii="Times New Roman" w:hAnsi="Times New Roman" w:cs="Times New Roman"/>
        </w:rPr>
      </w:pPr>
      <w:r w:rsidRPr="00087A51">
        <w:rPr>
          <w:rFonts w:ascii="Times New Roman" w:hAnsi="Times New Roman" w:cs="Times New Roman"/>
        </w:rPr>
        <w:t xml:space="preserve">Figure 4.13 illustrating that 48.2% feel that when things need improving in the workplace, </w:t>
      </w:r>
      <w:r>
        <w:rPr>
          <w:rFonts w:ascii="Times New Roman" w:hAnsi="Times New Roman" w:cs="Times New Roman"/>
        </w:rPr>
        <w:t>changes are not made.</w:t>
      </w:r>
    </w:p>
    <w:p w14:paraId="5E8F4EE6" w14:textId="77777777" w:rsidR="00087A51" w:rsidRDefault="00087A51" w:rsidP="00A708C1">
      <w:pPr>
        <w:pStyle w:val="BodyA"/>
        <w:spacing w:line="480" w:lineRule="auto"/>
        <w:rPr>
          <w:rFonts w:ascii="Times New Roman" w:hAnsi="Times New Roman" w:cs="Times New Roman"/>
        </w:rPr>
      </w:pPr>
    </w:p>
    <w:p w14:paraId="3AD2B64E" w14:textId="77777777" w:rsidR="00087A51" w:rsidRPr="00E87BE5" w:rsidRDefault="00087A51" w:rsidP="00087A51">
      <w:pPr>
        <w:autoSpaceDE w:val="0"/>
        <w:autoSpaceDN w:val="0"/>
        <w:adjustRightInd w:val="0"/>
        <w:rPr>
          <w:rFonts w:ascii="Times New Roman" w:hAnsi="Times New Roman" w:cs="Times New Roman"/>
        </w:rPr>
      </w:pPr>
      <w:r>
        <w:rPr>
          <w:rFonts w:ascii="Times New Roman" w:hAnsi="Times New Roman" w:cs="Times New Roman"/>
          <w:i/>
        </w:rPr>
        <w:lastRenderedPageBreak/>
        <w:t xml:space="preserve">Figure 4.13 </w:t>
      </w:r>
    </w:p>
    <w:tbl>
      <w:tblPr>
        <w:tblW w:w="82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2448"/>
        <w:gridCol w:w="1162"/>
        <w:gridCol w:w="1024"/>
        <w:gridCol w:w="1392"/>
        <w:gridCol w:w="1469"/>
      </w:tblGrid>
      <w:tr w:rsidR="00087A51" w:rsidRPr="00E87BE5" w14:paraId="20E6DC6B" w14:textId="77777777" w:rsidTr="00087A51">
        <w:trPr>
          <w:cantSplit/>
        </w:trPr>
        <w:tc>
          <w:tcPr>
            <w:tcW w:w="8226" w:type="dxa"/>
            <w:gridSpan w:val="6"/>
            <w:tcBorders>
              <w:top w:val="nil"/>
              <w:left w:val="nil"/>
              <w:bottom w:val="nil"/>
              <w:right w:val="nil"/>
            </w:tcBorders>
            <w:shd w:val="clear" w:color="auto" w:fill="FFFFFF"/>
            <w:vAlign w:val="center"/>
          </w:tcPr>
          <w:p w14:paraId="40A8A5A1" w14:textId="77777777" w:rsidR="00087A51" w:rsidRPr="00E87BE5" w:rsidRDefault="00087A51" w:rsidP="00087A51">
            <w:pPr>
              <w:autoSpaceDE w:val="0"/>
              <w:autoSpaceDN w:val="0"/>
              <w:adjustRightInd w:val="0"/>
              <w:spacing w:line="320" w:lineRule="atLeast"/>
              <w:ind w:left="60" w:right="60"/>
              <w:jc w:val="center"/>
              <w:rPr>
                <w:rFonts w:ascii="Arial" w:hAnsi="Arial" w:cs="Arial"/>
                <w:color w:val="000000"/>
                <w:sz w:val="18"/>
                <w:szCs w:val="18"/>
              </w:rPr>
            </w:pPr>
            <w:r w:rsidRPr="00E87BE5">
              <w:rPr>
                <w:rFonts w:ascii="Arial" w:hAnsi="Arial" w:cs="Arial"/>
                <w:b/>
                <w:bCs/>
                <w:color w:val="000000"/>
                <w:sz w:val="18"/>
                <w:szCs w:val="18"/>
              </w:rPr>
              <w:t>Change things that need improving</w:t>
            </w:r>
          </w:p>
        </w:tc>
      </w:tr>
      <w:tr w:rsidR="00087A51" w:rsidRPr="00E87BE5" w14:paraId="0716E4B7" w14:textId="77777777" w:rsidTr="00087A51">
        <w:trPr>
          <w:cantSplit/>
        </w:trPr>
        <w:tc>
          <w:tcPr>
            <w:tcW w:w="3181" w:type="dxa"/>
            <w:gridSpan w:val="2"/>
            <w:tcBorders>
              <w:top w:val="single" w:sz="16" w:space="0" w:color="000000"/>
              <w:left w:val="single" w:sz="16" w:space="0" w:color="000000"/>
              <w:bottom w:val="single" w:sz="16" w:space="0" w:color="000000"/>
              <w:right w:val="nil"/>
            </w:tcBorders>
            <w:shd w:val="clear" w:color="auto" w:fill="FFFFFF"/>
            <w:vAlign w:val="bottom"/>
          </w:tcPr>
          <w:p w14:paraId="53A2C0EC" w14:textId="77777777" w:rsidR="00087A51" w:rsidRPr="00E87BE5" w:rsidRDefault="00087A51" w:rsidP="00087A51">
            <w:pPr>
              <w:autoSpaceDE w:val="0"/>
              <w:autoSpaceDN w:val="0"/>
              <w:adjustRightInd w:val="0"/>
              <w:rPr>
                <w:rFonts w:ascii="Times New Roman" w:hAnsi="Times New Roman" w:cs="Times New Roman"/>
              </w:rPr>
            </w:pPr>
          </w:p>
        </w:tc>
        <w:tc>
          <w:tcPr>
            <w:tcW w:w="1162" w:type="dxa"/>
            <w:tcBorders>
              <w:top w:val="single" w:sz="16" w:space="0" w:color="000000"/>
              <w:left w:val="single" w:sz="16" w:space="0" w:color="000000"/>
              <w:bottom w:val="single" w:sz="16" w:space="0" w:color="000000"/>
            </w:tcBorders>
            <w:shd w:val="clear" w:color="auto" w:fill="FFFFFF"/>
            <w:vAlign w:val="bottom"/>
          </w:tcPr>
          <w:p w14:paraId="25D00596" w14:textId="77777777" w:rsidR="00087A51" w:rsidRPr="00E87BE5" w:rsidRDefault="00087A51" w:rsidP="00087A51">
            <w:pPr>
              <w:autoSpaceDE w:val="0"/>
              <w:autoSpaceDN w:val="0"/>
              <w:adjustRightInd w:val="0"/>
              <w:spacing w:line="320" w:lineRule="atLeast"/>
              <w:ind w:left="60" w:right="60"/>
              <w:jc w:val="center"/>
              <w:rPr>
                <w:rFonts w:ascii="Arial" w:hAnsi="Arial" w:cs="Arial"/>
                <w:color w:val="000000"/>
                <w:sz w:val="18"/>
                <w:szCs w:val="18"/>
              </w:rPr>
            </w:pPr>
            <w:r w:rsidRPr="00E87BE5">
              <w:rPr>
                <w:rFonts w:ascii="Arial" w:hAnsi="Arial" w:cs="Arial"/>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14:paraId="38731BE4" w14:textId="77777777" w:rsidR="00087A51" w:rsidRPr="00E87BE5" w:rsidRDefault="00087A51" w:rsidP="00087A51">
            <w:pPr>
              <w:autoSpaceDE w:val="0"/>
              <w:autoSpaceDN w:val="0"/>
              <w:adjustRightInd w:val="0"/>
              <w:spacing w:line="320" w:lineRule="atLeast"/>
              <w:ind w:left="60" w:right="60"/>
              <w:jc w:val="center"/>
              <w:rPr>
                <w:rFonts w:ascii="Arial" w:hAnsi="Arial" w:cs="Arial"/>
                <w:color w:val="000000"/>
                <w:sz w:val="18"/>
                <w:szCs w:val="18"/>
              </w:rPr>
            </w:pPr>
            <w:r w:rsidRPr="00E87BE5">
              <w:rPr>
                <w:rFonts w:ascii="Arial" w:hAnsi="Arial" w:cs="Arial"/>
                <w:color w:val="000000"/>
                <w:sz w:val="18"/>
                <w:szCs w:val="18"/>
              </w:rPr>
              <w:t>Percent</w:t>
            </w:r>
          </w:p>
        </w:tc>
        <w:tc>
          <w:tcPr>
            <w:tcW w:w="1391" w:type="dxa"/>
            <w:tcBorders>
              <w:top w:val="single" w:sz="16" w:space="0" w:color="000000"/>
              <w:bottom w:val="single" w:sz="16" w:space="0" w:color="000000"/>
            </w:tcBorders>
            <w:shd w:val="clear" w:color="auto" w:fill="FFFFFF"/>
            <w:vAlign w:val="bottom"/>
          </w:tcPr>
          <w:p w14:paraId="3301CFD9" w14:textId="77777777" w:rsidR="00087A51" w:rsidRPr="00E87BE5" w:rsidRDefault="00087A51" w:rsidP="00087A51">
            <w:pPr>
              <w:autoSpaceDE w:val="0"/>
              <w:autoSpaceDN w:val="0"/>
              <w:adjustRightInd w:val="0"/>
              <w:spacing w:line="320" w:lineRule="atLeast"/>
              <w:ind w:left="60" w:right="60"/>
              <w:jc w:val="center"/>
              <w:rPr>
                <w:rFonts w:ascii="Arial" w:hAnsi="Arial" w:cs="Arial"/>
                <w:color w:val="000000"/>
                <w:sz w:val="18"/>
                <w:szCs w:val="18"/>
              </w:rPr>
            </w:pPr>
            <w:r w:rsidRPr="00E87BE5">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vAlign w:val="bottom"/>
          </w:tcPr>
          <w:p w14:paraId="678F7F63" w14:textId="77777777" w:rsidR="00087A51" w:rsidRPr="00E87BE5" w:rsidRDefault="00087A51" w:rsidP="00087A51">
            <w:pPr>
              <w:autoSpaceDE w:val="0"/>
              <w:autoSpaceDN w:val="0"/>
              <w:adjustRightInd w:val="0"/>
              <w:spacing w:line="320" w:lineRule="atLeast"/>
              <w:ind w:left="60" w:right="60"/>
              <w:jc w:val="center"/>
              <w:rPr>
                <w:rFonts w:ascii="Arial" w:hAnsi="Arial" w:cs="Arial"/>
                <w:color w:val="000000"/>
                <w:sz w:val="18"/>
                <w:szCs w:val="18"/>
              </w:rPr>
            </w:pPr>
            <w:r w:rsidRPr="00E87BE5">
              <w:rPr>
                <w:rFonts w:ascii="Arial" w:hAnsi="Arial" w:cs="Arial"/>
                <w:color w:val="000000"/>
                <w:sz w:val="18"/>
                <w:szCs w:val="18"/>
              </w:rPr>
              <w:t>Cumulative Percent</w:t>
            </w:r>
          </w:p>
        </w:tc>
      </w:tr>
      <w:tr w:rsidR="00087A51" w:rsidRPr="00E87BE5" w14:paraId="30F0775C" w14:textId="77777777" w:rsidTr="00087A51">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14:paraId="1450FB9A" w14:textId="77777777" w:rsidR="00087A51" w:rsidRPr="00E87BE5" w:rsidRDefault="00087A51" w:rsidP="00087A51">
            <w:pPr>
              <w:autoSpaceDE w:val="0"/>
              <w:autoSpaceDN w:val="0"/>
              <w:adjustRightInd w:val="0"/>
              <w:spacing w:line="320" w:lineRule="atLeast"/>
              <w:ind w:left="60" w:right="60"/>
              <w:rPr>
                <w:rFonts w:ascii="Arial" w:hAnsi="Arial" w:cs="Arial"/>
                <w:color w:val="000000"/>
                <w:sz w:val="18"/>
                <w:szCs w:val="18"/>
              </w:rPr>
            </w:pPr>
            <w:r w:rsidRPr="00E87BE5">
              <w:rPr>
                <w:rFonts w:ascii="Arial" w:hAnsi="Arial" w:cs="Arial"/>
                <w:color w:val="000000"/>
                <w:sz w:val="18"/>
                <w:szCs w:val="18"/>
              </w:rPr>
              <w:t>Valid</w:t>
            </w:r>
          </w:p>
        </w:tc>
        <w:tc>
          <w:tcPr>
            <w:tcW w:w="2447" w:type="dxa"/>
            <w:tcBorders>
              <w:top w:val="single" w:sz="16" w:space="0" w:color="000000"/>
              <w:left w:val="nil"/>
              <w:bottom w:val="nil"/>
              <w:right w:val="single" w:sz="16" w:space="0" w:color="000000"/>
            </w:tcBorders>
            <w:shd w:val="clear" w:color="auto" w:fill="FFFFFF"/>
          </w:tcPr>
          <w:p w14:paraId="01D1027D" w14:textId="77777777" w:rsidR="00087A51" w:rsidRPr="00E87BE5" w:rsidRDefault="00087A51" w:rsidP="00087A51">
            <w:pPr>
              <w:autoSpaceDE w:val="0"/>
              <w:autoSpaceDN w:val="0"/>
              <w:adjustRightInd w:val="0"/>
              <w:spacing w:line="320" w:lineRule="atLeast"/>
              <w:ind w:left="60" w:right="60"/>
              <w:rPr>
                <w:rFonts w:ascii="Arial" w:hAnsi="Arial" w:cs="Arial"/>
                <w:color w:val="000000"/>
                <w:sz w:val="18"/>
                <w:szCs w:val="18"/>
              </w:rPr>
            </w:pPr>
            <w:r w:rsidRPr="00E87BE5">
              <w:rPr>
                <w:rFonts w:ascii="Arial" w:hAnsi="Arial" w:cs="Arial"/>
                <w:color w:val="000000"/>
                <w:sz w:val="18"/>
                <w:szCs w:val="18"/>
              </w:rPr>
              <w:t>No I do not agree at all</w:t>
            </w:r>
          </w:p>
        </w:tc>
        <w:tc>
          <w:tcPr>
            <w:tcW w:w="1162" w:type="dxa"/>
            <w:tcBorders>
              <w:top w:val="single" w:sz="16" w:space="0" w:color="000000"/>
              <w:left w:val="single" w:sz="16" w:space="0" w:color="000000"/>
              <w:bottom w:val="nil"/>
            </w:tcBorders>
            <w:shd w:val="clear" w:color="auto" w:fill="FFFFFF"/>
            <w:vAlign w:val="center"/>
          </w:tcPr>
          <w:p w14:paraId="4A592A16"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17</w:t>
            </w:r>
          </w:p>
        </w:tc>
        <w:tc>
          <w:tcPr>
            <w:tcW w:w="1024" w:type="dxa"/>
            <w:tcBorders>
              <w:top w:val="single" w:sz="16" w:space="0" w:color="000000"/>
              <w:bottom w:val="nil"/>
            </w:tcBorders>
            <w:shd w:val="clear" w:color="auto" w:fill="FFFFFF"/>
            <w:vAlign w:val="center"/>
          </w:tcPr>
          <w:p w14:paraId="59B05C12"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12.6</w:t>
            </w:r>
          </w:p>
        </w:tc>
        <w:tc>
          <w:tcPr>
            <w:tcW w:w="1391" w:type="dxa"/>
            <w:tcBorders>
              <w:top w:val="single" w:sz="16" w:space="0" w:color="000000"/>
              <w:bottom w:val="nil"/>
            </w:tcBorders>
            <w:shd w:val="clear" w:color="auto" w:fill="FFFFFF"/>
            <w:vAlign w:val="center"/>
          </w:tcPr>
          <w:p w14:paraId="5DC8F35B"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12.6</w:t>
            </w:r>
          </w:p>
        </w:tc>
        <w:tc>
          <w:tcPr>
            <w:tcW w:w="1468" w:type="dxa"/>
            <w:tcBorders>
              <w:top w:val="single" w:sz="16" w:space="0" w:color="000000"/>
              <w:bottom w:val="nil"/>
              <w:right w:val="single" w:sz="16" w:space="0" w:color="000000"/>
            </w:tcBorders>
            <w:shd w:val="clear" w:color="auto" w:fill="FFFFFF"/>
            <w:vAlign w:val="center"/>
          </w:tcPr>
          <w:p w14:paraId="012CDB94"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12.6</w:t>
            </w:r>
          </w:p>
        </w:tc>
      </w:tr>
      <w:tr w:rsidR="00087A51" w:rsidRPr="00E87BE5" w14:paraId="2A4B9962" w14:textId="77777777" w:rsidTr="00087A51">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141FDFEA" w14:textId="77777777" w:rsidR="00087A51" w:rsidRPr="00E87BE5" w:rsidRDefault="00087A51" w:rsidP="00087A51">
            <w:pPr>
              <w:autoSpaceDE w:val="0"/>
              <w:autoSpaceDN w:val="0"/>
              <w:adjustRightInd w:val="0"/>
              <w:rPr>
                <w:rFonts w:ascii="Arial" w:hAnsi="Arial" w:cs="Arial"/>
                <w:color w:val="000000"/>
                <w:sz w:val="18"/>
                <w:szCs w:val="18"/>
              </w:rPr>
            </w:pPr>
          </w:p>
        </w:tc>
        <w:tc>
          <w:tcPr>
            <w:tcW w:w="2447" w:type="dxa"/>
            <w:tcBorders>
              <w:top w:val="nil"/>
              <w:left w:val="nil"/>
              <w:bottom w:val="nil"/>
              <w:right w:val="single" w:sz="16" w:space="0" w:color="000000"/>
            </w:tcBorders>
            <w:shd w:val="clear" w:color="auto" w:fill="FFFFFF"/>
          </w:tcPr>
          <w:p w14:paraId="25DDCAAC" w14:textId="77777777" w:rsidR="00087A51" w:rsidRPr="00E87BE5" w:rsidRDefault="00087A51" w:rsidP="00087A51">
            <w:pPr>
              <w:autoSpaceDE w:val="0"/>
              <w:autoSpaceDN w:val="0"/>
              <w:adjustRightInd w:val="0"/>
              <w:spacing w:line="320" w:lineRule="atLeast"/>
              <w:ind w:left="60" w:right="60"/>
              <w:rPr>
                <w:rFonts w:ascii="Arial" w:hAnsi="Arial" w:cs="Arial"/>
                <w:color w:val="000000"/>
                <w:sz w:val="18"/>
                <w:szCs w:val="18"/>
              </w:rPr>
            </w:pPr>
            <w:r w:rsidRPr="00E87BE5">
              <w:rPr>
                <w:rFonts w:ascii="Arial" w:hAnsi="Arial" w:cs="Arial"/>
                <w:color w:val="000000"/>
                <w:sz w:val="18"/>
                <w:szCs w:val="18"/>
              </w:rPr>
              <w:t>No I do not agree entirely</w:t>
            </w:r>
          </w:p>
        </w:tc>
        <w:tc>
          <w:tcPr>
            <w:tcW w:w="1162" w:type="dxa"/>
            <w:tcBorders>
              <w:top w:val="nil"/>
              <w:left w:val="single" w:sz="16" w:space="0" w:color="000000"/>
              <w:bottom w:val="nil"/>
            </w:tcBorders>
            <w:shd w:val="clear" w:color="auto" w:fill="FFFFFF"/>
            <w:vAlign w:val="center"/>
          </w:tcPr>
          <w:p w14:paraId="48B4DC39"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48</w:t>
            </w:r>
          </w:p>
        </w:tc>
        <w:tc>
          <w:tcPr>
            <w:tcW w:w="1024" w:type="dxa"/>
            <w:tcBorders>
              <w:top w:val="nil"/>
              <w:bottom w:val="nil"/>
            </w:tcBorders>
            <w:shd w:val="clear" w:color="auto" w:fill="FFFFFF"/>
            <w:vAlign w:val="center"/>
          </w:tcPr>
          <w:p w14:paraId="5D714D96"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35.6</w:t>
            </w:r>
          </w:p>
        </w:tc>
        <w:tc>
          <w:tcPr>
            <w:tcW w:w="1391" w:type="dxa"/>
            <w:tcBorders>
              <w:top w:val="nil"/>
              <w:bottom w:val="nil"/>
            </w:tcBorders>
            <w:shd w:val="clear" w:color="auto" w:fill="FFFFFF"/>
            <w:vAlign w:val="center"/>
          </w:tcPr>
          <w:p w14:paraId="5EBA519A"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35.6</w:t>
            </w:r>
          </w:p>
        </w:tc>
        <w:tc>
          <w:tcPr>
            <w:tcW w:w="1468" w:type="dxa"/>
            <w:tcBorders>
              <w:top w:val="nil"/>
              <w:bottom w:val="nil"/>
              <w:right w:val="single" w:sz="16" w:space="0" w:color="000000"/>
            </w:tcBorders>
            <w:shd w:val="clear" w:color="auto" w:fill="FFFFFF"/>
            <w:vAlign w:val="center"/>
          </w:tcPr>
          <w:p w14:paraId="2CD9602E"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48.1</w:t>
            </w:r>
          </w:p>
        </w:tc>
      </w:tr>
      <w:tr w:rsidR="00087A51" w:rsidRPr="00E87BE5" w14:paraId="48581647" w14:textId="77777777" w:rsidTr="00087A51">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314801D2" w14:textId="77777777" w:rsidR="00087A51" w:rsidRPr="00E87BE5" w:rsidRDefault="00087A51" w:rsidP="00087A51">
            <w:pPr>
              <w:autoSpaceDE w:val="0"/>
              <w:autoSpaceDN w:val="0"/>
              <w:adjustRightInd w:val="0"/>
              <w:rPr>
                <w:rFonts w:ascii="Arial" w:hAnsi="Arial" w:cs="Arial"/>
                <w:color w:val="000000"/>
                <w:sz w:val="18"/>
                <w:szCs w:val="18"/>
              </w:rPr>
            </w:pPr>
          </w:p>
        </w:tc>
        <w:tc>
          <w:tcPr>
            <w:tcW w:w="2447" w:type="dxa"/>
            <w:tcBorders>
              <w:top w:val="nil"/>
              <w:left w:val="nil"/>
              <w:bottom w:val="nil"/>
              <w:right w:val="single" w:sz="16" w:space="0" w:color="000000"/>
            </w:tcBorders>
            <w:shd w:val="clear" w:color="auto" w:fill="FFFFFF"/>
          </w:tcPr>
          <w:p w14:paraId="327A9820" w14:textId="77777777" w:rsidR="00087A51" w:rsidRPr="00E87BE5" w:rsidRDefault="00087A51" w:rsidP="00087A51">
            <w:pPr>
              <w:autoSpaceDE w:val="0"/>
              <w:autoSpaceDN w:val="0"/>
              <w:adjustRightInd w:val="0"/>
              <w:spacing w:line="320" w:lineRule="atLeast"/>
              <w:ind w:left="60" w:right="60"/>
              <w:rPr>
                <w:rFonts w:ascii="Arial" w:hAnsi="Arial" w:cs="Arial"/>
                <w:color w:val="000000"/>
                <w:sz w:val="18"/>
                <w:szCs w:val="18"/>
              </w:rPr>
            </w:pPr>
            <w:r w:rsidRPr="00E87BE5">
              <w:rPr>
                <w:rFonts w:ascii="Arial" w:hAnsi="Arial" w:cs="Arial"/>
                <w:color w:val="000000"/>
                <w:sz w:val="18"/>
                <w:szCs w:val="18"/>
              </w:rPr>
              <w:t>Yes I agree to some degree</w:t>
            </w:r>
          </w:p>
        </w:tc>
        <w:tc>
          <w:tcPr>
            <w:tcW w:w="1162" w:type="dxa"/>
            <w:tcBorders>
              <w:top w:val="nil"/>
              <w:left w:val="single" w:sz="16" w:space="0" w:color="000000"/>
              <w:bottom w:val="nil"/>
            </w:tcBorders>
            <w:shd w:val="clear" w:color="auto" w:fill="FFFFFF"/>
            <w:vAlign w:val="center"/>
          </w:tcPr>
          <w:p w14:paraId="242ADE5D"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48</w:t>
            </w:r>
          </w:p>
        </w:tc>
        <w:tc>
          <w:tcPr>
            <w:tcW w:w="1024" w:type="dxa"/>
            <w:tcBorders>
              <w:top w:val="nil"/>
              <w:bottom w:val="nil"/>
            </w:tcBorders>
            <w:shd w:val="clear" w:color="auto" w:fill="FFFFFF"/>
            <w:vAlign w:val="center"/>
          </w:tcPr>
          <w:p w14:paraId="1BA16E5A"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35.6</w:t>
            </w:r>
          </w:p>
        </w:tc>
        <w:tc>
          <w:tcPr>
            <w:tcW w:w="1391" w:type="dxa"/>
            <w:tcBorders>
              <w:top w:val="nil"/>
              <w:bottom w:val="nil"/>
            </w:tcBorders>
            <w:shd w:val="clear" w:color="auto" w:fill="FFFFFF"/>
            <w:vAlign w:val="center"/>
          </w:tcPr>
          <w:p w14:paraId="1B1340FF"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35.6</w:t>
            </w:r>
          </w:p>
        </w:tc>
        <w:tc>
          <w:tcPr>
            <w:tcW w:w="1468" w:type="dxa"/>
            <w:tcBorders>
              <w:top w:val="nil"/>
              <w:bottom w:val="nil"/>
              <w:right w:val="single" w:sz="16" w:space="0" w:color="000000"/>
            </w:tcBorders>
            <w:shd w:val="clear" w:color="auto" w:fill="FFFFFF"/>
            <w:vAlign w:val="center"/>
          </w:tcPr>
          <w:p w14:paraId="4CB1495B"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83.7</w:t>
            </w:r>
          </w:p>
        </w:tc>
      </w:tr>
      <w:tr w:rsidR="00087A51" w:rsidRPr="00E87BE5" w14:paraId="0206E1BB" w14:textId="77777777" w:rsidTr="00087A51">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765B830C" w14:textId="77777777" w:rsidR="00087A51" w:rsidRPr="00E87BE5" w:rsidRDefault="00087A51" w:rsidP="00087A51">
            <w:pPr>
              <w:autoSpaceDE w:val="0"/>
              <w:autoSpaceDN w:val="0"/>
              <w:adjustRightInd w:val="0"/>
              <w:rPr>
                <w:rFonts w:ascii="Arial" w:hAnsi="Arial" w:cs="Arial"/>
                <w:color w:val="000000"/>
                <w:sz w:val="18"/>
                <w:szCs w:val="18"/>
              </w:rPr>
            </w:pPr>
          </w:p>
        </w:tc>
        <w:tc>
          <w:tcPr>
            <w:tcW w:w="2447" w:type="dxa"/>
            <w:tcBorders>
              <w:top w:val="nil"/>
              <w:left w:val="nil"/>
              <w:bottom w:val="nil"/>
              <w:right w:val="single" w:sz="16" w:space="0" w:color="000000"/>
            </w:tcBorders>
            <w:shd w:val="clear" w:color="auto" w:fill="FFFFFF"/>
          </w:tcPr>
          <w:p w14:paraId="2FBF5AB9" w14:textId="77777777" w:rsidR="00087A51" w:rsidRPr="00E87BE5" w:rsidRDefault="00087A51" w:rsidP="00087A51">
            <w:pPr>
              <w:autoSpaceDE w:val="0"/>
              <w:autoSpaceDN w:val="0"/>
              <w:adjustRightInd w:val="0"/>
              <w:spacing w:line="320" w:lineRule="atLeast"/>
              <w:ind w:left="60" w:right="60"/>
              <w:rPr>
                <w:rFonts w:ascii="Arial" w:hAnsi="Arial" w:cs="Arial"/>
                <w:color w:val="000000"/>
                <w:sz w:val="18"/>
                <w:szCs w:val="18"/>
              </w:rPr>
            </w:pPr>
            <w:r w:rsidRPr="00E87BE5">
              <w:rPr>
                <w:rFonts w:ascii="Arial" w:hAnsi="Arial" w:cs="Arial"/>
                <w:color w:val="000000"/>
                <w:sz w:val="18"/>
                <w:szCs w:val="18"/>
              </w:rPr>
              <w:t>Yes I agree entirely</w:t>
            </w:r>
          </w:p>
        </w:tc>
        <w:tc>
          <w:tcPr>
            <w:tcW w:w="1162" w:type="dxa"/>
            <w:tcBorders>
              <w:top w:val="nil"/>
              <w:left w:val="single" w:sz="16" w:space="0" w:color="000000"/>
              <w:bottom w:val="nil"/>
            </w:tcBorders>
            <w:shd w:val="clear" w:color="auto" w:fill="FFFFFF"/>
            <w:vAlign w:val="center"/>
          </w:tcPr>
          <w:p w14:paraId="5B082C52"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22</w:t>
            </w:r>
          </w:p>
        </w:tc>
        <w:tc>
          <w:tcPr>
            <w:tcW w:w="1024" w:type="dxa"/>
            <w:tcBorders>
              <w:top w:val="nil"/>
              <w:bottom w:val="nil"/>
            </w:tcBorders>
            <w:shd w:val="clear" w:color="auto" w:fill="FFFFFF"/>
            <w:vAlign w:val="center"/>
          </w:tcPr>
          <w:p w14:paraId="639919B5"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16.3</w:t>
            </w:r>
          </w:p>
        </w:tc>
        <w:tc>
          <w:tcPr>
            <w:tcW w:w="1391" w:type="dxa"/>
            <w:tcBorders>
              <w:top w:val="nil"/>
              <w:bottom w:val="nil"/>
            </w:tcBorders>
            <w:shd w:val="clear" w:color="auto" w:fill="FFFFFF"/>
            <w:vAlign w:val="center"/>
          </w:tcPr>
          <w:p w14:paraId="037C1F62"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16.3</w:t>
            </w:r>
          </w:p>
        </w:tc>
        <w:tc>
          <w:tcPr>
            <w:tcW w:w="1468" w:type="dxa"/>
            <w:tcBorders>
              <w:top w:val="nil"/>
              <w:bottom w:val="nil"/>
              <w:right w:val="single" w:sz="16" w:space="0" w:color="000000"/>
            </w:tcBorders>
            <w:shd w:val="clear" w:color="auto" w:fill="FFFFFF"/>
            <w:vAlign w:val="center"/>
          </w:tcPr>
          <w:p w14:paraId="4BCC91EC"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100.0</w:t>
            </w:r>
          </w:p>
        </w:tc>
      </w:tr>
      <w:tr w:rsidR="00087A51" w:rsidRPr="00E87BE5" w14:paraId="4818E5D1" w14:textId="77777777" w:rsidTr="00087A51">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5D0E71FD" w14:textId="77777777" w:rsidR="00087A51" w:rsidRPr="00E87BE5" w:rsidRDefault="00087A51" w:rsidP="00087A51">
            <w:pPr>
              <w:autoSpaceDE w:val="0"/>
              <w:autoSpaceDN w:val="0"/>
              <w:adjustRightInd w:val="0"/>
              <w:rPr>
                <w:rFonts w:ascii="Arial" w:hAnsi="Arial" w:cs="Arial"/>
                <w:color w:val="000000"/>
                <w:sz w:val="18"/>
                <w:szCs w:val="18"/>
              </w:rPr>
            </w:pPr>
          </w:p>
        </w:tc>
        <w:tc>
          <w:tcPr>
            <w:tcW w:w="2447" w:type="dxa"/>
            <w:tcBorders>
              <w:top w:val="nil"/>
              <w:left w:val="nil"/>
              <w:bottom w:val="single" w:sz="16" w:space="0" w:color="000000"/>
              <w:right w:val="single" w:sz="16" w:space="0" w:color="000000"/>
            </w:tcBorders>
            <w:shd w:val="clear" w:color="auto" w:fill="FFFFFF"/>
          </w:tcPr>
          <w:p w14:paraId="0E37D374" w14:textId="77777777" w:rsidR="00087A51" w:rsidRPr="00E87BE5" w:rsidRDefault="00087A51" w:rsidP="00087A51">
            <w:pPr>
              <w:autoSpaceDE w:val="0"/>
              <w:autoSpaceDN w:val="0"/>
              <w:adjustRightInd w:val="0"/>
              <w:spacing w:line="320" w:lineRule="atLeast"/>
              <w:ind w:left="60" w:right="60"/>
              <w:rPr>
                <w:rFonts w:ascii="Arial" w:hAnsi="Arial" w:cs="Arial"/>
                <w:color w:val="000000"/>
                <w:sz w:val="18"/>
                <w:szCs w:val="18"/>
              </w:rPr>
            </w:pPr>
            <w:r w:rsidRPr="00E87BE5">
              <w:rPr>
                <w:rFonts w:ascii="Arial" w:hAnsi="Arial" w:cs="Arial"/>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14:paraId="0EB7B9C6"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135</w:t>
            </w:r>
          </w:p>
        </w:tc>
        <w:tc>
          <w:tcPr>
            <w:tcW w:w="1024" w:type="dxa"/>
            <w:tcBorders>
              <w:top w:val="nil"/>
              <w:bottom w:val="single" w:sz="16" w:space="0" w:color="000000"/>
            </w:tcBorders>
            <w:shd w:val="clear" w:color="auto" w:fill="FFFFFF"/>
            <w:vAlign w:val="center"/>
          </w:tcPr>
          <w:p w14:paraId="395E8FFC"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100.0</w:t>
            </w:r>
          </w:p>
        </w:tc>
        <w:tc>
          <w:tcPr>
            <w:tcW w:w="1391" w:type="dxa"/>
            <w:tcBorders>
              <w:top w:val="nil"/>
              <w:bottom w:val="single" w:sz="16" w:space="0" w:color="000000"/>
            </w:tcBorders>
            <w:shd w:val="clear" w:color="auto" w:fill="FFFFFF"/>
            <w:vAlign w:val="center"/>
          </w:tcPr>
          <w:p w14:paraId="7BC69314"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vAlign w:val="center"/>
          </w:tcPr>
          <w:p w14:paraId="0C0572FC" w14:textId="77777777" w:rsidR="00087A51" w:rsidRPr="00E87BE5" w:rsidRDefault="00087A51" w:rsidP="00087A51">
            <w:pPr>
              <w:autoSpaceDE w:val="0"/>
              <w:autoSpaceDN w:val="0"/>
              <w:adjustRightInd w:val="0"/>
              <w:rPr>
                <w:rFonts w:ascii="Times New Roman" w:hAnsi="Times New Roman" w:cs="Times New Roman"/>
              </w:rPr>
            </w:pPr>
          </w:p>
        </w:tc>
      </w:tr>
    </w:tbl>
    <w:p w14:paraId="7E356C92" w14:textId="77777777" w:rsidR="00087A51" w:rsidRDefault="00087A51" w:rsidP="00A708C1">
      <w:pPr>
        <w:pStyle w:val="BodyA"/>
        <w:spacing w:line="480" w:lineRule="auto"/>
        <w:rPr>
          <w:rFonts w:ascii="Times New Roman" w:hAnsi="Times New Roman" w:cs="Times New Roman"/>
          <w:i/>
        </w:rPr>
      </w:pPr>
    </w:p>
    <w:p w14:paraId="62932196" w14:textId="77777777" w:rsidR="00087A51" w:rsidRDefault="00087A51" w:rsidP="00A708C1">
      <w:pPr>
        <w:pStyle w:val="BodyA"/>
        <w:spacing w:line="480" w:lineRule="auto"/>
        <w:rPr>
          <w:rFonts w:ascii="Times New Roman" w:hAnsi="Times New Roman" w:cs="Times New Roman"/>
        </w:rPr>
      </w:pPr>
      <w:r>
        <w:rPr>
          <w:rFonts w:ascii="Times New Roman" w:hAnsi="Times New Roman" w:cs="Times New Roman"/>
        </w:rPr>
        <w:t>Figure 4.14 showing 32.5% of respondents feel there is no discussion about the future of the program to some degree</w:t>
      </w:r>
    </w:p>
    <w:p w14:paraId="417C5DC5" w14:textId="77777777" w:rsidR="00087A51" w:rsidRPr="00087A51" w:rsidRDefault="00087A51" w:rsidP="00A708C1">
      <w:pPr>
        <w:pStyle w:val="BodyA"/>
        <w:spacing w:line="480" w:lineRule="auto"/>
        <w:rPr>
          <w:rFonts w:ascii="Times New Roman" w:hAnsi="Times New Roman" w:cs="Times New Roman"/>
          <w:i/>
        </w:rPr>
      </w:pPr>
      <w:r>
        <w:rPr>
          <w:rFonts w:ascii="Times New Roman" w:hAnsi="Times New Roman" w:cs="Times New Roman"/>
          <w:i/>
        </w:rPr>
        <w:t xml:space="preserve">Figure 4.14 </w:t>
      </w:r>
    </w:p>
    <w:tbl>
      <w:tblPr>
        <w:tblW w:w="82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2448"/>
        <w:gridCol w:w="1162"/>
        <w:gridCol w:w="1024"/>
        <w:gridCol w:w="1392"/>
        <w:gridCol w:w="1469"/>
      </w:tblGrid>
      <w:tr w:rsidR="00087A51" w:rsidRPr="00E87BE5" w14:paraId="618FD376" w14:textId="77777777" w:rsidTr="00087A51">
        <w:trPr>
          <w:cantSplit/>
        </w:trPr>
        <w:tc>
          <w:tcPr>
            <w:tcW w:w="8226" w:type="dxa"/>
            <w:gridSpan w:val="6"/>
            <w:tcBorders>
              <w:top w:val="nil"/>
              <w:left w:val="nil"/>
              <w:bottom w:val="nil"/>
              <w:right w:val="nil"/>
            </w:tcBorders>
            <w:shd w:val="clear" w:color="auto" w:fill="FFFFFF"/>
            <w:vAlign w:val="center"/>
          </w:tcPr>
          <w:p w14:paraId="5B262615" w14:textId="77777777" w:rsidR="00087A51" w:rsidRPr="00E87BE5" w:rsidRDefault="00087A51" w:rsidP="00087A51">
            <w:pPr>
              <w:autoSpaceDE w:val="0"/>
              <w:autoSpaceDN w:val="0"/>
              <w:adjustRightInd w:val="0"/>
              <w:spacing w:line="320" w:lineRule="atLeast"/>
              <w:ind w:left="60" w:right="60"/>
              <w:jc w:val="center"/>
              <w:rPr>
                <w:rFonts w:ascii="Arial" w:hAnsi="Arial" w:cs="Arial"/>
                <w:color w:val="000000"/>
                <w:sz w:val="18"/>
                <w:szCs w:val="18"/>
              </w:rPr>
            </w:pPr>
            <w:r w:rsidRPr="00E87BE5">
              <w:rPr>
                <w:rFonts w:ascii="Arial" w:hAnsi="Arial" w:cs="Arial"/>
                <w:b/>
                <w:bCs/>
                <w:color w:val="000000"/>
                <w:sz w:val="18"/>
                <w:szCs w:val="18"/>
              </w:rPr>
              <w:t>Discuss program's future</w:t>
            </w:r>
          </w:p>
        </w:tc>
      </w:tr>
      <w:tr w:rsidR="00087A51" w:rsidRPr="00E87BE5" w14:paraId="5FA3A552" w14:textId="77777777" w:rsidTr="00087A51">
        <w:trPr>
          <w:cantSplit/>
        </w:trPr>
        <w:tc>
          <w:tcPr>
            <w:tcW w:w="3181" w:type="dxa"/>
            <w:gridSpan w:val="2"/>
            <w:tcBorders>
              <w:top w:val="single" w:sz="16" w:space="0" w:color="000000"/>
              <w:left w:val="single" w:sz="16" w:space="0" w:color="000000"/>
              <w:bottom w:val="single" w:sz="16" w:space="0" w:color="000000"/>
              <w:right w:val="nil"/>
            </w:tcBorders>
            <w:shd w:val="clear" w:color="auto" w:fill="FFFFFF"/>
            <w:vAlign w:val="bottom"/>
          </w:tcPr>
          <w:p w14:paraId="65B03BEB" w14:textId="77777777" w:rsidR="00087A51" w:rsidRPr="00E87BE5" w:rsidRDefault="00087A51" w:rsidP="00087A51">
            <w:pPr>
              <w:autoSpaceDE w:val="0"/>
              <w:autoSpaceDN w:val="0"/>
              <w:adjustRightInd w:val="0"/>
              <w:rPr>
                <w:rFonts w:ascii="Times New Roman" w:hAnsi="Times New Roman" w:cs="Times New Roman"/>
              </w:rPr>
            </w:pPr>
          </w:p>
        </w:tc>
        <w:tc>
          <w:tcPr>
            <w:tcW w:w="1162" w:type="dxa"/>
            <w:tcBorders>
              <w:top w:val="single" w:sz="16" w:space="0" w:color="000000"/>
              <w:left w:val="single" w:sz="16" w:space="0" w:color="000000"/>
              <w:bottom w:val="single" w:sz="16" w:space="0" w:color="000000"/>
            </w:tcBorders>
            <w:shd w:val="clear" w:color="auto" w:fill="FFFFFF"/>
            <w:vAlign w:val="bottom"/>
          </w:tcPr>
          <w:p w14:paraId="34F78F59" w14:textId="77777777" w:rsidR="00087A51" w:rsidRPr="00E87BE5" w:rsidRDefault="00087A51" w:rsidP="00087A51">
            <w:pPr>
              <w:autoSpaceDE w:val="0"/>
              <w:autoSpaceDN w:val="0"/>
              <w:adjustRightInd w:val="0"/>
              <w:spacing w:line="320" w:lineRule="atLeast"/>
              <w:ind w:left="60" w:right="60"/>
              <w:jc w:val="center"/>
              <w:rPr>
                <w:rFonts w:ascii="Arial" w:hAnsi="Arial" w:cs="Arial"/>
                <w:color w:val="000000"/>
                <w:sz w:val="18"/>
                <w:szCs w:val="18"/>
              </w:rPr>
            </w:pPr>
            <w:r w:rsidRPr="00E87BE5">
              <w:rPr>
                <w:rFonts w:ascii="Arial" w:hAnsi="Arial" w:cs="Arial"/>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14:paraId="18430F2B" w14:textId="77777777" w:rsidR="00087A51" w:rsidRPr="00E87BE5" w:rsidRDefault="00087A51" w:rsidP="00087A51">
            <w:pPr>
              <w:autoSpaceDE w:val="0"/>
              <w:autoSpaceDN w:val="0"/>
              <w:adjustRightInd w:val="0"/>
              <w:spacing w:line="320" w:lineRule="atLeast"/>
              <w:ind w:left="60" w:right="60"/>
              <w:jc w:val="center"/>
              <w:rPr>
                <w:rFonts w:ascii="Arial" w:hAnsi="Arial" w:cs="Arial"/>
                <w:color w:val="000000"/>
                <w:sz w:val="18"/>
                <w:szCs w:val="18"/>
              </w:rPr>
            </w:pPr>
            <w:r w:rsidRPr="00E87BE5">
              <w:rPr>
                <w:rFonts w:ascii="Arial" w:hAnsi="Arial" w:cs="Arial"/>
                <w:color w:val="000000"/>
                <w:sz w:val="18"/>
                <w:szCs w:val="18"/>
              </w:rPr>
              <w:t>Percent</w:t>
            </w:r>
          </w:p>
        </w:tc>
        <w:tc>
          <w:tcPr>
            <w:tcW w:w="1391" w:type="dxa"/>
            <w:tcBorders>
              <w:top w:val="single" w:sz="16" w:space="0" w:color="000000"/>
              <w:bottom w:val="single" w:sz="16" w:space="0" w:color="000000"/>
            </w:tcBorders>
            <w:shd w:val="clear" w:color="auto" w:fill="FFFFFF"/>
            <w:vAlign w:val="bottom"/>
          </w:tcPr>
          <w:p w14:paraId="5FA9A32F" w14:textId="77777777" w:rsidR="00087A51" w:rsidRPr="00E87BE5" w:rsidRDefault="00087A51" w:rsidP="00087A51">
            <w:pPr>
              <w:autoSpaceDE w:val="0"/>
              <w:autoSpaceDN w:val="0"/>
              <w:adjustRightInd w:val="0"/>
              <w:spacing w:line="320" w:lineRule="atLeast"/>
              <w:ind w:left="60" w:right="60"/>
              <w:jc w:val="center"/>
              <w:rPr>
                <w:rFonts w:ascii="Arial" w:hAnsi="Arial" w:cs="Arial"/>
                <w:color w:val="000000"/>
                <w:sz w:val="18"/>
                <w:szCs w:val="18"/>
              </w:rPr>
            </w:pPr>
            <w:r w:rsidRPr="00E87BE5">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vAlign w:val="bottom"/>
          </w:tcPr>
          <w:p w14:paraId="09E6359E" w14:textId="77777777" w:rsidR="00087A51" w:rsidRPr="00E87BE5" w:rsidRDefault="00087A51" w:rsidP="00087A51">
            <w:pPr>
              <w:autoSpaceDE w:val="0"/>
              <w:autoSpaceDN w:val="0"/>
              <w:adjustRightInd w:val="0"/>
              <w:spacing w:line="320" w:lineRule="atLeast"/>
              <w:ind w:left="60" w:right="60"/>
              <w:jc w:val="center"/>
              <w:rPr>
                <w:rFonts w:ascii="Arial" w:hAnsi="Arial" w:cs="Arial"/>
                <w:color w:val="000000"/>
                <w:sz w:val="18"/>
                <w:szCs w:val="18"/>
              </w:rPr>
            </w:pPr>
            <w:r w:rsidRPr="00E87BE5">
              <w:rPr>
                <w:rFonts w:ascii="Arial" w:hAnsi="Arial" w:cs="Arial"/>
                <w:color w:val="000000"/>
                <w:sz w:val="18"/>
                <w:szCs w:val="18"/>
              </w:rPr>
              <w:t>Cumulative Percent</w:t>
            </w:r>
          </w:p>
        </w:tc>
      </w:tr>
      <w:tr w:rsidR="00087A51" w:rsidRPr="00E87BE5" w14:paraId="7E21A751" w14:textId="77777777" w:rsidTr="00087A51">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14:paraId="240A1A1A" w14:textId="77777777" w:rsidR="00087A51" w:rsidRPr="00E87BE5" w:rsidRDefault="00087A51" w:rsidP="00087A51">
            <w:pPr>
              <w:autoSpaceDE w:val="0"/>
              <w:autoSpaceDN w:val="0"/>
              <w:adjustRightInd w:val="0"/>
              <w:spacing w:line="320" w:lineRule="atLeast"/>
              <w:ind w:left="60" w:right="60"/>
              <w:rPr>
                <w:rFonts w:ascii="Arial" w:hAnsi="Arial" w:cs="Arial"/>
                <w:color w:val="000000"/>
                <w:sz w:val="18"/>
                <w:szCs w:val="18"/>
              </w:rPr>
            </w:pPr>
            <w:r w:rsidRPr="00E87BE5">
              <w:rPr>
                <w:rFonts w:ascii="Arial" w:hAnsi="Arial" w:cs="Arial"/>
                <w:color w:val="000000"/>
                <w:sz w:val="18"/>
                <w:szCs w:val="18"/>
              </w:rPr>
              <w:t>Valid</w:t>
            </w:r>
          </w:p>
        </w:tc>
        <w:tc>
          <w:tcPr>
            <w:tcW w:w="2447" w:type="dxa"/>
            <w:tcBorders>
              <w:top w:val="single" w:sz="16" w:space="0" w:color="000000"/>
              <w:left w:val="nil"/>
              <w:bottom w:val="nil"/>
              <w:right w:val="single" w:sz="16" w:space="0" w:color="000000"/>
            </w:tcBorders>
            <w:shd w:val="clear" w:color="auto" w:fill="FFFFFF"/>
          </w:tcPr>
          <w:p w14:paraId="32980CB8" w14:textId="77777777" w:rsidR="00087A51" w:rsidRPr="00E87BE5" w:rsidRDefault="00087A51" w:rsidP="00087A51">
            <w:pPr>
              <w:autoSpaceDE w:val="0"/>
              <w:autoSpaceDN w:val="0"/>
              <w:adjustRightInd w:val="0"/>
              <w:spacing w:line="320" w:lineRule="atLeast"/>
              <w:ind w:left="60" w:right="60"/>
              <w:rPr>
                <w:rFonts w:ascii="Arial" w:hAnsi="Arial" w:cs="Arial"/>
                <w:color w:val="000000"/>
                <w:sz w:val="18"/>
                <w:szCs w:val="18"/>
              </w:rPr>
            </w:pPr>
            <w:r w:rsidRPr="00E87BE5">
              <w:rPr>
                <w:rFonts w:ascii="Arial" w:hAnsi="Arial" w:cs="Arial"/>
                <w:color w:val="000000"/>
                <w:sz w:val="18"/>
                <w:szCs w:val="18"/>
              </w:rPr>
              <w:t>No I do not agree at all</w:t>
            </w:r>
          </w:p>
        </w:tc>
        <w:tc>
          <w:tcPr>
            <w:tcW w:w="1162" w:type="dxa"/>
            <w:tcBorders>
              <w:top w:val="single" w:sz="16" w:space="0" w:color="000000"/>
              <w:left w:val="single" w:sz="16" w:space="0" w:color="000000"/>
              <w:bottom w:val="nil"/>
            </w:tcBorders>
            <w:shd w:val="clear" w:color="auto" w:fill="FFFFFF"/>
            <w:vAlign w:val="center"/>
          </w:tcPr>
          <w:p w14:paraId="0E2CCE4E"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11</w:t>
            </w:r>
          </w:p>
        </w:tc>
        <w:tc>
          <w:tcPr>
            <w:tcW w:w="1024" w:type="dxa"/>
            <w:tcBorders>
              <w:top w:val="single" w:sz="16" w:space="0" w:color="000000"/>
              <w:bottom w:val="nil"/>
            </w:tcBorders>
            <w:shd w:val="clear" w:color="auto" w:fill="FFFFFF"/>
            <w:vAlign w:val="center"/>
          </w:tcPr>
          <w:p w14:paraId="67F3498B"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8.1</w:t>
            </w:r>
          </w:p>
        </w:tc>
        <w:tc>
          <w:tcPr>
            <w:tcW w:w="1391" w:type="dxa"/>
            <w:tcBorders>
              <w:top w:val="single" w:sz="16" w:space="0" w:color="000000"/>
              <w:bottom w:val="nil"/>
            </w:tcBorders>
            <w:shd w:val="clear" w:color="auto" w:fill="FFFFFF"/>
            <w:vAlign w:val="center"/>
          </w:tcPr>
          <w:p w14:paraId="7B595713"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8.1</w:t>
            </w:r>
          </w:p>
        </w:tc>
        <w:tc>
          <w:tcPr>
            <w:tcW w:w="1468" w:type="dxa"/>
            <w:tcBorders>
              <w:top w:val="single" w:sz="16" w:space="0" w:color="000000"/>
              <w:bottom w:val="nil"/>
              <w:right w:val="single" w:sz="16" w:space="0" w:color="000000"/>
            </w:tcBorders>
            <w:shd w:val="clear" w:color="auto" w:fill="FFFFFF"/>
            <w:vAlign w:val="center"/>
          </w:tcPr>
          <w:p w14:paraId="2D6E5E3A"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8.1</w:t>
            </w:r>
          </w:p>
        </w:tc>
      </w:tr>
      <w:tr w:rsidR="00087A51" w:rsidRPr="00E87BE5" w14:paraId="6D627E8B" w14:textId="77777777" w:rsidTr="00087A51">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6C1CBCDE" w14:textId="77777777" w:rsidR="00087A51" w:rsidRPr="00E87BE5" w:rsidRDefault="00087A51" w:rsidP="00087A51">
            <w:pPr>
              <w:autoSpaceDE w:val="0"/>
              <w:autoSpaceDN w:val="0"/>
              <w:adjustRightInd w:val="0"/>
              <w:rPr>
                <w:rFonts w:ascii="Arial" w:hAnsi="Arial" w:cs="Arial"/>
                <w:color w:val="000000"/>
                <w:sz w:val="18"/>
                <w:szCs w:val="18"/>
              </w:rPr>
            </w:pPr>
          </w:p>
        </w:tc>
        <w:tc>
          <w:tcPr>
            <w:tcW w:w="2447" w:type="dxa"/>
            <w:tcBorders>
              <w:top w:val="nil"/>
              <w:left w:val="nil"/>
              <w:bottom w:val="nil"/>
              <w:right w:val="single" w:sz="16" w:space="0" w:color="000000"/>
            </w:tcBorders>
            <w:shd w:val="clear" w:color="auto" w:fill="FFFFFF"/>
          </w:tcPr>
          <w:p w14:paraId="258686F6" w14:textId="77777777" w:rsidR="00087A51" w:rsidRPr="00E87BE5" w:rsidRDefault="00087A51" w:rsidP="00087A51">
            <w:pPr>
              <w:autoSpaceDE w:val="0"/>
              <w:autoSpaceDN w:val="0"/>
              <w:adjustRightInd w:val="0"/>
              <w:spacing w:line="320" w:lineRule="atLeast"/>
              <w:ind w:left="60" w:right="60"/>
              <w:rPr>
                <w:rFonts w:ascii="Arial" w:hAnsi="Arial" w:cs="Arial"/>
                <w:color w:val="000000"/>
                <w:sz w:val="18"/>
                <w:szCs w:val="18"/>
              </w:rPr>
            </w:pPr>
            <w:r w:rsidRPr="00E87BE5">
              <w:rPr>
                <w:rFonts w:ascii="Arial" w:hAnsi="Arial" w:cs="Arial"/>
                <w:color w:val="000000"/>
                <w:sz w:val="18"/>
                <w:szCs w:val="18"/>
              </w:rPr>
              <w:t>No I do not agree entirely</w:t>
            </w:r>
          </w:p>
        </w:tc>
        <w:tc>
          <w:tcPr>
            <w:tcW w:w="1162" w:type="dxa"/>
            <w:tcBorders>
              <w:top w:val="nil"/>
              <w:left w:val="single" w:sz="16" w:space="0" w:color="000000"/>
              <w:bottom w:val="nil"/>
            </w:tcBorders>
            <w:shd w:val="clear" w:color="auto" w:fill="FFFFFF"/>
            <w:vAlign w:val="center"/>
          </w:tcPr>
          <w:p w14:paraId="34F45E04"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33</w:t>
            </w:r>
          </w:p>
        </w:tc>
        <w:tc>
          <w:tcPr>
            <w:tcW w:w="1024" w:type="dxa"/>
            <w:tcBorders>
              <w:top w:val="nil"/>
              <w:bottom w:val="nil"/>
            </w:tcBorders>
            <w:shd w:val="clear" w:color="auto" w:fill="FFFFFF"/>
            <w:vAlign w:val="center"/>
          </w:tcPr>
          <w:p w14:paraId="1DC78058"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24.4</w:t>
            </w:r>
          </w:p>
        </w:tc>
        <w:tc>
          <w:tcPr>
            <w:tcW w:w="1391" w:type="dxa"/>
            <w:tcBorders>
              <w:top w:val="nil"/>
              <w:bottom w:val="nil"/>
            </w:tcBorders>
            <w:shd w:val="clear" w:color="auto" w:fill="FFFFFF"/>
            <w:vAlign w:val="center"/>
          </w:tcPr>
          <w:p w14:paraId="09936EFD"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24.4</w:t>
            </w:r>
          </w:p>
        </w:tc>
        <w:tc>
          <w:tcPr>
            <w:tcW w:w="1468" w:type="dxa"/>
            <w:tcBorders>
              <w:top w:val="nil"/>
              <w:bottom w:val="nil"/>
              <w:right w:val="single" w:sz="16" w:space="0" w:color="000000"/>
            </w:tcBorders>
            <w:shd w:val="clear" w:color="auto" w:fill="FFFFFF"/>
            <w:vAlign w:val="center"/>
          </w:tcPr>
          <w:p w14:paraId="78158A2B"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32.6</w:t>
            </w:r>
          </w:p>
        </w:tc>
      </w:tr>
      <w:tr w:rsidR="00087A51" w:rsidRPr="00E87BE5" w14:paraId="546942C3" w14:textId="77777777" w:rsidTr="00087A51">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769D7C20" w14:textId="77777777" w:rsidR="00087A51" w:rsidRPr="00E87BE5" w:rsidRDefault="00087A51" w:rsidP="00087A51">
            <w:pPr>
              <w:autoSpaceDE w:val="0"/>
              <w:autoSpaceDN w:val="0"/>
              <w:adjustRightInd w:val="0"/>
              <w:rPr>
                <w:rFonts w:ascii="Arial" w:hAnsi="Arial" w:cs="Arial"/>
                <w:color w:val="000000"/>
                <w:sz w:val="18"/>
                <w:szCs w:val="18"/>
              </w:rPr>
            </w:pPr>
          </w:p>
        </w:tc>
        <w:tc>
          <w:tcPr>
            <w:tcW w:w="2447" w:type="dxa"/>
            <w:tcBorders>
              <w:top w:val="nil"/>
              <w:left w:val="nil"/>
              <w:bottom w:val="nil"/>
              <w:right w:val="single" w:sz="16" w:space="0" w:color="000000"/>
            </w:tcBorders>
            <w:shd w:val="clear" w:color="auto" w:fill="FFFFFF"/>
          </w:tcPr>
          <w:p w14:paraId="12AFCB8B" w14:textId="77777777" w:rsidR="00087A51" w:rsidRPr="00E87BE5" w:rsidRDefault="00087A51" w:rsidP="00087A51">
            <w:pPr>
              <w:autoSpaceDE w:val="0"/>
              <w:autoSpaceDN w:val="0"/>
              <w:adjustRightInd w:val="0"/>
              <w:spacing w:line="320" w:lineRule="atLeast"/>
              <w:ind w:left="60" w:right="60"/>
              <w:rPr>
                <w:rFonts w:ascii="Arial" w:hAnsi="Arial" w:cs="Arial"/>
                <w:color w:val="000000"/>
                <w:sz w:val="18"/>
                <w:szCs w:val="18"/>
              </w:rPr>
            </w:pPr>
            <w:r w:rsidRPr="00E87BE5">
              <w:rPr>
                <w:rFonts w:ascii="Arial" w:hAnsi="Arial" w:cs="Arial"/>
                <w:color w:val="000000"/>
                <w:sz w:val="18"/>
                <w:szCs w:val="18"/>
              </w:rPr>
              <w:t>Yes I agree to some degree</w:t>
            </w:r>
          </w:p>
        </w:tc>
        <w:tc>
          <w:tcPr>
            <w:tcW w:w="1162" w:type="dxa"/>
            <w:tcBorders>
              <w:top w:val="nil"/>
              <w:left w:val="single" w:sz="16" w:space="0" w:color="000000"/>
              <w:bottom w:val="nil"/>
            </w:tcBorders>
            <w:shd w:val="clear" w:color="auto" w:fill="FFFFFF"/>
            <w:vAlign w:val="center"/>
          </w:tcPr>
          <w:p w14:paraId="7D2046F8"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55</w:t>
            </w:r>
          </w:p>
        </w:tc>
        <w:tc>
          <w:tcPr>
            <w:tcW w:w="1024" w:type="dxa"/>
            <w:tcBorders>
              <w:top w:val="nil"/>
              <w:bottom w:val="nil"/>
            </w:tcBorders>
            <w:shd w:val="clear" w:color="auto" w:fill="FFFFFF"/>
            <w:vAlign w:val="center"/>
          </w:tcPr>
          <w:p w14:paraId="5A4F9021"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40.7</w:t>
            </w:r>
          </w:p>
        </w:tc>
        <w:tc>
          <w:tcPr>
            <w:tcW w:w="1391" w:type="dxa"/>
            <w:tcBorders>
              <w:top w:val="nil"/>
              <w:bottom w:val="nil"/>
            </w:tcBorders>
            <w:shd w:val="clear" w:color="auto" w:fill="FFFFFF"/>
            <w:vAlign w:val="center"/>
          </w:tcPr>
          <w:p w14:paraId="39591B87"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40.7</w:t>
            </w:r>
          </w:p>
        </w:tc>
        <w:tc>
          <w:tcPr>
            <w:tcW w:w="1468" w:type="dxa"/>
            <w:tcBorders>
              <w:top w:val="nil"/>
              <w:bottom w:val="nil"/>
              <w:right w:val="single" w:sz="16" w:space="0" w:color="000000"/>
            </w:tcBorders>
            <w:shd w:val="clear" w:color="auto" w:fill="FFFFFF"/>
            <w:vAlign w:val="center"/>
          </w:tcPr>
          <w:p w14:paraId="2A81E635"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73.3</w:t>
            </w:r>
          </w:p>
        </w:tc>
      </w:tr>
      <w:tr w:rsidR="00087A51" w:rsidRPr="00E87BE5" w14:paraId="56DEB1FE" w14:textId="77777777" w:rsidTr="00087A51">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653325EE" w14:textId="77777777" w:rsidR="00087A51" w:rsidRPr="00E87BE5" w:rsidRDefault="00087A51" w:rsidP="00087A51">
            <w:pPr>
              <w:autoSpaceDE w:val="0"/>
              <w:autoSpaceDN w:val="0"/>
              <w:adjustRightInd w:val="0"/>
              <w:rPr>
                <w:rFonts w:ascii="Arial" w:hAnsi="Arial" w:cs="Arial"/>
                <w:color w:val="000000"/>
                <w:sz w:val="18"/>
                <w:szCs w:val="18"/>
              </w:rPr>
            </w:pPr>
          </w:p>
        </w:tc>
        <w:tc>
          <w:tcPr>
            <w:tcW w:w="2447" w:type="dxa"/>
            <w:tcBorders>
              <w:top w:val="nil"/>
              <w:left w:val="nil"/>
              <w:bottom w:val="nil"/>
              <w:right w:val="single" w:sz="16" w:space="0" w:color="000000"/>
            </w:tcBorders>
            <w:shd w:val="clear" w:color="auto" w:fill="FFFFFF"/>
          </w:tcPr>
          <w:p w14:paraId="7642F54C" w14:textId="77777777" w:rsidR="00087A51" w:rsidRPr="00E87BE5" w:rsidRDefault="00087A51" w:rsidP="00087A51">
            <w:pPr>
              <w:autoSpaceDE w:val="0"/>
              <w:autoSpaceDN w:val="0"/>
              <w:adjustRightInd w:val="0"/>
              <w:spacing w:line="320" w:lineRule="atLeast"/>
              <w:ind w:left="60" w:right="60"/>
              <w:rPr>
                <w:rFonts w:ascii="Arial" w:hAnsi="Arial" w:cs="Arial"/>
                <w:color w:val="000000"/>
                <w:sz w:val="18"/>
                <w:szCs w:val="18"/>
              </w:rPr>
            </w:pPr>
            <w:r w:rsidRPr="00E87BE5">
              <w:rPr>
                <w:rFonts w:ascii="Arial" w:hAnsi="Arial" w:cs="Arial"/>
                <w:color w:val="000000"/>
                <w:sz w:val="18"/>
                <w:szCs w:val="18"/>
              </w:rPr>
              <w:t>Yes I agree entirely</w:t>
            </w:r>
          </w:p>
        </w:tc>
        <w:tc>
          <w:tcPr>
            <w:tcW w:w="1162" w:type="dxa"/>
            <w:tcBorders>
              <w:top w:val="nil"/>
              <w:left w:val="single" w:sz="16" w:space="0" w:color="000000"/>
              <w:bottom w:val="nil"/>
            </w:tcBorders>
            <w:shd w:val="clear" w:color="auto" w:fill="FFFFFF"/>
            <w:vAlign w:val="center"/>
          </w:tcPr>
          <w:p w14:paraId="01C95CA6"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36</w:t>
            </w:r>
          </w:p>
        </w:tc>
        <w:tc>
          <w:tcPr>
            <w:tcW w:w="1024" w:type="dxa"/>
            <w:tcBorders>
              <w:top w:val="nil"/>
              <w:bottom w:val="nil"/>
            </w:tcBorders>
            <w:shd w:val="clear" w:color="auto" w:fill="FFFFFF"/>
            <w:vAlign w:val="center"/>
          </w:tcPr>
          <w:p w14:paraId="24F3FF7C"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26.7</w:t>
            </w:r>
          </w:p>
        </w:tc>
        <w:tc>
          <w:tcPr>
            <w:tcW w:w="1391" w:type="dxa"/>
            <w:tcBorders>
              <w:top w:val="nil"/>
              <w:bottom w:val="nil"/>
            </w:tcBorders>
            <w:shd w:val="clear" w:color="auto" w:fill="FFFFFF"/>
            <w:vAlign w:val="center"/>
          </w:tcPr>
          <w:p w14:paraId="3F9CEDD9"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26.7</w:t>
            </w:r>
          </w:p>
        </w:tc>
        <w:tc>
          <w:tcPr>
            <w:tcW w:w="1468" w:type="dxa"/>
            <w:tcBorders>
              <w:top w:val="nil"/>
              <w:bottom w:val="nil"/>
              <w:right w:val="single" w:sz="16" w:space="0" w:color="000000"/>
            </w:tcBorders>
            <w:shd w:val="clear" w:color="auto" w:fill="FFFFFF"/>
            <w:vAlign w:val="center"/>
          </w:tcPr>
          <w:p w14:paraId="025D7859"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100.0</w:t>
            </w:r>
          </w:p>
        </w:tc>
      </w:tr>
      <w:tr w:rsidR="00087A51" w:rsidRPr="00E87BE5" w14:paraId="648157EC" w14:textId="77777777" w:rsidTr="00087A51">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385F37F1" w14:textId="77777777" w:rsidR="00087A51" w:rsidRPr="00E87BE5" w:rsidRDefault="00087A51" w:rsidP="00087A51">
            <w:pPr>
              <w:autoSpaceDE w:val="0"/>
              <w:autoSpaceDN w:val="0"/>
              <w:adjustRightInd w:val="0"/>
              <w:rPr>
                <w:rFonts w:ascii="Arial" w:hAnsi="Arial" w:cs="Arial"/>
                <w:color w:val="000000"/>
                <w:sz w:val="18"/>
                <w:szCs w:val="18"/>
              </w:rPr>
            </w:pPr>
          </w:p>
        </w:tc>
        <w:tc>
          <w:tcPr>
            <w:tcW w:w="2447" w:type="dxa"/>
            <w:tcBorders>
              <w:top w:val="nil"/>
              <w:left w:val="nil"/>
              <w:bottom w:val="single" w:sz="16" w:space="0" w:color="000000"/>
              <w:right w:val="single" w:sz="16" w:space="0" w:color="000000"/>
            </w:tcBorders>
            <w:shd w:val="clear" w:color="auto" w:fill="FFFFFF"/>
          </w:tcPr>
          <w:p w14:paraId="37F1DACA" w14:textId="77777777" w:rsidR="00087A51" w:rsidRPr="00E87BE5" w:rsidRDefault="00087A51" w:rsidP="00087A51">
            <w:pPr>
              <w:autoSpaceDE w:val="0"/>
              <w:autoSpaceDN w:val="0"/>
              <w:adjustRightInd w:val="0"/>
              <w:spacing w:line="320" w:lineRule="atLeast"/>
              <w:ind w:left="60" w:right="60"/>
              <w:rPr>
                <w:rFonts w:ascii="Arial" w:hAnsi="Arial" w:cs="Arial"/>
                <w:color w:val="000000"/>
                <w:sz w:val="18"/>
                <w:szCs w:val="18"/>
              </w:rPr>
            </w:pPr>
            <w:r w:rsidRPr="00E87BE5">
              <w:rPr>
                <w:rFonts w:ascii="Arial" w:hAnsi="Arial" w:cs="Arial"/>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14:paraId="546340BD"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135</w:t>
            </w:r>
          </w:p>
        </w:tc>
        <w:tc>
          <w:tcPr>
            <w:tcW w:w="1024" w:type="dxa"/>
            <w:tcBorders>
              <w:top w:val="nil"/>
              <w:bottom w:val="single" w:sz="16" w:space="0" w:color="000000"/>
            </w:tcBorders>
            <w:shd w:val="clear" w:color="auto" w:fill="FFFFFF"/>
            <w:vAlign w:val="center"/>
          </w:tcPr>
          <w:p w14:paraId="7EB765D4"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100.0</w:t>
            </w:r>
          </w:p>
        </w:tc>
        <w:tc>
          <w:tcPr>
            <w:tcW w:w="1391" w:type="dxa"/>
            <w:tcBorders>
              <w:top w:val="nil"/>
              <w:bottom w:val="single" w:sz="16" w:space="0" w:color="000000"/>
            </w:tcBorders>
            <w:shd w:val="clear" w:color="auto" w:fill="FFFFFF"/>
            <w:vAlign w:val="center"/>
          </w:tcPr>
          <w:p w14:paraId="5CCA67AE"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vAlign w:val="center"/>
          </w:tcPr>
          <w:p w14:paraId="5BF86D2E" w14:textId="77777777" w:rsidR="00087A51" w:rsidRPr="00E87BE5" w:rsidRDefault="00087A51" w:rsidP="00087A51">
            <w:pPr>
              <w:autoSpaceDE w:val="0"/>
              <w:autoSpaceDN w:val="0"/>
              <w:adjustRightInd w:val="0"/>
              <w:rPr>
                <w:rFonts w:ascii="Times New Roman" w:hAnsi="Times New Roman" w:cs="Times New Roman"/>
              </w:rPr>
            </w:pPr>
          </w:p>
        </w:tc>
      </w:tr>
    </w:tbl>
    <w:p w14:paraId="5116ED3F" w14:textId="77777777" w:rsidR="00087A51" w:rsidRDefault="00087A51" w:rsidP="00A708C1">
      <w:pPr>
        <w:pStyle w:val="BodyA"/>
        <w:spacing w:line="480" w:lineRule="auto"/>
        <w:rPr>
          <w:rFonts w:ascii="Times New Roman" w:hAnsi="Times New Roman" w:cs="Times New Roman"/>
          <w:i/>
        </w:rPr>
      </w:pPr>
    </w:p>
    <w:p w14:paraId="77987508" w14:textId="77777777" w:rsidR="00087A51" w:rsidRDefault="00087A51" w:rsidP="00A708C1">
      <w:pPr>
        <w:pStyle w:val="BodyA"/>
        <w:spacing w:line="480" w:lineRule="auto"/>
        <w:rPr>
          <w:rFonts w:ascii="Times New Roman" w:hAnsi="Times New Roman" w:cs="Times New Roman"/>
        </w:rPr>
      </w:pPr>
    </w:p>
    <w:p w14:paraId="2ECEAA5F" w14:textId="77777777" w:rsidR="00087A51" w:rsidRDefault="00087A51" w:rsidP="00A708C1">
      <w:pPr>
        <w:pStyle w:val="BodyA"/>
        <w:spacing w:line="480" w:lineRule="auto"/>
        <w:rPr>
          <w:rFonts w:ascii="Times New Roman" w:hAnsi="Times New Roman" w:cs="Times New Roman"/>
        </w:rPr>
      </w:pPr>
      <w:r>
        <w:rPr>
          <w:rFonts w:ascii="Times New Roman" w:hAnsi="Times New Roman" w:cs="Times New Roman"/>
        </w:rPr>
        <w:t>Figure 4.15 shows 40.7% of participants report that results are not followed up in an effort to improve</w:t>
      </w:r>
    </w:p>
    <w:p w14:paraId="496AB8BB" w14:textId="77777777" w:rsidR="00087A51" w:rsidRDefault="00087A51" w:rsidP="00A708C1">
      <w:pPr>
        <w:pStyle w:val="BodyA"/>
        <w:spacing w:line="480" w:lineRule="auto"/>
        <w:rPr>
          <w:rFonts w:ascii="Times New Roman" w:hAnsi="Times New Roman" w:cs="Times New Roman"/>
        </w:rPr>
      </w:pPr>
    </w:p>
    <w:p w14:paraId="1E3DBCF2" w14:textId="77777777" w:rsidR="00087A51" w:rsidRDefault="00087A51" w:rsidP="00A708C1">
      <w:pPr>
        <w:pStyle w:val="BodyA"/>
        <w:spacing w:line="480" w:lineRule="auto"/>
        <w:rPr>
          <w:rFonts w:ascii="Times New Roman" w:hAnsi="Times New Roman" w:cs="Times New Roman"/>
        </w:rPr>
      </w:pPr>
    </w:p>
    <w:p w14:paraId="41864FAE" w14:textId="77777777" w:rsidR="00087A51" w:rsidRPr="00087A51" w:rsidRDefault="00087A51" w:rsidP="00A708C1">
      <w:pPr>
        <w:pStyle w:val="BodyA"/>
        <w:spacing w:line="480" w:lineRule="auto"/>
        <w:rPr>
          <w:rFonts w:ascii="Times New Roman" w:hAnsi="Times New Roman" w:cs="Times New Roman"/>
          <w:i/>
        </w:rPr>
      </w:pPr>
      <w:r>
        <w:rPr>
          <w:rFonts w:ascii="Times New Roman" w:hAnsi="Times New Roman" w:cs="Times New Roman"/>
          <w:i/>
        </w:rPr>
        <w:lastRenderedPageBreak/>
        <w:t xml:space="preserve">Figure 4.15 </w:t>
      </w:r>
    </w:p>
    <w:tbl>
      <w:tblPr>
        <w:tblW w:w="82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2448"/>
        <w:gridCol w:w="1162"/>
        <w:gridCol w:w="1024"/>
        <w:gridCol w:w="1392"/>
        <w:gridCol w:w="1469"/>
      </w:tblGrid>
      <w:tr w:rsidR="00087A51" w:rsidRPr="00E87BE5" w14:paraId="48B82075" w14:textId="77777777" w:rsidTr="00087A51">
        <w:trPr>
          <w:cantSplit/>
        </w:trPr>
        <w:tc>
          <w:tcPr>
            <w:tcW w:w="8226" w:type="dxa"/>
            <w:gridSpan w:val="6"/>
            <w:tcBorders>
              <w:top w:val="nil"/>
              <w:left w:val="nil"/>
              <w:bottom w:val="nil"/>
              <w:right w:val="nil"/>
            </w:tcBorders>
            <w:shd w:val="clear" w:color="auto" w:fill="FFFFFF"/>
            <w:vAlign w:val="center"/>
          </w:tcPr>
          <w:p w14:paraId="58AB8FCA" w14:textId="77777777" w:rsidR="00087A51" w:rsidRPr="00E87BE5" w:rsidRDefault="00087A51" w:rsidP="00087A51">
            <w:pPr>
              <w:autoSpaceDE w:val="0"/>
              <w:autoSpaceDN w:val="0"/>
              <w:adjustRightInd w:val="0"/>
              <w:spacing w:line="320" w:lineRule="atLeast"/>
              <w:ind w:left="60" w:right="60"/>
              <w:jc w:val="center"/>
              <w:rPr>
                <w:rFonts w:ascii="Arial" w:hAnsi="Arial" w:cs="Arial"/>
                <w:color w:val="000000"/>
                <w:sz w:val="18"/>
                <w:szCs w:val="18"/>
              </w:rPr>
            </w:pPr>
            <w:r w:rsidRPr="00E87BE5">
              <w:rPr>
                <w:rFonts w:ascii="Arial" w:hAnsi="Arial" w:cs="Arial"/>
                <w:b/>
                <w:bCs/>
                <w:color w:val="000000"/>
                <w:sz w:val="18"/>
                <w:szCs w:val="18"/>
              </w:rPr>
              <w:t>Follow up and evaluate results to improve program</w:t>
            </w:r>
          </w:p>
        </w:tc>
      </w:tr>
      <w:tr w:rsidR="00087A51" w:rsidRPr="00E87BE5" w14:paraId="119EBD29" w14:textId="77777777" w:rsidTr="00087A51">
        <w:trPr>
          <w:cantSplit/>
        </w:trPr>
        <w:tc>
          <w:tcPr>
            <w:tcW w:w="3181" w:type="dxa"/>
            <w:gridSpan w:val="2"/>
            <w:tcBorders>
              <w:top w:val="single" w:sz="16" w:space="0" w:color="000000"/>
              <w:left w:val="single" w:sz="16" w:space="0" w:color="000000"/>
              <w:bottom w:val="single" w:sz="16" w:space="0" w:color="000000"/>
              <w:right w:val="nil"/>
            </w:tcBorders>
            <w:shd w:val="clear" w:color="auto" w:fill="FFFFFF"/>
            <w:vAlign w:val="bottom"/>
          </w:tcPr>
          <w:p w14:paraId="5AC20DCE" w14:textId="77777777" w:rsidR="00087A51" w:rsidRPr="00E87BE5" w:rsidRDefault="00087A51" w:rsidP="00087A51">
            <w:pPr>
              <w:autoSpaceDE w:val="0"/>
              <w:autoSpaceDN w:val="0"/>
              <w:adjustRightInd w:val="0"/>
              <w:rPr>
                <w:rFonts w:ascii="Times New Roman" w:hAnsi="Times New Roman" w:cs="Times New Roman"/>
              </w:rPr>
            </w:pPr>
          </w:p>
        </w:tc>
        <w:tc>
          <w:tcPr>
            <w:tcW w:w="1162" w:type="dxa"/>
            <w:tcBorders>
              <w:top w:val="single" w:sz="16" w:space="0" w:color="000000"/>
              <w:left w:val="single" w:sz="16" w:space="0" w:color="000000"/>
              <w:bottom w:val="single" w:sz="16" w:space="0" w:color="000000"/>
            </w:tcBorders>
            <w:shd w:val="clear" w:color="auto" w:fill="FFFFFF"/>
            <w:vAlign w:val="bottom"/>
          </w:tcPr>
          <w:p w14:paraId="619887DA" w14:textId="77777777" w:rsidR="00087A51" w:rsidRPr="00E87BE5" w:rsidRDefault="00087A51" w:rsidP="00087A51">
            <w:pPr>
              <w:autoSpaceDE w:val="0"/>
              <w:autoSpaceDN w:val="0"/>
              <w:adjustRightInd w:val="0"/>
              <w:spacing w:line="320" w:lineRule="atLeast"/>
              <w:ind w:left="60" w:right="60"/>
              <w:jc w:val="center"/>
              <w:rPr>
                <w:rFonts w:ascii="Arial" w:hAnsi="Arial" w:cs="Arial"/>
                <w:color w:val="000000"/>
                <w:sz w:val="18"/>
                <w:szCs w:val="18"/>
              </w:rPr>
            </w:pPr>
            <w:r w:rsidRPr="00E87BE5">
              <w:rPr>
                <w:rFonts w:ascii="Arial" w:hAnsi="Arial" w:cs="Arial"/>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14:paraId="33A0A53D" w14:textId="77777777" w:rsidR="00087A51" w:rsidRPr="00E87BE5" w:rsidRDefault="00087A51" w:rsidP="00087A51">
            <w:pPr>
              <w:autoSpaceDE w:val="0"/>
              <w:autoSpaceDN w:val="0"/>
              <w:adjustRightInd w:val="0"/>
              <w:spacing w:line="320" w:lineRule="atLeast"/>
              <w:ind w:left="60" w:right="60"/>
              <w:jc w:val="center"/>
              <w:rPr>
                <w:rFonts w:ascii="Arial" w:hAnsi="Arial" w:cs="Arial"/>
                <w:color w:val="000000"/>
                <w:sz w:val="18"/>
                <w:szCs w:val="18"/>
              </w:rPr>
            </w:pPr>
            <w:r w:rsidRPr="00E87BE5">
              <w:rPr>
                <w:rFonts w:ascii="Arial" w:hAnsi="Arial" w:cs="Arial"/>
                <w:color w:val="000000"/>
                <w:sz w:val="18"/>
                <w:szCs w:val="18"/>
              </w:rPr>
              <w:t>Percent</w:t>
            </w:r>
          </w:p>
        </w:tc>
        <w:tc>
          <w:tcPr>
            <w:tcW w:w="1391" w:type="dxa"/>
            <w:tcBorders>
              <w:top w:val="single" w:sz="16" w:space="0" w:color="000000"/>
              <w:bottom w:val="single" w:sz="16" w:space="0" w:color="000000"/>
            </w:tcBorders>
            <w:shd w:val="clear" w:color="auto" w:fill="FFFFFF"/>
            <w:vAlign w:val="bottom"/>
          </w:tcPr>
          <w:p w14:paraId="34EFF658" w14:textId="77777777" w:rsidR="00087A51" w:rsidRPr="00E87BE5" w:rsidRDefault="00087A51" w:rsidP="00087A51">
            <w:pPr>
              <w:autoSpaceDE w:val="0"/>
              <w:autoSpaceDN w:val="0"/>
              <w:adjustRightInd w:val="0"/>
              <w:spacing w:line="320" w:lineRule="atLeast"/>
              <w:ind w:left="60" w:right="60"/>
              <w:jc w:val="center"/>
              <w:rPr>
                <w:rFonts w:ascii="Arial" w:hAnsi="Arial" w:cs="Arial"/>
                <w:color w:val="000000"/>
                <w:sz w:val="18"/>
                <w:szCs w:val="18"/>
              </w:rPr>
            </w:pPr>
            <w:r w:rsidRPr="00E87BE5">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vAlign w:val="bottom"/>
          </w:tcPr>
          <w:p w14:paraId="74CA57FF" w14:textId="77777777" w:rsidR="00087A51" w:rsidRPr="00E87BE5" w:rsidRDefault="00087A51" w:rsidP="00087A51">
            <w:pPr>
              <w:autoSpaceDE w:val="0"/>
              <w:autoSpaceDN w:val="0"/>
              <w:adjustRightInd w:val="0"/>
              <w:spacing w:line="320" w:lineRule="atLeast"/>
              <w:ind w:left="60" w:right="60"/>
              <w:jc w:val="center"/>
              <w:rPr>
                <w:rFonts w:ascii="Arial" w:hAnsi="Arial" w:cs="Arial"/>
                <w:color w:val="000000"/>
                <w:sz w:val="18"/>
                <w:szCs w:val="18"/>
              </w:rPr>
            </w:pPr>
            <w:r w:rsidRPr="00E87BE5">
              <w:rPr>
                <w:rFonts w:ascii="Arial" w:hAnsi="Arial" w:cs="Arial"/>
                <w:color w:val="000000"/>
                <w:sz w:val="18"/>
                <w:szCs w:val="18"/>
              </w:rPr>
              <w:t>Cumulative Percent</w:t>
            </w:r>
          </w:p>
        </w:tc>
      </w:tr>
      <w:tr w:rsidR="00087A51" w:rsidRPr="00E87BE5" w14:paraId="37670E92" w14:textId="77777777" w:rsidTr="00087A51">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14:paraId="11CB9A8D" w14:textId="77777777" w:rsidR="00087A51" w:rsidRPr="00E87BE5" w:rsidRDefault="00087A51" w:rsidP="00087A51">
            <w:pPr>
              <w:autoSpaceDE w:val="0"/>
              <w:autoSpaceDN w:val="0"/>
              <w:adjustRightInd w:val="0"/>
              <w:spacing w:line="320" w:lineRule="atLeast"/>
              <w:ind w:left="60" w:right="60"/>
              <w:rPr>
                <w:rFonts w:ascii="Arial" w:hAnsi="Arial" w:cs="Arial"/>
                <w:color w:val="000000"/>
                <w:sz w:val="18"/>
                <w:szCs w:val="18"/>
              </w:rPr>
            </w:pPr>
            <w:r w:rsidRPr="00E87BE5">
              <w:rPr>
                <w:rFonts w:ascii="Arial" w:hAnsi="Arial" w:cs="Arial"/>
                <w:color w:val="000000"/>
                <w:sz w:val="18"/>
                <w:szCs w:val="18"/>
              </w:rPr>
              <w:t>Valid</w:t>
            </w:r>
          </w:p>
        </w:tc>
        <w:tc>
          <w:tcPr>
            <w:tcW w:w="2447" w:type="dxa"/>
            <w:tcBorders>
              <w:top w:val="single" w:sz="16" w:space="0" w:color="000000"/>
              <w:left w:val="nil"/>
              <w:bottom w:val="nil"/>
              <w:right w:val="single" w:sz="16" w:space="0" w:color="000000"/>
            </w:tcBorders>
            <w:shd w:val="clear" w:color="auto" w:fill="FFFFFF"/>
          </w:tcPr>
          <w:p w14:paraId="4AF4BFBB" w14:textId="77777777" w:rsidR="00087A51" w:rsidRPr="00E87BE5" w:rsidRDefault="00087A51" w:rsidP="00087A51">
            <w:pPr>
              <w:autoSpaceDE w:val="0"/>
              <w:autoSpaceDN w:val="0"/>
              <w:adjustRightInd w:val="0"/>
              <w:spacing w:line="320" w:lineRule="atLeast"/>
              <w:ind w:left="60" w:right="60"/>
              <w:rPr>
                <w:rFonts w:ascii="Arial" w:hAnsi="Arial" w:cs="Arial"/>
                <w:color w:val="000000"/>
                <w:sz w:val="18"/>
                <w:szCs w:val="18"/>
              </w:rPr>
            </w:pPr>
            <w:r w:rsidRPr="00E87BE5">
              <w:rPr>
                <w:rFonts w:ascii="Arial" w:hAnsi="Arial" w:cs="Arial"/>
                <w:color w:val="000000"/>
                <w:sz w:val="18"/>
                <w:szCs w:val="18"/>
              </w:rPr>
              <w:t>No I do not agree at all</w:t>
            </w:r>
          </w:p>
        </w:tc>
        <w:tc>
          <w:tcPr>
            <w:tcW w:w="1162" w:type="dxa"/>
            <w:tcBorders>
              <w:top w:val="single" w:sz="16" w:space="0" w:color="000000"/>
              <w:left w:val="single" w:sz="16" w:space="0" w:color="000000"/>
              <w:bottom w:val="nil"/>
            </w:tcBorders>
            <w:shd w:val="clear" w:color="auto" w:fill="FFFFFF"/>
            <w:vAlign w:val="center"/>
          </w:tcPr>
          <w:p w14:paraId="2A6C3EBA"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6</w:t>
            </w:r>
          </w:p>
        </w:tc>
        <w:tc>
          <w:tcPr>
            <w:tcW w:w="1024" w:type="dxa"/>
            <w:tcBorders>
              <w:top w:val="single" w:sz="16" w:space="0" w:color="000000"/>
              <w:bottom w:val="nil"/>
            </w:tcBorders>
            <w:shd w:val="clear" w:color="auto" w:fill="FFFFFF"/>
            <w:vAlign w:val="center"/>
          </w:tcPr>
          <w:p w14:paraId="15AF3E97"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4.4</w:t>
            </w:r>
          </w:p>
        </w:tc>
        <w:tc>
          <w:tcPr>
            <w:tcW w:w="1391" w:type="dxa"/>
            <w:tcBorders>
              <w:top w:val="single" w:sz="16" w:space="0" w:color="000000"/>
              <w:bottom w:val="nil"/>
            </w:tcBorders>
            <w:shd w:val="clear" w:color="auto" w:fill="FFFFFF"/>
            <w:vAlign w:val="center"/>
          </w:tcPr>
          <w:p w14:paraId="7F00D23C"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4.4</w:t>
            </w:r>
          </w:p>
        </w:tc>
        <w:tc>
          <w:tcPr>
            <w:tcW w:w="1468" w:type="dxa"/>
            <w:tcBorders>
              <w:top w:val="single" w:sz="16" w:space="0" w:color="000000"/>
              <w:bottom w:val="nil"/>
              <w:right w:val="single" w:sz="16" w:space="0" w:color="000000"/>
            </w:tcBorders>
            <w:shd w:val="clear" w:color="auto" w:fill="FFFFFF"/>
            <w:vAlign w:val="center"/>
          </w:tcPr>
          <w:p w14:paraId="5D8E4E84"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4.4</w:t>
            </w:r>
          </w:p>
        </w:tc>
      </w:tr>
      <w:tr w:rsidR="00087A51" w:rsidRPr="00E87BE5" w14:paraId="36F77EAF" w14:textId="77777777" w:rsidTr="00087A51">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07A6D11B" w14:textId="77777777" w:rsidR="00087A51" w:rsidRPr="00E87BE5" w:rsidRDefault="00087A51" w:rsidP="00087A51">
            <w:pPr>
              <w:autoSpaceDE w:val="0"/>
              <w:autoSpaceDN w:val="0"/>
              <w:adjustRightInd w:val="0"/>
              <w:rPr>
                <w:rFonts w:ascii="Arial" w:hAnsi="Arial" w:cs="Arial"/>
                <w:color w:val="000000"/>
                <w:sz w:val="18"/>
                <w:szCs w:val="18"/>
              </w:rPr>
            </w:pPr>
          </w:p>
        </w:tc>
        <w:tc>
          <w:tcPr>
            <w:tcW w:w="2447" w:type="dxa"/>
            <w:tcBorders>
              <w:top w:val="nil"/>
              <w:left w:val="nil"/>
              <w:bottom w:val="nil"/>
              <w:right w:val="single" w:sz="16" w:space="0" w:color="000000"/>
            </w:tcBorders>
            <w:shd w:val="clear" w:color="auto" w:fill="FFFFFF"/>
          </w:tcPr>
          <w:p w14:paraId="25B0B906" w14:textId="77777777" w:rsidR="00087A51" w:rsidRPr="00E87BE5" w:rsidRDefault="00087A51" w:rsidP="00087A51">
            <w:pPr>
              <w:autoSpaceDE w:val="0"/>
              <w:autoSpaceDN w:val="0"/>
              <w:adjustRightInd w:val="0"/>
              <w:spacing w:line="320" w:lineRule="atLeast"/>
              <w:ind w:left="60" w:right="60"/>
              <w:rPr>
                <w:rFonts w:ascii="Arial" w:hAnsi="Arial" w:cs="Arial"/>
                <w:color w:val="000000"/>
                <w:sz w:val="18"/>
                <w:szCs w:val="18"/>
              </w:rPr>
            </w:pPr>
            <w:r w:rsidRPr="00E87BE5">
              <w:rPr>
                <w:rFonts w:ascii="Arial" w:hAnsi="Arial" w:cs="Arial"/>
                <w:color w:val="000000"/>
                <w:sz w:val="18"/>
                <w:szCs w:val="18"/>
              </w:rPr>
              <w:t>No I do not agree entirely</w:t>
            </w:r>
          </w:p>
        </w:tc>
        <w:tc>
          <w:tcPr>
            <w:tcW w:w="1162" w:type="dxa"/>
            <w:tcBorders>
              <w:top w:val="nil"/>
              <w:left w:val="single" w:sz="16" w:space="0" w:color="000000"/>
              <w:bottom w:val="nil"/>
            </w:tcBorders>
            <w:shd w:val="clear" w:color="auto" w:fill="FFFFFF"/>
            <w:vAlign w:val="center"/>
          </w:tcPr>
          <w:p w14:paraId="07B6E836"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49</w:t>
            </w:r>
          </w:p>
        </w:tc>
        <w:tc>
          <w:tcPr>
            <w:tcW w:w="1024" w:type="dxa"/>
            <w:tcBorders>
              <w:top w:val="nil"/>
              <w:bottom w:val="nil"/>
            </w:tcBorders>
            <w:shd w:val="clear" w:color="auto" w:fill="FFFFFF"/>
            <w:vAlign w:val="center"/>
          </w:tcPr>
          <w:p w14:paraId="0EF7089B"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36.3</w:t>
            </w:r>
          </w:p>
        </w:tc>
        <w:tc>
          <w:tcPr>
            <w:tcW w:w="1391" w:type="dxa"/>
            <w:tcBorders>
              <w:top w:val="nil"/>
              <w:bottom w:val="nil"/>
            </w:tcBorders>
            <w:shd w:val="clear" w:color="auto" w:fill="FFFFFF"/>
            <w:vAlign w:val="center"/>
          </w:tcPr>
          <w:p w14:paraId="3611E37F"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36.3</w:t>
            </w:r>
          </w:p>
        </w:tc>
        <w:tc>
          <w:tcPr>
            <w:tcW w:w="1468" w:type="dxa"/>
            <w:tcBorders>
              <w:top w:val="nil"/>
              <w:bottom w:val="nil"/>
              <w:right w:val="single" w:sz="16" w:space="0" w:color="000000"/>
            </w:tcBorders>
            <w:shd w:val="clear" w:color="auto" w:fill="FFFFFF"/>
            <w:vAlign w:val="center"/>
          </w:tcPr>
          <w:p w14:paraId="67515A06"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40.7</w:t>
            </w:r>
          </w:p>
        </w:tc>
      </w:tr>
      <w:tr w:rsidR="00087A51" w:rsidRPr="00E87BE5" w14:paraId="15453AD3" w14:textId="77777777" w:rsidTr="00087A51">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4FC3C5A2" w14:textId="77777777" w:rsidR="00087A51" w:rsidRPr="00E87BE5" w:rsidRDefault="00087A51" w:rsidP="00087A51">
            <w:pPr>
              <w:autoSpaceDE w:val="0"/>
              <w:autoSpaceDN w:val="0"/>
              <w:adjustRightInd w:val="0"/>
              <w:rPr>
                <w:rFonts w:ascii="Arial" w:hAnsi="Arial" w:cs="Arial"/>
                <w:color w:val="000000"/>
                <w:sz w:val="18"/>
                <w:szCs w:val="18"/>
              </w:rPr>
            </w:pPr>
          </w:p>
        </w:tc>
        <w:tc>
          <w:tcPr>
            <w:tcW w:w="2447" w:type="dxa"/>
            <w:tcBorders>
              <w:top w:val="nil"/>
              <w:left w:val="nil"/>
              <w:bottom w:val="nil"/>
              <w:right w:val="single" w:sz="16" w:space="0" w:color="000000"/>
            </w:tcBorders>
            <w:shd w:val="clear" w:color="auto" w:fill="FFFFFF"/>
          </w:tcPr>
          <w:p w14:paraId="2481AB53" w14:textId="77777777" w:rsidR="00087A51" w:rsidRPr="00E87BE5" w:rsidRDefault="00087A51" w:rsidP="00087A51">
            <w:pPr>
              <w:autoSpaceDE w:val="0"/>
              <w:autoSpaceDN w:val="0"/>
              <w:adjustRightInd w:val="0"/>
              <w:spacing w:line="320" w:lineRule="atLeast"/>
              <w:ind w:left="60" w:right="60"/>
              <w:rPr>
                <w:rFonts w:ascii="Arial" w:hAnsi="Arial" w:cs="Arial"/>
                <w:color w:val="000000"/>
                <w:sz w:val="18"/>
                <w:szCs w:val="18"/>
              </w:rPr>
            </w:pPr>
            <w:r w:rsidRPr="00E87BE5">
              <w:rPr>
                <w:rFonts w:ascii="Arial" w:hAnsi="Arial" w:cs="Arial"/>
                <w:color w:val="000000"/>
                <w:sz w:val="18"/>
                <w:szCs w:val="18"/>
              </w:rPr>
              <w:t>Yes I agree to some degree</w:t>
            </w:r>
          </w:p>
        </w:tc>
        <w:tc>
          <w:tcPr>
            <w:tcW w:w="1162" w:type="dxa"/>
            <w:tcBorders>
              <w:top w:val="nil"/>
              <w:left w:val="single" w:sz="16" w:space="0" w:color="000000"/>
              <w:bottom w:val="nil"/>
            </w:tcBorders>
            <w:shd w:val="clear" w:color="auto" w:fill="FFFFFF"/>
            <w:vAlign w:val="center"/>
          </w:tcPr>
          <w:p w14:paraId="1D964FF8"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57</w:t>
            </w:r>
          </w:p>
        </w:tc>
        <w:tc>
          <w:tcPr>
            <w:tcW w:w="1024" w:type="dxa"/>
            <w:tcBorders>
              <w:top w:val="nil"/>
              <w:bottom w:val="nil"/>
            </w:tcBorders>
            <w:shd w:val="clear" w:color="auto" w:fill="FFFFFF"/>
            <w:vAlign w:val="center"/>
          </w:tcPr>
          <w:p w14:paraId="2A869524"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42.2</w:t>
            </w:r>
          </w:p>
        </w:tc>
        <w:tc>
          <w:tcPr>
            <w:tcW w:w="1391" w:type="dxa"/>
            <w:tcBorders>
              <w:top w:val="nil"/>
              <w:bottom w:val="nil"/>
            </w:tcBorders>
            <w:shd w:val="clear" w:color="auto" w:fill="FFFFFF"/>
            <w:vAlign w:val="center"/>
          </w:tcPr>
          <w:p w14:paraId="08145AD3"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42.2</w:t>
            </w:r>
          </w:p>
        </w:tc>
        <w:tc>
          <w:tcPr>
            <w:tcW w:w="1468" w:type="dxa"/>
            <w:tcBorders>
              <w:top w:val="nil"/>
              <w:bottom w:val="nil"/>
              <w:right w:val="single" w:sz="16" w:space="0" w:color="000000"/>
            </w:tcBorders>
            <w:shd w:val="clear" w:color="auto" w:fill="FFFFFF"/>
            <w:vAlign w:val="center"/>
          </w:tcPr>
          <w:p w14:paraId="0FED14D7"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83.0</w:t>
            </w:r>
          </w:p>
        </w:tc>
      </w:tr>
      <w:tr w:rsidR="00087A51" w:rsidRPr="00E87BE5" w14:paraId="0344ABEF" w14:textId="77777777" w:rsidTr="00087A51">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1BEE6568" w14:textId="77777777" w:rsidR="00087A51" w:rsidRPr="00E87BE5" w:rsidRDefault="00087A51" w:rsidP="00087A51">
            <w:pPr>
              <w:autoSpaceDE w:val="0"/>
              <w:autoSpaceDN w:val="0"/>
              <w:adjustRightInd w:val="0"/>
              <w:rPr>
                <w:rFonts w:ascii="Arial" w:hAnsi="Arial" w:cs="Arial"/>
                <w:color w:val="000000"/>
                <w:sz w:val="18"/>
                <w:szCs w:val="18"/>
              </w:rPr>
            </w:pPr>
          </w:p>
        </w:tc>
        <w:tc>
          <w:tcPr>
            <w:tcW w:w="2447" w:type="dxa"/>
            <w:tcBorders>
              <w:top w:val="nil"/>
              <w:left w:val="nil"/>
              <w:bottom w:val="nil"/>
              <w:right w:val="single" w:sz="16" w:space="0" w:color="000000"/>
            </w:tcBorders>
            <w:shd w:val="clear" w:color="auto" w:fill="FFFFFF"/>
          </w:tcPr>
          <w:p w14:paraId="23B4F577" w14:textId="77777777" w:rsidR="00087A51" w:rsidRPr="00E87BE5" w:rsidRDefault="00087A51" w:rsidP="00087A51">
            <w:pPr>
              <w:autoSpaceDE w:val="0"/>
              <w:autoSpaceDN w:val="0"/>
              <w:adjustRightInd w:val="0"/>
              <w:spacing w:line="320" w:lineRule="atLeast"/>
              <w:ind w:left="60" w:right="60"/>
              <w:rPr>
                <w:rFonts w:ascii="Arial" w:hAnsi="Arial" w:cs="Arial"/>
                <w:color w:val="000000"/>
                <w:sz w:val="18"/>
                <w:szCs w:val="18"/>
              </w:rPr>
            </w:pPr>
            <w:r w:rsidRPr="00E87BE5">
              <w:rPr>
                <w:rFonts w:ascii="Arial" w:hAnsi="Arial" w:cs="Arial"/>
                <w:color w:val="000000"/>
                <w:sz w:val="18"/>
                <w:szCs w:val="18"/>
              </w:rPr>
              <w:t>Yes I agree entirely</w:t>
            </w:r>
          </w:p>
        </w:tc>
        <w:tc>
          <w:tcPr>
            <w:tcW w:w="1162" w:type="dxa"/>
            <w:tcBorders>
              <w:top w:val="nil"/>
              <w:left w:val="single" w:sz="16" w:space="0" w:color="000000"/>
              <w:bottom w:val="nil"/>
            </w:tcBorders>
            <w:shd w:val="clear" w:color="auto" w:fill="FFFFFF"/>
            <w:vAlign w:val="center"/>
          </w:tcPr>
          <w:p w14:paraId="70398FEC"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23</w:t>
            </w:r>
          </w:p>
        </w:tc>
        <w:tc>
          <w:tcPr>
            <w:tcW w:w="1024" w:type="dxa"/>
            <w:tcBorders>
              <w:top w:val="nil"/>
              <w:bottom w:val="nil"/>
            </w:tcBorders>
            <w:shd w:val="clear" w:color="auto" w:fill="FFFFFF"/>
            <w:vAlign w:val="center"/>
          </w:tcPr>
          <w:p w14:paraId="6B534BB0"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17.0</w:t>
            </w:r>
          </w:p>
        </w:tc>
        <w:tc>
          <w:tcPr>
            <w:tcW w:w="1391" w:type="dxa"/>
            <w:tcBorders>
              <w:top w:val="nil"/>
              <w:bottom w:val="nil"/>
            </w:tcBorders>
            <w:shd w:val="clear" w:color="auto" w:fill="FFFFFF"/>
            <w:vAlign w:val="center"/>
          </w:tcPr>
          <w:p w14:paraId="758BA1FC"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17.0</w:t>
            </w:r>
          </w:p>
        </w:tc>
        <w:tc>
          <w:tcPr>
            <w:tcW w:w="1468" w:type="dxa"/>
            <w:tcBorders>
              <w:top w:val="nil"/>
              <w:bottom w:val="nil"/>
              <w:right w:val="single" w:sz="16" w:space="0" w:color="000000"/>
            </w:tcBorders>
            <w:shd w:val="clear" w:color="auto" w:fill="FFFFFF"/>
            <w:vAlign w:val="center"/>
          </w:tcPr>
          <w:p w14:paraId="08D234EA"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100.0</w:t>
            </w:r>
          </w:p>
        </w:tc>
      </w:tr>
      <w:tr w:rsidR="00087A51" w:rsidRPr="00E87BE5" w14:paraId="58439C52" w14:textId="77777777" w:rsidTr="00087A51">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7C84A8C4" w14:textId="77777777" w:rsidR="00087A51" w:rsidRPr="00E87BE5" w:rsidRDefault="00087A51" w:rsidP="00087A51">
            <w:pPr>
              <w:autoSpaceDE w:val="0"/>
              <w:autoSpaceDN w:val="0"/>
              <w:adjustRightInd w:val="0"/>
              <w:rPr>
                <w:rFonts w:ascii="Arial" w:hAnsi="Arial" w:cs="Arial"/>
                <w:color w:val="000000"/>
                <w:sz w:val="18"/>
                <w:szCs w:val="18"/>
              </w:rPr>
            </w:pPr>
          </w:p>
        </w:tc>
        <w:tc>
          <w:tcPr>
            <w:tcW w:w="2447" w:type="dxa"/>
            <w:tcBorders>
              <w:top w:val="nil"/>
              <w:left w:val="nil"/>
              <w:bottom w:val="single" w:sz="16" w:space="0" w:color="000000"/>
              <w:right w:val="single" w:sz="16" w:space="0" w:color="000000"/>
            </w:tcBorders>
            <w:shd w:val="clear" w:color="auto" w:fill="FFFFFF"/>
          </w:tcPr>
          <w:p w14:paraId="084B6936" w14:textId="77777777" w:rsidR="00087A51" w:rsidRPr="00E87BE5" w:rsidRDefault="00087A51" w:rsidP="00087A51">
            <w:pPr>
              <w:autoSpaceDE w:val="0"/>
              <w:autoSpaceDN w:val="0"/>
              <w:adjustRightInd w:val="0"/>
              <w:spacing w:line="320" w:lineRule="atLeast"/>
              <w:ind w:left="60" w:right="60"/>
              <w:rPr>
                <w:rFonts w:ascii="Arial" w:hAnsi="Arial" w:cs="Arial"/>
                <w:color w:val="000000"/>
                <w:sz w:val="18"/>
                <w:szCs w:val="18"/>
              </w:rPr>
            </w:pPr>
            <w:r w:rsidRPr="00E87BE5">
              <w:rPr>
                <w:rFonts w:ascii="Arial" w:hAnsi="Arial" w:cs="Arial"/>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14:paraId="500FE65A"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135</w:t>
            </w:r>
          </w:p>
        </w:tc>
        <w:tc>
          <w:tcPr>
            <w:tcW w:w="1024" w:type="dxa"/>
            <w:tcBorders>
              <w:top w:val="nil"/>
              <w:bottom w:val="single" w:sz="16" w:space="0" w:color="000000"/>
            </w:tcBorders>
            <w:shd w:val="clear" w:color="auto" w:fill="FFFFFF"/>
            <w:vAlign w:val="center"/>
          </w:tcPr>
          <w:p w14:paraId="0D04EB35"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100.0</w:t>
            </w:r>
          </w:p>
        </w:tc>
        <w:tc>
          <w:tcPr>
            <w:tcW w:w="1391" w:type="dxa"/>
            <w:tcBorders>
              <w:top w:val="nil"/>
              <w:bottom w:val="single" w:sz="16" w:space="0" w:color="000000"/>
            </w:tcBorders>
            <w:shd w:val="clear" w:color="auto" w:fill="FFFFFF"/>
            <w:vAlign w:val="center"/>
          </w:tcPr>
          <w:p w14:paraId="10C001EF"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vAlign w:val="center"/>
          </w:tcPr>
          <w:p w14:paraId="3116F1B6" w14:textId="77777777" w:rsidR="00087A51" w:rsidRPr="00E87BE5" w:rsidRDefault="00087A51" w:rsidP="00087A51">
            <w:pPr>
              <w:autoSpaceDE w:val="0"/>
              <w:autoSpaceDN w:val="0"/>
              <w:adjustRightInd w:val="0"/>
              <w:rPr>
                <w:rFonts w:ascii="Times New Roman" w:hAnsi="Times New Roman" w:cs="Times New Roman"/>
              </w:rPr>
            </w:pPr>
          </w:p>
        </w:tc>
      </w:tr>
    </w:tbl>
    <w:p w14:paraId="34D0E163" w14:textId="77777777" w:rsidR="00087A51" w:rsidRDefault="00087A51" w:rsidP="00A708C1">
      <w:pPr>
        <w:pStyle w:val="BodyA"/>
        <w:spacing w:line="480" w:lineRule="auto"/>
        <w:rPr>
          <w:rFonts w:ascii="Times New Roman" w:hAnsi="Times New Roman" w:cs="Times New Roman"/>
          <w:i/>
        </w:rPr>
      </w:pPr>
    </w:p>
    <w:p w14:paraId="4C636682" w14:textId="77777777" w:rsidR="00087A51" w:rsidRDefault="00087A51" w:rsidP="00A708C1">
      <w:pPr>
        <w:pStyle w:val="BodyA"/>
        <w:spacing w:line="480" w:lineRule="auto"/>
        <w:rPr>
          <w:rFonts w:ascii="Times New Roman" w:hAnsi="Times New Roman" w:cs="Times New Roman"/>
        </w:rPr>
      </w:pPr>
      <w:r>
        <w:rPr>
          <w:rFonts w:ascii="Times New Roman" w:hAnsi="Times New Roman" w:cs="Times New Roman"/>
        </w:rPr>
        <w:t>Figure 4.16 shows 34% report feeling that their office is not connected to the organization as a whole</w:t>
      </w:r>
    </w:p>
    <w:p w14:paraId="1C607760" w14:textId="77777777" w:rsidR="00087A51" w:rsidRPr="00087A51" w:rsidRDefault="00087A51" w:rsidP="00A708C1">
      <w:pPr>
        <w:pStyle w:val="BodyA"/>
        <w:spacing w:line="480" w:lineRule="auto"/>
        <w:rPr>
          <w:rFonts w:ascii="Times New Roman" w:hAnsi="Times New Roman" w:cs="Times New Roman"/>
          <w:i/>
        </w:rPr>
      </w:pPr>
      <w:r>
        <w:rPr>
          <w:rFonts w:ascii="Times New Roman" w:hAnsi="Times New Roman" w:cs="Times New Roman"/>
          <w:i/>
        </w:rPr>
        <w:t xml:space="preserve">Figure 4.16 </w:t>
      </w:r>
    </w:p>
    <w:tbl>
      <w:tblPr>
        <w:tblW w:w="82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2448"/>
        <w:gridCol w:w="1162"/>
        <w:gridCol w:w="1024"/>
        <w:gridCol w:w="1392"/>
        <w:gridCol w:w="1469"/>
      </w:tblGrid>
      <w:tr w:rsidR="00087A51" w:rsidRPr="00E87BE5" w14:paraId="41DEFA97" w14:textId="77777777" w:rsidTr="00087A51">
        <w:trPr>
          <w:cantSplit/>
        </w:trPr>
        <w:tc>
          <w:tcPr>
            <w:tcW w:w="8226" w:type="dxa"/>
            <w:gridSpan w:val="6"/>
            <w:tcBorders>
              <w:top w:val="nil"/>
              <w:left w:val="nil"/>
              <w:bottom w:val="nil"/>
              <w:right w:val="nil"/>
            </w:tcBorders>
            <w:shd w:val="clear" w:color="auto" w:fill="FFFFFF"/>
            <w:vAlign w:val="center"/>
          </w:tcPr>
          <w:p w14:paraId="3BD051CD" w14:textId="77777777" w:rsidR="00087A51" w:rsidRPr="00E87BE5" w:rsidRDefault="00087A51" w:rsidP="00087A51">
            <w:pPr>
              <w:autoSpaceDE w:val="0"/>
              <w:autoSpaceDN w:val="0"/>
              <w:adjustRightInd w:val="0"/>
              <w:spacing w:line="320" w:lineRule="atLeast"/>
              <w:ind w:left="60" w:right="60"/>
              <w:jc w:val="center"/>
              <w:rPr>
                <w:rFonts w:ascii="Arial" w:hAnsi="Arial" w:cs="Arial"/>
                <w:color w:val="000000"/>
                <w:sz w:val="18"/>
                <w:szCs w:val="18"/>
              </w:rPr>
            </w:pPr>
            <w:r w:rsidRPr="00E87BE5">
              <w:rPr>
                <w:rFonts w:ascii="Arial" w:hAnsi="Arial" w:cs="Arial"/>
                <w:b/>
                <w:bCs/>
                <w:color w:val="000000"/>
                <w:sz w:val="18"/>
                <w:szCs w:val="18"/>
              </w:rPr>
              <w:t>Identify as part of VYH as a whole</w:t>
            </w:r>
          </w:p>
        </w:tc>
      </w:tr>
      <w:tr w:rsidR="00087A51" w:rsidRPr="00E87BE5" w14:paraId="647FAD53" w14:textId="77777777" w:rsidTr="00087A51">
        <w:trPr>
          <w:cantSplit/>
        </w:trPr>
        <w:tc>
          <w:tcPr>
            <w:tcW w:w="3181" w:type="dxa"/>
            <w:gridSpan w:val="2"/>
            <w:tcBorders>
              <w:top w:val="single" w:sz="16" w:space="0" w:color="000000"/>
              <w:left w:val="single" w:sz="16" w:space="0" w:color="000000"/>
              <w:bottom w:val="single" w:sz="16" w:space="0" w:color="000000"/>
              <w:right w:val="nil"/>
            </w:tcBorders>
            <w:shd w:val="clear" w:color="auto" w:fill="FFFFFF"/>
            <w:vAlign w:val="bottom"/>
          </w:tcPr>
          <w:p w14:paraId="224059E2" w14:textId="77777777" w:rsidR="00087A51" w:rsidRPr="00E87BE5" w:rsidRDefault="00087A51" w:rsidP="00087A51">
            <w:pPr>
              <w:autoSpaceDE w:val="0"/>
              <w:autoSpaceDN w:val="0"/>
              <w:adjustRightInd w:val="0"/>
              <w:rPr>
                <w:rFonts w:ascii="Times New Roman" w:hAnsi="Times New Roman" w:cs="Times New Roman"/>
              </w:rPr>
            </w:pPr>
          </w:p>
        </w:tc>
        <w:tc>
          <w:tcPr>
            <w:tcW w:w="1162" w:type="dxa"/>
            <w:tcBorders>
              <w:top w:val="single" w:sz="16" w:space="0" w:color="000000"/>
              <w:left w:val="single" w:sz="16" w:space="0" w:color="000000"/>
              <w:bottom w:val="single" w:sz="16" w:space="0" w:color="000000"/>
            </w:tcBorders>
            <w:shd w:val="clear" w:color="auto" w:fill="FFFFFF"/>
            <w:vAlign w:val="bottom"/>
          </w:tcPr>
          <w:p w14:paraId="19C50394" w14:textId="77777777" w:rsidR="00087A51" w:rsidRPr="00E87BE5" w:rsidRDefault="00087A51" w:rsidP="00087A51">
            <w:pPr>
              <w:autoSpaceDE w:val="0"/>
              <w:autoSpaceDN w:val="0"/>
              <w:adjustRightInd w:val="0"/>
              <w:spacing w:line="320" w:lineRule="atLeast"/>
              <w:ind w:left="60" w:right="60"/>
              <w:jc w:val="center"/>
              <w:rPr>
                <w:rFonts w:ascii="Arial" w:hAnsi="Arial" w:cs="Arial"/>
                <w:color w:val="000000"/>
                <w:sz w:val="18"/>
                <w:szCs w:val="18"/>
              </w:rPr>
            </w:pPr>
            <w:r w:rsidRPr="00E87BE5">
              <w:rPr>
                <w:rFonts w:ascii="Arial" w:hAnsi="Arial" w:cs="Arial"/>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14:paraId="3626FB64" w14:textId="77777777" w:rsidR="00087A51" w:rsidRPr="00E87BE5" w:rsidRDefault="00087A51" w:rsidP="00087A51">
            <w:pPr>
              <w:autoSpaceDE w:val="0"/>
              <w:autoSpaceDN w:val="0"/>
              <w:adjustRightInd w:val="0"/>
              <w:spacing w:line="320" w:lineRule="atLeast"/>
              <w:ind w:left="60" w:right="60"/>
              <w:jc w:val="center"/>
              <w:rPr>
                <w:rFonts w:ascii="Arial" w:hAnsi="Arial" w:cs="Arial"/>
                <w:color w:val="000000"/>
                <w:sz w:val="18"/>
                <w:szCs w:val="18"/>
              </w:rPr>
            </w:pPr>
            <w:r w:rsidRPr="00E87BE5">
              <w:rPr>
                <w:rFonts w:ascii="Arial" w:hAnsi="Arial" w:cs="Arial"/>
                <w:color w:val="000000"/>
                <w:sz w:val="18"/>
                <w:szCs w:val="18"/>
              </w:rPr>
              <w:t>Percent</w:t>
            </w:r>
          </w:p>
        </w:tc>
        <w:tc>
          <w:tcPr>
            <w:tcW w:w="1391" w:type="dxa"/>
            <w:tcBorders>
              <w:top w:val="single" w:sz="16" w:space="0" w:color="000000"/>
              <w:bottom w:val="single" w:sz="16" w:space="0" w:color="000000"/>
            </w:tcBorders>
            <w:shd w:val="clear" w:color="auto" w:fill="FFFFFF"/>
            <w:vAlign w:val="bottom"/>
          </w:tcPr>
          <w:p w14:paraId="1086EEC4" w14:textId="77777777" w:rsidR="00087A51" w:rsidRPr="00E87BE5" w:rsidRDefault="00087A51" w:rsidP="00087A51">
            <w:pPr>
              <w:autoSpaceDE w:val="0"/>
              <w:autoSpaceDN w:val="0"/>
              <w:adjustRightInd w:val="0"/>
              <w:spacing w:line="320" w:lineRule="atLeast"/>
              <w:ind w:left="60" w:right="60"/>
              <w:jc w:val="center"/>
              <w:rPr>
                <w:rFonts w:ascii="Arial" w:hAnsi="Arial" w:cs="Arial"/>
                <w:color w:val="000000"/>
                <w:sz w:val="18"/>
                <w:szCs w:val="18"/>
              </w:rPr>
            </w:pPr>
            <w:r w:rsidRPr="00E87BE5">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vAlign w:val="bottom"/>
          </w:tcPr>
          <w:p w14:paraId="23829AF7" w14:textId="77777777" w:rsidR="00087A51" w:rsidRPr="00E87BE5" w:rsidRDefault="00087A51" w:rsidP="00087A51">
            <w:pPr>
              <w:autoSpaceDE w:val="0"/>
              <w:autoSpaceDN w:val="0"/>
              <w:adjustRightInd w:val="0"/>
              <w:spacing w:line="320" w:lineRule="atLeast"/>
              <w:ind w:left="60" w:right="60"/>
              <w:jc w:val="center"/>
              <w:rPr>
                <w:rFonts w:ascii="Arial" w:hAnsi="Arial" w:cs="Arial"/>
                <w:color w:val="000000"/>
                <w:sz w:val="18"/>
                <w:szCs w:val="18"/>
              </w:rPr>
            </w:pPr>
            <w:r w:rsidRPr="00E87BE5">
              <w:rPr>
                <w:rFonts w:ascii="Arial" w:hAnsi="Arial" w:cs="Arial"/>
                <w:color w:val="000000"/>
                <w:sz w:val="18"/>
                <w:szCs w:val="18"/>
              </w:rPr>
              <w:t>Cumulative Percent</w:t>
            </w:r>
          </w:p>
        </w:tc>
      </w:tr>
      <w:tr w:rsidR="00087A51" w:rsidRPr="00E87BE5" w14:paraId="38CAE0BA" w14:textId="77777777" w:rsidTr="00087A51">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14:paraId="112940D1" w14:textId="77777777" w:rsidR="00087A51" w:rsidRPr="00E87BE5" w:rsidRDefault="00087A51" w:rsidP="00087A51">
            <w:pPr>
              <w:autoSpaceDE w:val="0"/>
              <w:autoSpaceDN w:val="0"/>
              <w:adjustRightInd w:val="0"/>
              <w:spacing w:line="320" w:lineRule="atLeast"/>
              <w:ind w:left="60" w:right="60"/>
              <w:rPr>
                <w:rFonts w:ascii="Arial" w:hAnsi="Arial" w:cs="Arial"/>
                <w:color w:val="000000"/>
                <w:sz w:val="18"/>
                <w:szCs w:val="18"/>
              </w:rPr>
            </w:pPr>
            <w:r w:rsidRPr="00E87BE5">
              <w:rPr>
                <w:rFonts w:ascii="Arial" w:hAnsi="Arial" w:cs="Arial"/>
                <w:color w:val="000000"/>
                <w:sz w:val="18"/>
                <w:szCs w:val="18"/>
              </w:rPr>
              <w:t>Valid</w:t>
            </w:r>
          </w:p>
        </w:tc>
        <w:tc>
          <w:tcPr>
            <w:tcW w:w="2447" w:type="dxa"/>
            <w:tcBorders>
              <w:top w:val="single" w:sz="16" w:space="0" w:color="000000"/>
              <w:left w:val="nil"/>
              <w:bottom w:val="nil"/>
              <w:right w:val="single" w:sz="16" w:space="0" w:color="000000"/>
            </w:tcBorders>
            <w:shd w:val="clear" w:color="auto" w:fill="FFFFFF"/>
          </w:tcPr>
          <w:p w14:paraId="76A84878" w14:textId="77777777" w:rsidR="00087A51" w:rsidRPr="00E87BE5" w:rsidRDefault="00087A51" w:rsidP="00087A51">
            <w:pPr>
              <w:autoSpaceDE w:val="0"/>
              <w:autoSpaceDN w:val="0"/>
              <w:adjustRightInd w:val="0"/>
              <w:spacing w:line="320" w:lineRule="atLeast"/>
              <w:ind w:left="60" w:right="60"/>
              <w:rPr>
                <w:rFonts w:ascii="Arial" w:hAnsi="Arial" w:cs="Arial"/>
                <w:color w:val="000000"/>
                <w:sz w:val="18"/>
                <w:szCs w:val="18"/>
              </w:rPr>
            </w:pPr>
            <w:r w:rsidRPr="00E87BE5">
              <w:rPr>
                <w:rFonts w:ascii="Arial" w:hAnsi="Arial" w:cs="Arial"/>
                <w:color w:val="000000"/>
                <w:sz w:val="18"/>
                <w:szCs w:val="18"/>
              </w:rPr>
              <w:t>No I do not agree at all</w:t>
            </w:r>
          </w:p>
        </w:tc>
        <w:tc>
          <w:tcPr>
            <w:tcW w:w="1162" w:type="dxa"/>
            <w:tcBorders>
              <w:top w:val="single" w:sz="16" w:space="0" w:color="000000"/>
              <w:left w:val="single" w:sz="16" w:space="0" w:color="000000"/>
              <w:bottom w:val="nil"/>
            </w:tcBorders>
            <w:shd w:val="clear" w:color="auto" w:fill="FFFFFF"/>
            <w:vAlign w:val="center"/>
          </w:tcPr>
          <w:p w14:paraId="30F12CCA"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11</w:t>
            </w:r>
          </w:p>
        </w:tc>
        <w:tc>
          <w:tcPr>
            <w:tcW w:w="1024" w:type="dxa"/>
            <w:tcBorders>
              <w:top w:val="single" w:sz="16" w:space="0" w:color="000000"/>
              <w:bottom w:val="nil"/>
            </w:tcBorders>
            <w:shd w:val="clear" w:color="auto" w:fill="FFFFFF"/>
            <w:vAlign w:val="center"/>
          </w:tcPr>
          <w:p w14:paraId="2F500B57"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8.1</w:t>
            </w:r>
          </w:p>
        </w:tc>
        <w:tc>
          <w:tcPr>
            <w:tcW w:w="1391" w:type="dxa"/>
            <w:tcBorders>
              <w:top w:val="single" w:sz="16" w:space="0" w:color="000000"/>
              <w:bottom w:val="nil"/>
            </w:tcBorders>
            <w:shd w:val="clear" w:color="auto" w:fill="FFFFFF"/>
            <w:vAlign w:val="center"/>
          </w:tcPr>
          <w:p w14:paraId="2CCFC6CC"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8.1</w:t>
            </w:r>
          </w:p>
        </w:tc>
        <w:tc>
          <w:tcPr>
            <w:tcW w:w="1468" w:type="dxa"/>
            <w:tcBorders>
              <w:top w:val="single" w:sz="16" w:space="0" w:color="000000"/>
              <w:bottom w:val="nil"/>
              <w:right w:val="single" w:sz="16" w:space="0" w:color="000000"/>
            </w:tcBorders>
            <w:shd w:val="clear" w:color="auto" w:fill="FFFFFF"/>
            <w:vAlign w:val="center"/>
          </w:tcPr>
          <w:p w14:paraId="3A0A50CF"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8.1</w:t>
            </w:r>
          </w:p>
        </w:tc>
      </w:tr>
      <w:tr w:rsidR="00087A51" w:rsidRPr="00E87BE5" w14:paraId="40A7DB10" w14:textId="77777777" w:rsidTr="00087A51">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5A1C1D01" w14:textId="77777777" w:rsidR="00087A51" w:rsidRPr="00E87BE5" w:rsidRDefault="00087A51" w:rsidP="00087A51">
            <w:pPr>
              <w:autoSpaceDE w:val="0"/>
              <w:autoSpaceDN w:val="0"/>
              <w:adjustRightInd w:val="0"/>
              <w:rPr>
                <w:rFonts w:ascii="Arial" w:hAnsi="Arial" w:cs="Arial"/>
                <w:color w:val="000000"/>
                <w:sz w:val="18"/>
                <w:szCs w:val="18"/>
              </w:rPr>
            </w:pPr>
          </w:p>
        </w:tc>
        <w:tc>
          <w:tcPr>
            <w:tcW w:w="2447" w:type="dxa"/>
            <w:tcBorders>
              <w:top w:val="nil"/>
              <w:left w:val="nil"/>
              <w:bottom w:val="nil"/>
              <w:right w:val="single" w:sz="16" w:space="0" w:color="000000"/>
            </w:tcBorders>
            <w:shd w:val="clear" w:color="auto" w:fill="FFFFFF"/>
          </w:tcPr>
          <w:p w14:paraId="03919C9D" w14:textId="77777777" w:rsidR="00087A51" w:rsidRPr="00E87BE5" w:rsidRDefault="00087A51" w:rsidP="00087A51">
            <w:pPr>
              <w:autoSpaceDE w:val="0"/>
              <w:autoSpaceDN w:val="0"/>
              <w:adjustRightInd w:val="0"/>
              <w:spacing w:line="320" w:lineRule="atLeast"/>
              <w:ind w:left="60" w:right="60"/>
              <w:rPr>
                <w:rFonts w:ascii="Arial" w:hAnsi="Arial" w:cs="Arial"/>
                <w:color w:val="000000"/>
                <w:sz w:val="18"/>
                <w:szCs w:val="18"/>
              </w:rPr>
            </w:pPr>
            <w:r w:rsidRPr="00E87BE5">
              <w:rPr>
                <w:rFonts w:ascii="Arial" w:hAnsi="Arial" w:cs="Arial"/>
                <w:color w:val="000000"/>
                <w:sz w:val="18"/>
                <w:szCs w:val="18"/>
              </w:rPr>
              <w:t>No I do not agree entirely</w:t>
            </w:r>
          </w:p>
        </w:tc>
        <w:tc>
          <w:tcPr>
            <w:tcW w:w="1162" w:type="dxa"/>
            <w:tcBorders>
              <w:top w:val="nil"/>
              <w:left w:val="single" w:sz="16" w:space="0" w:color="000000"/>
              <w:bottom w:val="nil"/>
            </w:tcBorders>
            <w:shd w:val="clear" w:color="auto" w:fill="FFFFFF"/>
            <w:vAlign w:val="center"/>
          </w:tcPr>
          <w:p w14:paraId="0431E012"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35</w:t>
            </w:r>
          </w:p>
        </w:tc>
        <w:tc>
          <w:tcPr>
            <w:tcW w:w="1024" w:type="dxa"/>
            <w:tcBorders>
              <w:top w:val="nil"/>
              <w:bottom w:val="nil"/>
            </w:tcBorders>
            <w:shd w:val="clear" w:color="auto" w:fill="FFFFFF"/>
            <w:vAlign w:val="center"/>
          </w:tcPr>
          <w:p w14:paraId="086DCC63"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25.9</w:t>
            </w:r>
          </w:p>
        </w:tc>
        <w:tc>
          <w:tcPr>
            <w:tcW w:w="1391" w:type="dxa"/>
            <w:tcBorders>
              <w:top w:val="nil"/>
              <w:bottom w:val="nil"/>
            </w:tcBorders>
            <w:shd w:val="clear" w:color="auto" w:fill="FFFFFF"/>
            <w:vAlign w:val="center"/>
          </w:tcPr>
          <w:p w14:paraId="7746AE21"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25.9</w:t>
            </w:r>
          </w:p>
        </w:tc>
        <w:tc>
          <w:tcPr>
            <w:tcW w:w="1468" w:type="dxa"/>
            <w:tcBorders>
              <w:top w:val="nil"/>
              <w:bottom w:val="nil"/>
              <w:right w:val="single" w:sz="16" w:space="0" w:color="000000"/>
            </w:tcBorders>
            <w:shd w:val="clear" w:color="auto" w:fill="FFFFFF"/>
            <w:vAlign w:val="center"/>
          </w:tcPr>
          <w:p w14:paraId="6D9322B8"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34.1</w:t>
            </w:r>
          </w:p>
        </w:tc>
      </w:tr>
      <w:tr w:rsidR="00087A51" w:rsidRPr="00E87BE5" w14:paraId="7CC4243F" w14:textId="77777777" w:rsidTr="00087A51">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028BD626" w14:textId="77777777" w:rsidR="00087A51" w:rsidRPr="00E87BE5" w:rsidRDefault="00087A51" w:rsidP="00087A51">
            <w:pPr>
              <w:autoSpaceDE w:val="0"/>
              <w:autoSpaceDN w:val="0"/>
              <w:adjustRightInd w:val="0"/>
              <w:rPr>
                <w:rFonts w:ascii="Arial" w:hAnsi="Arial" w:cs="Arial"/>
                <w:color w:val="000000"/>
                <w:sz w:val="18"/>
                <w:szCs w:val="18"/>
              </w:rPr>
            </w:pPr>
          </w:p>
        </w:tc>
        <w:tc>
          <w:tcPr>
            <w:tcW w:w="2447" w:type="dxa"/>
            <w:tcBorders>
              <w:top w:val="nil"/>
              <w:left w:val="nil"/>
              <w:bottom w:val="nil"/>
              <w:right w:val="single" w:sz="16" w:space="0" w:color="000000"/>
            </w:tcBorders>
            <w:shd w:val="clear" w:color="auto" w:fill="FFFFFF"/>
          </w:tcPr>
          <w:p w14:paraId="49A32168" w14:textId="77777777" w:rsidR="00087A51" w:rsidRPr="00E87BE5" w:rsidRDefault="00087A51" w:rsidP="00087A51">
            <w:pPr>
              <w:autoSpaceDE w:val="0"/>
              <w:autoSpaceDN w:val="0"/>
              <w:adjustRightInd w:val="0"/>
              <w:spacing w:line="320" w:lineRule="atLeast"/>
              <w:ind w:left="60" w:right="60"/>
              <w:rPr>
                <w:rFonts w:ascii="Arial" w:hAnsi="Arial" w:cs="Arial"/>
                <w:color w:val="000000"/>
                <w:sz w:val="18"/>
                <w:szCs w:val="18"/>
              </w:rPr>
            </w:pPr>
            <w:r w:rsidRPr="00E87BE5">
              <w:rPr>
                <w:rFonts w:ascii="Arial" w:hAnsi="Arial" w:cs="Arial"/>
                <w:color w:val="000000"/>
                <w:sz w:val="18"/>
                <w:szCs w:val="18"/>
              </w:rPr>
              <w:t>Yes I agree to some degree</w:t>
            </w:r>
          </w:p>
        </w:tc>
        <w:tc>
          <w:tcPr>
            <w:tcW w:w="1162" w:type="dxa"/>
            <w:tcBorders>
              <w:top w:val="nil"/>
              <w:left w:val="single" w:sz="16" w:space="0" w:color="000000"/>
              <w:bottom w:val="nil"/>
            </w:tcBorders>
            <w:shd w:val="clear" w:color="auto" w:fill="FFFFFF"/>
            <w:vAlign w:val="center"/>
          </w:tcPr>
          <w:p w14:paraId="12457611"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50</w:t>
            </w:r>
          </w:p>
        </w:tc>
        <w:tc>
          <w:tcPr>
            <w:tcW w:w="1024" w:type="dxa"/>
            <w:tcBorders>
              <w:top w:val="nil"/>
              <w:bottom w:val="nil"/>
            </w:tcBorders>
            <w:shd w:val="clear" w:color="auto" w:fill="FFFFFF"/>
            <w:vAlign w:val="center"/>
          </w:tcPr>
          <w:p w14:paraId="0DCF2825"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37.0</w:t>
            </w:r>
          </w:p>
        </w:tc>
        <w:tc>
          <w:tcPr>
            <w:tcW w:w="1391" w:type="dxa"/>
            <w:tcBorders>
              <w:top w:val="nil"/>
              <w:bottom w:val="nil"/>
            </w:tcBorders>
            <w:shd w:val="clear" w:color="auto" w:fill="FFFFFF"/>
            <w:vAlign w:val="center"/>
          </w:tcPr>
          <w:p w14:paraId="5F43CF3C"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37.0</w:t>
            </w:r>
          </w:p>
        </w:tc>
        <w:tc>
          <w:tcPr>
            <w:tcW w:w="1468" w:type="dxa"/>
            <w:tcBorders>
              <w:top w:val="nil"/>
              <w:bottom w:val="nil"/>
              <w:right w:val="single" w:sz="16" w:space="0" w:color="000000"/>
            </w:tcBorders>
            <w:shd w:val="clear" w:color="auto" w:fill="FFFFFF"/>
            <w:vAlign w:val="center"/>
          </w:tcPr>
          <w:p w14:paraId="477208B0"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71.1</w:t>
            </w:r>
          </w:p>
        </w:tc>
      </w:tr>
      <w:tr w:rsidR="00087A51" w:rsidRPr="00E87BE5" w14:paraId="545EE919" w14:textId="77777777" w:rsidTr="00087A51">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0BAF7CB3" w14:textId="77777777" w:rsidR="00087A51" w:rsidRPr="00E87BE5" w:rsidRDefault="00087A51" w:rsidP="00087A51">
            <w:pPr>
              <w:autoSpaceDE w:val="0"/>
              <w:autoSpaceDN w:val="0"/>
              <w:adjustRightInd w:val="0"/>
              <w:rPr>
                <w:rFonts w:ascii="Arial" w:hAnsi="Arial" w:cs="Arial"/>
                <w:color w:val="000000"/>
                <w:sz w:val="18"/>
                <w:szCs w:val="18"/>
              </w:rPr>
            </w:pPr>
          </w:p>
        </w:tc>
        <w:tc>
          <w:tcPr>
            <w:tcW w:w="2447" w:type="dxa"/>
            <w:tcBorders>
              <w:top w:val="nil"/>
              <w:left w:val="nil"/>
              <w:bottom w:val="nil"/>
              <w:right w:val="single" w:sz="16" w:space="0" w:color="000000"/>
            </w:tcBorders>
            <w:shd w:val="clear" w:color="auto" w:fill="FFFFFF"/>
          </w:tcPr>
          <w:p w14:paraId="664FA396" w14:textId="77777777" w:rsidR="00087A51" w:rsidRPr="00E87BE5" w:rsidRDefault="00087A51" w:rsidP="00087A51">
            <w:pPr>
              <w:autoSpaceDE w:val="0"/>
              <w:autoSpaceDN w:val="0"/>
              <w:adjustRightInd w:val="0"/>
              <w:spacing w:line="320" w:lineRule="atLeast"/>
              <w:ind w:left="60" w:right="60"/>
              <w:rPr>
                <w:rFonts w:ascii="Arial" w:hAnsi="Arial" w:cs="Arial"/>
                <w:color w:val="000000"/>
                <w:sz w:val="18"/>
                <w:szCs w:val="18"/>
              </w:rPr>
            </w:pPr>
            <w:r w:rsidRPr="00E87BE5">
              <w:rPr>
                <w:rFonts w:ascii="Arial" w:hAnsi="Arial" w:cs="Arial"/>
                <w:color w:val="000000"/>
                <w:sz w:val="18"/>
                <w:szCs w:val="18"/>
              </w:rPr>
              <w:t>Yes I agree entirely</w:t>
            </w:r>
          </w:p>
        </w:tc>
        <w:tc>
          <w:tcPr>
            <w:tcW w:w="1162" w:type="dxa"/>
            <w:tcBorders>
              <w:top w:val="nil"/>
              <w:left w:val="single" w:sz="16" w:space="0" w:color="000000"/>
              <w:bottom w:val="nil"/>
            </w:tcBorders>
            <w:shd w:val="clear" w:color="auto" w:fill="FFFFFF"/>
            <w:vAlign w:val="center"/>
          </w:tcPr>
          <w:p w14:paraId="1843930D"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39</w:t>
            </w:r>
          </w:p>
        </w:tc>
        <w:tc>
          <w:tcPr>
            <w:tcW w:w="1024" w:type="dxa"/>
            <w:tcBorders>
              <w:top w:val="nil"/>
              <w:bottom w:val="nil"/>
            </w:tcBorders>
            <w:shd w:val="clear" w:color="auto" w:fill="FFFFFF"/>
            <w:vAlign w:val="center"/>
          </w:tcPr>
          <w:p w14:paraId="736D203A"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28.9</w:t>
            </w:r>
          </w:p>
        </w:tc>
        <w:tc>
          <w:tcPr>
            <w:tcW w:w="1391" w:type="dxa"/>
            <w:tcBorders>
              <w:top w:val="nil"/>
              <w:bottom w:val="nil"/>
            </w:tcBorders>
            <w:shd w:val="clear" w:color="auto" w:fill="FFFFFF"/>
            <w:vAlign w:val="center"/>
          </w:tcPr>
          <w:p w14:paraId="3C7A4E5A"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28.9</w:t>
            </w:r>
          </w:p>
        </w:tc>
        <w:tc>
          <w:tcPr>
            <w:tcW w:w="1468" w:type="dxa"/>
            <w:tcBorders>
              <w:top w:val="nil"/>
              <w:bottom w:val="nil"/>
              <w:right w:val="single" w:sz="16" w:space="0" w:color="000000"/>
            </w:tcBorders>
            <w:shd w:val="clear" w:color="auto" w:fill="FFFFFF"/>
            <w:vAlign w:val="center"/>
          </w:tcPr>
          <w:p w14:paraId="3B1CA125"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100.0</w:t>
            </w:r>
          </w:p>
        </w:tc>
      </w:tr>
      <w:tr w:rsidR="00087A51" w:rsidRPr="00E87BE5" w14:paraId="681F6D50" w14:textId="77777777" w:rsidTr="00087A51">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58214A0F" w14:textId="77777777" w:rsidR="00087A51" w:rsidRPr="00E87BE5" w:rsidRDefault="00087A51" w:rsidP="00087A51">
            <w:pPr>
              <w:autoSpaceDE w:val="0"/>
              <w:autoSpaceDN w:val="0"/>
              <w:adjustRightInd w:val="0"/>
              <w:rPr>
                <w:rFonts w:ascii="Arial" w:hAnsi="Arial" w:cs="Arial"/>
                <w:color w:val="000000"/>
                <w:sz w:val="18"/>
                <w:szCs w:val="18"/>
              </w:rPr>
            </w:pPr>
          </w:p>
        </w:tc>
        <w:tc>
          <w:tcPr>
            <w:tcW w:w="2447" w:type="dxa"/>
            <w:tcBorders>
              <w:top w:val="nil"/>
              <w:left w:val="nil"/>
              <w:bottom w:val="single" w:sz="16" w:space="0" w:color="000000"/>
              <w:right w:val="single" w:sz="16" w:space="0" w:color="000000"/>
            </w:tcBorders>
            <w:shd w:val="clear" w:color="auto" w:fill="FFFFFF"/>
          </w:tcPr>
          <w:p w14:paraId="10230375" w14:textId="77777777" w:rsidR="00087A51" w:rsidRPr="00E87BE5" w:rsidRDefault="00087A51" w:rsidP="00087A51">
            <w:pPr>
              <w:autoSpaceDE w:val="0"/>
              <w:autoSpaceDN w:val="0"/>
              <w:adjustRightInd w:val="0"/>
              <w:spacing w:line="320" w:lineRule="atLeast"/>
              <w:ind w:left="60" w:right="60"/>
              <w:rPr>
                <w:rFonts w:ascii="Arial" w:hAnsi="Arial" w:cs="Arial"/>
                <w:color w:val="000000"/>
                <w:sz w:val="18"/>
                <w:szCs w:val="18"/>
              </w:rPr>
            </w:pPr>
            <w:r w:rsidRPr="00E87BE5">
              <w:rPr>
                <w:rFonts w:ascii="Arial" w:hAnsi="Arial" w:cs="Arial"/>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14:paraId="2A486976"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135</w:t>
            </w:r>
          </w:p>
        </w:tc>
        <w:tc>
          <w:tcPr>
            <w:tcW w:w="1024" w:type="dxa"/>
            <w:tcBorders>
              <w:top w:val="nil"/>
              <w:bottom w:val="single" w:sz="16" w:space="0" w:color="000000"/>
            </w:tcBorders>
            <w:shd w:val="clear" w:color="auto" w:fill="FFFFFF"/>
            <w:vAlign w:val="center"/>
          </w:tcPr>
          <w:p w14:paraId="3702920F"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100.0</w:t>
            </w:r>
          </w:p>
        </w:tc>
        <w:tc>
          <w:tcPr>
            <w:tcW w:w="1391" w:type="dxa"/>
            <w:tcBorders>
              <w:top w:val="nil"/>
              <w:bottom w:val="single" w:sz="16" w:space="0" w:color="000000"/>
            </w:tcBorders>
            <w:shd w:val="clear" w:color="auto" w:fill="FFFFFF"/>
            <w:vAlign w:val="center"/>
          </w:tcPr>
          <w:p w14:paraId="78AA1A25" w14:textId="77777777" w:rsidR="00087A51" w:rsidRPr="00E87BE5" w:rsidRDefault="00087A51" w:rsidP="00087A51">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vAlign w:val="center"/>
          </w:tcPr>
          <w:p w14:paraId="30B9EF55" w14:textId="77777777" w:rsidR="00087A51" w:rsidRPr="00E87BE5" w:rsidRDefault="00087A51" w:rsidP="00087A51">
            <w:pPr>
              <w:autoSpaceDE w:val="0"/>
              <w:autoSpaceDN w:val="0"/>
              <w:adjustRightInd w:val="0"/>
              <w:rPr>
                <w:rFonts w:ascii="Times New Roman" w:hAnsi="Times New Roman" w:cs="Times New Roman"/>
              </w:rPr>
            </w:pPr>
          </w:p>
        </w:tc>
      </w:tr>
    </w:tbl>
    <w:p w14:paraId="18B18350" w14:textId="77777777" w:rsidR="00087A51" w:rsidRDefault="00087A51" w:rsidP="00A708C1">
      <w:pPr>
        <w:pStyle w:val="BodyA"/>
        <w:spacing w:line="480" w:lineRule="auto"/>
        <w:rPr>
          <w:rFonts w:ascii="Times New Roman" w:hAnsi="Times New Roman" w:cs="Times New Roman"/>
          <w:i/>
        </w:rPr>
      </w:pPr>
    </w:p>
    <w:p w14:paraId="6D074118" w14:textId="77777777" w:rsidR="00BD6C2B" w:rsidRDefault="00BD6C2B" w:rsidP="00A708C1">
      <w:pPr>
        <w:pStyle w:val="BodyA"/>
        <w:spacing w:line="480" w:lineRule="auto"/>
        <w:rPr>
          <w:rFonts w:ascii="Times New Roman" w:hAnsi="Times New Roman" w:cs="Times New Roman"/>
          <w:i/>
        </w:rPr>
      </w:pPr>
    </w:p>
    <w:p w14:paraId="4A5915ED" w14:textId="77777777" w:rsidR="00BD6C2B" w:rsidRDefault="00BD6C2B" w:rsidP="00A708C1">
      <w:pPr>
        <w:pStyle w:val="BodyA"/>
        <w:spacing w:line="480" w:lineRule="auto"/>
        <w:rPr>
          <w:rFonts w:ascii="Times New Roman" w:hAnsi="Times New Roman" w:cs="Times New Roman"/>
        </w:rPr>
      </w:pPr>
    </w:p>
    <w:p w14:paraId="56AB07A1" w14:textId="77777777" w:rsidR="00BD6C2B" w:rsidRDefault="00BD6C2B" w:rsidP="00A708C1">
      <w:pPr>
        <w:pStyle w:val="BodyA"/>
        <w:spacing w:line="480" w:lineRule="auto"/>
        <w:rPr>
          <w:rFonts w:ascii="Times New Roman" w:hAnsi="Times New Roman" w:cs="Times New Roman"/>
        </w:rPr>
      </w:pPr>
    </w:p>
    <w:p w14:paraId="7A507FDB" w14:textId="77777777" w:rsidR="00087A51" w:rsidRDefault="00087A51" w:rsidP="00A708C1">
      <w:pPr>
        <w:pStyle w:val="BodyA"/>
        <w:spacing w:line="480" w:lineRule="auto"/>
        <w:rPr>
          <w:rFonts w:ascii="Times New Roman" w:hAnsi="Times New Roman" w:cs="Times New Roman"/>
        </w:rPr>
      </w:pPr>
      <w:r>
        <w:rPr>
          <w:rFonts w:ascii="Times New Roman" w:hAnsi="Times New Roman" w:cs="Times New Roman"/>
        </w:rPr>
        <w:t>Figure 4.17 shows that 70.1% of participants feel they have too much to do</w:t>
      </w:r>
      <w:r w:rsidR="00BD6C2B">
        <w:rPr>
          <w:rFonts w:ascii="Times New Roman" w:hAnsi="Times New Roman" w:cs="Times New Roman"/>
        </w:rPr>
        <w:t xml:space="preserve"> always or often</w:t>
      </w:r>
    </w:p>
    <w:p w14:paraId="7D45E2A0" w14:textId="77777777" w:rsidR="00BD6C2B" w:rsidRPr="00087A51" w:rsidRDefault="00087A51" w:rsidP="00A708C1">
      <w:pPr>
        <w:pStyle w:val="BodyA"/>
        <w:spacing w:line="480" w:lineRule="auto"/>
        <w:rPr>
          <w:rFonts w:ascii="Times New Roman" w:hAnsi="Times New Roman" w:cs="Times New Roman"/>
          <w:i/>
        </w:rPr>
      </w:pPr>
      <w:r>
        <w:rPr>
          <w:rFonts w:ascii="Times New Roman" w:hAnsi="Times New Roman" w:cs="Times New Roman"/>
          <w:i/>
        </w:rPr>
        <w:lastRenderedPageBreak/>
        <w:t>Figure 4.17</w:t>
      </w:r>
    </w:p>
    <w:tbl>
      <w:tblPr>
        <w:tblW w:w="74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637"/>
        <w:gridCol w:w="1162"/>
        <w:gridCol w:w="1024"/>
        <w:gridCol w:w="1393"/>
        <w:gridCol w:w="1469"/>
      </w:tblGrid>
      <w:tr w:rsidR="00BD6C2B" w:rsidRPr="00A664FB" w14:paraId="05657763" w14:textId="77777777" w:rsidTr="00102A82">
        <w:trPr>
          <w:cantSplit/>
        </w:trPr>
        <w:tc>
          <w:tcPr>
            <w:tcW w:w="7416" w:type="dxa"/>
            <w:gridSpan w:val="6"/>
            <w:tcBorders>
              <w:top w:val="nil"/>
              <w:left w:val="nil"/>
              <w:bottom w:val="nil"/>
              <w:right w:val="nil"/>
            </w:tcBorders>
            <w:shd w:val="clear" w:color="auto" w:fill="FFFFFF"/>
            <w:vAlign w:val="center"/>
          </w:tcPr>
          <w:p w14:paraId="7D140DE1" w14:textId="77777777" w:rsidR="00BD6C2B" w:rsidRPr="00A664FB" w:rsidRDefault="00BD6C2B" w:rsidP="00102A82">
            <w:pPr>
              <w:autoSpaceDE w:val="0"/>
              <w:autoSpaceDN w:val="0"/>
              <w:adjustRightInd w:val="0"/>
              <w:spacing w:line="320" w:lineRule="atLeast"/>
              <w:ind w:left="60" w:right="60"/>
              <w:jc w:val="center"/>
              <w:rPr>
                <w:rFonts w:ascii="Arial" w:hAnsi="Arial" w:cs="Arial"/>
                <w:color w:val="000000"/>
                <w:sz w:val="18"/>
                <w:szCs w:val="18"/>
              </w:rPr>
            </w:pPr>
            <w:r w:rsidRPr="00A664FB">
              <w:rPr>
                <w:rFonts w:ascii="Arial" w:hAnsi="Arial" w:cs="Arial"/>
                <w:b/>
                <w:bCs/>
                <w:color w:val="000000"/>
                <w:sz w:val="18"/>
                <w:szCs w:val="18"/>
              </w:rPr>
              <w:t>Has too much to do</w:t>
            </w:r>
          </w:p>
        </w:tc>
      </w:tr>
      <w:tr w:rsidR="00BD6C2B" w:rsidRPr="00A664FB" w14:paraId="675919DC" w14:textId="77777777" w:rsidTr="00102A82">
        <w:trPr>
          <w:cantSplit/>
        </w:trPr>
        <w:tc>
          <w:tcPr>
            <w:tcW w:w="2370" w:type="dxa"/>
            <w:gridSpan w:val="2"/>
            <w:tcBorders>
              <w:top w:val="single" w:sz="16" w:space="0" w:color="000000"/>
              <w:left w:val="single" w:sz="16" w:space="0" w:color="000000"/>
              <w:bottom w:val="single" w:sz="16" w:space="0" w:color="000000"/>
              <w:right w:val="nil"/>
            </w:tcBorders>
            <w:shd w:val="clear" w:color="auto" w:fill="FFFFFF"/>
            <w:vAlign w:val="bottom"/>
          </w:tcPr>
          <w:p w14:paraId="20A1D42E" w14:textId="77777777" w:rsidR="00BD6C2B" w:rsidRPr="00A664FB" w:rsidRDefault="00BD6C2B" w:rsidP="00102A82">
            <w:pPr>
              <w:autoSpaceDE w:val="0"/>
              <w:autoSpaceDN w:val="0"/>
              <w:adjustRightInd w:val="0"/>
              <w:rPr>
                <w:rFonts w:ascii="Times New Roman" w:hAnsi="Times New Roman" w:cs="Times New Roman"/>
              </w:rPr>
            </w:pPr>
          </w:p>
        </w:tc>
        <w:tc>
          <w:tcPr>
            <w:tcW w:w="1162" w:type="dxa"/>
            <w:tcBorders>
              <w:top w:val="single" w:sz="16" w:space="0" w:color="000000"/>
              <w:left w:val="single" w:sz="16" w:space="0" w:color="000000"/>
              <w:bottom w:val="single" w:sz="16" w:space="0" w:color="000000"/>
            </w:tcBorders>
            <w:shd w:val="clear" w:color="auto" w:fill="FFFFFF"/>
            <w:vAlign w:val="bottom"/>
          </w:tcPr>
          <w:p w14:paraId="7B559990" w14:textId="77777777" w:rsidR="00BD6C2B" w:rsidRPr="00A664FB" w:rsidRDefault="00BD6C2B" w:rsidP="00102A82">
            <w:pPr>
              <w:autoSpaceDE w:val="0"/>
              <w:autoSpaceDN w:val="0"/>
              <w:adjustRightInd w:val="0"/>
              <w:spacing w:line="320" w:lineRule="atLeast"/>
              <w:ind w:left="60" w:right="60"/>
              <w:jc w:val="center"/>
              <w:rPr>
                <w:rFonts w:ascii="Arial" w:hAnsi="Arial" w:cs="Arial"/>
                <w:color w:val="000000"/>
                <w:sz w:val="18"/>
                <w:szCs w:val="18"/>
              </w:rPr>
            </w:pPr>
            <w:r w:rsidRPr="00A664FB">
              <w:rPr>
                <w:rFonts w:ascii="Arial" w:hAnsi="Arial" w:cs="Arial"/>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14:paraId="1DF113A3" w14:textId="77777777" w:rsidR="00BD6C2B" w:rsidRPr="00A664FB" w:rsidRDefault="00BD6C2B" w:rsidP="00102A82">
            <w:pPr>
              <w:autoSpaceDE w:val="0"/>
              <w:autoSpaceDN w:val="0"/>
              <w:adjustRightInd w:val="0"/>
              <w:spacing w:line="320" w:lineRule="atLeast"/>
              <w:ind w:left="60" w:right="60"/>
              <w:jc w:val="center"/>
              <w:rPr>
                <w:rFonts w:ascii="Arial" w:hAnsi="Arial" w:cs="Arial"/>
                <w:color w:val="000000"/>
                <w:sz w:val="18"/>
                <w:szCs w:val="18"/>
              </w:rPr>
            </w:pPr>
            <w:r w:rsidRPr="00A664FB">
              <w:rPr>
                <w:rFonts w:ascii="Arial" w:hAnsi="Arial" w:cs="Arial"/>
                <w:color w:val="000000"/>
                <w:sz w:val="18"/>
                <w:szCs w:val="18"/>
              </w:rPr>
              <w:t>Percent</w:t>
            </w:r>
          </w:p>
        </w:tc>
        <w:tc>
          <w:tcPr>
            <w:tcW w:w="1392" w:type="dxa"/>
            <w:tcBorders>
              <w:top w:val="single" w:sz="16" w:space="0" w:color="000000"/>
              <w:bottom w:val="single" w:sz="16" w:space="0" w:color="000000"/>
            </w:tcBorders>
            <w:shd w:val="clear" w:color="auto" w:fill="FFFFFF"/>
            <w:vAlign w:val="bottom"/>
          </w:tcPr>
          <w:p w14:paraId="448B2477" w14:textId="77777777" w:rsidR="00BD6C2B" w:rsidRPr="00A664FB" w:rsidRDefault="00BD6C2B" w:rsidP="00102A82">
            <w:pPr>
              <w:autoSpaceDE w:val="0"/>
              <w:autoSpaceDN w:val="0"/>
              <w:adjustRightInd w:val="0"/>
              <w:spacing w:line="320" w:lineRule="atLeast"/>
              <w:ind w:left="60" w:right="60"/>
              <w:jc w:val="center"/>
              <w:rPr>
                <w:rFonts w:ascii="Arial" w:hAnsi="Arial" w:cs="Arial"/>
                <w:color w:val="000000"/>
                <w:sz w:val="18"/>
                <w:szCs w:val="18"/>
              </w:rPr>
            </w:pPr>
            <w:r w:rsidRPr="00A664FB">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vAlign w:val="bottom"/>
          </w:tcPr>
          <w:p w14:paraId="2902B150" w14:textId="77777777" w:rsidR="00BD6C2B" w:rsidRPr="00A664FB" w:rsidRDefault="00BD6C2B" w:rsidP="00102A82">
            <w:pPr>
              <w:autoSpaceDE w:val="0"/>
              <w:autoSpaceDN w:val="0"/>
              <w:adjustRightInd w:val="0"/>
              <w:spacing w:line="320" w:lineRule="atLeast"/>
              <w:ind w:left="60" w:right="60"/>
              <w:jc w:val="center"/>
              <w:rPr>
                <w:rFonts w:ascii="Arial" w:hAnsi="Arial" w:cs="Arial"/>
                <w:color w:val="000000"/>
                <w:sz w:val="18"/>
                <w:szCs w:val="18"/>
              </w:rPr>
            </w:pPr>
            <w:r w:rsidRPr="00A664FB">
              <w:rPr>
                <w:rFonts w:ascii="Arial" w:hAnsi="Arial" w:cs="Arial"/>
                <w:color w:val="000000"/>
                <w:sz w:val="18"/>
                <w:szCs w:val="18"/>
              </w:rPr>
              <w:t>Cumulative Percent</w:t>
            </w:r>
          </w:p>
        </w:tc>
      </w:tr>
      <w:tr w:rsidR="00BD6C2B" w:rsidRPr="00A664FB" w14:paraId="7E9FE4A8" w14:textId="77777777" w:rsidTr="00102A82">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14:paraId="6041F7EB" w14:textId="77777777" w:rsidR="00BD6C2B" w:rsidRPr="00A664FB" w:rsidRDefault="00BD6C2B" w:rsidP="00102A82">
            <w:pPr>
              <w:autoSpaceDE w:val="0"/>
              <w:autoSpaceDN w:val="0"/>
              <w:adjustRightInd w:val="0"/>
              <w:spacing w:line="320" w:lineRule="atLeast"/>
              <w:ind w:left="60" w:right="60"/>
              <w:rPr>
                <w:rFonts w:ascii="Arial" w:hAnsi="Arial" w:cs="Arial"/>
                <w:color w:val="000000"/>
                <w:sz w:val="18"/>
                <w:szCs w:val="18"/>
              </w:rPr>
            </w:pPr>
            <w:r w:rsidRPr="00A664FB">
              <w:rPr>
                <w:rFonts w:ascii="Arial" w:hAnsi="Arial" w:cs="Arial"/>
                <w:color w:val="000000"/>
                <w:sz w:val="18"/>
                <w:szCs w:val="18"/>
              </w:rPr>
              <w:t>Valid</w:t>
            </w:r>
          </w:p>
        </w:tc>
        <w:tc>
          <w:tcPr>
            <w:tcW w:w="1636" w:type="dxa"/>
            <w:tcBorders>
              <w:top w:val="single" w:sz="16" w:space="0" w:color="000000"/>
              <w:left w:val="nil"/>
              <w:bottom w:val="nil"/>
              <w:right w:val="single" w:sz="16" w:space="0" w:color="000000"/>
            </w:tcBorders>
            <w:shd w:val="clear" w:color="auto" w:fill="FFFFFF"/>
          </w:tcPr>
          <w:p w14:paraId="5DD0DAE5" w14:textId="77777777" w:rsidR="00BD6C2B" w:rsidRPr="00A664FB" w:rsidRDefault="00BD6C2B" w:rsidP="00102A82">
            <w:pPr>
              <w:autoSpaceDE w:val="0"/>
              <w:autoSpaceDN w:val="0"/>
              <w:adjustRightInd w:val="0"/>
              <w:spacing w:line="320" w:lineRule="atLeast"/>
              <w:ind w:left="60" w:right="60"/>
              <w:rPr>
                <w:rFonts w:ascii="Arial" w:hAnsi="Arial" w:cs="Arial"/>
                <w:color w:val="000000"/>
                <w:sz w:val="18"/>
                <w:szCs w:val="18"/>
              </w:rPr>
            </w:pPr>
            <w:r w:rsidRPr="00A664FB">
              <w:rPr>
                <w:rFonts w:ascii="Arial" w:hAnsi="Arial" w:cs="Arial"/>
                <w:color w:val="000000"/>
                <w:sz w:val="18"/>
                <w:szCs w:val="18"/>
              </w:rPr>
              <w:t>Always true</w:t>
            </w:r>
          </w:p>
        </w:tc>
        <w:tc>
          <w:tcPr>
            <w:tcW w:w="1162" w:type="dxa"/>
            <w:tcBorders>
              <w:top w:val="single" w:sz="16" w:space="0" w:color="000000"/>
              <w:left w:val="single" w:sz="16" w:space="0" w:color="000000"/>
              <w:bottom w:val="nil"/>
            </w:tcBorders>
            <w:shd w:val="clear" w:color="auto" w:fill="FFFFFF"/>
            <w:vAlign w:val="center"/>
          </w:tcPr>
          <w:p w14:paraId="306A6BF1" w14:textId="77777777" w:rsidR="00BD6C2B" w:rsidRPr="00A664FB"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A664FB">
              <w:rPr>
                <w:rFonts w:ascii="Arial" w:hAnsi="Arial" w:cs="Arial"/>
                <w:color w:val="000000"/>
                <w:sz w:val="18"/>
                <w:szCs w:val="18"/>
              </w:rPr>
              <w:t>55</w:t>
            </w:r>
          </w:p>
        </w:tc>
        <w:tc>
          <w:tcPr>
            <w:tcW w:w="1024" w:type="dxa"/>
            <w:tcBorders>
              <w:top w:val="single" w:sz="16" w:space="0" w:color="000000"/>
              <w:bottom w:val="nil"/>
            </w:tcBorders>
            <w:shd w:val="clear" w:color="auto" w:fill="FFFFFF"/>
            <w:vAlign w:val="center"/>
          </w:tcPr>
          <w:p w14:paraId="7DBBD3D7" w14:textId="77777777" w:rsidR="00BD6C2B" w:rsidRPr="00A664FB"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A664FB">
              <w:rPr>
                <w:rFonts w:ascii="Arial" w:hAnsi="Arial" w:cs="Arial"/>
                <w:color w:val="000000"/>
                <w:sz w:val="18"/>
                <w:szCs w:val="18"/>
              </w:rPr>
              <w:t>40.7</w:t>
            </w:r>
          </w:p>
        </w:tc>
        <w:tc>
          <w:tcPr>
            <w:tcW w:w="1392" w:type="dxa"/>
            <w:tcBorders>
              <w:top w:val="single" w:sz="16" w:space="0" w:color="000000"/>
              <w:bottom w:val="nil"/>
            </w:tcBorders>
            <w:shd w:val="clear" w:color="auto" w:fill="FFFFFF"/>
            <w:vAlign w:val="center"/>
          </w:tcPr>
          <w:p w14:paraId="29BAD066" w14:textId="77777777" w:rsidR="00BD6C2B" w:rsidRPr="00A664FB"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A664FB">
              <w:rPr>
                <w:rFonts w:ascii="Arial" w:hAnsi="Arial" w:cs="Arial"/>
                <w:color w:val="000000"/>
                <w:sz w:val="18"/>
                <w:szCs w:val="18"/>
              </w:rPr>
              <w:t>40.7</w:t>
            </w:r>
          </w:p>
        </w:tc>
        <w:tc>
          <w:tcPr>
            <w:tcW w:w="1468" w:type="dxa"/>
            <w:tcBorders>
              <w:top w:val="single" w:sz="16" w:space="0" w:color="000000"/>
              <w:bottom w:val="nil"/>
              <w:right w:val="single" w:sz="16" w:space="0" w:color="000000"/>
            </w:tcBorders>
            <w:shd w:val="clear" w:color="auto" w:fill="FFFFFF"/>
            <w:vAlign w:val="center"/>
          </w:tcPr>
          <w:p w14:paraId="7ED9A51A" w14:textId="77777777" w:rsidR="00BD6C2B" w:rsidRPr="00A664FB"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A664FB">
              <w:rPr>
                <w:rFonts w:ascii="Arial" w:hAnsi="Arial" w:cs="Arial"/>
                <w:color w:val="000000"/>
                <w:sz w:val="18"/>
                <w:szCs w:val="18"/>
              </w:rPr>
              <w:t>40.7</w:t>
            </w:r>
          </w:p>
        </w:tc>
      </w:tr>
      <w:tr w:rsidR="00BD6C2B" w:rsidRPr="00A664FB" w14:paraId="0C4D16F0" w14:textId="77777777" w:rsidTr="00102A8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5713F7F1" w14:textId="77777777" w:rsidR="00BD6C2B" w:rsidRPr="00A664FB" w:rsidRDefault="00BD6C2B" w:rsidP="00102A82">
            <w:pPr>
              <w:autoSpaceDE w:val="0"/>
              <w:autoSpaceDN w:val="0"/>
              <w:adjustRightInd w:val="0"/>
              <w:rPr>
                <w:rFonts w:ascii="Arial" w:hAnsi="Arial" w:cs="Arial"/>
                <w:color w:val="000000"/>
                <w:sz w:val="18"/>
                <w:szCs w:val="18"/>
              </w:rPr>
            </w:pPr>
          </w:p>
        </w:tc>
        <w:tc>
          <w:tcPr>
            <w:tcW w:w="1636" w:type="dxa"/>
            <w:tcBorders>
              <w:top w:val="nil"/>
              <w:left w:val="nil"/>
              <w:bottom w:val="nil"/>
              <w:right w:val="single" w:sz="16" w:space="0" w:color="000000"/>
            </w:tcBorders>
            <w:shd w:val="clear" w:color="auto" w:fill="FFFFFF"/>
          </w:tcPr>
          <w:p w14:paraId="341BBC95" w14:textId="77777777" w:rsidR="00BD6C2B" w:rsidRPr="00A664FB" w:rsidRDefault="00BD6C2B" w:rsidP="00102A82">
            <w:pPr>
              <w:autoSpaceDE w:val="0"/>
              <w:autoSpaceDN w:val="0"/>
              <w:adjustRightInd w:val="0"/>
              <w:spacing w:line="320" w:lineRule="atLeast"/>
              <w:ind w:left="60" w:right="60"/>
              <w:rPr>
                <w:rFonts w:ascii="Arial" w:hAnsi="Arial" w:cs="Arial"/>
                <w:color w:val="000000"/>
                <w:sz w:val="18"/>
                <w:szCs w:val="18"/>
              </w:rPr>
            </w:pPr>
            <w:r w:rsidRPr="00A664FB">
              <w:rPr>
                <w:rFonts w:ascii="Arial" w:hAnsi="Arial" w:cs="Arial"/>
                <w:color w:val="000000"/>
                <w:sz w:val="18"/>
                <w:szCs w:val="18"/>
              </w:rPr>
              <w:t>Often true</w:t>
            </w:r>
          </w:p>
        </w:tc>
        <w:tc>
          <w:tcPr>
            <w:tcW w:w="1162" w:type="dxa"/>
            <w:tcBorders>
              <w:top w:val="nil"/>
              <w:left w:val="single" w:sz="16" w:space="0" w:color="000000"/>
              <w:bottom w:val="nil"/>
            </w:tcBorders>
            <w:shd w:val="clear" w:color="auto" w:fill="FFFFFF"/>
            <w:vAlign w:val="center"/>
          </w:tcPr>
          <w:p w14:paraId="271E666A" w14:textId="77777777" w:rsidR="00BD6C2B" w:rsidRPr="00A664FB"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A664FB">
              <w:rPr>
                <w:rFonts w:ascii="Arial" w:hAnsi="Arial" w:cs="Arial"/>
                <w:color w:val="000000"/>
                <w:sz w:val="18"/>
                <w:szCs w:val="18"/>
              </w:rPr>
              <w:t>40</w:t>
            </w:r>
          </w:p>
        </w:tc>
        <w:tc>
          <w:tcPr>
            <w:tcW w:w="1024" w:type="dxa"/>
            <w:tcBorders>
              <w:top w:val="nil"/>
              <w:bottom w:val="nil"/>
            </w:tcBorders>
            <w:shd w:val="clear" w:color="auto" w:fill="FFFFFF"/>
            <w:vAlign w:val="center"/>
          </w:tcPr>
          <w:p w14:paraId="544BB285" w14:textId="77777777" w:rsidR="00BD6C2B" w:rsidRPr="00A664FB"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A664FB">
              <w:rPr>
                <w:rFonts w:ascii="Arial" w:hAnsi="Arial" w:cs="Arial"/>
                <w:color w:val="000000"/>
                <w:sz w:val="18"/>
                <w:szCs w:val="18"/>
              </w:rPr>
              <w:t>29.6</w:t>
            </w:r>
          </w:p>
        </w:tc>
        <w:tc>
          <w:tcPr>
            <w:tcW w:w="1392" w:type="dxa"/>
            <w:tcBorders>
              <w:top w:val="nil"/>
              <w:bottom w:val="nil"/>
            </w:tcBorders>
            <w:shd w:val="clear" w:color="auto" w:fill="FFFFFF"/>
            <w:vAlign w:val="center"/>
          </w:tcPr>
          <w:p w14:paraId="770C7320" w14:textId="77777777" w:rsidR="00BD6C2B" w:rsidRPr="00A664FB"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A664FB">
              <w:rPr>
                <w:rFonts w:ascii="Arial" w:hAnsi="Arial" w:cs="Arial"/>
                <w:color w:val="000000"/>
                <w:sz w:val="18"/>
                <w:szCs w:val="18"/>
              </w:rPr>
              <w:t>29.6</w:t>
            </w:r>
          </w:p>
        </w:tc>
        <w:tc>
          <w:tcPr>
            <w:tcW w:w="1468" w:type="dxa"/>
            <w:tcBorders>
              <w:top w:val="nil"/>
              <w:bottom w:val="nil"/>
              <w:right w:val="single" w:sz="16" w:space="0" w:color="000000"/>
            </w:tcBorders>
            <w:shd w:val="clear" w:color="auto" w:fill="FFFFFF"/>
            <w:vAlign w:val="center"/>
          </w:tcPr>
          <w:p w14:paraId="33A99886" w14:textId="77777777" w:rsidR="00BD6C2B" w:rsidRPr="00A664FB"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A664FB">
              <w:rPr>
                <w:rFonts w:ascii="Arial" w:hAnsi="Arial" w:cs="Arial"/>
                <w:color w:val="000000"/>
                <w:sz w:val="18"/>
                <w:szCs w:val="18"/>
              </w:rPr>
              <w:t>70.4</w:t>
            </w:r>
          </w:p>
        </w:tc>
      </w:tr>
      <w:tr w:rsidR="00BD6C2B" w:rsidRPr="00A664FB" w14:paraId="3DEAE150" w14:textId="77777777" w:rsidTr="00102A8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0475A8E4" w14:textId="77777777" w:rsidR="00BD6C2B" w:rsidRPr="00A664FB" w:rsidRDefault="00BD6C2B" w:rsidP="00102A82">
            <w:pPr>
              <w:autoSpaceDE w:val="0"/>
              <w:autoSpaceDN w:val="0"/>
              <w:adjustRightInd w:val="0"/>
              <w:rPr>
                <w:rFonts w:ascii="Arial" w:hAnsi="Arial" w:cs="Arial"/>
                <w:color w:val="000000"/>
                <w:sz w:val="18"/>
                <w:szCs w:val="18"/>
              </w:rPr>
            </w:pPr>
          </w:p>
        </w:tc>
        <w:tc>
          <w:tcPr>
            <w:tcW w:w="1636" w:type="dxa"/>
            <w:tcBorders>
              <w:top w:val="nil"/>
              <w:left w:val="nil"/>
              <w:bottom w:val="nil"/>
              <w:right w:val="single" w:sz="16" w:space="0" w:color="000000"/>
            </w:tcBorders>
            <w:shd w:val="clear" w:color="auto" w:fill="FFFFFF"/>
          </w:tcPr>
          <w:p w14:paraId="30DCF30B" w14:textId="77777777" w:rsidR="00BD6C2B" w:rsidRPr="00A664FB" w:rsidRDefault="00BD6C2B" w:rsidP="00102A82">
            <w:pPr>
              <w:autoSpaceDE w:val="0"/>
              <w:autoSpaceDN w:val="0"/>
              <w:adjustRightInd w:val="0"/>
              <w:spacing w:line="320" w:lineRule="atLeast"/>
              <w:ind w:left="60" w:right="60"/>
              <w:rPr>
                <w:rFonts w:ascii="Arial" w:hAnsi="Arial" w:cs="Arial"/>
                <w:color w:val="000000"/>
                <w:sz w:val="18"/>
                <w:szCs w:val="18"/>
              </w:rPr>
            </w:pPr>
            <w:r w:rsidRPr="00A664FB">
              <w:rPr>
                <w:rFonts w:ascii="Arial" w:hAnsi="Arial" w:cs="Arial"/>
                <w:color w:val="000000"/>
                <w:sz w:val="18"/>
                <w:szCs w:val="18"/>
              </w:rPr>
              <w:t>Sometimes true</w:t>
            </w:r>
          </w:p>
        </w:tc>
        <w:tc>
          <w:tcPr>
            <w:tcW w:w="1162" w:type="dxa"/>
            <w:tcBorders>
              <w:top w:val="nil"/>
              <w:left w:val="single" w:sz="16" w:space="0" w:color="000000"/>
              <w:bottom w:val="nil"/>
            </w:tcBorders>
            <w:shd w:val="clear" w:color="auto" w:fill="FFFFFF"/>
            <w:vAlign w:val="center"/>
          </w:tcPr>
          <w:p w14:paraId="2764BA06" w14:textId="77777777" w:rsidR="00BD6C2B" w:rsidRPr="00A664FB"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A664FB">
              <w:rPr>
                <w:rFonts w:ascii="Arial" w:hAnsi="Arial" w:cs="Arial"/>
                <w:color w:val="000000"/>
                <w:sz w:val="18"/>
                <w:szCs w:val="18"/>
              </w:rPr>
              <w:t>32</w:t>
            </w:r>
          </w:p>
        </w:tc>
        <w:tc>
          <w:tcPr>
            <w:tcW w:w="1024" w:type="dxa"/>
            <w:tcBorders>
              <w:top w:val="nil"/>
              <w:bottom w:val="nil"/>
            </w:tcBorders>
            <w:shd w:val="clear" w:color="auto" w:fill="FFFFFF"/>
            <w:vAlign w:val="center"/>
          </w:tcPr>
          <w:p w14:paraId="5E414787" w14:textId="77777777" w:rsidR="00BD6C2B" w:rsidRPr="00A664FB"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A664FB">
              <w:rPr>
                <w:rFonts w:ascii="Arial" w:hAnsi="Arial" w:cs="Arial"/>
                <w:color w:val="000000"/>
                <w:sz w:val="18"/>
                <w:szCs w:val="18"/>
              </w:rPr>
              <w:t>23.7</w:t>
            </w:r>
          </w:p>
        </w:tc>
        <w:tc>
          <w:tcPr>
            <w:tcW w:w="1392" w:type="dxa"/>
            <w:tcBorders>
              <w:top w:val="nil"/>
              <w:bottom w:val="nil"/>
            </w:tcBorders>
            <w:shd w:val="clear" w:color="auto" w:fill="FFFFFF"/>
            <w:vAlign w:val="center"/>
          </w:tcPr>
          <w:p w14:paraId="0961ED99" w14:textId="77777777" w:rsidR="00BD6C2B" w:rsidRPr="00A664FB"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A664FB">
              <w:rPr>
                <w:rFonts w:ascii="Arial" w:hAnsi="Arial" w:cs="Arial"/>
                <w:color w:val="000000"/>
                <w:sz w:val="18"/>
                <w:szCs w:val="18"/>
              </w:rPr>
              <w:t>23.7</w:t>
            </w:r>
          </w:p>
        </w:tc>
        <w:tc>
          <w:tcPr>
            <w:tcW w:w="1468" w:type="dxa"/>
            <w:tcBorders>
              <w:top w:val="nil"/>
              <w:bottom w:val="nil"/>
              <w:right w:val="single" w:sz="16" w:space="0" w:color="000000"/>
            </w:tcBorders>
            <w:shd w:val="clear" w:color="auto" w:fill="FFFFFF"/>
            <w:vAlign w:val="center"/>
          </w:tcPr>
          <w:p w14:paraId="0CE4BB1C" w14:textId="77777777" w:rsidR="00BD6C2B" w:rsidRPr="00A664FB"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A664FB">
              <w:rPr>
                <w:rFonts w:ascii="Arial" w:hAnsi="Arial" w:cs="Arial"/>
                <w:color w:val="000000"/>
                <w:sz w:val="18"/>
                <w:szCs w:val="18"/>
              </w:rPr>
              <w:t>94.1</w:t>
            </w:r>
          </w:p>
        </w:tc>
      </w:tr>
      <w:tr w:rsidR="00BD6C2B" w:rsidRPr="00A664FB" w14:paraId="696DBB4D" w14:textId="77777777" w:rsidTr="00102A8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76D2801E" w14:textId="77777777" w:rsidR="00BD6C2B" w:rsidRPr="00A664FB" w:rsidRDefault="00BD6C2B" w:rsidP="00102A82">
            <w:pPr>
              <w:autoSpaceDE w:val="0"/>
              <w:autoSpaceDN w:val="0"/>
              <w:adjustRightInd w:val="0"/>
              <w:rPr>
                <w:rFonts w:ascii="Arial" w:hAnsi="Arial" w:cs="Arial"/>
                <w:color w:val="000000"/>
                <w:sz w:val="18"/>
                <w:szCs w:val="18"/>
              </w:rPr>
            </w:pPr>
          </w:p>
        </w:tc>
        <w:tc>
          <w:tcPr>
            <w:tcW w:w="1636" w:type="dxa"/>
            <w:tcBorders>
              <w:top w:val="nil"/>
              <w:left w:val="nil"/>
              <w:bottom w:val="nil"/>
              <w:right w:val="single" w:sz="16" w:space="0" w:color="000000"/>
            </w:tcBorders>
            <w:shd w:val="clear" w:color="auto" w:fill="FFFFFF"/>
          </w:tcPr>
          <w:p w14:paraId="0489F8BC" w14:textId="77777777" w:rsidR="00BD6C2B" w:rsidRPr="00A664FB" w:rsidRDefault="00BD6C2B" w:rsidP="00102A82">
            <w:pPr>
              <w:autoSpaceDE w:val="0"/>
              <w:autoSpaceDN w:val="0"/>
              <w:adjustRightInd w:val="0"/>
              <w:spacing w:line="320" w:lineRule="atLeast"/>
              <w:ind w:left="60" w:right="60"/>
              <w:rPr>
                <w:rFonts w:ascii="Arial" w:hAnsi="Arial" w:cs="Arial"/>
                <w:color w:val="000000"/>
                <w:sz w:val="18"/>
                <w:szCs w:val="18"/>
              </w:rPr>
            </w:pPr>
            <w:r w:rsidRPr="00A664FB">
              <w:rPr>
                <w:rFonts w:ascii="Arial" w:hAnsi="Arial" w:cs="Arial"/>
                <w:color w:val="000000"/>
                <w:sz w:val="18"/>
                <w:szCs w:val="18"/>
              </w:rPr>
              <w:t>Never true</w:t>
            </w:r>
          </w:p>
        </w:tc>
        <w:tc>
          <w:tcPr>
            <w:tcW w:w="1162" w:type="dxa"/>
            <w:tcBorders>
              <w:top w:val="nil"/>
              <w:left w:val="single" w:sz="16" w:space="0" w:color="000000"/>
              <w:bottom w:val="nil"/>
            </w:tcBorders>
            <w:shd w:val="clear" w:color="auto" w:fill="FFFFFF"/>
            <w:vAlign w:val="center"/>
          </w:tcPr>
          <w:p w14:paraId="3C180543" w14:textId="77777777" w:rsidR="00BD6C2B" w:rsidRPr="00A664FB"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A664FB">
              <w:rPr>
                <w:rFonts w:ascii="Arial" w:hAnsi="Arial" w:cs="Arial"/>
                <w:color w:val="000000"/>
                <w:sz w:val="18"/>
                <w:szCs w:val="18"/>
              </w:rPr>
              <w:t>8</w:t>
            </w:r>
          </w:p>
        </w:tc>
        <w:tc>
          <w:tcPr>
            <w:tcW w:w="1024" w:type="dxa"/>
            <w:tcBorders>
              <w:top w:val="nil"/>
              <w:bottom w:val="nil"/>
            </w:tcBorders>
            <w:shd w:val="clear" w:color="auto" w:fill="FFFFFF"/>
            <w:vAlign w:val="center"/>
          </w:tcPr>
          <w:p w14:paraId="008EA154" w14:textId="77777777" w:rsidR="00BD6C2B" w:rsidRPr="00A664FB"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A664FB">
              <w:rPr>
                <w:rFonts w:ascii="Arial" w:hAnsi="Arial" w:cs="Arial"/>
                <w:color w:val="000000"/>
                <w:sz w:val="18"/>
                <w:szCs w:val="18"/>
              </w:rPr>
              <w:t>5.9</w:t>
            </w:r>
          </w:p>
        </w:tc>
        <w:tc>
          <w:tcPr>
            <w:tcW w:w="1392" w:type="dxa"/>
            <w:tcBorders>
              <w:top w:val="nil"/>
              <w:bottom w:val="nil"/>
            </w:tcBorders>
            <w:shd w:val="clear" w:color="auto" w:fill="FFFFFF"/>
            <w:vAlign w:val="center"/>
          </w:tcPr>
          <w:p w14:paraId="7ACFB9A7" w14:textId="77777777" w:rsidR="00BD6C2B" w:rsidRPr="00A664FB"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A664FB">
              <w:rPr>
                <w:rFonts w:ascii="Arial" w:hAnsi="Arial" w:cs="Arial"/>
                <w:color w:val="000000"/>
                <w:sz w:val="18"/>
                <w:szCs w:val="18"/>
              </w:rPr>
              <w:t>5.9</w:t>
            </w:r>
          </w:p>
        </w:tc>
        <w:tc>
          <w:tcPr>
            <w:tcW w:w="1468" w:type="dxa"/>
            <w:tcBorders>
              <w:top w:val="nil"/>
              <w:bottom w:val="nil"/>
              <w:right w:val="single" w:sz="16" w:space="0" w:color="000000"/>
            </w:tcBorders>
            <w:shd w:val="clear" w:color="auto" w:fill="FFFFFF"/>
            <w:vAlign w:val="center"/>
          </w:tcPr>
          <w:p w14:paraId="0E1226F8" w14:textId="77777777" w:rsidR="00BD6C2B" w:rsidRPr="00A664FB"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A664FB">
              <w:rPr>
                <w:rFonts w:ascii="Arial" w:hAnsi="Arial" w:cs="Arial"/>
                <w:color w:val="000000"/>
                <w:sz w:val="18"/>
                <w:szCs w:val="18"/>
              </w:rPr>
              <w:t>100.0</w:t>
            </w:r>
          </w:p>
        </w:tc>
      </w:tr>
      <w:tr w:rsidR="00BD6C2B" w:rsidRPr="00A664FB" w14:paraId="15BD283D" w14:textId="77777777" w:rsidTr="00102A8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31B7768E" w14:textId="77777777" w:rsidR="00BD6C2B" w:rsidRPr="00A664FB" w:rsidRDefault="00BD6C2B" w:rsidP="00102A82">
            <w:pPr>
              <w:autoSpaceDE w:val="0"/>
              <w:autoSpaceDN w:val="0"/>
              <w:adjustRightInd w:val="0"/>
              <w:rPr>
                <w:rFonts w:ascii="Arial" w:hAnsi="Arial" w:cs="Arial"/>
                <w:color w:val="000000"/>
                <w:sz w:val="18"/>
                <w:szCs w:val="18"/>
              </w:rPr>
            </w:pPr>
          </w:p>
        </w:tc>
        <w:tc>
          <w:tcPr>
            <w:tcW w:w="1636" w:type="dxa"/>
            <w:tcBorders>
              <w:top w:val="nil"/>
              <w:left w:val="nil"/>
              <w:bottom w:val="single" w:sz="16" w:space="0" w:color="000000"/>
              <w:right w:val="single" w:sz="16" w:space="0" w:color="000000"/>
            </w:tcBorders>
            <w:shd w:val="clear" w:color="auto" w:fill="FFFFFF"/>
          </w:tcPr>
          <w:p w14:paraId="664BE98B" w14:textId="77777777" w:rsidR="00BD6C2B" w:rsidRPr="00A664FB" w:rsidRDefault="00BD6C2B" w:rsidP="00102A82">
            <w:pPr>
              <w:autoSpaceDE w:val="0"/>
              <w:autoSpaceDN w:val="0"/>
              <w:adjustRightInd w:val="0"/>
              <w:spacing w:line="320" w:lineRule="atLeast"/>
              <w:ind w:left="60" w:right="60"/>
              <w:rPr>
                <w:rFonts w:ascii="Arial" w:hAnsi="Arial" w:cs="Arial"/>
                <w:color w:val="000000"/>
                <w:sz w:val="18"/>
                <w:szCs w:val="18"/>
              </w:rPr>
            </w:pPr>
            <w:r w:rsidRPr="00A664FB">
              <w:rPr>
                <w:rFonts w:ascii="Arial" w:hAnsi="Arial" w:cs="Arial"/>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14:paraId="094B7009" w14:textId="77777777" w:rsidR="00BD6C2B" w:rsidRPr="00A664FB"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A664FB">
              <w:rPr>
                <w:rFonts w:ascii="Arial" w:hAnsi="Arial" w:cs="Arial"/>
                <w:color w:val="000000"/>
                <w:sz w:val="18"/>
                <w:szCs w:val="18"/>
              </w:rPr>
              <w:t>135</w:t>
            </w:r>
          </w:p>
        </w:tc>
        <w:tc>
          <w:tcPr>
            <w:tcW w:w="1024" w:type="dxa"/>
            <w:tcBorders>
              <w:top w:val="nil"/>
              <w:bottom w:val="single" w:sz="16" w:space="0" w:color="000000"/>
            </w:tcBorders>
            <w:shd w:val="clear" w:color="auto" w:fill="FFFFFF"/>
            <w:vAlign w:val="center"/>
          </w:tcPr>
          <w:p w14:paraId="2E15CA62" w14:textId="77777777" w:rsidR="00BD6C2B" w:rsidRPr="00A664FB"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A664FB">
              <w:rPr>
                <w:rFonts w:ascii="Arial" w:hAnsi="Arial" w:cs="Arial"/>
                <w:color w:val="000000"/>
                <w:sz w:val="18"/>
                <w:szCs w:val="18"/>
              </w:rPr>
              <w:t>100.0</w:t>
            </w:r>
          </w:p>
        </w:tc>
        <w:tc>
          <w:tcPr>
            <w:tcW w:w="1392" w:type="dxa"/>
            <w:tcBorders>
              <w:top w:val="nil"/>
              <w:bottom w:val="single" w:sz="16" w:space="0" w:color="000000"/>
            </w:tcBorders>
            <w:shd w:val="clear" w:color="auto" w:fill="FFFFFF"/>
            <w:vAlign w:val="center"/>
          </w:tcPr>
          <w:p w14:paraId="1501E586" w14:textId="77777777" w:rsidR="00BD6C2B" w:rsidRPr="00A664FB"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A664FB">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vAlign w:val="center"/>
          </w:tcPr>
          <w:p w14:paraId="04CF09F1" w14:textId="77777777" w:rsidR="00BD6C2B" w:rsidRPr="00A664FB" w:rsidRDefault="00BD6C2B" w:rsidP="00102A82">
            <w:pPr>
              <w:autoSpaceDE w:val="0"/>
              <w:autoSpaceDN w:val="0"/>
              <w:adjustRightInd w:val="0"/>
              <w:rPr>
                <w:rFonts w:ascii="Times New Roman" w:hAnsi="Times New Roman" w:cs="Times New Roman"/>
              </w:rPr>
            </w:pPr>
          </w:p>
        </w:tc>
      </w:tr>
    </w:tbl>
    <w:p w14:paraId="14BD5CCB" w14:textId="77777777" w:rsidR="00087A51" w:rsidRDefault="00087A51" w:rsidP="00A708C1">
      <w:pPr>
        <w:pStyle w:val="BodyA"/>
        <w:spacing w:line="480" w:lineRule="auto"/>
        <w:rPr>
          <w:rFonts w:ascii="Times New Roman" w:hAnsi="Times New Roman" w:cs="Times New Roman"/>
          <w:i/>
        </w:rPr>
      </w:pPr>
    </w:p>
    <w:p w14:paraId="3F9D86CD" w14:textId="77777777" w:rsidR="00BD6C2B" w:rsidRDefault="00BD6C2B" w:rsidP="00A708C1">
      <w:pPr>
        <w:pStyle w:val="BodyA"/>
        <w:spacing w:line="480" w:lineRule="auto"/>
        <w:rPr>
          <w:rFonts w:ascii="Times New Roman" w:hAnsi="Times New Roman" w:cs="Times New Roman"/>
        </w:rPr>
      </w:pPr>
      <w:r>
        <w:rPr>
          <w:rFonts w:ascii="Times New Roman" w:hAnsi="Times New Roman" w:cs="Times New Roman"/>
        </w:rPr>
        <w:t>Figure 4.18 shows that 59.2% of respondents experience burnout always or often</w:t>
      </w:r>
    </w:p>
    <w:p w14:paraId="19494303" w14:textId="77777777" w:rsidR="00BD6C2B" w:rsidRPr="00BD6C2B" w:rsidRDefault="00BD6C2B" w:rsidP="00A708C1">
      <w:pPr>
        <w:pStyle w:val="BodyA"/>
        <w:spacing w:line="480" w:lineRule="auto"/>
        <w:rPr>
          <w:rFonts w:ascii="Times New Roman" w:hAnsi="Times New Roman" w:cs="Times New Roman"/>
          <w:i/>
        </w:rPr>
      </w:pPr>
      <w:r>
        <w:rPr>
          <w:rFonts w:ascii="Times New Roman" w:hAnsi="Times New Roman" w:cs="Times New Roman"/>
          <w:i/>
        </w:rPr>
        <w:t>Figure 4.18</w:t>
      </w:r>
    </w:p>
    <w:tbl>
      <w:tblPr>
        <w:tblW w:w="74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637"/>
        <w:gridCol w:w="1162"/>
        <w:gridCol w:w="1024"/>
        <w:gridCol w:w="1393"/>
        <w:gridCol w:w="1469"/>
      </w:tblGrid>
      <w:tr w:rsidR="00BD6C2B" w:rsidRPr="00A664FB" w14:paraId="5269FFC0" w14:textId="77777777" w:rsidTr="00102A82">
        <w:trPr>
          <w:cantSplit/>
        </w:trPr>
        <w:tc>
          <w:tcPr>
            <w:tcW w:w="7416" w:type="dxa"/>
            <w:gridSpan w:val="6"/>
            <w:tcBorders>
              <w:top w:val="nil"/>
              <w:left w:val="nil"/>
              <w:bottom w:val="nil"/>
              <w:right w:val="nil"/>
            </w:tcBorders>
            <w:shd w:val="clear" w:color="auto" w:fill="FFFFFF"/>
            <w:vAlign w:val="center"/>
          </w:tcPr>
          <w:p w14:paraId="2A9C8A15" w14:textId="77777777" w:rsidR="00BD6C2B" w:rsidRPr="00A664FB" w:rsidRDefault="00BD6C2B" w:rsidP="00102A82">
            <w:pPr>
              <w:autoSpaceDE w:val="0"/>
              <w:autoSpaceDN w:val="0"/>
              <w:adjustRightInd w:val="0"/>
              <w:spacing w:line="320" w:lineRule="atLeast"/>
              <w:ind w:left="60" w:right="60"/>
              <w:jc w:val="center"/>
              <w:rPr>
                <w:rFonts w:ascii="Arial" w:hAnsi="Arial" w:cs="Arial"/>
                <w:color w:val="000000"/>
                <w:sz w:val="18"/>
                <w:szCs w:val="18"/>
              </w:rPr>
            </w:pPr>
            <w:r w:rsidRPr="00A664FB">
              <w:rPr>
                <w:rFonts w:ascii="Arial" w:hAnsi="Arial" w:cs="Arial"/>
                <w:b/>
                <w:bCs/>
                <w:color w:val="000000"/>
                <w:sz w:val="18"/>
                <w:szCs w:val="18"/>
              </w:rPr>
              <w:t>Experiences burnout</w:t>
            </w:r>
          </w:p>
        </w:tc>
      </w:tr>
      <w:tr w:rsidR="00BD6C2B" w:rsidRPr="00A664FB" w14:paraId="1C400776" w14:textId="77777777" w:rsidTr="00102A82">
        <w:trPr>
          <w:cantSplit/>
        </w:trPr>
        <w:tc>
          <w:tcPr>
            <w:tcW w:w="2370" w:type="dxa"/>
            <w:gridSpan w:val="2"/>
            <w:tcBorders>
              <w:top w:val="single" w:sz="16" w:space="0" w:color="000000"/>
              <w:left w:val="single" w:sz="16" w:space="0" w:color="000000"/>
              <w:bottom w:val="single" w:sz="16" w:space="0" w:color="000000"/>
              <w:right w:val="nil"/>
            </w:tcBorders>
            <w:shd w:val="clear" w:color="auto" w:fill="FFFFFF"/>
            <w:vAlign w:val="bottom"/>
          </w:tcPr>
          <w:p w14:paraId="47854476" w14:textId="77777777" w:rsidR="00BD6C2B" w:rsidRPr="00A664FB" w:rsidRDefault="00BD6C2B" w:rsidP="00102A82">
            <w:pPr>
              <w:autoSpaceDE w:val="0"/>
              <w:autoSpaceDN w:val="0"/>
              <w:adjustRightInd w:val="0"/>
              <w:rPr>
                <w:rFonts w:ascii="Times New Roman" w:hAnsi="Times New Roman" w:cs="Times New Roman"/>
              </w:rPr>
            </w:pPr>
          </w:p>
        </w:tc>
        <w:tc>
          <w:tcPr>
            <w:tcW w:w="1162" w:type="dxa"/>
            <w:tcBorders>
              <w:top w:val="single" w:sz="16" w:space="0" w:color="000000"/>
              <w:left w:val="single" w:sz="16" w:space="0" w:color="000000"/>
              <w:bottom w:val="single" w:sz="16" w:space="0" w:color="000000"/>
            </w:tcBorders>
            <w:shd w:val="clear" w:color="auto" w:fill="FFFFFF"/>
            <w:vAlign w:val="bottom"/>
          </w:tcPr>
          <w:p w14:paraId="5EA0494B" w14:textId="77777777" w:rsidR="00BD6C2B" w:rsidRPr="00A664FB" w:rsidRDefault="00BD6C2B" w:rsidP="00102A82">
            <w:pPr>
              <w:autoSpaceDE w:val="0"/>
              <w:autoSpaceDN w:val="0"/>
              <w:adjustRightInd w:val="0"/>
              <w:spacing w:line="320" w:lineRule="atLeast"/>
              <w:ind w:left="60" w:right="60"/>
              <w:jc w:val="center"/>
              <w:rPr>
                <w:rFonts w:ascii="Arial" w:hAnsi="Arial" w:cs="Arial"/>
                <w:color w:val="000000"/>
                <w:sz w:val="18"/>
                <w:szCs w:val="18"/>
              </w:rPr>
            </w:pPr>
            <w:r w:rsidRPr="00A664FB">
              <w:rPr>
                <w:rFonts w:ascii="Arial" w:hAnsi="Arial" w:cs="Arial"/>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14:paraId="4628A7B3" w14:textId="77777777" w:rsidR="00BD6C2B" w:rsidRPr="00A664FB" w:rsidRDefault="00BD6C2B" w:rsidP="00102A82">
            <w:pPr>
              <w:autoSpaceDE w:val="0"/>
              <w:autoSpaceDN w:val="0"/>
              <w:adjustRightInd w:val="0"/>
              <w:spacing w:line="320" w:lineRule="atLeast"/>
              <w:ind w:left="60" w:right="60"/>
              <w:jc w:val="center"/>
              <w:rPr>
                <w:rFonts w:ascii="Arial" w:hAnsi="Arial" w:cs="Arial"/>
                <w:color w:val="000000"/>
                <w:sz w:val="18"/>
                <w:szCs w:val="18"/>
              </w:rPr>
            </w:pPr>
            <w:r w:rsidRPr="00A664FB">
              <w:rPr>
                <w:rFonts w:ascii="Arial" w:hAnsi="Arial" w:cs="Arial"/>
                <w:color w:val="000000"/>
                <w:sz w:val="18"/>
                <w:szCs w:val="18"/>
              </w:rPr>
              <w:t>Percent</w:t>
            </w:r>
          </w:p>
        </w:tc>
        <w:tc>
          <w:tcPr>
            <w:tcW w:w="1392" w:type="dxa"/>
            <w:tcBorders>
              <w:top w:val="single" w:sz="16" w:space="0" w:color="000000"/>
              <w:bottom w:val="single" w:sz="16" w:space="0" w:color="000000"/>
            </w:tcBorders>
            <w:shd w:val="clear" w:color="auto" w:fill="FFFFFF"/>
            <w:vAlign w:val="bottom"/>
          </w:tcPr>
          <w:p w14:paraId="20B6559F" w14:textId="77777777" w:rsidR="00BD6C2B" w:rsidRPr="00A664FB" w:rsidRDefault="00BD6C2B" w:rsidP="00102A82">
            <w:pPr>
              <w:autoSpaceDE w:val="0"/>
              <w:autoSpaceDN w:val="0"/>
              <w:adjustRightInd w:val="0"/>
              <w:spacing w:line="320" w:lineRule="atLeast"/>
              <w:ind w:left="60" w:right="60"/>
              <w:jc w:val="center"/>
              <w:rPr>
                <w:rFonts w:ascii="Arial" w:hAnsi="Arial" w:cs="Arial"/>
                <w:color w:val="000000"/>
                <w:sz w:val="18"/>
                <w:szCs w:val="18"/>
              </w:rPr>
            </w:pPr>
            <w:r w:rsidRPr="00A664FB">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vAlign w:val="bottom"/>
          </w:tcPr>
          <w:p w14:paraId="0DFF7534" w14:textId="77777777" w:rsidR="00BD6C2B" w:rsidRPr="00A664FB" w:rsidRDefault="00BD6C2B" w:rsidP="00102A82">
            <w:pPr>
              <w:autoSpaceDE w:val="0"/>
              <w:autoSpaceDN w:val="0"/>
              <w:adjustRightInd w:val="0"/>
              <w:spacing w:line="320" w:lineRule="atLeast"/>
              <w:ind w:left="60" w:right="60"/>
              <w:jc w:val="center"/>
              <w:rPr>
                <w:rFonts w:ascii="Arial" w:hAnsi="Arial" w:cs="Arial"/>
                <w:color w:val="000000"/>
                <w:sz w:val="18"/>
                <w:szCs w:val="18"/>
              </w:rPr>
            </w:pPr>
            <w:r w:rsidRPr="00A664FB">
              <w:rPr>
                <w:rFonts w:ascii="Arial" w:hAnsi="Arial" w:cs="Arial"/>
                <w:color w:val="000000"/>
                <w:sz w:val="18"/>
                <w:szCs w:val="18"/>
              </w:rPr>
              <w:t>Cumulative Percent</w:t>
            </w:r>
          </w:p>
        </w:tc>
      </w:tr>
      <w:tr w:rsidR="00BD6C2B" w:rsidRPr="00A664FB" w14:paraId="529B15E3" w14:textId="77777777" w:rsidTr="00102A82">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14:paraId="5F6AFCDA" w14:textId="77777777" w:rsidR="00BD6C2B" w:rsidRPr="00A664FB" w:rsidRDefault="00BD6C2B" w:rsidP="00102A82">
            <w:pPr>
              <w:autoSpaceDE w:val="0"/>
              <w:autoSpaceDN w:val="0"/>
              <w:adjustRightInd w:val="0"/>
              <w:spacing w:line="320" w:lineRule="atLeast"/>
              <w:ind w:left="60" w:right="60"/>
              <w:rPr>
                <w:rFonts w:ascii="Arial" w:hAnsi="Arial" w:cs="Arial"/>
                <w:color w:val="000000"/>
                <w:sz w:val="18"/>
                <w:szCs w:val="18"/>
              </w:rPr>
            </w:pPr>
            <w:r w:rsidRPr="00A664FB">
              <w:rPr>
                <w:rFonts w:ascii="Arial" w:hAnsi="Arial" w:cs="Arial"/>
                <w:color w:val="000000"/>
                <w:sz w:val="18"/>
                <w:szCs w:val="18"/>
              </w:rPr>
              <w:t>Valid</w:t>
            </w:r>
          </w:p>
        </w:tc>
        <w:tc>
          <w:tcPr>
            <w:tcW w:w="1636" w:type="dxa"/>
            <w:tcBorders>
              <w:top w:val="single" w:sz="16" w:space="0" w:color="000000"/>
              <w:left w:val="nil"/>
              <w:bottom w:val="nil"/>
              <w:right w:val="single" w:sz="16" w:space="0" w:color="000000"/>
            </w:tcBorders>
            <w:shd w:val="clear" w:color="auto" w:fill="FFFFFF"/>
          </w:tcPr>
          <w:p w14:paraId="26731FDF" w14:textId="77777777" w:rsidR="00BD6C2B" w:rsidRPr="00A664FB" w:rsidRDefault="00BD6C2B" w:rsidP="00102A82">
            <w:pPr>
              <w:autoSpaceDE w:val="0"/>
              <w:autoSpaceDN w:val="0"/>
              <w:adjustRightInd w:val="0"/>
              <w:spacing w:line="320" w:lineRule="atLeast"/>
              <w:ind w:left="60" w:right="60"/>
              <w:rPr>
                <w:rFonts w:ascii="Arial" w:hAnsi="Arial" w:cs="Arial"/>
                <w:color w:val="000000"/>
                <w:sz w:val="18"/>
                <w:szCs w:val="18"/>
              </w:rPr>
            </w:pPr>
            <w:r w:rsidRPr="00A664FB">
              <w:rPr>
                <w:rFonts w:ascii="Arial" w:hAnsi="Arial" w:cs="Arial"/>
                <w:color w:val="000000"/>
                <w:sz w:val="18"/>
                <w:szCs w:val="18"/>
              </w:rPr>
              <w:t>Always true</w:t>
            </w:r>
          </w:p>
        </w:tc>
        <w:tc>
          <w:tcPr>
            <w:tcW w:w="1162" w:type="dxa"/>
            <w:tcBorders>
              <w:top w:val="single" w:sz="16" w:space="0" w:color="000000"/>
              <w:left w:val="single" w:sz="16" w:space="0" w:color="000000"/>
              <w:bottom w:val="nil"/>
            </w:tcBorders>
            <w:shd w:val="clear" w:color="auto" w:fill="FFFFFF"/>
            <w:vAlign w:val="center"/>
          </w:tcPr>
          <w:p w14:paraId="299A7E56" w14:textId="77777777" w:rsidR="00BD6C2B" w:rsidRPr="00A664FB"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A664FB">
              <w:rPr>
                <w:rFonts w:ascii="Arial" w:hAnsi="Arial" w:cs="Arial"/>
                <w:color w:val="000000"/>
                <w:sz w:val="18"/>
                <w:szCs w:val="18"/>
              </w:rPr>
              <w:t>18</w:t>
            </w:r>
          </w:p>
        </w:tc>
        <w:tc>
          <w:tcPr>
            <w:tcW w:w="1024" w:type="dxa"/>
            <w:tcBorders>
              <w:top w:val="single" w:sz="16" w:space="0" w:color="000000"/>
              <w:bottom w:val="nil"/>
            </w:tcBorders>
            <w:shd w:val="clear" w:color="auto" w:fill="FFFFFF"/>
            <w:vAlign w:val="center"/>
          </w:tcPr>
          <w:p w14:paraId="26ED784B" w14:textId="77777777" w:rsidR="00BD6C2B" w:rsidRPr="00A664FB"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A664FB">
              <w:rPr>
                <w:rFonts w:ascii="Arial" w:hAnsi="Arial" w:cs="Arial"/>
                <w:color w:val="000000"/>
                <w:sz w:val="18"/>
                <w:szCs w:val="18"/>
              </w:rPr>
              <w:t>13.3</w:t>
            </w:r>
          </w:p>
        </w:tc>
        <w:tc>
          <w:tcPr>
            <w:tcW w:w="1392" w:type="dxa"/>
            <w:tcBorders>
              <w:top w:val="single" w:sz="16" w:space="0" w:color="000000"/>
              <w:bottom w:val="nil"/>
            </w:tcBorders>
            <w:shd w:val="clear" w:color="auto" w:fill="FFFFFF"/>
            <w:vAlign w:val="center"/>
          </w:tcPr>
          <w:p w14:paraId="7F2CA0EC" w14:textId="77777777" w:rsidR="00BD6C2B" w:rsidRPr="00A664FB"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A664FB">
              <w:rPr>
                <w:rFonts w:ascii="Arial" w:hAnsi="Arial" w:cs="Arial"/>
                <w:color w:val="000000"/>
                <w:sz w:val="18"/>
                <w:szCs w:val="18"/>
              </w:rPr>
              <w:t>13.3</w:t>
            </w:r>
          </w:p>
        </w:tc>
        <w:tc>
          <w:tcPr>
            <w:tcW w:w="1468" w:type="dxa"/>
            <w:tcBorders>
              <w:top w:val="single" w:sz="16" w:space="0" w:color="000000"/>
              <w:bottom w:val="nil"/>
              <w:right w:val="single" w:sz="16" w:space="0" w:color="000000"/>
            </w:tcBorders>
            <w:shd w:val="clear" w:color="auto" w:fill="FFFFFF"/>
            <w:vAlign w:val="center"/>
          </w:tcPr>
          <w:p w14:paraId="6E26691B" w14:textId="77777777" w:rsidR="00BD6C2B" w:rsidRPr="00A664FB"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A664FB">
              <w:rPr>
                <w:rFonts w:ascii="Arial" w:hAnsi="Arial" w:cs="Arial"/>
                <w:color w:val="000000"/>
                <w:sz w:val="18"/>
                <w:szCs w:val="18"/>
              </w:rPr>
              <w:t>13.3</w:t>
            </w:r>
          </w:p>
        </w:tc>
      </w:tr>
      <w:tr w:rsidR="00BD6C2B" w:rsidRPr="00A664FB" w14:paraId="49C813BC" w14:textId="77777777" w:rsidTr="00102A8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22A380A8" w14:textId="77777777" w:rsidR="00BD6C2B" w:rsidRPr="00A664FB" w:rsidRDefault="00BD6C2B" w:rsidP="00102A82">
            <w:pPr>
              <w:autoSpaceDE w:val="0"/>
              <w:autoSpaceDN w:val="0"/>
              <w:adjustRightInd w:val="0"/>
              <w:rPr>
                <w:rFonts w:ascii="Arial" w:hAnsi="Arial" w:cs="Arial"/>
                <w:color w:val="000000"/>
                <w:sz w:val="18"/>
                <w:szCs w:val="18"/>
              </w:rPr>
            </w:pPr>
          </w:p>
        </w:tc>
        <w:tc>
          <w:tcPr>
            <w:tcW w:w="1636" w:type="dxa"/>
            <w:tcBorders>
              <w:top w:val="nil"/>
              <w:left w:val="nil"/>
              <w:bottom w:val="nil"/>
              <w:right w:val="single" w:sz="16" w:space="0" w:color="000000"/>
            </w:tcBorders>
            <w:shd w:val="clear" w:color="auto" w:fill="FFFFFF"/>
          </w:tcPr>
          <w:p w14:paraId="758B62AD" w14:textId="77777777" w:rsidR="00BD6C2B" w:rsidRPr="00A664FB" w:rsidRDefault="00BD6C2B" w:rsidP="00102A82">
            <w:pPr>
              <w:autoSpaceDE w:val="0"/>
              <w:autoSpaceDN w:val="0"/>
              <w:adjustRightInd w:val="0"/>
              <w:spacing w:line="320" w:lineRule="atLeast"/>
              <w:ind w:left="60" w:right="60"/>
              <w:rPr>
                <w:rFonts w:ascii="Arial" w:hAnsi="Arial" w:cs="Arial"/>
                <w:color w:val="000000"/>
                <w:sz w:val="18"/>
                <w:szCs w:val="18"/>
              </w:rPr>
            </w:pPr>
            <w:r w:rsidRPr="00A664FB">
              <w:rPr>
                <w:rFonts w:ascii="Arial" w:hAnsi="Arial" w:cs="Arial"/>
                <w:color w:val="000000"/>
                <w:sz w:val="18"/>
                <w:szCs w:val="18"/>
              </w:rPr>
              <w:t>Often true</w:t>
            </w:r>
          </w:p>
        </w:tc>
        <w:tc>
          <w:tcPr>
            <w:tcW w:w="1162" w:type="dxa"/>
            <w:tcBorders>
              <w:top w:val="nil"/>
              <w:left w:val="single" w:sz="16" w:space="0" w:color="000000"/>
              <w:bottom w:val="nil"/>
            </w:tcBorders>
            <w:shd w:val="clear" w:color="auto" w:fill="FFFFFF"/>
            <w:vAlign w:val="center"/>
          </w:tcPr>
          <w:p w14:paraId="7F558925" w14:textId="77777777" w:rsidR="00BD6C2B" w:rsidRPr="00A664FB"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A664FB">
              <w:rPr>
                <w:rFonts w:ascii="Arial" w:hAnsi="Arial" w:cs="Arial"/>
                <w:color w:val="000000"/>
                <w:sz w:val="18"/>
                <w:szCs w:val="18"/>
              </w:rPr>
              <w:t>62</w:t>
            </w:r>
          </w:p>
        </w:tc>
        <w:tc>
          <w:tcPr>
            <w:tcW w:w="1024" w:type="dxa"/>
            <w:tcBorders>
              <w:top w:val="nil"/>
              <w:bottom w:val="nil"/>
            </w:tcBorders>
            <w:shd w:val="clear" w:color="auto" w:fill="FFFFFF"/>
            <w:vAlign w:val="center"/>
          </w:tcPr>
          <w:p w14:paraId="0F7B4BDA" w14:textId="77777777" w:rsidR="00BD6C2B" w:rsidRPr="00A664FB"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A664FB">
              <w:rPr>
                <w:rFonts w:ascii="Arial" w:hAnsi="Arial" w:cs="Arial"/>
                <w:color w:val="000000"/>
                <w:sz w:val="18"/>
                <w:szCs w:val="18"/>
              </w:rPr>
              <w:t>45.9</w:t>
            </w:r>
          </w:p>
        </w:tc>
        <w:tc>
          <w:tcPr>
            <w:tcW w:w="1392" w:type="dxa"/>
            <w:tcBorders>
              <w:top w:val="nil"/>
              <w:bottom w:val="nil"/>
            </w:tcBorders>
            <w:shd w:val="clear" w:color="auto" w:fill="FFFFFF"/>
            <w:vAlign w:val="center"/>
          </w:tcPr>
          <w:p w14:paraId="0819A3F8" w14:textId="77777777" w:rsidR="00BD6C2B" w:rsidRPr="00A664FB"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A664FB">
              <w:rPr>
                <w:rFonts w:ascii="Arial" w:hAnsi="Arial" w:cs="Arial"/>
                <w:color w:val="000000"/>
                <w:sz w:val="18"/>
                <w:szCs w:val="18"/>
              </w:rPr>
              <w:t>45.9</w:t>
            </w:r>
          </w:p>
        </w:tc>
        <w:tc>
          <w:tcPr>
            <w:tcW w:w="1468" w:type="dxa"/>
            <w:tcBorders>
              <w:top w:val="nil"/>
              <w:bottom w:val="nil"/>
              <w:right w:val="single" w:sz="16" w:space="0" w:color="000000"/>
            </w:tcBorders>
            <w:shd w:val="clear" w:color="auto" w:fill="FFFFFF"/>
            <w:vAlign w:val="center"/>
          </w:tcPr>
          <w:p w14:paraId="5AB4164B" w14:textId="77777777" w:rsidR="00BD6C2B" w:rsidRPr="00A664FB"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A664FB">
              <w:rPr>
                <w:rFonts w:ascii="Arial" w:hAnsi="Arial" w:cs="Arial"/>
                <w:color w:val="000000"/>
                <w:sz w:val="18"/>
                <w:szCs w:val="18"/>
              </w:rPr>
              <w:t>59.3</w:t>
            </w:r>
          </w:p>
        </w:tc>
      </w:tr>
      <w:tr w:rsidR="00BD6C2B" w:rsidRPr="00A664FB" w14:paraId="6FC189AB" w14:textId="77777777" w:rsidTr="00102A8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1BAA00FF" w14:textId="77777777" w:rsidR="00BD6C2B" w:rsidRPr="00A664FB" w:rsidRDefault="00BD6C2B" w:rsidP="00102A82">
            <w:pPr>
              <w:autoSpaceDE w:val="0"/>
              <w:autoSpaceDN w:val="0"/>
              <w:adjustRightInd w:val="0"/>
              <w:rPr>
                <w:rFonts w:ascii="Arial" w:hAnsi="Arial" w:cs="Arial"/>
                <w:color w:val="000000"/>
                <w:sz w:val="18"/>
                <w:szCs w:val="18"/>
              </w:rPr>
            </w:pPr>
          </w:p>
        </w:tc>
        <w:tc>
          <w:tcPr>
            <w:tcW w:w="1636" w:type="dxa"/>
            <w:tcBorders>
              <w:top w:val="nil"/>
              <w:left w:val="nil"/>
              <w:bottom w:val="nil"/>
              <w:right w:val="single" w:sz="16" w:space="0" w:color="000000"/>
            </w:tcBorders>
            <w:shd w:val="clear" w:color="auto" w:fill="FFFFFF"/>
          </w:tcPr>
          <w:p w14:paraId="63F4E71D" w14:textId="77777777" w:rsidR="00BD6C2B" w:rsidRPr="00A664FB" w:rsidRDefault="00BD6C2B" w:rsidP="00102A82">
            <w:pPr>
              <w:autoSpaceDE w:val="0"/>
              <w:autoSpaceDN w:val="0"/>
              <w:adjustRightInd w:val="0"/>
              <w:spacing w:line="320" w:lineRule="atLeast"/>
              <w:ind w:left="60" w:right="60"/>
              <w:rPr>
                <w:rFonts w:ascii="Arial" w:hAnsi="Arial" w:cs="Arial"/>
                <w:color w:val="000000"/>
                <w:sz w:val="18"/>
                <w:szCs w:val="18"/>
              </w:rPr>
            </w:pPr>
            <w:r w:rsidRPr="00A664FB">
              <w:rPr>
                <w:rFonts w:ascii="Arial" w:hAnsi="Arial" w:cs="Arial"/>
                <w:color w:val="000000"/>
                <w:sz w:val="18"/>
                <w:szCs w:val="18"/>
              </w:rPr>
              <w:t>Sometimes true</w:t>
            </w:r>
          </w:p>
        </w:tc>
        <w:tc>
          <w:tcPr>
            <w:tcW w:w="1162" w:type="dxa"/>
            <w:tcBorders>
              <w:top w:val="nil"/>
              <w:left w:val="single" w:sz="16" w:space="0" w:color="000000"/>
              <w:bottom w:val="nil"/>
            </w:tcBorders>
            <w:shd w:val="clear" w:color="auto" w:fill="FFFFFF"/>
            <w:vAlign w:val="center"/>
          </w:tcPr>
          <w:p w14:paraId="45533161" w14:textId="77777777" w:rsidR="00BD6C2B" w:rsidRPr="00A664FB"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A664FB">
              <w:rPr>
                <w:rFonts w:ascii="Arial" w:hAnsi="Arial" w:cs="Arial"/>
                <w:color w:val="000000"/>
                <w:sz w:val="18"/>
                <w:szCs w:val="18"/>
              </w:rPr>
              <w:t>51</w:t>
            </w:r>
          </w:p>
        </w:tc>
        <w:tc>
          <w:tcPr>
            <w:tcW w:w="1024" w:type="dxa"/>
            <w:tcBorders>
              <w:top w:val="nil"/>
              <w:bottom w:val="nil"/>
            </w:tcBorders>
            <w:shd w:val="clear" w:color="auto" w:fill="FFFFFF"/>
            <w:vAlign w:val="center"/>
          </w:tcPr>
          <w:p w14:paraId="239A3B05" w14:textId="77777777" w:rsidR="00BD6C2B" w:rsidRPr="00A664FB"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A664FB">
              <w:rPr>
                <w:rFonts w:ascii="Arial" w:hAnsi="Arial" w:cs="Arial"/>
                <w:color w:val="000000"/>
                <w:sz w:val="18"/>
                <w:szCs w:val="18"/>
              </w:rPr>
              <w:t>37.8</w:t>
            </w:r>
          </w:p>
        </w:tc>
        <w:tc>
          <w:tcPr>
            <w:tcW w:w="1392" w:type="dxa"/>
            <w:tcBorders>
              <w:top w:val="nil"/>
              <w:bottom w:val="nil"/>
            </w:tcBorders>
            <w:shd w:val="clear" w:color="auto" w:fill="FFFFFF"/>
            <w:vAlign w:val="center"/>
          </w:tcPr>
          <w:p w14:paraId="6ED6EE0E" w14:textId="77777777" w:rsidR="00BD6C2B" w:rsidRPr="00A664FB"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A664FB">
              <w:rPr>
                <w:rFonts w:ascii="Arial" w:hAnsi="Arial" w:cs="Arial"/>
                <w:color w:val="000000"/>
                <w:sz w:val="18"/>
                <w:szCs w:val="18"/>
              </w:rPr>
              <w:t>37.8</w:t>
            </w:r>
          </w:p>
        </w:tc>
        <w:tc>
          <w:tcPr>
            <w:tcW w:w="1468" w:type="dxa"/>
            <w:tcBorders>
              <w:top w:val="nil"/>
              <w:bottom w:val="nil"/>
              <w:right w:val="single" w:sz="16" w:space="0" w:color="000000"/>
            </w:tcBorders>
            <w:shd w:val="clear" w:color="auto" w:fill="FFFFFF"/>
            <w:vAlign w:val="center"/>
          </w:tcPr>
          <w:p w14:paraId="4677749D" w14:textId="77777777" w:rsidR="00BD6C2B" w:rsidRPr="00A664FB"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A664FB">
              <w:rPr>
                <w:rFonts w:ascii="Arial" w:hAnsi="Arial" w:cs="Arial"/>
                <w:color w:val="000000"/>
                <w:sz w:val="18"/>
                <w:szCs w:val="18"/>
              </w:rPr>
              <w:t>97.0</w:t>
            </w:r>
          </w:p>
        </w:tc>
      </w:tr>
      <w:tr w:rsidR="00BD6C2B" w:rsidRPr="00A664FB" w14:paraId="6829CC0A" w14:textId="77777777" w:rsidTr="00102A8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6ECB4EC4" w14:textId="77777777" w:rsidR="00BD6C2B" w:rsidRPr="00A664FB" w:rsidRDefault="00BD6C2B" w:rsidP="00102A82">
            <w:pPr>
              <w:autoSpaceDE w:val="0"/>
              <w:autoSpaceDN w:val="0"/>
              <w:adjustRightInd w:val="0"/>
              <w:rPr>
                <w:rFonts w:ascii="Arial" w:hAnsi="Arial" w:cs="Arial"/>
                <w:color w:val="000000"/>
                <w:sz w:val="18"/>
                <w:szCs w:val="18"/>
              </w:rPr>
            </w:pPr>
          </w:p>
        </w:tc>
        <w:tc>
          <w:tcPr>
            <w:tcW w:w="1636" w:type="dxa"/>
            <w:tcBorders>
              <w:top w:val="nil"/>
              <w:left w:val="nil"/>
              <w:bottom w:val="nil"/>
              <w:right w:val="single" w:sz="16" w:space="0" w:color="000000"/>
            </w:tcBorders>
            <w:shd w:val="clear" w:color="auto" w:fill="FFFFFF"/>
          </w:tcPr>
          <w:p w14:paraId="0899B9E8" w14:textId="77777777" w:rsidR="00BD6C2B" w:rsidRPr="00A664FB" w:rsidRDefault="00BD6C2B" w:rsidP="00102A82">
            <w:pPr>
              <w:autoSpaceDE w:val="0"/>
              <w:autoSpaceDN w:val="0"/>
              <w:adjustRightInd w:val="0"/>
              <w:spacing w:line="320" w:lineRule="atLeast"/>
              <w:ind w:left="60" w:right="60"/>
              <w:rPr>
                <w:rFonts w:ascii="Arial" w:hAnsi="Arial" w:cs="Arial"/>
                <w:color w:val="000000"/>
                <w:sz w:val="18"/>
                <w:szCs w:val="18"/>
              </w:rPr>
            </w:pPr>
            <w:r w:rsidRPr="00A664FB">
              <w:rPr>
                <w:rFonts w:ascii="Arial" w:hAnsi="Arial" w:cs="Arial"/>
                <w:color w:val="000000"/>
                <w:sz w:val="18"/>
                <w:szCs w:val="18"/>
              </w:rPr>
              <w:t>Never true</w:t>
            </w:r>
          </w:p>
        </w:tc>
        <w:tc>
          <w:tcPr>
            <w:tcW w:w="1162" w:type="dxa"/>
            <w:tcBorders>
              <w:top w:val="nil"/>
              <w:left w:val="single" w:sz="16" w:space="0" w:color="000000"/>
              <w:bottom w:val="nil"/>
            </w:tcBorders>
            <w:shd w:val="clear" w:color="auto" w:fill="FFFFFF"/>
            <w:vAlign w:val="center"/>
          </w:tcPr>
          <w:p w14:paraId="0C7DA0C6" w14:textId="77777777" w:rsidR="00BD6C2B" w:rsidRPr="00A664FB"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A664FB">
              <w:rPr>
                <w:rFonts w:ascii="Arial" w:hAnsi="Arial" w:cs="Arial"/>
                <w:color w:val="000000"/>
                <w:sz w:val="18"/>
                <w:szCs w:val="18"/>
              </w:rPr>
              <w:t>4</w:t>
            </w:r>
          </w:p>
        </w:tc>
        <w:tc>
          <w:tcPr>
            <w:tcW w:w="1024" w:type="dxa"/>
            <w:tcBorders>
              <w:top w:val="nil"/>
              <w:bottom w:val="nil"/>
            </w:tcBorders>
            <w:shd w:val="clear" w:color="auto" w:fill="FFFFFF"/>
            <w:vAlign w:val="center"/>
          </w:tcPr>
          <w:p w14:paraId="4A8D74D7" w14:textId="77777777" w:rsidR="00BD6C2B" w:rsidRPr="00A664FB"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A664FB">
              <w:rPr>
                <w:rFonts w:ascii="Arial" w:hAnsi="Arial" w:cs="Arial"/>
                <w:color w:val="000000"/>
                <w:sz w:val="18"/>
                <w:szCs w:val="18"/>
              </w:rPr>
              <w:t>3.0</w:t>
            </w:r>
          </w:p>
        </w:tc>
        <w:tc>
          <w:tcPr>
            <w:tcW w:w="1392" w:type="dxa"/>
            <w:tcBorders>
              <w:top w:val="nil"/>
              <w:bottom w:val="nil"/>
            </w:tcBorders>
            <w:shd w:val="clear" w:color="auto" w:fill="FFFFFF"/>
            <w:vAlign w:val="center"/>
          </w:tcPr>
          <w:p w14:paraId="2FC83CB0" w14:textId="77777777" w:rsidR="00BD6C2B" w:rsidRPr="00A664FB"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A664FB">
              <w:rPr>
                <w:rFonts w:ascii="Arial" w:hAnsi="Arial" w:cs="Arial"/>
                <w:color w:val="000000"/>
                <w:sz w:val="18"/>
                <w:szCs w:val="18"/>
              </w:rPr>
              <w:t>3.0</w:t>
            </w:r>
          </w:p>
        </w:tc>
        <w:tc>
          <w:tcPr>
            <w:tcW w:w="1468" w:type="dxa"/>
            <w:tcBorders>
              <w:top w:val="nil"/>
              <w:bottom w:val="nil"/>
              <w:right w:val="single" w:sz="16" w:space="0" w:color="000000"/>
            </w:tcBorders>
            <w:shd w:val="clear" w:color="auto" w:fill="FFFFFF"/>
            <w:vAlign w:val="center"/>
          </w:tcPr>
          <w:p w14:paraId="2FCD0AF3" w14:textId="77777777" w:rsidR="00BD6C2B" w:rsidRPr="00A664FB"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A664FB">
              <w:rPr>
                <w:rFonts w:ascii="Arial" w:hAnsi="Arial" w:cs="Arial"/>
                <w:color w:val="000000"/>
                <w:sz w:val="18"/>
                <w:szCs w:val="18"/>
              </w:rPr>
              <w:t>100.0</w:t>
            </w:r>
          </w:p>
        </w:tc>
      </w:tr>
      <w:tr w:rsidR="00BD6C2B" w:rsidRPr="00A664FB" w14:paraId="27143EA1" w14:textId="77777777" w:rsidTr="00102A8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26858B94" w14:textId="77777777" w:rsidR="00BD6C2B" w:rsidRPr="00A664FB" w:rsidRDefault="00BD6C2B" w:rsidP="00102A82">
            <w:pPr>
              <w:autoSpaceDE w:val="0"/>
              <w:autoSpaceDN w:val="0"/>
              <w:adjustRightInd w:val="0"/>
              <w:rPr>
                <w:rFonts w:ascii="Arial" w:hAnsi="Arial" w:cs="Arial"/>
                <w:color w:val="000000"/>
                <w:sz w:val="18"/>
                <w:szCs w:val="18"/>
              </w:rPr>
            </w:pPr>
          </w:p>
        </w:tc>
        <w:tc>
          <w:tcPr>
            <w:tcW w:w="1636" w:type="dxa"/>
            <w:tcBorders>
              <w:top w:val="nil"/>
              <w:left w:val="nil"/>
              <w:bottom w:val="single" w:sz="16" w:space="0" w:color="000000"/>
              <w:right w:val="single" w:sz="16" w:space="0" w:color="000000"/>
            </w:tcBorders>
            <w:shd w:val="clear" w:color="auto" w:fill="FFFFFF"/>
          </w:tcPr>
          <w:p w14:paraId="6C486E7A" w14:textId="77777777" w:rsidR="00BD6C2B" w:rsidRPr="00A664FB" w:rsidRDefault="00BD6C2B" w:rsidP="00102A82">
            <w:pPr>
              <w:autoSpaceDE w:val="0"/>
              <w:autoSpaceDN w:val="0"/>
              <w:adjustRightInd w:val="0"/>
              <w:spacing w:line="320" w:lineRule="atLeast"/>
              <w:ind w:left="60" w:right="60"/>
              <w:rPr>
                <w:rFonts w:ascii="Arial" w:hAnsi="Arial" w:cs="Arial"/>
                <w:color w:val="000000"/>
                <w:sz w:val="18"/>
                <w:szCs w:val="18"/>
              </w:rPr>
            </w:pPr>
            <w:r w:rsidRPr="00A664FB">
              <w:rPr>
                <w:rFonts w:ascii="Arial" w:hAnsi="Arial" w:cs="Arial"/>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14:paraId="31C323A0" w14:textId="77777777" w:rsidR="00BD6C2B" w:rsidRPr="00A664FB"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A664FB">
              <w:rPr>
                <w:rFonts w:ascii="Arial" w:hAnsi="Arial" w:cs="Arial"/>
                <w:color w:val="000000"/>
                <w:sz w:val="18"/>
                <w:szCs w:val="18"/>
              </w:rPr>
              <w:t>135</w:t>
            </w:r>
          </w:p>
        </w:tc>
        <w:tc>
          <w:tcPr>
            <w:tcW w:w="1024" w:type="dxa"/>
            <w:tcBorders>
              <w:top w:val="nil"/>
              <w:bottom w:val="single" w:sz="16" w:space="0" w:color="000000"/>
            </w:tcBorders>
            <w:shd w:val="clear" w:color="auto" w:fill="FFFFFF"/>
            <w:vAlign w:val="center"/>
          </w:tcPr>
          <w:p w14:paraId="263A7AC8" w14:textId="77777777" w:rsidR="00BD6C2B" w:rsidRPr="00A664FB"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A664FB">
              <w:rPr>
                <w:rFonts w:ascii="Arial" w:hAnsi="Arial" w:cs="Arial"/>
                <w:color w:val="000000"/>
                <w:sz w:val="18"/>
                <w:szCs w:val="18"/>
              </w:rPr>
              <w:t>100.0</w:t>
            </w:r>
          </w:p>
        </w:tc>
        <w:tc>
          <w:tcPr>
            <w:tcW w:w="1392" w:type="dxa"/>
            <w:tcBorders>
              <w:top w:val="nil"/>
              <w:bottom w:val="single" w:sz="16" w:space="0" w:color="000000"/>
            </w:tcBorders>
            <w:shd w:val="clear" w:color="auto" w:fill="FFFFFF"/>
            <w:vAlign w:val="center"/>
          </w:tcPr>
          <w:p w14:paraId="2C851357" w14:textId="77777777" w:rsidR="00BD6C2B" w:rsidRPr="00A664FB"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A664FB">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vAlign w:val="center"/>
          </w:tcPr>
          <w:p w14:paraId="0843AB6E" w14:textId="77777777" w:rsidR="00BD6C2B" w:rsidRPr="00A664FB" w:rsidRDefault="00BD6C2B" w:rsidP="00102A82">
            <w:pPr>
              <w:autoSpaceDE w:val="0"/>
              <w:autoSpaceDN w:val="0"/>
              <w:adjustRightInd w:val="0"/>
              <w:rPr>
                <w:rFonts w:ascii="Times New Roman" w:hAnsi="Times New Roman" w:cs="Times New Roman"/>
              </w:rPr>
            </w:pPr>
          </w:p>
        </w:tc>
      </w:tr>
    </w:tbl>
    <w:p w14:paraId="4EB36BA6" w14:textId="77777777" w:rsidR="00BD6C2B" w:rsidRDefault="00BD6C2B" w:rsidP="00A708C1">
      <w:pPr>
        <w:pStyle w:val="BodyA"/>
        <w:spacing w:line="480" w:lineRule="auto"/>
        <w:rPr>
          <w:rFonts w:ascii="Times New Roman" w:hAnsi="Times New Roman" w:cs="Times New Roman"/>
          <w:i/>
        </w:rPr>
      </w:pPr>
    </w:p>
    <w:p w14:paraId="54358BE1" w14:textId="77777777" w:rsidR="00BD6C2B" w:rsidRDefault="00BD6C2B" w:rsidP="00A708C1">
      <w:pPr>
        <w:pStyle w:val="BodyA"/>
        <w:spacing w:line="480" w:lineRule="auto"/>
        <w:rPr>
          <w:rFonts w:ascii="Times New Roman" w:hAnsi="Times New Roman" w:cs="Times New Roman"/>
        </w:rPr>
      </w:pPr>
      <w:r>
        <w:rPr>
          <w:rFonts w:ascii="Times New Roman" w:hAnsi="Times New Roman" w:cs="Times New Roman"/>
        </w:rPr>
        <w:t xml:space="preserve">     In addition to the preceding negative trends, there were also positive trends in responses, particularly with regard to feeling attachment with the agency mission (97%), as well as client and job embededness (93.3%).  This is consistent with what the literature stated about why employees at human service agencies will remain in their jobs despite dissatisfaction in other areas.  Figures 4.19 and 4.20 illustrate these concepts.</w:t>
      </w:r>
    </w:p>
    <w:p w14:paraId="25442902" w14:textId="77777777" w:rsidR="00BD6C2B" w:rsidRDefault="00BD6C2B" w:rsidP="00A708C1">
      <w:pPr>
        <w:pStyle w:val="BodyA"/>
        <w:spacing w:line="480" w:lineRule="auto"/>
        <w:rPr>
          <w:rFonts w:ascii="Times New Roman" w:hAnsi="Times New Roman" w:cs="Times New Roman"/>
        </w:rPr>
      </w:pPr>
    </w:p>
    <w:p w14:paraId="42E5E547" w14:textId="77777777" w:rsidR="00BD6C2B" w:rsidRPr="00BD6C2B" w:rsidRDefault="00BD6C2B" w:rsidP="00A708C1">
      <w:pPr>
        <w:pStyle w:val="BodyA"/>
        <w:spacing w:line="480" w:lineRule="auto"/>
        <w:rPr>
          <w:rFonts w:ascii="Times New Roman" w:hAnsi="Times New Roman" w:cs="Times New Roman"/>
          <w:i/>
        </w:rPr>
      </w:pPr>
      <w:r>
        <w:rPr>
          <w:rFonts w:ascii="Times New Roman" w:hAnsi="Times New Roman" w:cs="Times New Roman"/>
          <w:i/>
        </w:rPr>
        <w:lastRenderedPageBreak/>
        <w:t>Figure 4.19         97% Feel Attachment to Mission</w:t>
      </w:r>
    </w:p>
    <w:tbl>
      <w:tblPr>
        <w:tblW w:w="82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2448"/>
        <w:gridCol w:w="1162"/>
        <w:gridCol w:w="1024"/>
        <w:gridCol w:w="1392"/>
        <w:gridCol w:w="1469"/>
      </w:tblGrid>
      <w:tr w:rsidR="00BD6C2B" w:rsidRPr="00A664FB" w14:paraId="0A9F5099" w14:textId="77777777" w:rsidTr="00102A82">
        <w:trPr>
          <w:cantSplit/>
        </w:trPr>
        <w:tc>
          <w:tcPr>
            <w:tcW w:w="8226" w:type="dxa"/>
            <w:gridSpan w:val="6"/>
            <w:tcBorders>
              <w:top w:val="nil"/>
              <w:left w:val="nil"/>
              <w:bottom w:val="nil"/>
              <w:right w:val="nil"/>
            </w:tcBorders>
            <w:shd w:val="clear" w:color="auto" w:fill="FFFFFF"/>
            <w:vAlign w:val="center"/>
          </w:tcPr>
          <w:p w14:paraId="0899AD70" w14:textId="77777777" w:rsidR="00BD6C2B" w:rsidRPr="00A664FB" w:rsidRDefault="00BD6C2B" w:rsidP="00102A82">
            <w:pPr>
              <w:autoSpaceDE w:val="0"/>
              <w:autoSpaceDN w:val="0"/>
              <w:adjustRightInd w:val="0"/>
              <w:spacing w:line="320" w:lineRule="atLeast"/>
              <w:ind w:left="60" w:right="60"/>
              <w:jc w:val="center"/>
              <w:rPr>
                <w:rFonts w:ascii="Arial" w:hAnsi="Arial" w:cs="Arial"/>
                <w:color w:val="000000"/>
                <w:sz w:val="18"/>
                <w:szCs w:val="18"/>
              </w:rPr>
            </w:pPr>
            <w:r w:rsidRPr="00A664FB">
              <w:rPr>
                <w:rFonts w:ascii="Arial" w:hAnsi="Arial" w:cs="Arial"/>
                <w:b/>
                <w:bCs/>
                <w:color w:val="000000"/>
                <w:sz w:val="18"/>
                <w:szCs w:val="18"/>
              </w:rPr>
              <w:t>Believes in Mission and Vision of VYH</w:t>
            </w:r>
          </w:p>
        </w:tc>
      </w:tr>
      <w:tr w:rsidR="00BD6C2B" w:rsidRPr="00A664FB" w14:paraId="0D74B001" w14:textId="77777777" w:rsidTr="00102A82">
        <w:trPr>
          <w:cantSplit/>
        </w:trPr>
        <w:tc>
          <w:tcPr>
            <w:tcW w:w="3181" w:type="dxa"/>
            <w:gridSpan w:val="2"/>
            <w:tcBorders>
              <w:top w:val="single" w:sz="16" w:space="0" w:color="000000"/>
              <w:left w:val="single" w:sz="16" w:space="0" w:color="000000"/>
              <w:bottom w:val="single" w:sz="16" w:space="0" w:color="000000"/>
              <w:right w:val="nil"/>
            </w:tcBorders>
            <w:shd w:val="clear" w:color="auto" w:fill="FFFFFF"/>
            <w:vAlign w:val="bottom"/>
          </w:tcPr>
          <w:p w14:paraId="1CE3A5D2" w14:textId="77777777" w:rsidR="00BD6C2B" w:rsidRPr="00A664FB" w:rsidRDefault="00BD6C2B" w:rsidP="00102A82">
            <w:pPr>
              <w:autoSpaceDE w:val="0"/>
              <w:autoSpaceDN w:val="0"/>
              <w:adjustRightInd w:val="0"/>
              <w:rPr>
                <w:rFonts w:ascii="Times New Roman" w:hAnsi="Times New Roman" w:cs="Times New Roman"/>
              </w:rPr>
            </w:pPr>
          </w:p>
        </w:tc>
        <w:tc>
          <w:tcPr>
            <w:tcW w:w="1162" w:type="dxa"/>
            <w:tcBorders>
              <w:top w:val="single" w:sz="16" w:space="0" w:color="000000"/>
              <w:left w:val="single" w:sz="16" w:space="0" w:color="000000"/>
              <w:bottom w:val="single" w:sz="16" w:space="0" w:color="000000"/>
            </w:tcBorders>
            <w:shd w:val="clear" w:color="auto" w:fill="FFFFFF"/>
            <w:vAlign w:val="bottom"/>
          </w:tcPr>
          <w:p w14:paraId="645D3185" w14:textId="77777777" w:rsidR="00BD6C2B" w:rsidRPr="00A664FB" w:rsidRDefault="00BD6C2B" w:rsidP="00102A82">
            <w:pPr>
              <w:autoSpaceDE w:val="0"/>
              <w:autoSpaceDN w:val="0"/>
              <w:adjustRightInd w:val="0"/>
              <w:spacing w:line="320" w:lineRule="atLeast"/>
              <w:ind w:left="60" w:right="60"/>
              <w:jc w:val="center"/>
              <w:rPr>
                <w:rFonts w:ascii="Arial" w:hAnsi="Arial" w:cs="Arial"/>
                <w:color w:val="000000"/>
                <w:sz w:val="18"/>
                <w:szCs w:val="18"/>
              </w:rPr>
            </w:pPr>
            <w:r w:rsidRPr="00A664FB">
              <w:rPr>
                <w:rFonts w:ascii="Arial" w:hAnsi="Arial" w:cs="Arial"/>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14:paraId="6641990D" w14:textId="77777777" w:rsidR="00BD6C2B" w:rsidRPr="00A664FB" w:rsidRDefault="00BD6C2B" w:rsidP="00102A82">
            <w:pPr>
              <w:autoSpaceDE w:val="0"/>
              <w:autoSpaceDN w:val="0"/>
              <w:adjustRightInd w:val="0"/>
              <w:spacing w:line="320" w:lineRule="atLeast"/>
              <w:ind w:left="60" w:right="60"/>
              <w:jc w:val="center"/>
              <w:rPr>
                <w:rFonts w:ascii="Arial" w:hAnsi="Arial" w:cs="Arial"/>
                <w:color w:val="000000"/>
                <w:sz w:val="18"/>
                <w:szCs w:val="18"/>
              </w:rPr>
            </w:pPr>
            <w:r w:rsidRPr="00A664FB">
              <w:rPr>
                <w:rFonts w:ascii="Arial" w:hAnsi="Arial" w:cs="Arial"/>
                <w:color w:val="000000"/>
                <w:sz w:val="18"/>
                <w:szCs w:val="18"/>
              </w:rPr>
              <w:t>Percent</w:t>
            </w:r>
          </w:p>
        </w:tc>
        <w:tc>
          <w:tcPr>
            <w:tcW w:w="1391" w:type="dxa"/>
            <w:tcBorders>
              <w:top w:val="single" w:sz="16" w:space="0" w:color="000000"/>
              <w:bottom w:val="single" w:sz="16" w:space="0" w:color="000000"/>
            </w:tcBorders>
            <w:shd w:val="clear" w:color="auto" w:fill="FFFFFF"/>
            <w:vAlign w:val="bottom"/>
          </w:tcPr>
          <w:p w14:paraId="7D996A7A" w14:textId="77777777" w:rsidR="00BD6C2B" w:rsidRPr="00A664FB" w:rsidRDefault="00BD6C2B" w:rsidP="00102A82">
            <w:pPr>
              <w:autoSpaceDE w:val="0"/>
              <w:autoSpaceDN w:val="0"/>
              <w:adjustRightInd w:val="0"/>
              <w:spacing w:line="320" w:lineRule="atLeast"/>
              <w:ind w:left="60" w:right="60"/>
              <w:jc w:val="center"/>
              <w:rPr>
                <w:rFonts w:ascii="Arial" w:hAnsi="Arial" w:cs="Arial"/>
                <w:color w:val="000000"/>
                <w:sz w:val="18"/>
                <w:szCs w:val="18"/>
              </w:rPr>
            </w:pPr>
            <w:r w:rsidRPr="00A664FB">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vAlign w:val="bottom"/>
          </w:tcPr>
          <w:p w14:paraId="0196B399" w14:textId="77777777" w:rsidR="00BD6C2B" w:rsidRPr="00A664FB" w:rsidRDefault="00BD6C2B" w:rsidP="00102A82">
            <w:pPr>
              <w:autoSpaceDE w:val="0"/>
              <w:autoSpaceDN w:val="0"/>
              <w:adjustRightInd w:val="0"/>
              <w:spacing w:line="320" w:lineRule="atLeast"/>
              <w:ind w:left="60" w:right="60"/>
              <w:jc w:val="center"/>
              <w:rPr>
                <w:rFonts w:ascii="Arial" w:hAnsi="Arial" w:cs="Arial"/>
                <w:color w:val="000000"/>
                <w:sz w:val="18"/>
                <w:szCs w:val="18"/>
              </w:rPr>
            </w:pPr>
            <w:r w:rsidRPr="00A664FB">
              <w:rPr>
                <w:rFonts w:ascii="Arial" w:hAnsi="Arial" w:cs="Arial"/>
                <w:color w:val="000000"/>
                <w:sz w:val="18"/>
                <w:szCs w:val="18"/>
              </w:rPr>
              <w:t>Cumulative Percent</w:t>
            </w:r>
          </w:p>
        </w:tc>
      </w:tr>
      <w:tr w:rsidR="00BD6C2B" w:rsidRPr="00A664FB" w14:paraId="63FDBB62" w14:textId="77777777" w:rsidTr="00102A82">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14:paraId="5090CB6A" w14:textId="77777777" w:rsidR="00BD6C2B" w:rsidRPr="00A664FB" w:rsidRDefault="00BD6C2B" w:rsidP="00102A82">
            <w:pPr>
              <w:autoSpaceDE w:val="0"/>
              <w:autoSpaceDN w:val="0"/>
              <w:adjustRightInd w:val="0"/>
              <w:spacing w:line="320" w:lineRule="atLeast"/>
              <w:ind w:left="60" w:right="60"/>
              <w:rPr>
                <w:rFonts w:ascii="Arial" w:hAnsi="Arial" w:cs="Arial"/>
                <w:color w:val="000000"/>
                <w:sz w:val="18"/>
                <w:szCs w:val="18"/>
              </w:rPr>
            </w:pPr>
            <w:r w:rsidRPr="00A664FB">
              <w:rPr>
                <w:rFonts w:ascii="Arial" w:hAnsi="Arial" w:cs="Arial"/>
                <w:color w:val="000000"/>
                <w:sz w:val="18"/>
                <w:szCs w:val="18"/>
              </w:rPr>
              <w:t>Valid</w:t>
            </w:r>
          </w:p>
        </w:tc>
        <w:tc>
          <w:tcPr>
            <w:tcW w:w="2447" w:type="dxa"/>
            <w:tcBorders>
              <w:top w:val="single" w:sz="16" w:space="0" w:color="000000"/>
              <w:left w:val="nil"/>
              <w:bottom w:val="nil"/>
              <w:right w:val="single" w:sz="16" w:space="0" w:color="000000"/>
            </w:tcBorders>
            <w:shd w:val="clear" w:color="auto" w:fill="FFFFFF"/>
          </w:tcPr>
          <w:p w14:paraId="5DD87790" w14:textId="77777777" w:rsidR="00BD6C2B" w:rsidRPr="00A664FB" w:rsidRDefault="00BD6C2B" w:rsidP="00102A82">
            <w:pPr>
              <w:autoSpaceDE w:val="0"/>
              <w:autoSpaceDN w:val="0"/>
              <w:adjustRightInd w:val="0"/>
              <w:spacing w:line="320" w:lineRule="atLeast"/>
              <w:ind w:left="60" w:right="60"/>
              <w:rPr>
                <w:rFonts w:ascii="Arial" w:hAnsi="Arial" w:cs="Arial"/>
                <w:color w:val="000000"/>
                <w:sz w:val="18"/>
                <w:szCs w:val="18"/>
              </w:rPr>
            </w:pPr>
            <w:r w:rsidRPr="00A664FB">
              <w:rPr>
                <w:rFonts w:ascii="Arial" w:hAnsi="Arial" w:cs="Arial"/>
                <w:color w:val="000000"/>
                <w:sz w:val="18"/>
                <w:szCs w:val="18"/>
              </w:rPr>
              <w:t>No I do not agree at all</w:t>
            </w:r>
          </w:p>
        </w:tc>
        <w:tc>
          <w:tcPr>
            <w:tcW w:w="1162" w:type="dxa"/>
            <w:tcBorders>
              <w:top w:val="single" w:sz="16" w:space="0" w:color="000000"/>
              <w:left w:val="single" w:sz="16" w:space="0" w:color="000000"/>
              <w:bottom w:val="nil"/>
            </w:tcBorders>
            <w:shd w:val="clear" w:color="auto" w:fill="FFFFFF"/>
            <w:vAlign w:val="center"/>
          </w:tcPr>
          <w:p w14:paraId="546FAD92" w14:textId="77777777" w:rsidR="00BD6C2B" w:rsidRPr="00A664FB"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A664FB">
              <w:rPr>
                <w:rFonts w:ascii="Arial" w:hAnsi="Arial" w:cs="Arial"/>
                <w:color w:val="000000"/>
                <w:sz w:val="18"/>
                <w:szCs w:val="18"/>
              </w:rPr>
              <w:t>1</w:t>
            </w:r>
          </w:p>
        </w:tc>
        <w:tc>
          <w:tcPr>
            <w:tcW w:w="1024" w:type="dxa"/>
            <w:tcBorders>
              <w:top w:val="single" w:sz="16" w:space="0" w:color="000000"/>
              <w:bottom w:val="nil"/>
            </w:tcBorders>
            <w:shd w:val="clear" w:color="auto" w:fill="FFFFFF"/>
            <w:vAlign w:val="center"/>
          </w:tcPr>
          <w:p w14:paraId="5B62A735" w14:textId="77777777" w:rsidR="00BD6C2B" w:rsidRPr="00A664FB"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A664FB">
              <w:rPr>
                <w:rFonts w:ascii="Arial" w:hAnsi="Arial" w:cs="Arial"/>
                <w:color w:val="000000"/>
                <w:sz w:val="18"/>
                <w:szCs w:val="18"/>
              </w:rPr>
              <w:t>.7</w:t>
            </w:r>
          </w:p>
        </w:tc>
        <w:tc>
          <w:tcPr>
            <w:tcW w:w="1391" w:type="dxa"/>
            <w:tcBorders>
              <w:top w:val="single" w:sz="16" w:space="0" w:color="000000"/>
              <w:bottom w:val="nil"/>
            </w:tcBorders>
            <w:shd w:val="clear" w:color="auto" w:fill="FFFFFF"/>
            <w:vAlign w:val="center"/>
          </w:tcPr>
          <w:p w14:paraId="72B58F0B" w14:textId="77777777" w:rsidR="00BD6C2B" w:rsidRPr="00A664FB"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A664FB">
              <w:rPr>
                <w:rFonts w:ascii="Arial" w:hAnsi="Arial" w:cs="Arial"/>
                <w:color w:val="000000"/>
                <w:sz w:val="18"/>
                <w:szCs w:val="18"/>
              </w:rPr>
              <w:t>.7</w:t>
            </w:r>
          </w:p>
        </w:tc>
        <w:tc>
          <w:tcPr>
            <w:tcW w:w="1468" w:type="dxa"/>
            <w:tcBorders>
              <w:top w:val="single" w:sz="16" w:space="0" w:color="000000"/>
              <w:bottom w:val="nil"/>
              <w:right w:val="single" w:sz="16" w:space="0" w:color="000000"/>
            </w:tcBorders>
            <w:shd w:val="clear" w:color="auto" w:fill="FFFFFF"/>
            <w:vAlign w:val="center"/>
          </w:tcPr>
          <w:p w14:paraId="3A3D7D53" w14:textId="77777777" w:rsidR="00BD6C2B" w:rsidRPr="00A664FB"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A664FB">
              <w:rPr>
                <w:rFonts w:ascii="Arial" w:hAnsi="Arial" w:cs="Arial"/>
                <w:color w:val="000000"/>
                <w:sz w:val="18"/>
                <w:szCs w:val="18"/>
              </w:rPr>
              <w:t>.7</w:t>
            </w:r>
          </w:p>
        </w:tc>
      </w:tr>
      <w:tr w:rsidR="00BD6C2B" w:rsidRPr="00A664FB" w14:paraId="5BD7E5A1" w14:textId="77777777" w:rsidTr="00102A8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180A7D77" w14:textId="77777777" w:rsidR="00BD6C2B" w:rsidRPr="00A664FB" w:rsidRDefault="00BD6C2B" w:rsidP="00102A82">
            <w:pPr>
              <w:autoSpaceDE w:val="0"/>
              <w:autoSpaceDN w:val="0"/>
              <w:adjustRightInd w:val="0"/>
              <w:rPr>
                <w:rFonts w:ascii="Arial" w:hAnsi="Arial" w:cs="Arial"/>
                <w:color w:val="000000"/>
                <w:sz w:val="18"/>
                <w:szCs w:val="18"/>
              </w:rPr>
            </w:pPr>
          </w:p>
        </w:tc>
        <w:tc>
          <w:tcPr>
            <w:tcW w:w="2447" w:type="dxa"/>
            <w:tcBorders>
              <w:top w:val="nil"/>
              <w:left w:val="nil"/>
              <w:bottom w:val="nil"/>
              <w:right w:val="single" w:sz="16" w:space="0" w:color="000000"/>
            </w:tcBorders>
            <w:shd w:val="clear" w:color="auto" w:fill="FFFFFF"/>
          </w:tcPr>
          <w:p w14:paraId="657BF00E" w14:textId="77777777" w:rsidR="00BD6C2B" w:rsidRPr="00A664FB" w:rsidRDefault="00BD6C2B" w:rsidP="00102A82">
            <w:pPr>
              <w:autoSpaceDE w:val="0"/>
              <w:autoSpaceDN w:val="0"/>
              <w:adjustRightInd w:val="0"/>
              <w:spacing w:line="320" w:lineRule="atLeast"/>
              <w:ind w:left="60" w:right="60"/>
              <w:rPr>
                <w:rFonts w:ascii="Arial" w:hAnsi="Arial" w:cs="Arial"/>
                <w:color w:val="000000"/>
                <w:sz w:val="18"/>
                <w:szCs w:val="18"/>
              </w:rPr>
            </w:pPr>
            <w:r w:rsidRPr="00A664FB">
              <w:rPr>
                <w:rFonts w:ascii="Arial" w:hAnsi="Arial" w:cs="Arial"/>
                <w:color w:val="000000"/>
                <w:sz w:val="18"/>
                <w:szCs w:val="18"/>
              </w:rPr>
              <w:t>No I do not agree entirely</w:t>
            </w:r>
          </w:p>
        </w:tc>
        <w:tc>
          <w:tcPr>
            <w:tcW w:w="1162" w:type="dxa"/>
            <w:tcBorders>
              <w:top w:val="nil"/>
              <w:left w:val="single" w:sz="16" w:space="0" w:color="000000"/>
              <w:bottom w:val="nil"/>
            </w:tcBorders>
            <w:shd w:val="clear" w:color="auto" w:fill="FFFFFF"/>
            <w:vAlign w:val="center"/>
          </w:tcPr>
          <w:p w14:paraId="5EB54145" w14:textId="77777777" w:rsidR="00BD6C2B" w:rsidRPr="00A664FB"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A664FB">
              <w:rPr>
                <w:rFonts w:ascii="Arial" w:hAnsi="Arial" w:cs="Arial"/>
                <w:color w:val="000000"/>
                <w:sz w:val="18"/>
                <w:szCs w:val="18"/>
              </w:rPr>
              <w:t>3</w:t>
            </w:r>
          </w:p>
        </w:tc>
        <w:tc>
          <w:tcPr>
            <w:tcW w:w="1024" w:type="dxa"/>
            <w:tcBorders>
              <w:top w:val="nil"/>
              <w:bottom w:val="nil"/>
            </w:tcBorders>
            <w:shd w:val="clear" w:color="auto" w:fill="FFFFFF"/>
            <w:vAlign w:val="center"/>
          </w:tcPr>
          <w:p w14:paraId="6A95DB64" w14:textId="77777777" w:rsidR="00BD6C2B" w:rsidRPr="00A664FB"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A664FB">
              <w:rPr>
                <w:rFonts w:ascii="Arial" w:hAnsi="Arial" w:cs="Arial"/>
                <w:color w:val="000000"/>
                <w:sz w:val="18"/>
                <w:szCs w:val="18"/>
              </w:rPr>
              <w:t>2.2</w:t>
            </w:r>
          </w:p>
        </w:tc>
        <w:tc>
          <w:tcPr>
            <w:tcW w:w="1391" w:type="dxa"/>
            <w:tcBorders>
              <w:top w:val="nil"/>
              <w:bottom w:val="nil"/>
            </w:tcBorders>
            <w:shd w:val="clear" w:color="auto" w:fill="FFFFFF"/>
            <w:vAlign w:val="center"/>
          </w:tcPr>
          <w:p w14:paraId="120E77AD" w14:textId="77777777" w:rsidR="00BD6C2B" w:rsidRPr="00A664FB"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A664FB">
              <w:rPr>
                <w:rFonts w:ascii="Arial" w:hAnsi="Arial" w:cs="Arial"/>
                <w:color w:val="000000"/>
                <w:sz w:val="18"/>
                <w:szCs w:val="18"/>
              </w:rPr>
              <w:t>2.2</w:t>
            </w:r>
          </w:p>
        </w:tc>
        <w:tc>
          <w:tcPr>
            <w:tcW w:w="1468" w:type="dxa"/>
            <w:tcBorders>
              <w:top w:val="nil"/>
              <w:bottom w:val="nil"/>
              <w:right w:val="single" w:sz="16" w:space="0" w:color="000000"/>
            </w:tcBorders>
            <w:shd w:val="clear" w:color="auto" w:fill="FFFFFF"/>
            <w:vAlign w:val="center"/>
          </w:tcPr>
          <w:p w14:paraId="5011F459" w14:textId="77777777" w:rsidR="00BD6C2B" w:rsidRPr="00A664FB"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A664FB">
              <w:rPr>
                <w:rFonts w:ascii="Arial" w:hAnsi="Arial" w:cs="Arial"/>
                <w:color w:val="000000"/>
                <w:sz w:val="18"/>
                <w:szCs w:val="18"/>
              </w:rPr>
              <w:t>3.0</w:t>
            </w:r>
          </w:p>
        </w:tc>
      </w:tr>
      <w:tr w:rsidR="00BD6C2B" w:rsidRPr="00A664FB" w14:paraId="70628C18" w14:textId="77777777" w:rsidTr="00102A8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04912F87" w14:textId="77777777" w:rsidR="00BD6C2B" w:rsidRPr="00A664FB" w:rsidRDefault="00BD6C2B" w:rsidP="00102A82">
            <w:pPr>
              <w:autoSpaceDE w:val="0"/>
              <w:autoSpaceDN w:val="0"/>
              <w:adjustRightInd w:val="0"/>
              <w:rPr>
                <w:rFonts w:ascii="Arial" w:hAnsi="Arial" w:cs="Arial"/>
                <w:color w:val="000000"/>
                <w:sz w:val="18"/>
                <w:szCs w:val="18"/>
              </w:rPr>
            </w:pPr>
          </w:p>
        </w:tc>
        <w:tc>
          <w:tcPr>
            <w:tcW w:w="2447" w:type="dxa"/>
            <w:tcBorders>
              <w:top w:val="nil"/>
              <w:left w:val="nil"/>
              <w:bottom w:val="nil"/>
              <w:right w:val="single" w:sz="16" w:space="0" w:color="000000"/>
            </w:tcBorders>
            <w:shd w:val="clear" w:color="auto" w:fill="FFFFFF"/>
          </w:tcPr>
          <w:p w14:paraId="50D8FFF2" w14:textId="77777777" w:rsidR="00BD6C2B" w:rsidRPr="00A664FB" w:rsidRDefault="00BD6C2B" w:rsidP="00102A82">
            <w:pPr>
              <w:autoSpaceDE w:val="0"/>
              <w:autoSpaceDN w:val="0"/>
              <w:adjustRightInd w:val="0"/>
              <w:spacing w:line="320" w:lineRule="atLeast"/>
              <w:ind w:left="60" w:right="60"/>
              <w:rPr>
                <w:rFonts w:ascii="Arial" w:hAnsi="Arial" w:cs="Arial"/>
                <w:color w:val="000000"/>
                <w:sz w:val="18"/>
                <w:szCs w:val="18"/>
              </w:rPr>
            </w:pPr>
            <w:r w:rsidRPr="00A664FB">
              <w:rPr>
                <w:rFonts w:ascii="Arial" w:hAnsi="Arial" w:cs="Arial"/>
                <w:color w:val="000000"/>
                <w:sz w:val="18"/>
                <w:szCs w:val="18"/>
              </w:rPr>
              <w:t>Yes I agree to some degree</w:t>
            </w:r>
          </w:p>
        </w:tc>
        <w:tc>
          <w:tcPr>
            <w:tcW w:w="1162" w:type="dxa"/>
            <w:tcBorders>
              <w:top w:val="nil"/>
              <w:left w:val="single" w:sz="16" w:space="0" w:color="000000"/>
              <w:bottom w:val="nil"/>
            </w:tcBorders>
            <w:shd w:val="clear" w:color="auto" w:fill="FFFFFF"/>
            <w:vAlign w:val="center"/>
          </w:tcPr>
          <w:p w14:paraId="2FDFBFB5" w14:textId="77777777" w:rsidR="00BD6C2B" w:rsidRPr="00A664FB"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A664FB">
              <w:rPr>
                <w:rFonts w:ascii="Arial" w:hAnsi="Arial" w:cs="Arial"/>
                <w:color w:val="000000"/>
                <w:sz w:val="18"/>
                <w:szCs w:val="18"/>
              </w:rPr>
              <w:t>30</w:t>
            </w:r>
          </w:p>
        </w:tc>
        <w:tc>
          <w:tcPr>
            <w:tcW w:w="1024" w:type="dxa"/>
            <w:tcBorders>
              <w:top w:val="nil"/>
              <w:bottom w:val="nil"/>
            </w:tcBorders>
            <w:shd w:val="clear" w:color="auto" w:fill="FFFFFF"/>
            <w:vAlign w:val="center"/>
          </w:tcPr>
          <w:p w14:paraId="35CA3F99" w14:textId="77777777" w:rsidR="00BD6C2B" w:rsidRPr="00A664FB"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A664FB">
              <w:rPr>
                <w:rFonts w:ascii="Arial" w:hAnsi="Arial" w:cs="Arial"/>
                <w:color w:val="000000"/>
                <w:sz w:val="18"/>
                <w:szCs w:val="18"/>
              </w:rPr>
              <w:t>22.2</w:t>
            </w:r>
          </w:p>
        </w:tc>
        <w:tc>
          <w:tcPr>
            <w:tcW w:w="1391" w:type="dxa"/>
            <w:tcBorders>
              <w:top w:val="nil"/>
              <w:bottom w:val="nil"/>
            </w:tcBorders>
            <w:shd w:val="clear" w:color="auto" w:fill="FFFFFF"/>
            <w:vAlign w:val="center"/>
          </w:tcPr>
          <w:p w14:paraId="2AF696F1" w14:textId="77777777" w:rsidR="00BD6C2B" w:rsidRPr="00A664FB"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A664FB">
              <w:rPr>
                <w:rFonts w:ascii="Arial" w:hAnsi="Arial" w:cs="Arial"/>
                <w:color w:val="000000"/>
                <w:sz w:val="18"/>
                <w:szCs w:val="18"/>
              </w:rPr>
              <w:t>22.2</w:t>
            </w:r>
          </w:p>
        </w:tc>
        <w:tc>
          <w:tcPr>
            <w:tcW w:w="1468" w:type="dxa"/>
            <w:tcBorders>
              <w:top w:val="nil"/>
              <w:bottom w:val="nil"/>
              <w:right w:val="single" w:sz="16" w:space="0" w:color="000000"/>
            </w:tcBorders>
            <w:shd w:val="clear" w:color="auto" w:fill="FFFFFF"/>
            <w:vAlign w:val="center"/>
          </w:tcPr>
          <w:p w14:paraId="51096488" w14:textId="77777777" w:rsidR="00BD6C2B" w:rsidRPr="00A664FB"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A664FB">
              <w:rPr>
                <w:rFonts w:ascii="Arial" w:hAnsi="Arial" w:cs="Arial"/>
                <w:color w:val="000000"/>
                <w:sz w:val="18"/>
                <w:szCs w:val="18"/>
              </w:rPr>
              <w:t>25.2</w:t>
            </w:r>
          </w:p>
        </w:tc>
      </w:tr>
      <w:tr w:rsidR="00BD6C2B" w:rsidRPr="00A664FB" w14:paraId="659A7819" w14:textId="77777777" w:rsidTr="00102A8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0FA57AFE" w14:textId="77777777" w:rsidR="00BD6C2B" w:rsidRPr="00A664FB" w:rsidRDefault="00BD6C2B" w:rsidP="00102A82">
            <w:pPr>
              <w:autoSpaceDE w:val="0"/>
              <w:autoSpaceDN w:val="0"/>
              <w:adjustRightInd w:val="0"/>
              <w:rPr>
                <w:rFonts w:ascii="Arial" w:hAnsi="Arial" w:cs="Arial"/>
                <w:color w:val="000000"/>
                <w:sz w:val="18"/>
                <w:szCs w:val="18"/>
              </w:rPr>
            </w:pPr>
          </w:p>
        </w:tc>
        <w:tc>
          <w:tcPr>
            <w:tcW w:w="2447" w:type="dxa"/>
            <w:tcBorders>
              <w:top w:val="nil"/>
              <w:left w:val="nil"/>
              <w:bottom w:val="nil"/>
              <w:right w:val="single" w:sz="16" w:space="0" w:color="000000"/>
            </w:tcBorders>
            <w:shd w:val="clear" w:color="auto" w:fill="FFFFFF"/>
          </w:tcPr>
          <w:p w14:paraId="5A6C28EE" w14:textId="77777777" w:rsidR="00BD6C2B" w:rsidRPr="00A664FB" w:rsidRDefault="00BD6C2B" w:rsidP="00102A82">
            <w:pPr>
              <w:autoSpaceDE w:val="0"/>
              <w:autoSpaceDN w:val="0"/>
              <w:adjustRightInd w:val="0"/>
              <w:spacing w:line="320" w:lineRule="atLeast"/>
              <w:ind w:left="60" w:right="60"/>
              <w:rPr>
                <w:rFonts w:ascii="Arial" w:hAnsi="Arial" w:cs="Arial"/>
                <w:color w:val="000000"/>
                <w:sz w:val="18"/>
                <w:szCs w:val="18"/>
              </w:rPr>
            </w:pPr>
            <w:r w:rsidRPr="00A664FB">
              <w:rPr>
                <w:rFonts w:ascii="Arial" w:hAnsi="Arial" w:cs="Arial"/>
                <w:color w:val="000000"/>
                <w:sz w:val="18"/>
                <w:szCs w:val="18"/>
              </w:rPr>
              <w:t>Yes I agree entirely</w:t>
            </w:r>
          </w:p>
        </w:tc>
        <w:tc>
          <w:tcPr>
            <w:tcW w:w="1162" w:type="dxa"/>
            <w:tcBorders>
              <w:top w:val="nil"/>
              <w:left w:val="single" w:sz="16" w:space="0" w:color="000000"/>
              <w:bottom w:val="nil"/>
            </w:tcBorders>
            <w:shd w:val="clear" w:color="auto" w:fill="FFFFFF"/>
            <w:vAlign w:val="center"/>
          </w:tcPr>
          <w:p w14:paraId="026B1752" w14:textId="77777777" w:rsidR="00BD6C2B" w:rsidRPr="00A664FB"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A664FB">
              <w:rPr>
                <w:rFonts w:ascii="Arial" w:hAnsi="Arial" w:cs="Arial"/>
                <w:color w:val="000000"/>
                <w:sz w:val="18"/>
                <w:szCs w:val="18"/>
              </w:rPr>
              <w:t>101</w:t>
            </w:r>
          </w:p>
        </w:tc>
        <w:tc>
          <w:tcPr>
            <w:tcW w:w="1024" w:type="dxa"/>
            <w:tcBorders>
              <w:top w:val="nil"/>
              <w:bottom w:val="nil"/>
            </w:tcBorders>
            <w:shd w:val="clear" w:color="auto" w:fill="FFFFFF"/>
            <w:vAlign w:val="center"/>
          </w:tcPr>
          <w:p w14:paraId="616A44A2" w14:textId="77777777" w:rsidR="00BD6C2B" w:rsidRPr="00A664FB"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A664FB">
              <w:rPr>
                <w:rFonts w:ascii="Arial" w:hAnsi="Arial" w:cs="Arial"/>
                <w:color w:val="000000"/>
                <w:sz w:val="18"/>
                <w:szCs w:val="18"/>
              </w:rPr>
              <w:t>74.8</w:t>
            </w:r>
          </w:p>
        </w:tc>
        <w:tc>
          <w:tcPr>
            <w:tcW w:w="1391" w:type="dxa"/>
            <w:tcBorders>
              <w:top w:val="nil"/>
              <w:bottom w:val="nil"/>
            </w:tcBorders>
            <w:shd w:val="clear" w:color="auto" w:fill="FFFFFF"/>
            <w:vAlign w:val="center"/>
          </w:tcPr>
          <w:p w14:paraId="44D7DC43" w14:textId="77777777" w:rsidR="00BD6C2B" w:rsidRPr="00A664FB"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A664FB">
              <w:rPr>
                <w:rFonts w:ascii="Arial" w:hAnsi="Arial" w:cs="Arial"/>
                <w:color w:val="000000"/>
                <w:sz w:val="18"/>
                <w:szCs w:val="18"/>
              </w:rPr>
              <w:t>74.8</w:t>
            </w:r>
          </w:p>
        </w:tc>
        <w:tc>
          <w:tcPr>
            <w:tcW w:w="1468" w:type="dxa"/>
            <w:tcBorders>
              <w:top w:val="nil"/>
              <w:bottom w:val="nil"/>
              <w:right w:val="single" w:sz="16" w:space="0" w:color="000000"/>
            </w:tcBorders>
            <w:shd w:val="clear" w:color="auto" w:fill="FFFFFF"/>
            <w:vAlign w:val="center"/>
          </w:tcPr>
          <w:p w14:paraId="2829C5EA" w14:textId="77777777" w:rsidR="00BD6C2B" w:rsidRPr="00A664FB"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A664FB">
              <w:rPr>
                <w:rFonts w:ascii="Arial" w:hAnsi="Arial" w:cs="Arial"/>
                <w:color w:val="000000"/>
                <w:sz w:val="18"/>
                <w:szCs w:val="18"/>
              </w:rPr>
              <w:t>100.0</w:t>
            </w:r>
          </w:p>
        </w:tc>
      </w:tr>
      <w:tr w:rsidR="00BD6C2B" w:rsidRPr="00A664FB" w14:paraId="66E55E6B" w14:textId="77777777" w:rsidTr="00102A8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71FE4BF8" w14:textId="77777777" w:rsidR="00BD6C2B" w:rsidRPr="00A664FB" w:rsidRDefault="00BD6C2B" w:rsidP="00102A82">
            <w:pPr>
              <w:autoSpaceDE w:val="0"/>
              <w:autoSpaceDN w:val="0"/>
              <w:adjustRightInd w:val="0"/>
              <w:rPr>
                <w:rFonts w:ascii="Arial" w:hAnsi="Arial" w:cs="Arial"/>
                <w:color w:val="000000"/>
                <w:sz w:val="18"/>
                <w:szCs w:val="18"/>
              </w:rPr>
            </w:pPr>
          </w:p>
        </w:tc>
        <w:tc>
          <w:tcPr>
            <w:tcW w:w="2447" w:type="dxa"/>
            <w:tcBorders>
              <w:top w:val="nil"/>
              <w:left w:val="nil"/>
              <w:bottom w:val="single" w:sz="16" w:space="0" w:color="000000"/>
              <w:right w:val="single" w:sz="16" w:space="0" w:color="000000"/>
            </w:tcBorders>
            <w:shd w:val="clear" w:color="auto" w:fill="FFFFFF"/>
          </w:tcPr>
          <w:p w14:paraId="43B550B8" w14:textId="77777777" w:rsidR="00BD6C2B" w:rsidRPr="00A664FB" w:rsidRDefault="00BD6C2B" w:rsidP="00102A82">
            <w:pPr>
              <w:autoSpaceDE w:val="0"/>
              <w:autoSpaceDN w:val="0"/>
              <w:adjustRightInd w:val="0"/>
              <w:spacing w:line="320" w:lineRule="atLeast"/>
              <w:ind w:left="60" w:right="60"/>
              <w:rPr>
                <w:rFonts w:ascii="Arial" w:hAnsi="Arial" w:cs="Arial"/>
                <w:color w:val="000000"/>
                <w:sz w:val="18"/>
                <w:szCs w:val="18"/>
              </w:rPr>
            </w:pPr>
            <w:r w:rsidRPr="00A664FB">
              <w:rPr>
                <w:rFonts w:ascii="Arial" w:hAnsi="Arial" w:cs="Arial"/>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14:paraId="1DE684C7" w14:textId="77777777" w:rsidR="00BD6C2B" w:rsidRPr="00A664FB"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A664FB">
              <w:rPr>
                <w:rFonts w:ascii="Arial" w:hAnsi="Arial" w:cs="Arial"/>
                <w:color w:val="000000"/>
                <w:sz w:val="18"/>
                <w:szCs w:val="18"/>
              </w:rPr>
              <w:t>135</w:t>
            </w:r>
          </w:p>
        </w:tc>
        <w:tc>
          <w:tcPr>
            <w:tcW w:w="1024" w:type="dxa"/>
            <w:tcBorders>
              <w:top w:val="nil"/>
              <w:bottom w:val="single" w:sz="16" w:space="0" w:color="000000"/>
            </w:tcBorders>
            <w:shd w:val="clear" w:color="auto" w:fill="FFFFFF"/>
            <w:vAlign w:val="center"/>
          </w:tcPr>
          <w:p w14:paraId="2F808948" w14:textId="77777777" w:rsidR="00BD6C2B" w:rsidRPr="00A664FB"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A664FB">
              <w:rPr>
                <w:rFonts w:ascii="Arial" w:hAnsi="Arial" w:cs="Arial"/>
                <w:color w:val="000000"/>
                <w:sz w:val="18"/>
                <w:szCs w:val="18"/>
              </w:rPr>
              <w:t>100.0</w:t>
            </w:r>
          </w:p>
        </w:tc>
        <w:tc>
          <w:tcPr>
            <w:tcW w:w="1391" w:type="dxa"/>
            <w:tcBorders>
              <w:top w:val="nil"/>
              <w:bottom w:val="single" w:sz="16" w:space="0" w:color="000000"/>
            </w:tcBorders>
            <w:shd w:val="clear" w:color="auto" w:fill="FFFFFF"/>
            <w:vAlign w:val="center"/>
          </w:tcPr>
          <w:p w14:paraId="711F5177" w14:textId="77777777" w:rsidR="00BD6C2B" w:rsidRPr="00A664FB"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A664FB">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vAlign w:val="center"/>
          </w:tcPr>
          <w:p w14:paraId="598538EA" w14:textId="77777777" w:rsidR="00BD6C2B" w:rsidRPr="00A664FB" w:rsidRDefault="00BD6C2B" w:rsidP="00102A82">
            <w:pPr>
              <w:autoSpaceDE w:val="0"/>
              <w:autoSpaceDN w:val="0"/>
              <w:adjustRightInd w:val="0"/>
              <w:rPr>
                <w:rFonts w:ascii="Times New Roman" w:hAnsi="Times New Roman" w:cs="Times New Roman"/>
              </w:rPr>
            </w:pPr>
          </w:p>
        </w:tc>
      </w:tr>
    </w:tbl>
    <w:p w14:paraId="086420EA" w14:textId="77777777" w:rsidR="00BD6C2B" w:rsidRDefault="00BD6C2B" w:rsidP="00A708C1">
      <w:pPr>
        <w:pStyle w:val="BodyA"/>
        <w:spacing w:line="480" w:lineRule="auto"/>
        <w:rPr>
          <w:rFonts w:ascii="Times New Roman" w:hAnsi="Times New Roman" w:cs="Times New Roman"/>
          <w:i/>
        </w:rPr>
      </w:pPr>
    </w:p>
    <w:p w14:paraId="044F7605" w14:textId="77777777" w:rsidR="00BD6C2B" w:rsidRPr="00BD6C2B" w:rsidRDefault="00BD6C2B" w:rsidP="00A708C1">
      <w:pPr>
        <w:pStyle w:val="BodyA"/>
        <w:spacing w:line="480" w:lineRule="auto"/>
        <w:rPr>
          <w:rFonts w:ascii="Times New Roman" w:hAnsi="Times New Roman" w:cs="Times New Roman"/>
          <w:i/>
        </w:rPr>
      </w:pPr>
      <w:r>
        <w:rPr>
          <w:rFonts w:ascii="Times New Roman" w:hAnsi="Times New Roman" w:cs="Times New Roman"/>
          <w:i/>
        </w:rPr>
        <w:t>Figure 4.20              93.3% Client and Job Embededness</w:t>
      </w:r>
    </w:p>
    <w:tbl>
      <w:tblPr>
        <w:tblW w:w="82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2448"/>
        <w:gridCol w:w="1162"/>
        <w:gridCol w:w="1024"/>
        <w:gridCol w:w="1392"/>
        <w:gridCol w:w="1469"/>
      </w:tblGrid>
      <w:tr w:rsidR="00BD6C2B" w:rsidRPr="00E87BE5" w14:paraId="063AC8A7" w14:textId="77777777" w:rsidTr="00102A82">
        <w:trPr>
          <w:cantSplit/>
        </w:trPr>
        <w:tc>
          <w:tcPr>
            <w:tcW w:w="8226" w:type="dxa"/>
            <w:gridSpan w:val="6"/>
            <w:tcBorders>
              <w:top w:val="nil"/>
              <w:left w:val="nil"/>
              <w:bottom w:val="nil"/>
              <w:right w:val="nil"/>
            </w:tcBorders>
            <w:shd w:val="clear" w:color="auto" w:fill="FFFFFF"/>
            <w:vAlign w:val="center"/>
          </w:tcPr>
          <w:p w14:paraId="776F5C74" w14:textId="77777777" w:rsidR="00BD6C2B" w:rsidRPr="00E87BE5" w:rsidRDefault="00BD6C2B" w:rsidP="00102A82">
            <w:pPr>
              <w:autoSpaceDE w:val="0"/>
              <w:autoSpaceDN w:val="0"/>
              <w:adjustRightInd w:val="0"/>
              <w:spacing w:line="320" w:lineRule="atLeast"/>
              <w:ind w:left="60" w:right="60"/>
              <w:jc w:val="center"/>
              <w:rPr>
                <w:rFonts w:ascii="Arial" w:hAnsi="Arial" w:cs="Arial"/>
                <w:color w:val="000000"/>
                <w:sz w:val="18"/>
                <w:szCs w:val="18"/>
              </w:rPr>
            </w:pPr>
            <w:r w:rsidRPr="00E87BE5">
              <w:rPr>
                <w:rFonts w:ascii="Arial" w:hAnsi="Arial" w:cs="Arial"/>
                <w:b/>
                <w:bCs/>
                <w:color w:val="000000"/>
                <w:sz w:val="18"/>
                <w:szCs w:val="18"/>
              </w:rPr>
              <w:t>Committed/invested clients,coworkers,workplace</w:t>
            </w:r>
          </w:p>
        </w:tc>
      </w:tr>
      <w:tr w:rsidR="00BD6C2B" w:rsidRPr="00E87BE5" w14:paraId="212DE602" w14:textId="77777777" w:rsidTr="00102A82">
        <w:trPr>
          <w:cantSplit/>
        </w:trPr>
        <w:tc>
          <w:tcPr>
            <w:tcW w:w="3181" w:type="dxa"/>
            <w:gridSpan w:val="2"/>
            <w:tcBorders>
              <w:top w:val="single" w:sz="16" w:space="0" w:color="000000"/>
              <w:left w:val="single" w:sz="16" w:space="0" w:color="000000"/>
              <w:bottom w:val="single" w:sz="16" w:space="0" w:color="000000"/>
              <w:right w:val="nil"/>
            </w:tcBorders>
            <w:shd w:val="clear" w:color="auto" w:fill="FFFFFF"/>
            <w:vAlign w:val="bottom"/>
          </w:tcPr>
          <w:p w14:paraId="1830618C" w14:textId="77777777" w:rsidR="00BD6C2B" w:rsidRPr="00E87BE5" w:rsidRDefault="00BD6C2B" w:rsidP="00102A82">
            <w:pPr>
              <w:autoSpaceDE w:val="0"/>
              <w:autoSpaceDN w:val="0"/>
              <w:adjustRightInd w:val="0"/>
              <w:rPr>
                <w:rFonts w:ascii="Times New Roman" w:hAnsi="Times New Roman" w:cs="Times New Roman"/>
              </w:rPr>
            </w:pPr>
          </w:p>
        </w:tc>
        <w:tc>
          <w:tcPr>
            <w:tcW w:w="1162" w:type="dxa"/>
            <w:tcBorders>
              <w:top w:val="single" w:sz="16" w:space="0" w:color="000000"/>
              <w:left w:val="single" w:sz="16" w:space="0" w:color="000000"/>
              <w:bottom w:val="single" w:sz="16" w:space="0" w:color="000000"/>
            </w:tcBorders>
            <w:shd w:val="clear" w:color="auto" w:fill="FFFFFF"/>
            <w:vAlign w:val="bottom"/>
          </w:tcPr>
          <w:p w14:paraId="131AF827" w14:textId="77777777" w:rsidR="00BD6C2B" w:rsidRPr="00E87BE5" w:rsidRDefault="00BD6C2B" w:rsidP="00102A82">
            <w:pPr>
              <w:autoSpaceDE w:val="0"/>
              <w:autoSpaceDN w:val="0"/>
              <w:adjustRightInd w:val="0"/>
              <w:spacing w:line="320" w:lineRule="atLeast"/>
              <w:ind w:left="60" w:right="60"/>
              <w:jc w:val="center"/>
              <w:rPr>
                <w:rFonts w:ascii="Arial" w:hAnsi="Arial" w:cs="Arial"/>
                <w:color w:val="000000"/>
                <w:sz w:val="18"/>
                <w:szCs w:val="18"/>
              </w:rPr>
            </w:pPr>
            <w:r w:rsidRPr="00E87BE5">
              <w:rPr>
                <w:rFonts w:ascii="Arial" w:hAnsi="Arial" w:cs="Arial"/>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14:paraId="0CAE9DCE" w14:textId="77777777" w:rsidR="00BD6C2B" w:rsidRPr="00E87BE5" w:rsidRDefault="00BD6C2B" w:rsidP="00102A82">
            <w:pPr>
              <w:autoSpaceDE w:val="0"/>
              <w:autoSpaceDN w:val="0"/>
              <w:adjustRightInd w:val="0"/>
              <w:spacing w:line="320" w:lineRule="atLeast"/>
              <w:ind w:left="60" w:right="60"/>
              <w:jc w:val="center"/>
              <w:rPr>
                <w:rFonts w:ascii="Arial" w:hAnsi="Arial" w:cs="Arial"/>
                <w:color w:val="000000"/>
                <w:sz w:val="18"/>
                <w:szCs w:val="18"/>
              </w:rPr>
            </w:pPr>
            <w:r w:rsidRPr="00E87BE5">
              <w:rPr>
                <w:rFonts w:ascii="Arial" w:hAnsi="Arial" w:cs="Arial"/>
                <w:color w:val="000000"/>
                <w:sz w:val="18"/>
                <w:szCs w:val="18"/>
              </w:rPr>
              <w:t>Percent</w:t>
            </w:r>
          </w:p>
        </w:tc>
        <w:tc>
          <w:tcPr>
            <w:tcW w:w="1391" w:type="dxa"/>
            <w:tcBorders>
              <w:top w:val="single" w:sz="16" w:space="0" w:color="000000"/>
              <w:bottom w:val="single" w:sz="16" w:space="0" w:color="000000"/>
            </w:tcBorders>
            <w:shd w:val="clear" w:color="auto" w:fill="FFFFFF"/>
            <w:vAlign w:val="bottom"/>
          </w:tcPr>
          <w:p w14:paraId="21E88CB4" w14:textId="77777777" w:rsidR="00BD6C2B" w:rsidRPr="00E87BE5" w:rsidRDefault="00BD6C2B" w:rsidP="00102A82">
            <w:pPr>
              <w:autoSpaceDE w:val="0"/>
              <w:autoSpaceDN w:val="0"/>
              <w:adjustRightInd w:val="0"/>
              <w:spacing w:line="320" w:lineRule="atLeast"/>
              <w:ind w:left="60" w:right="60"/>
              <w:jc w:val="center"/>
              <w:rPr>
                <w:rFonts w:ascii="Arial" w:hAnsi="Arial" w:cs="Arial"/>
                <w:color w:val="000000"/>
                <w:sz w:val="18"/>
                <w:szCs w:val="18"/>
              </w:rPr>
            </w:pPr>
            <w:r w:rsidRPr="00E87BE5">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vAlign w:val="bottom"/>
          </w:tcPr>
          <w:p w14:paraId="716A96F3" w14:textId="77777777" w:rsidR="00BD6C2B" w:rsidRPr="00E87BE5" w:rsidRDefault="00BD6C2B" w:rsidP="00102A82">
            <w:pPr>
              <w:autoSpaceDE w:val="0"/>
              <w:autoSpaceDN w:val="0"/>
              <w:adjustRightInd w:val="0"/>
              <w:spacing w:line="320" w:lineRule="atLeast"/>
              <w:ind w:left="60" w:right="60"/>
              <w:jc w:val="center"/>
              <w:rPr>
                <w:rFonts w:ascii="Arial" w:hAnsi="Arial" w:cs="Arial"/>
                <w:color w:val="000000"/>
                <w:sz w:val="18"/>
                <w:szCs w:val="18"/>
              </w:rPr>
            </w:pPr>
            <w:r w:rsidRPr="00E87BE5">
              <w:rPr>
                <w:rFonts w:ascii="Arial" w:hAnsi="Arial" w:cs="Arial"/>
                <w:color w:val="000000"/>
                <w:sz w:val="18"/>
                <w:szCs w:val="18"/>
              </w:rPr>
              <w:t>Cumulative Percent</w:t>
            </w:r>
          </w:p>
        </w:tc>
      </w:tr>
      <w:tr w:rsidR="00BD6C2B" w:rsidRPr="00E87BE5" w14:paraId="07A46949" w14:textId="77777777" w:rsidTr="00102A82">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14:paraId="78DDACC5" w14:textId="77777777" w:rsidR="00BD6C2B" w:rsidRPr="00E87BE5" w:rsidRDefault="00BD6C2B" w:rsidP="00102A82">
            <w:pPr>
              <w:autoSpaceDE w:val="0"/>
              <w:autoSpaceDN w:val="0"/>
              <w:adjustRightInd w:val="0"/>
              <w:spacing w:line="320" w:lineRule="atLeast"/>
              <w:ind w:left="60" w:right="60"/>
              <w:rPr>
                <w:rFonts w:ascii="Arial" w:hAnsi="Arial" w:cs="Arial"/>
                <w:color w:val="000000"/>
                <w:sz w:val="18"/>
                <w:szCs w:val="18"/>
              </w:rPr>
            </w:pPr>
            <w:r w:rsidRPr="00E87BE5">
              <w:rPr>
                <w:rFonts w:ascii="Arial" w:hAnsi="Arial" w:cs="Arial"/>
                <w:color w:val="000000"/>
                <w:sz w:val="18"/>
                <w:szCs w:val="18"/>
              </w:rPr>
              <w:t>Valid</w:t>
            </w:r>
          </w:p>
        </w:tc>
        <w:tc>
          <w:tcPr>
            <w:tcW w:w="2447" w:type="dxa"/>
            <w:tcBorders>
              <w:top w:val="single" w:sz="16" w:space="0" w:color="000000"/>
              <w:left w:val="nil"/>
              <w:bottom w:val="nil"/>
              <w:right w:val="single" w:sz="16" w:space="0" w:color="000000"/>
            </w:tcBorders>
            <w:shd w:val="clear" w:color="auto" w:fill="FFFFFF"/>
          </w:tcPr>
          <w:p w14:paraId="6B39FDCC" w14:textId="77777777" w:rsidR="00BD6C2B" w:rsidRPr="00E87BE5" w:rsidRDefault="00BD6C2B" w:rsidP="00102A82">
            <w:pPr>
              <w:autoSpaceDE w:val="0"/>
              <w:autoSpaceDN w:val="0"/>
              <w:adjustRightInd w:val="0"/>
              <w:spacing w:line="320" w:lineRule="atLeast"/>
              <w:ind w:left="60" w:right="60"/>
              <w:rPr>
                <w:rFonts w:ascii="Arial" w:hAnsi="Arial" w:cs="Arial"/>
                <w:color w:val="000000"/>
                <w:sz w:val="18"/>
                <w:szCs w:val="18"/>
              </w:rPr>
            </w:pPr>
            <w:r w:rsidRPr="00E87BE5">
              <w:rPr>
                <w:rFonts w:ascii="Arial" w:hAnsi="Arial" w:cs="Arial"/>
                <w:color w:val="000000"/>
                <w:sz w:val="18"/>
                <w:szCs w:val="18"/>
              </w:rPr>
              <w:t>No I do not agree at all</w:t>
            </w:r>
          </w:p>
        </w:tc>
        <w:tc>
          <w:tcPr>
            <w:tcW w:w="1162" w:type="dxa"/>
            <w:tcBorders>
              <w:top w:val="single" w:sz="16" w:space="0" w:color="000000"/>
              <w:left w:val="single" w:sz="16" w:space="0" w:color="000000"/>
              <w:bottom w:val="nil"/>
            </w:tcBorders>
            <w:shd w:val="clear" w:color="auto" w:fill="FFFFFF"/>
            <w:vAlign w:val="center"/>
          </w:tcPr>
          <w:p w14:paraId="2ACA5B3E" w14:textId="77777777" w:rsidR="00BD6C2B" w:rsidRPr="00E87BE5"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2</w:t>
            </w:r>
          </w:p>
        </w:tc>
        <w:tc>
          <w:tcPr>
            <w:tcW w:w="1024" w:type="dxa"/>
            <w:tcBorders>
              <w:top w:val="single" w:sz="16" w:space="0" w:color="000000"/>
              <w:bottom w:val="nil"/>
            </w:tcBorders>
            <w:shd w:val="clear" w:color="auto" w:fill="FFFFFF"/>
            <w:vAlign w:val="center"/>
          </w:tcPr>
          <w:p w14:paraId="301B3529" w14:textId="77777777" w:rsidR="00BD6C2B" w:rsidRPr="00E87BE5"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1.5</w:t>
            </w:r>
          </w:p>
        </w:tc>
        <w:tc>
          <w:tcPr>
            <w:tcW w:w="1391" w:type="dxa"/>
            <w:tcBorders>
              <w:top w:val="single" w:sz="16" w:space="0" w:color="000000"/>
              <w:bottom w:val="nil"/>
            </w:tcBorders>
            <w:shd w:val="clear" w:color="auto" w:fill="FFFFFF"/>
            <w:vAlign w:val="center"/>
          </w:tcPr>
          <w:p w14:paraId="1ED3455B" w14:textId="77777777" w:rsidR="00BD6C2B" w:rsidRPr="00E87BE5"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1.5</w:t>
            </w:r>
          </w:p>
        </w:tc>
        <w:tc>
          <w:tcPr>
            <w:tcW w:w="1468" w:type="dxa"/>
            <w:tcBorders>
              <w:top w:val="single" w:sz="16" w:space="0" w:color="000000"/>
              <w:bottom w:val="nil"/>
              <w:right w:val="single" w:sz="16" w:space="0" w:color="000000"/>
            </w:tcBorders>
            <w:shd w:val="clear" w:color="auto" w:fill="FFFFFF"/>
            <w:vAlign w:val="center"/>
          </w:tcPr>
          <w:p w14:paraId="2A187745" w14:textId="77777777" w:rsidR="00BD6C2B" w:rsidRPr="00E87BE5"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1.5</w:t>
            </w:r>
          </w:p>
        </w:tc>
      </w:tr>
      <w:tr w:rsidR="00BD6C2B" w:rsidRPr="00E87BE5" w14:paraId="1094FB22" w14:textId="77777777" w:rsidTr="00102A8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4967D97B" w14:textId="77777777" w:rsidR="00BD6C2B" w:rsidRPr="00E87BE5" w:rsidRDefault="00BD6C2B" w:rsidP="00102A82">
            <w:pPr>
              <w:autoSpaceDE w:val="0"/>
              <w:autoSpaceDN w:val="0"/>
              <w:adjustRightInd w:val="0"/>
              <w:rPr>
                <w:rFonts w:ascii="Arial" w:hAnsi="Arial" w:cs="Arial"/>
                <w:color w:val="000000"/>
                <w:sz w:val="18"/>
                <w:szCs w:val="18"/>
              </w:rPr>
            </w:pPr>
          </w:p>
        </w:tc>
        <w:tc>
          <w:tcPr>
            <w:tcW w:w="2447" w:type="dxa"/>
            <w:tcBorders>
              <w:top w:val="nil"/>
              <w:left w:val="nil"/>
              <w:bottom w:val="nil"/>
              <w:right w:val="single" w:sz="16" w:space="0" w:color="000000"/>
            </w:tcBorders>
            <w:shd w:val="clear" w:color="auto" w:fill="FFFFFF"/>
          </w:tcPr>
          <w:p w14:paraId="300F13DC" w14:textId="77777777" w:rsidR="00BD6C2B" w:rsidRPr="00E87BE5" w:rsidRDefault="00BD6C2B" w:rsidP="00102A82">
            <w:pPr>
              <w:autoSpaceDE w:val="0"/>
              <w:autoSpaceDN w:val="0"/>
              <w:adjustRightInd w:val="0"/>
              <w:spacing w:line="320" w:lineRule="atLeast"/>
              <w:ind w:left="60" w:right="60"/>
              <w:rPr>
                <w:rFonts w:ascii="Arial" w:hAnsi="Arial" w:cs="Arial"/>
                <w:color w:val="000000"/>
                <w:sz w:val="18"/>
                <w:szCs w:val="18"/>
              </w:rPr>
            </w:pPr>
            <w:r w:rsidRPr="00E87BE5">
              <w:rPr>
                <w:rFonts w:ascii="Arial" w:hAnsi="Arial" w:cs="Arial"/>
                <w:color w:val="000000"/>
                <w:sz w:val="18"/>
                <w:szCs w:val="18"/>
              </w:rPr>
              <w:t>No I do not agree entirely</w:t>
            </w:r>
          </w:p>
        </w:tc>
        <w:tc>
          <w:tcPr>
            <w:tcW w:w="1162" w:type="dxa"/>
            <w:tcBorders>
              <w:top w:val="nil"/>
              <w:left w:val="single" w:sz="16" w:space="0" w:color="000000"/>
              <w:bottom w:val="nil"/>
            </w:tcBorders>
            <w:shd w:val="clear" w:color="auto" w:fill="FFFFFF"/>
            <w:vAlign w:val="center"/>
          </w:tcPr>
          <w:p w14:paraId="4D79A009" w14:textId="77777777" w:rsidR="00BD6C2B" w:rsidRPr="00E87BE5"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7</w:t>
            </w:r>
          </w:p>
        </w:tc>
        <w:tc>
          <w:tcPr>
            <w:tcW w:w="1024" w:type="dxa"/>
            <w:tcBorders>
              <w:top w:val="nil"/>
              <w:bottom w:val="nil"/>
            </w:tcBorders>
            <w:shd w:val="clear" w:color="auto" w:fill="FFFFFF"/>
            <w:vAlign w:val="center"/>
          </w:tcPr>
          <w:p w14:paraId="4DFD4D30" w14:textId="77777777" w:rsidR="00BD6C2B" w:rsidRPr="00E87BE5"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5.2</w:t>
            </w:r>
          </w:p>
        </w:tc>
        <w:tc>
          <w:tcPr>
            <w:tcW w:w="1391" w:type="dxa"/>
            <w:tcBorders>
              <w:top w:val="nil"/>
              <w:bottom w:val="nil"/>
            </w:tcBorders>
            <w:shd w:val="clear" w:color="auto" w:fill="FFFFFF"/>
            <w:vAlign w:val="center"/>
          </w:tcPr>
          <w:p w14:paraId="09871510" w14:textId="77777777" w:rsidR="00BD6C2B" w:rsidRPr="00E87BE5"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5.2</w:t>
            </w:r>
          </w:p>
        </w:tc>
        <w:tc>
          <w:tcPr>
            <w:tcW w:w="1468" w:type="dxa"/>
            <w:tcBorders>
              <w:top w:val="nil"/>
              <w:bottom w:val="nil"/>
              <w:right w:val="single" w:sz="16" w:space="0" w:color="000000"/>
            </w:tcBorders>
            <w:shd w:val="clear" w:color="auto" w:fill="FFFFFF"/>
            <w:vAlign w:val="center"/>
          </w:tcPr>
          <w:p w14:paraId="1E3FCC80" w14:textId="77777777" w:rsidR="00BD6C2B" w:rsidRPr="00E87BE5"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6.7</w:t>
            </w:r>
          </w:p>
        </w:tc>
      </w:tr>
      <w:tr w:rsidR="00BD6C2B" w:rsidRPr="00E87BE5" w14:paraId="13357DEA" w14:textId="77777777" w:rsidTr="00102A8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3E72F668" w14:textId="77777777" w:rsidR="00BD6C2B" w:rsidRPr="00E87BE5" w:rsidRDefault="00BD6C2B" w:rsidP="00102A82">
            <w:pPr>
              <w:autoSpaceDE w:val="0"/>
              <w:autoSpaceDN w:val="0"/>
              <w:adjustRightInd w:val="0"/>
              <w:rPr>
                <w:rFonts w:ascii="Arial" w:hAnsi="Arial" w:cs="Arial"/>
                <w:color w:val="000000"/>
                <w:sz w:val="18"/>
                <w:szCs w:val="18"/>
              </w:rPr>
            </w:pPr>
          </w:p>
        </w:tc>
        <w:tc>
          <w:tcPr>
            <w:tcW w:w="2447" w:type="dxa"/>
            <w:tcBorders>
              <w:top w:val="nil"/>
              <w:left w:val="nil"/>
              <w:bottom w:val="nil"/>
              <w:right w:val="single" w:sz="16" w:space="0" w:color="000000"/>
            </w:tcBorders>
            <w:shd w:val="clear" w:color="auto" w:fill="FFFFFF"/>
          </w:tcPr>
          <w:p w14:paraId="5B63D051" w14:textId="77777777" w:rsidR="00BD6C2B" w:rsidRPr="00E87BE5" w:rsidRDefault="00BD6C2B" w:rsidP="00102A82">
            <w:pPr>
              <w:autoSpaceDE w:val="0"/>
              <w:autoSpaceDN w:val="0"/>
              <w:adjustRightInd w:val="0"/>
              <w:spacing w:line="320" w:lineRule="atLeast"/>
              <w:ind w:left="60" w:right="60"/>
              <w:rPr>
                <w:rFonts w:ascii="Arial" w:hAnsi="Arial" w:cs="Arial"/>
                <w:color w:val="000000"/>
                <w:sz w:val="18"/>
                <w:szCs w:val="18"/>
              </w:rPr>
            </w:pPr>
            <w:r w:rsidRPr="00E87BE5">
              <w:rPr>
                <w:rFonts w:ascii="Arial" w:hAnsi="Arial" w:cs="Arial"/>
                <w:color w:val="000000"/>
                <w:sz w:val="18"/>
                <w:szCs w:val="18"/>
              </w:rPr>
              <w:t>Yes I agree to some degree</w:t>
            </w:r>
          </w:p>
        </w:tc>
        <w:tc>
          <w:tcPr>
            <w:tcW w:w="1162" w:type="dxa"/>
            <w:tcBorders>
              <w:top w:val="nil"/>
              <w:left w:val="single" w:sz="16" w:space="0" w:color="000000"/>
              <w:bottom w:val="nil"/>
            </w:tcBorders>
            <w:shd w:val="clear" w:color="auto" w:fill="FFFFFF"/>
            <w:vAlign w:val="center"/>
          </w:tcPr>
          <w:p w14:paraId="1F3B99C8" w14:textId="77777777" w:rsidR="00BD6C2B" w:rsidRPr="00E87BE5"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30</w:t>
            </w:r>
          </w:p>
        </w:tc>
        <w:tc>
          <w:tcPr>
            <w:tcW w:w="1024" w:type="dxa"/>
            <w:tcBorders>
              <w:top w:val="nil"/>
              <w:bottom w:val="nil"/>
            </w:tcBorders>
            <w:shd w:val="clear" w:color="auto" w:fill="FFFFFF"/>
            <w:vAlign w:val="center"/>
          </w:tcPr>
          <w:p w14:paraId="4C8745C7" w14:textId="77777777" w:rsidR="00BD6C2B" w:rsidRPr="00E87BE5"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22.2</w:t>
            </w:r>
          </w:p>
        </w:tc>
        <w:tc>
          <w:tcPr>
            <w:tcW w:w="1391" w:type="dxa"/>
            <w:tcBorders>
              <w:top w:val="nil"/>
              <w:bottom w:val="nil"/>
            </w:tcBorders>
            <w:shd w:val="clear" w:color="auto" w:fill="FFFFFF"/>
            <w:vAlign w:val="center"/>
          </w:tcPr>
          <w:p w14:paraId="7C8CBF00" w14:textId="77777777" w:rsidR="00BD6C2B" w:rsidRPr="00E87BE5"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22.2</w:t>
            </w:r>
          </w:p>
        </w:tc>
        <w:tc>
          <w:tcPr>
            <w:tcW w:w="1468" w:type="dxa"/>
            <w:tcBorders>
              <w:top w:val="nil"/>
              <w:bottom w:val="nil"/>
              <w:right w:val="single" w:sz="16" w:space="0" w:color="000000"/>
            </w:tcBorders>
            <w:shd w:val="clear" w:color="auto" w:fill="FFFFFF"/>
            <w:vAlign w:val="center"/>
          </w:tcPr>
          <w:p w14:paraId="3E886FCA" w14:textId="77777777" w:rsidR="00BD6C2B" w:rsidRPr="00E87BE5"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28.9</w:t>
            </w:r>
          </w:p>
        </w:tc>
      </w:tr>
      <w:tr w:rsidR="00BD6C2B" w:rsidRPr="00E87BE5" w14:paraId="669F8315" w14:textId="77777777" w:rsidTr="00102A8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062C3235" w14:textId="77777777" w:rsidR="00BD6C2B" w:rsidRPr="00E87BE5" w:rsidRDefault="00BD6C2B" w:rsidP="00102A82">
            <w:pPr>
              <w:autoSpaceDE w:val="0"/>
              <w:autoSpaceDN w:val="0"/>
              <w:adjustRightInd w:val="0"/>
              <w:rPr>
                <w:rFonts w:ascii="Arial" w:hAnsi="Arial" w:cs="Arial"/>
                <w:color w:val="000000"/>
                <w:sz w:val="18"/>
                <w:szCs w:val="18"/>
              </w:rPr>
            </w:pPr>
          </w:p>
        </w:tc>
        <w:tc>
          <w:tcPr>
            <w:tcW w:w="2447" w:type="dxa"/>
            <w:tcBorders>
              <w:top w:val="nil"/>
              <w:left w:val="nil"/>
              <w:bottom w:val="nil"/>
              <w:right w:val="single" w:sz="16" w:space="0" w:color="000000"/>
            </w:tcBorders>
            <w:shd w:val="clear" w:color="auto" w:fill="FFFFFF"/>
          </w:tcPr>
          <w:p w14:paraId="688ED792" w14:textId="77777777" w:rsidR="00BD6C2B" w:rsidRPr="00E87BE5" w:rsidRDefault="00BD6C2B" w:rsidP="00102A82">
            <w:pPr>
              <w:autoSpaceDE w:val="0"/>
              <w:autoSpaceDN w:val="0"/>
              <w:adjustRightInd w:val="0"/>
              <w:spacing w:line="320" w:lineRule="atLeast"/>
              <w:ind w:left="60" w:right="60"/>
              <w:rPr>
                <w:rFonts w:ascii="Arial" w:hAnsi="Arial" w:cs="Arial"/>
                <w:color w:val="000000"/>
                <w:sz w:val="18"/>
                <w:szCs w:val="18"/>
              </w:rPr>
            </w:pPr>
            <w:r w:rsidRPr="00E87BE5">
              <w:rPr>
                <w:rFonts w:ascii="Arial" w:hAnsi="Arial" w:cs="Arial"/>
                <w:color w:val="000000"/>
                <w:sz w:val="18"/>
                <w:szCs w:val="18"/>
              </w:rPr>
              <w:t>Yes I agree entirely</w:t>
            </w:r>
          </w:p>
        </w:tc>
        <w:tc>
          <w:tcPr>
            <w:tcW w:w="1162" w:type="dxa"/>
            <w:tcBorders>
              <w:top w:val="nil"/>
              <w:left w:val="single" w:sz="16" w:space="0" w:color="000000"/>
              <w:bottom w:val="nil"/>
            </w:tcBorders>
            <w:shd w:val="clear" w:color="auto" w:fill="FFFFFF"/>
            <w:vAlign w:val="center"/>
          </w:tcPr>
          <w:p w14:paraId="4AF0DE58" w14:textId="77777777" w:rsidR="00BD6C2B" w:rsidRPr="00E87BE5"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96</w:t>
            </w:r>
          </w:p>
        </w:tc>
        <w:tc>
          <w:tcPr>
            <w:tcW w:w="1024" w:type="dxa"/>
            <w:tcBorders>
              <w:top w:val="nil"/>
              <w:bottom w:val="nil"/>
            </w:tcBorders>
            <w:shd w:val="clear" w:color="auto" w:fill="FFFFFF"/>
            <w:vAlign w:val="center"/>
          </w:tcPr>
          <w:p w14:paraId="158EBBCD" w14:textId="77777777" w:rsidR="00BD6C2B" w:rsidRPr="00E87BE5"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71.1</w:t>
            </w:r>
          </w:p>
        </w:tc>
        <w:tc>
          <w:tcPr>
            <w:tcW w:w="1391" w:type="dxa"/>
            <w:tcBorders>
              <w:top w:val="nil"/>
              <w:bottom w:val="nil"/>
            </w:tcBorders>
            <w:shd w:val="clear" w:color="auto" w:fill="FFFFFF"/>
            <w:vAlign w:val="center"/>
          </w:tcPr>
          <w:p w14:paraId="1FC7552E" w14:textId="77777777" w:rsidR="00BD6C2B" w:rsidRPr="00E87BE5"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71.1</w:t>
            </w:r>
          </w:p>
        </w:tc>
        <w:tc>
          <w:tcPr>
            <w:tcW w:w="1468" w:type="dxa"/>
            <w:tcBorders>
              <w:top w:val="nil"/>
              <w:bottom w:val="nil"/>
              <w:right w:val="single" w:sz="16" w:space="0" w:color="000000"/>
            </w:tcBorders>
            <w:shd w:val="clear" w:color="auto" w:fill="FFFFFF"/>
            <w:vAlign w:val="center"/>
          </w:tcPr>
          <w:p w14:paraId="3D1B97E8" w14:textId="77777777" w:rsidR="00BD6C2B" w:rsidRPr="00E87BE5"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100.0</w:t>
            </w:r>
          </w:p>
        </w:tc>
      </w:tr>
      <w:tr w:rsidR="00BD6C2B" w:rsidRPr="00E87BE5" w14:paraId="010A84BA" w14:textId="77777777" w:rsidTr="00102A8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1074BABD" w14:textId="77777777" w:rsidR="00BD6C2B" w:rsidRPr="00E87BE5" w:rsidRDefault="00BD6C2B" w:rsidP="00102A82">
            <w:pPr>
              <w:autoSpaceDE w:val="0"/>
              <w:autoSpaceDN w:val="0"/>
              <w:adjustRightInd w:val="0"/>
              <w:rPr>
                <w:rFonts w:ascii="Arial" w:hAnsi="Arial" w:cs="Arial"/>
                <w:color w:val="000000"/>
                <w:sz w:val="18"/>
                <w:szCs w:val="18"/>
              </w:rPr>
            </w:pPr>
          </w:p>
        </w:tc>
        <w:tc>
          <w:tcPr>
            <w:tcW w:w="2447" w:type="dxa"/>
            <w:tcBorders>
              <w:top w:val="nil"/>
              <w:left w:val="nil"/>
              <w:bottom w:val="single" w:sz="16" w:space="0" w:color="000000"/>
              <w:right w:val="single" w:sz="16" w:space="0" w:color="000000"/>
            </w:tcBorders>
            <w:shd w:val="clear" w:color="auto" w:fill="FFFFFF"/>
          </w:tcPr>
          <w:p w14:paraId="692C8CAB" w14:textId="77777777" w:rsidR="00BD6C2B" w:rsidRPr="00E87BE5" w:rsidRDefault="00BD6C2B" w:rsidP="00102A82">
            <w:pPr>
              <w:autoSpaceDE w:val="0"/>
              <w:autoSpaceDN w:val="0"/>
              <w:adjustRightInd w:val="0"/>
              <w:spacing w:line="320" w:lineRule="atLeast"/>
              <w:ind w:left="60" w:right="60"/>
              <w:rPr>
                <w:rFonts w:ascii="Arial" w:hAnsi="Arial" w:cs="Arial"/>
                <w:color w:val="000000"/>
                <w:sz w:val="18"/>
                <w:szCs w:val="18"/>
              </w:rPr>
            </w:pPr>
            <w:r w:rsidRPr="00E87BE5">
              <w:rPr>
                <w:rFonts w:ascii="Arial" w:hAnsi="Arial" w:cs="Arial"/>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14:paraId="6D1D7C2C" w14:textId="77777777" w:rsidR="00BD6C2B" w:rsidRPr="00E87BE5"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135</w:t>
            </w:r>
          </w:p>
        </w:tc>
        <w:tc>
          <w:tcPr>
            <w:tcW w:w="1024" w:type="dxa"/>
            <w:tcBorders>
              <w:top w:val="nil"/>
              <w:bottom w:val="single" w:sz="16" w:space="0" w:color="000000"/>
            </w:tcBorders>
            <w:shd w:val="clear" w:color="auto" w:fill="FFFFFF"/>
            <w:vAlign w:val="center"/>
          </w:tcPr>
          <w:p w14:paraId="1F318E16" w14:textId="77777777" w:rsidR="00BD6C2B" w:rsidRPr="00E87BE5"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100.0</w:t>
            </w:r>
          </w:p>
        </w:tc>
        <w:tc>
          <w:tcPr>
            <w:tcW w:w="1391" w:type="dxa"/>
            <w:tcBorders>
              <w:top w:val="nil"/>
              <w:bottom w:val="single" w:sz="16" w:space="0" w:color="000000"/>
            </w:tcBorders>
            <w:shd w:val="clear" w:color="auto" w:fill="FFFFFF"/>
            <w:vAlign w:val="center"/>
          </w:tcPr>
          <w:p w14:paraId="4B249D43" w14:textId="77777777" w:rsidR="00BD6C2B" w:rsidRPr="00E87BE5" w:rsidRDefault="00BD6C2B" w:rsidP="00102A82">
            <w:pPr>
              <w:autoSpaceDE w:val="0"/>
              <w:autoSpaceDN w:val="0"/>
              <w:adjustRightInd w:val="0"/>
              <w:spacing w:line="320" w:lineRule="atLeast"/>
              <w:ind w:left="60" w:right="60"/>
              <w:jc w:val="right"/>
              <w:rPr>
                <w:rFonts w:ascii="Arial" w:hAnsi="Arial" w:cs="Arial"/>
                <w:color w:val="000000"/>
                <w:sz w:val="18"/>
                <w:szCs w:val="18"/>
              </w:rPr>
            </w:pPr>
            <w:r w:rsidRPr="00E87BE5">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vAlign w:val="center"/>
          </w:tcPr>
          <w:p w14:paraId="56B1E0D1" w14:textId="77777777" w:rsidR="00BD6C2B" w:rsidRPr="00E87BE5" w:rsidRDefault="00BD6C2B" w:rsidP="00102A82">
            <w:pPr>
              <w:autoSpaceDE w:val="0"/>
              <w:autoSpaceDN w:val="0"/>
              <w:adjustRightInd w:val="0"/>
              <w:rPr>
                <w:rFonts w:ascii="Times New Roman" w:hAnsi="Times New Roman" w:cs="Times New Roman"/>
              </w:rPr>
            </w:pPr>
          </w:p>
        </w:tc>
      </w:tr>
    </w:tbl>
    <w:p w14:paraId="0B927C09" w14:textId="77777777" w:rsidR="00BD6C2B" w:rsidRDefault="00BD6C2B" w:rsidP="00A708C1">
      <w:pPr>
        <w:pStyle w:val="BodyA"/>
        <w:spacing w:line="480" w:lineRule="auto"/>
        <w:rPr>
          <w:rFonts w:ascii="Times New Roman" w:hAnsi="Times New Roman" w:cs="Times New Roman"/>
          <w:i/>
        </w:rPr>
      </w:pPr>
    </w:p>
    <w:p w14:paraId="0DAD1C0C" w14:textId="77777777" w:rsidR="00BD6C2B" w:rsidRPr="00BD6C2B" w:rsidRDefault="00C86A46" w:rsidP="00A708C1">
      <w:pPr>
        <w:pStyle w:val="BodyA"/>
        <w:spacing w:line="480" w:lineRule="auto"/>
        <w:rPr>
          <w:rFonts w:ascii="Times New Roman" w:hAnsi="Times New Roman" w:cs="Times New Roman"/>
        </w:rPr>
      </w:pPr>
      <w:r>
        <w:rPr>
          <w:rFonts w:ascii="Times New Roman" w:hAnsi="Times New Roman" w:cs="Times New Roman"/>
        </w:rPr>
        <w:t xml:space="preserve">     </w:t>
      </w:r>
      <w:r w:rsidR="00BD6C2B">
        <w:rPr>
          <w:rFonts w:ascii="Times New Roman" w:hAnsi="Times New Roman" w:cs="Times New Roman"/>
        </w:rPr>
        <w:t>The agency also scored positive responses in areas of teamwork/collaboration (80%</w:t>
      </w:r>
      <w:r w:rsidR="00102A82">
        <w:rPr>
          <w:rFonts w:ascii="Times New Roman" w:hAnsi="Times New Roman" w:cs="Times New Roman"/>
        </w:rPr>
        <w:t>), help from co-workers (87.4%), having an influence in their work (80%), participating in team meetings (96.3%), discussing their development (83.7%) and 80% stating that they enjoy being in their workplace which is a sign of job satisfaction.  With regard to discussing development however, the researcher will allude to this later in the conclusions because the other research as that figure can be misleading. (See appendix for responses of all questions)</w:t>
      </w:r>
    </w:p>
    <w:p w14:paraId="4519AEDF" w14:textId="77777777" w:rsidR="00C86A46" w:rsidRDefault="00C86A46" w:rsidP="00A708C1">
      <w:pPr>
        <w:pStyle w:val="BodyA"/>
        <w:spacing w:line="480" w:lineRule="auto"/>
        <w:rPr>
          <w:rFonts w:ascii="Times New Roman" w:hAnsi="Times New Roman" w:cs="Times New Roman"/>
          <w:i/>
        </w:rPr>
      </w:pPr>
    </w:p>
    <w:p w14:paraId="05566D2E" w14:textId="77777777" w:rsidR="00A708C1" w:rsidRPr="00C17BA3" w:rsidRDefault="00E900BE" w:rsidP="00A708C1">
      <w:pPr>
        <w:pStyle w:val="BodyA"/>
        <w:spacing w:line="480" w:lineRule="auto"/>
        <w:rPr>
          <w:rFonts w:ascii="Times New Roman" w:hAnsi="Times New Roman" w:cs="Times New Roman"/>
        </w:rPr>
      </w:pPr>
      <w:r>
        <w:rPr>
          <w:rFonts w:ascii="Times New Roman" w:hAnsi="Times New Roman" w:cs="Times New Roman"/>
          <w:i/>
        </w:rPr>
        <w:lastRenderedPageBreak/>
        <w:t>Means</w:t>
      </w:r>
    </w:p>
    <w:p w14:paraId="5FA73681" w14:textId="77777777" w:rsidR="00E900BE" w:rsidRDefault="00E900BE" w:rsidP="00A708C1">
      <w:pPr>
        <w:pStyle w:val="BodyA"/>
        <w:spacing w:line="480" w:lineRule="auto"/>
        <w:rPr>
          <w:rFonts w:ascii="Times New Roman" w:hAnsi="Times New Roman" w:cs="Times New Roman"/>
        </w:rPr>
      </w:pPr>
      <w:r>
        <w:rPr>
          <w:rFonts w:ascii="Times New Roman" w:hAnsi="Times New Roman" w:cs="Times New Roman"/>
        </w:rPr>
        <w:t xml:space="preserve">     The mean burnout and culture scores for the entire agency were comp</w:t>
      </w:r>
      <w:r w:rsidR="00102A82">
        <w:rPr>
          <w:rFonts w:ascii="Times New Roman" w:hAnsi="Times New Roman" w:cs="Times New Roman"/>
        </w:rPr>
        <w:t>uted and displayed in figure 4.21</w:t>
      </w:r>
      <w:r>
        <w:rPr>
          <w:rFonts w:ascii="Times New Roman" w:hAnsi="Times New Roman" w:cs="Times New Roman"/>
        </w:rPr>
        <w:t>.</w:t>
      </w:r>
      <w:r w:rsidR="00C86A46">
        <w:rPr>
          <w:rFonts w:ascii="Times New Roman" w:hAnsi="Times New Roman" w:cs="Times New Roman"/>
        </w:rPr>
        <w:t xml:space="preserve">  Since this was not a normal distribution, it is important to note that the median in this data set was 6 and the mode was 7.  Overall, 63.6% of participants reported burnout levels of 6 or above.</w:t>
      </w:r>
    </w:p>
    <w:p w14:paraId="2CE2E6EE" w14:textId="77777777" w:rsidR="00E900BE" w:rsidRPr="00E900BE" w:rsidRDefault="00102A82" w:rsidP="00E900BE">
      <w:pPr>
        <w:pStyle w:val="BodyA"/>
        <w:spacing w:line="480" w:lineRule="auto"/>
        <w:rPr>
          <w:rFonts w:ascii="Times New Roman" w:hAnsi="Times New Roman" w:cs="Times New Roman"/>
          <w:i/>
        </w:rPr>
      </w:pPr>
      <w:r>
        <w:rPr>
          <w:rFonts w:ascii="Times New Roman" w:hAnsi="Times New Roman" w:cs="Times New Roman"/>
          <w:i/>
        </w:rPr>
        <w:t>Figure 4.21</w:t>
      </w:r>
    </w:p>
    <w:tbl>
      <w:tblPr>
        <w:tblW w:w="35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37"/>
        <w:gridCol w:w="1010"/>
        <w:gridCol w:w="1086"/>
      </w:tblGrid>
      <w:tr w:rsidR="00E900BE" w:rsidRPr="00E900BE" w14:paraId="0798EFF0" w14:textId="77777777">
        <w:trPr>
          <w:cantSplit/>
        </w:trPr>
        <w:tc>
          <w:tcPr>
            <w:tcW w:w="3531" w:type="dxa"/>
            <w:gridSpan w:val="3"/>
            <w:tcBorders>
              <w:top w:val="nil"/>
              <w:left w:val="nil"/>
              <w:bottom w:val="nil"/>
              <w:right w:val="nil"/>
            </w:tcBorders>
            <w:shd w:val="clear" w:color="auto" w:fill="FFFFFF"/>
            <w:vAlign w:val="center"/>
          </w:tcPr>
          <w:p w14:paraId="17C1F9CD" w14:textId="77777777" w:rsidR="00E900BE" w:rsidRPr="00E900BE" w:rsidRDefault="00E900BE" w:rsidP="00E900BE">
            <w:pPr>
              <w:autoSpaceDE w:val="0"/>
              <w:autoSpaceDN w:val="0"/>
              <w:adjustRightInd w:val="0"/>
              <w:spacing w:line="320" w:lineRule="atLeast"/>
              <w:ind w:left="60" w:right="60"/>
              <w:jc w:val="center"/>
              <w:rPr>
                <w:rFonts w:ascii="Arial" w:hAnsi="Arial" w:cs="Arial"/>
                <w:color w:val="000000"/>
                <w:sz w:val="18"/>
                <w:szCs w:val="18"/>
              </w:rPr>
            </w:pPr>
            <w:r w:rsidRPr="00E900BE">
              <w:rPr>
                <w:rFonts w:ascii="Arial" w:hAnsi="Arial" w:cs="Arial"/>
                <w:b/>
                <w:bCs/>
                <w:color w:val="000000"/>
                <w:sz w:val="18"/>
                <w:szCs w:val="18"/>
              </w:rPr>
              <w:t>Report</w:t>
            </w:r>
          </w:p>
        </w:tc>
      </w:tr>
      <w:tr w:rsidR="00E900BE" w:rsidRPr="00E900BE" w14:paraId="642DFBE2" w14:textId="77777777">
        <w:trPr>
          <w:cantSplit/>
        </w:trPr>
        <w:tc>
          <w:tcPr>
            <w:tcW w:w="1437"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11398216" w14:textId="77777777" w:rsidR="00E900BE" w:rsidRPr="00E900BE" w:rsidRDefault="00E900BE" w:rsidP="00E900BE">
            <w:pPr>
              <w:autoSpaceDE w:val="0"/>
              <w:autoSpaceDN w:val="0"/>
              <w:adjustRightInd w:val="0"/>
              <w:rPr>
                <w:rFonts w:ascii="Times New Roman" w:hAnsi="Times New Roman" w:cs="Times New Roman"/>
              </w:rPr>
            </w:pPr>
          </w:p>
        </w:tc>
        <w:tc>
          <w:tcPr>
            <w:tcW w:w="1009" w:type="dxa"/>
            <w:tcBorders>
              <w:top w:val="single" w:sz="16" w:space="0" w:color="000000"/>
              <w:left w:val="single" w:sz="16" w:space="0" w:color="000000"/>
              <w:bottom w:val="single" w:sz="16" w:space="0" w:color="000000"/>
            </w:tcBorders>
            <w:shd w:val="clear" w:color="auto" w:fill="FFFFFF"/>
            <w:vAlign w:val="bottom"/>
          </w:tcPr>
          <w:p w14:paraId="66404CCC" w14:textId="77777777" w:rsidR="00E900BE" w:rsidRPr="00E900BE" w:rsidRDefault="00E900BE" w:rsidP="00E900BE">
            <w:pPr>
              <w:autoSpaceDE w:val="0"/>
              <w:autoSpaceDN w:val="0"/>
              <w:adjustRightInd w:val="0"/>
              <w:spacing w:line="320" w:lineRule="atLeast"/>
              <w:ind w:left="60" w:right="60"/>
              <w:jc w:val="center"/>
              <w:rPr>
                <w:rFonts w:ascii="Arial" w:hAnsi="Arial" w:cs="Arial"/>
                <w:color w:val="000000"/>
                <w:sz w:val="18"/>
                <w:szCs w:val="18"/>
              </w:rPr>
            </w:pPr>
            <w:r w:rsidRPr="00E900BE">
              <w:rPr>
                <w:rFonts w:ascii="Arial" w:hAnsi="Arial" w:cs="Arial"/>
                <w:color w:val="000000"/>
                <w:sz w:val="18"/>
                <w:szCs w:val="18"/>
              </w:rPr>
              <w:t>Burnout</w:t>
            </w:r>
          </w:p>
        </w:tc>
        <w:tc>
          <w:tcPr>
            <w:tcW w:w="1085" w:type="dxa"/>
            <w:tcBorders>
              <w:top w:val="single" w:sz="16" w:space="0" w:color="000000"/>
              <w:bottom w:val="single" w:sz="16" w:space="0" w:color="000000"/>
              <w:right w:val="single" w:sz="16" w:space="0" w:color="000000"/>
            </w:tcBorders>
            <w:shd w:val="clear" w:color="auto" w:fill="FFFFFF"/>
            <w:vAlign w:val="bottom"/>
          </w:tcPr>
          <w:p w14:paraId="4BCF20E6" w14:textId="77777777" w:rsidR="00E900BE" w:rsidRPr="00E900BE" w:rsidRDefault="00E900BE" w:rsidP="00E900BE">
            <w:pPr>
              <w:autoSpaceDE w:val="0"/>
              <w:autoSpaceDN w:val="0"/>
              <w:adjustRightInd w:val="0"/>
              <w:spacing w:line="320" w:lineRule="atLeast"/>
              <w:ind w:left="60" w:right="60"/>
              <w:jc w:val="center"/>
              <w:rPr>
                <w:rFonts w:ascii="Arial" w:hAnsi="Arial" w:cs="Arial"/>
                <w:color w:val="000000"/>
                <w:sz w:val="18"/>
                <w:szCs w:val="18"/>
              </w:rPr>
            </w:pPr>
            <w:r w:rsidRPr="00E900BE">
              <w:rPr>
                <w:rFonts w:ascii="Arial" w:hAnsi="Arial" w:cs="Arial"/>
                <w:color w:val="000000"/>
                <w:sz w:val="18"/>
                <w:szCs w:val="18"/>
              </w:rPr>
              <w:t>Culture</w:t>
            </w:r>
          </w:p>
        </w:tc>
      </w:tr>
      <w:tr w:rsidR="00E900BE" w:rsidRPr="00E900BE" w14:paraId="5D0BCCD0" w14:textId="77777777">
        <w:trPr>
          <w:cantSplit/>
        </w:trPr>
        <w:tc>
          <w:tcPr>
            <w:tcW w:w="1437" w:type="dxa"/>
            <w:tcBorders>
              <w:top w:val="single" w:sz="16" w:space="0" w:color="000000"/>
              <w:left w:val="single" w:sz="16" w:space="0" w:color="000000"/>
              <w:bottom w:val="nil"/>
              <w:right w:val="single" w:sz="16" w:space="0" w:color="000000"/>
            </w:tcBorders>
            <w:shd w:val="clear" w:color="auto" w:fill="FFFFFF"/>
          </w:tcPr>
          <w:p w14:paraId="5324EF42" w14:textId="77777777" w:rsidR="00E900BE" w:rsidRPr="00E900BE" w:rsidRDefault="00E900BE" w:rsidP="00E900BE">
            <w:pPr>
              <w:autoSpaceDE w:val="0"/>
              <w:autoSpaceDN w:val="0"/>
              <w:adjustRightInd w:val="0"/>
              <w:spacing w:line="320" w:lineRule="atLeast"/>
              <w:ind w:left="60" w:right="60"/>
              <w:rPr>
                <w:rFonts w:ascii="Arial" w:hAnsi="Arial" w:cs="Arial"/>
                <w:color w:val="000000"/>
                <w:sz w:val="18"/>
                <w:szCs w:val="18"/>
              </w:rPr>
            </w:pPr>
            <w:r w:rsidRPr="00E900BE">
              <w:rPr>
                <w:rFonts w:ascii="Arial" w:hAnsi="Arial" w:cs="Arial"/>
                <w:color w:val="000000"/>
                <w:sz w:val="18"/>
                <w:szCs w:val="18"/>
              </w:rPr>
              <w:t>Mean</w:t>
            </w:r>
          </w:p>
        </w:tc>
        <w:tc>
          <w:tcPr>
            <w:tcW w:w="1009" w:type="dxa"/>
            <w:tcBorders>
              <w:top w:val="single" w:sz="16" w:space="0" w:color="000000"/>
              <w:left w:val="single" w:sz="16" w:space="0" w:color="000000"/>
              <w:bottom w:val="nil"/>
            </w:tcBorders>
            <w:shd w:val="clear" w:color="auto" w:fill="FFFFFF"/>
            <w:vAlign w:val="center"/>
          </w:tcPr>
          <w:p w14:paraId="4AFB8EDE" w14:textId="77777777" w:rsidR="00E900BE" w:rsidRPr="00E900BE" w:rsidRDefault="00E900BE" w:rsidP="00E900BE">
            <w:pPr>
              <w:autoSpaceDE w:val="0"/>
              <w:autoSpaceDN w:val="0"/>
              <w:adjustRightInd w:val="0"/>
              <w:spacing w:line="320" w:lineRule="atLeast"/>
              <w:ind w:left="60" w:right="60"/>
              <w:jc w:val="right"/>
              <w:rPr>
                <w:rFonts w:ascii="Arial" w:hAnsi="Arial" w:cs="Arial"/>
                <w:color w:val="000000"/>
                <w:sz w:val="18"/>
                <w:szCs w:val="18"/>
              </w:rPr>
            </w:pPr>
            <w:r w:rsidRPr="00E900BE">
              <w:rPr>
                <w:rFonts w:ascii="Arial" w:hAnsi="Arial" w:cs="Arial"/>
                <w:color w:val="000000"/>
                <w:sz w:val="18"/>
                <w:szCs w:val="18"/>
              </w:rPr>
              <w:t>5.7704</w:t>
            </w:r>
          </w:p>
        </w:tc>
        <w:tc>
          <w:tcPr>
            <w:tcW w:w="1085" w:type="dxa"/>
            <w:tcBorders>
              <w:top w:val="single" w:sz="16" w:space="0" w:color="000000"/>
              <w:bottom w:val="nil"/>
              <w:right w:val="single" w:sz="16" w:space="0" w:color="000000"/>
            </w:tcBorders>
            <w:shd w:val="clear" w:color="auto" w:fill="FFFFFF"/>
            <w:vAlign w:val="center"/>
          </w:tcPr>
          <w:p w14:paraId="2FA4B6F6" w14:textId="77777777" w:rsidR="00E900BE" w:rsidRPr="00E900BE" w:rsidRDefault="00E900BE" w:rsidP="00E900BE">
            <w:pPr>
              <w:autoSpaceDE w:val="0"/>
              <w:autoSpaceDN w:val="0"/>
              <w:adjustRightInd w:val="0"/>
              <w:spacing w:line="320" w:lineRule="atLeast"/>
              <w:ind w:left="60" w:right="60"/>
              <w:jc w:val="right"/>
              <w:rPr>
                <w:rFonts w:ascii="Arial" w:hAnsi="Arial" w:cs="Arial"/>
                <w:color w:val="000000"/>
                <w:sz w:val="18"/>
                <w:szCs w:val="18"/>
              </w:rPr>
            </w:pPr>
            <w:r w:rsidRPr="00E900BE">
              <w:rPr>
                <w:rFonts w:ascii="Arial" w:hAnsi="Arial" w:cs="Arial"/>
                <w:color w:val="000000"/>
                <w:sz w:val="18"/>
                <w:szCs w:val="18"/>
              </w:rPr>
              <w:t>84.6963</w:t>
            </w:r>
          </w:p>
        </w:tc>
      </w:tr>
      <w:tr w:rsidR="00E900BE" w:rsidRPr="00E900BE" w14:paraId="2C8778A4" w14:textId="77777777">
        <w:trPr>
          <w:cantSplit/>
        </w:trPr>
        <w:tc>
          <w:tcPr>
            <w:tcW w:w="1437" w:type="dxa"/>
            <w:tcBorders>
              <w:top w:val="nil"/>
              <w:left w:val="single" w:sz="16" w:space="0" w:color="000000"/>
              <w:bottom w:val="nil"/>
              <w:right w:val="single" w:sz="16" w:space="0" w:color="000000"/>
            </w:tcBorders>
            <w:shd w:val="clear" w:color="auto" w:fill="FFFFFF"/>
          </w:tcPr>
          <w:p w14:paraId="28BD3269" w14:textId="77777777" w:rsidR="00E900BE" w:rsidRPr="00E900BE" w:rsidRDefault="00E900BE" w:rsidP="00E900BE">
            <w:pPr>
              <w:autoSpaceDE w:val="0"/>
              <w:autoSpaceDN w:val="0"/>
              <w:adjustRightInd w:val="0"/>
              <w:spacing w:line="320" w:lineRule="atLeast"/>
              <w:ind w:left="60" w:right="60"/>
              <w:rPr>
                <w:rFonts w:ascii="Arial" w:hAnsi="Arial" w:cs="Arial"/>
                <w:color w:val="000000"/>
                <w:sz w:val="18"/>
                <w:szCs w:val="18"/>
              </w:rPr>
            </w:pPr>
            <w:r w:rsidRPr="00E900BE">
              <w:rPr>
                <w:rFonts w:ascii="Arial" w:hAnsi="Arial" w:cs="Arial"/>
                <w:color w:val="000000"/>
                <w:sz w:val="18"/>
                <w:szCs w:val="18"/>
              </w:rPr>
              <w:t>N</w:t>
            </w:r>
          </w:p>
        </w:tc>
        <w:tc>
          <w:tcPr>
            <w:tcW w:w="1009" w:type="dxa"/>
            <w:tcBorders>
              <w:top w:val="nil"/>
              <w:left w:val="single" w:sz="16" w:space="0" w:color="000000"/>
              <w:bottom w:val="nil"/>
            </w:tcBorders>
            <w:shd w:val="clear" w:color="auto" w:fill="FFFFFF"/>
            <w:vAlign w:val="center"/>
          </w:tcPr>
          <w:p w14:paraId="7D43C0BB" w14:textId="77777777" w:rsidR="00E900BE" w:rsidRPr="00E900BE" w:rsidRDefault="00E900BE" w:rsidP="00E900BE">
            <w:pPr>
              <w:autoSpaceDE w:val="0"/>
              <w:autoSpaceDN w:val="0"/>
              <w:adjustRightInd w:val="0"/>
              <w:spacing w:line="320" w:lineRule="atLeast"/>
              <w:ind w:left="60" w:right="60"/>
              <w:jc w:val="right"/>
              <w:rPr>
                <w:rFonts w:ascii="Arial" w:hAnsi="Arial" w:cs="Arial"/>
                <w:color w:val="000000"/>
                <w:sz w:val="18"/>
                <w:szCs w:val="18"/>
              </w:rPr>
            </w:pPr>
            <w:r w:rsidRPr="00E900BE">
              <w:rPr>
                <w:rFonts w:ascii="Arial" w:hAnsi="Arial" w:cs="Arial"/>
                <w:color w:val="000000"/>
                <w:sz w:val="18"/>
                <w:szCs w:val="18"/>
              </w:rPr>
              <w:t>135</w:t>
            </w:r>
          </w:p>
        </w:tc>
        <w:tc>
          <w:tcPr>
            <w:tcW w:w="1085" w:type="dxa"/>
            <w:tcBorders>
              <w:top w:val="nil"/>
              <w:bottom w:val="nil"/>
              <w:right w:val="single" w:sz="16" w:space="0" w:color="000000"/>
            </w:tcBorders>
            <w:shd w:val="clear" w:color="auto" w:fill="FFFFFF"/>
            <w:vAlign w:val="center"/>
          </w:tcPr>
          <w:p w14:paraId="2B45B6ED" w14:textId="77777777" w:rsidR="00E900BE" w:rsidRPr="00E900BE" w:rsidRDefault="00E900BE" w:rsidP="00E900BE">
            <w:pPr>
              <w:autoSpaceDE w:val="0"/>
              <w:autoSpaceDN w:val="0"/>
              <w:adjustRightInd w:val="0"/>
              <w:spacing w:line="320" w:lineRule="atLeast"/>
              <w:ind w:left="60" w:right="60"/>
              <w:jc w:val="right"/>
              <w:rPr>
                <w:rFonts w:ascii="Arial" w:hAnsi="Arial" w:cs="Arial"/>
                <w:color w:val="000000"/>
                <w:sz w:val="18"/>
                <w:szCs w:val="18"/>
              </w:rPr>
            </w:pPr>
            <w:r w:rsidRPr="00E900BE">
              <w:rPr>
                <w:rFonts w:ascii="Arial" w:hAnsi="Arial" w:cs="Arial"/>
                <w:color w:val="000000"/>
                <w:sz w:val="18"/>
                <w:szCs w:val="18"/>
              </w:rPr>
              <w:t>135</w:t>
            </w:r>
          </w:p>
        </w:tc>
      </w:tr>
      <w:tr w:rsidR="00E900BE" w:rsidRPr="00E900BE" w14:paraId="50290966" w14:textId="77777777">
        <w:trPr>
          <w:cantSplit/>
        </w:trPr>
        <w:tc>
          <w:tcPr>
            <w:tcW w:w="1437" w:type="dxa"/>
            <w:tcBorders>
              <w:top w:val="nil"/>
              <w:left w:val="single" w:sz="16" w:space="0" w:color="000000"/>
              <w:bottom w:val="single" w:sz="16" w:space="0" w:color="000000"/>
              <w:right w:val="single" w:sz="16" w:space="0" w:color="000000"/>
            </w:tcBorders>
            <w:shd w:val="clear" w:color="auto" w:fill="FFFFFF"/>
          </w:tcPr>
          <w:p w14:paraId="642BFD8C" w14:textId="77777777" w:rsidR="00E900BE" w:rsidRPr="00E900BE" w:rsidRDefault="00E900BE" w:rsidP="00E900BE">
            <w:pPr>
              <w:autoSpaceDE w:val="0"/>
              <w:autoSpaceDN w:val="0"/>
              <w:adjustRightInd w:val="0"/>
              <w:spacing w:line="320" w:lineRule="atLeast"/>
              <w:ind w:left="60" w:right="60"/>
              <w:rPr>
                <w:rFonts w:ascii="Arial" w:hAnsi="Arial" w:cs="Arial"/>
                <w:color w:val="000000"/>
                <w:sz w:val="18"/>
                <w:szCs w:val="18"/>
              </w:rPr>
            </w:pPr>
            <w:r w:rsidRPr="00E900BE">
              <w:rPr>
                <w:rFonts w:ascii="Arial" w:hAnsi="Arial" w:cs="Arial"/>
                <w:color w:val="000000"/>
                <w:sz w:val="18"/>
                <w:szCs w:val="18"/>
              </w:rPr>
              <w:t>Std. Deviation</w:t>
            </w:r>
          </w:p>
        </w:tc>
        <w:tc>
          <w:tcPr>
            <w:tcW w:w="1009" w:type="dxa"/>
            <w:tcBorders>
              <w:top w:val="nil"/>
              <w:left w:val="single" w:sz="16" w:space="0" w:color="000000"/>
              <w:bottom w:val="single" w:sz="16" w:space="0" w:color="000000"/>
            </w:tcBorders>
            <w:shd w:val="clear" w:color="auto" w:fill="FFFFFF"/>
            <w:vAlign w:val="center"/>
          </w:tcPr>
          <w:p w14:paraId="06AAD920" w14:textId="77777777" w:rsidR="00E900BE" w:rsidRPr="00E900BE" w:rsidRDefault="00E900BE" w:rsidP="00E900BE">
            <w:pPr>
              <w:autoSpaceDE w:val="0"/>
              <w:autoSpaceDN w:val="0"/>
              <w:adjustRightInd w:val="0"/>
              <w:spacing w:line="320" w:lineRule="atLeast"/>
              <w:ind w:left="60" w:right="60"/>
              <w:jc w:val="right"/>
              <w:rPr>
                <w:rFonts w:ascii="Arial" w:hAnsi="Arial" w:cs="Arial"/>
                <w:color w:val="000000"/>
                <w:sz w:val="18"/>
                <w:szCs w:val="18"/>
              </w:rPr>
            </w:pPr>
            <w:r w:rsidRPr="00E900BE">
              <w:rPr>
                <w:rFonts w:ascii="Arial" w:hAnsi="Arial" w:cs="Arial"/>
                <w:color w:val="000000"/>
                <w:sz w:val="18"/>
                <w:szCs w:val="18"/>
              </w:rPr>
              <w:t>2.35296</w:t>
            </w:r>
          </w:p>
        </w:tc>
        <w:tc>
          <w:tcPr>
            <w:tcW w:w="1085" w:type="dxa"/>
            <w:tcBorders>
              <w:top w:val="nil"/>
              <w:bottom w:val="single" w:sz="16" w:space="0" w:color="000000"/>
              <w:right w:val="single" w:sz="16" w:space="0" w:color="000000"/>
            </w:tcBorders>
            <w:shd w:val="clear" w:color="auto" w:fill="FFFFFF"/>
            <w:vAlign w:val="center"/>
          </w:tcPr>
          <w:p w14:paraId="63585E5D" w14:textId="77777777" w:rsidR="00E900BE" w:rsidRPr="00E900BE" w:rsidRDefault="00E900BE" w:rsidP="00E900BE">
            <w:pPr>
              <w:autoSpaceDE w:val="0"/>
              <w:autoSpaceDN w:val="0"/>
              <w:adjustRightInd w:val="0"/>
              <w:spacing w:line="320" w:lineRule="atLeast"/>
              <w:ind w:left="60" w:right="60"/>
              <w:jc w:val="right"/>
              <w:rPr>
                <w:rFonts w:ascii="Arial" w:hAnsi="Arial" w:cs="Arial"/>
                <w:color w:val="000000"/>
                <w:sz w:val="18"/>
                <w:szCs w:val="18"/>
              </w:rPr>
            </w:pPr>
            <w:r w:rsidRPr="00E900BE">
              <w:rPr>
                <w:rFonts w:ascii="Arial" w:hAnsi="Arial" w:cs="Arial"/>
                <w:color w:val="000000"/>
                <w:sz w:val="18"/>
                <w:szCs w:val="18"/>
              </w:rPr>
              <w:t>13.02138</w:t>
            </w:r>
          </w:p>
        </w:tc>
      </w:tr>
    </w:tbl>
    <w:p w14:paraId="515A724F" w14:textId="77777777" w:rsidR="00E900BE" w:rsidRDefault="00E900BE" w:rsidP="00E900BE">
      <w:pPr>
        <w:autoSpaceDE w:val="0"/>
        <w:autoSpaceDN w:val="0"/>
        <w:adjustRightInd w:val="0"/>
        <w:spacing w:line="400" w:lineRule="atLeast"/>
        <w:rPr>
          <w:rFonts w:ascii="Times New Roman" w:hAnsi="Times New Roman" w:cs="Times New Roman"/>
        </w:rPr>
      </w:pPr>
    </w:p>
    <w:p w14:paraId="15E01BE4" w14:textId="77777777" w:rsidR="007A0090" w:rsidRDefault="007A0090" w:rsidP="00C17BA3">
      <w:pPr>
        <w:autoSpaceDE w:val="0"/>
        <w:autoSpaceDN w:val="0"/>
        <w:adjustRightInd w:val="0"/>
        <w:spacing w:line="480" w:lineRule="auto"/>
        <w:rPr>
          <w:rFonts w:ascii="Times New Roman" w:hAnsi="Times New Roman" w:cs="Times New Roman"/>
        </w:rPr>
      </w:pPr>
      <w:r>
        <w:rPr>
          <w:rFonts w:ascii="Times New Roman" w:hAnsi="Times New Roman" w:cs="Times New Roman"/>
        </w:rPr>
        <w:t xml:space="preserve">     Similarly, the means were broken down according to program office and role.  </w:t>
      </w:r>
      <w:r w:rsidR="00F87F7E">
        <w:rPr>
          <w:rFonts w:ascii="Times New Roman" w:hAnsi="Times New Roman" w:cs="Times New Roman"/>
        </w:rPr>
        <w:t>The offices with the highest average Burnout Scores were Delaware County</w:t>
      </w:r>
      <w:r w:rsidR="00662B32">
        <w:rPr>
          <w:rFonts w:ascii="Times New Roman" w:hAnsi="Times New Roman" w:cs="Times New Roman"/>
        </w:rPr>
        <w:t xml:space="preserve"> (7.667), Chester County</w:t>
      </w:r>
      <w:r w:rsidR="00F87F7E">
        <w:rPr>
          <w:rFonts w:ascii="Times New Roman" w:hAnsi="Times New Roman" w:cs="Times New Roman"/>
        </w:rPr>
        <w:t xml:space="preserve"> and Montgomery County (each with 7.33), </w:t>
      </w:r>
      <w:r w:rsidR="00662B32">
        <w:rPr>
          <w:rFonts w:ascii="Times New Roman" w:hAnsi="Times New Roman" w:cs="Times New Roman"/>
        </w:rPr>
        <w:t xml:space="preserve">Camp Fowler and </w:t>
      </w:r>
      <w:r w:rsidR="003451EA">
        <w:rPr>
          <w:rFonts w:ascii="Times New Roman" w:hAnsi="Times New Roman" w:cs="Times New Roman"/>
        </w:rPr>
        <w:t>Tilghman</w:t>
      </w:r>
      <w:r w:rsidR="00662B32">
        <w:rPr>
          <w:rFonts w:ascii="Times New Roman" w:hAnsi="Times New Roman" w:cs="Times New Roman"/>
        </w:rPr>
        <w:t xml:space="preserve"> Street (7.00), Sansom Street (6.10) and AIC at 6.09.  </w:t>
      </w:r>
      <w:r w:rsidR="00102A82">
        <w:rPr>
          <w:rFonts w:ascii="Times New Roman" w:hAnsi="Times New Roman" w:cs="Times New Roman"/>
        </w:rPr>
        <w:t>See figure 4.22 and 4.23</w:t>
      </w:r>
      <w:r>
        <w:rPr>
          <w:rFonts w:ascii="Times New Roman" w:hAnsi="Times New Roman" w:cs="Times New Roman"/>
        </w:rPr>
        <w:t>.</w:t>
      </w:r>
    </w:p>
    <w:p w14:paraId="519AAF7A" w14:textId="77777777" w:rsidR="00CB37E6" w:rsidRDefault="00CB37E6" w:rsidP="00E900BE">
      <w:pPr>
        <w:autoSpaceDE w:val="0"/>
        <w:autoSpaceDN w:val="0"/>
        <w:adjustRightInd w:val="0"/>
        <w:spacing w:line="400" w:lineRule="atLeast"/>
        <w:rPr>
          <w:rFonts w:ascii="Times New Roman" w:hAnsi="Times New Roman" w:cs="Times New Roman"/>
        </w:rPr>
      </w:pPr>
    </w:p>
    <w:p w14:paraId="364AB742" w14:textId="77777777" w:rsidR="007A0090" w:rsidRDefault="00102A82" w:rsidP="00E900BE">
      <w:pPr>
        <w:autoSpaceDE w:val="0"/>
        <w:autoSpaceDN w:val="0"/>
        <w:adjustRightInd w:val="0"/>
        <w:spacing w:line="400" w:lineRule="atLeast"/>
        <w:rPr>
          <w:rFonts w:ascii="Times New Roman" w:hAnsi="Times New Roman" w:cs="Times New Roman"/>
          <w:i/>
        </w:rPr>
      </w:pPr>
      <w:r>
        <w:rPr>
          <w:rFonts w:ascii="Times New Roman" w:hAnsi="Times New Roman" w:cs="Times New Roman"/>
          <w:i/>
        </w:rPr>
        <w:t>Figure 4.22</w:t>
      </w:r>
    </w:p>
    <w:p w14:paraId="6B6533F1" w14:textId="77777777" w:rsidR="007A0090" w:rsidRPr="007A0090" w:rsidRDefault="007A0090" w:rsidP="007A0090">
      <w:pPr>
        <w:autoSpaceDE w:val="0"/>
        <w:autoSpaceDN w:val="0"/>
        <w:adjustRightInd w:val="0"/>
        <w:rPr>
          <w:rFonts w:ascii="Times New Roman" w:hAnsi="Times New Roman" w:cs="Times New Roman"/>
        </w:rPr>
      </w:pPr>
    </w:p>
    <w:p w14:paraId="2486A401" w14:textId="77777777" w:rsidR="00E611AF" w:rsidRPr="00E611AF" w:rsidRDefault="00E611AF" w:rsidP="00E611AF">
      <w:pPr>
        <w:autoSpaceDE w:val="0"/>
        <w:autoSpaceDN w:val="0"/>
        <w:adjustRightInd w:val="0"/>
        <w:rPr>
          <w:rFonts w:ascii="Times New Roman" w:hAnsi="Times New Roman" w:cs="Times New Roman"/>
        </w:rPr>
      </w:pPr>
    </w:p>
    <w:tbl>
      <w:tblPr>
        <w:tblW w:w="49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23"/>
        <w:gridCol w:w="1438"/>
        <w:gridCol w:w="1009"/>
        <w:gridCol w:w="1086"/>
      </w:tblGrid>
      <w:tr w:rsidR="00E611AF" w:rsidRPr="00E611AF" w14:paraId="4D70225F" w14:textId="77777777">
        <w:trPr>
          <w:cantSplit/>
        </w:trPr>
        <w:tc>
          <w:tcPr>
            <w:tcW w:w="4954" w:type="dxa"/>
            <w:gridSpan w:val="4"/>
            <w:tcBorders>
              <w:top w:val="nil"/>
              <w:left w:val="nil"/>
              <w:bottom w:val="nil"/>
              <w:right w:val="nil"/>
            </w:tcBorders>
            <w:shd w:val="clear" w:color="auto" w:fill="FFFFFF"/>
            <w:vAlign w:val="center"/>
          </w:tcPr>
          <w:p w14:paraId="5C4E9327" w14:textId="77777777" w:rsidR="00E611AF" w:rsidRPr="00E611AF" w:rsidRDefault="00E611AF" w:rsidP="00E611AF">
            <w:pPr>
              <w:autoSpaceDE w:val="0"/>
              <w:autoSpaceDN w:val="0"/>
              <w:adjustRightInd w:val="0"/>
              <w:spacing w:line="320" w:lineRule="atLeast"/>
              <w:ind w:left="60" w:right="60"/>
              <w:jc w:val="center"/>
              <w:rPr>
                <w:rFonts w:ascii="Arial" w:hAnsi="Arial" w:cs="Arial"/>
                <w:color w:val="000000"/>
                <w:sz w:val="18"/>
                <w:szCs w:val="18"/>
              </w:rPr>
            </w:pPr>
            <w:r w:rsidRPr="00E611AF">
              <w:rPr>
                <w:rFonts w:ascii="Arial" w:hAnsi="Arial" w:cs="Arial"/>
                <w:b/>
                <w:bCs/>
                <w:color w:val="000000"/>
                <w:sz w:val="18"/>
                <w:szCs w:val="18"/>
              </w:rPr>
              <w:t>Burnout Culture  * Location</w:t>
            </w:r>
          </w:p>
        </w:tc>
      </w:tr>
      <w:tr w:rsidR="00E611AF" w:rsidRPr="00E611AF" w14:paraId="00B1B089" w14:textId="77777777">
        <w:trPr>
          <w:cantSplit/>
        </w:trPr>
        <w:tc>
          <w:tcPr>
            <w:tcW w:w="2859" w:type="dxa"/>
            <w:gridSpan w:val="2"/>
            <w:tcBorders>
              <w:top w:val="single" w:sz="16" w:space="0" w:color="000000"/>
              <w:left w:val="single" w:sz="16" w:space="0" w:color="000000"/>
              <w:bottom w:val="single" w:sz="16" w:space="0" w:color="000000"/>
              <w:right w:val="nil"/>
            </w:tcBorders>
            <w:shd w:val="clear" w:color="auto" w:fill="FFFFFF"/>
            <w:vAlign w:val="bottom"/>
          </w:tcPr>
          <w:p w14:paraId="61E3833B"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Location</w:t>
            </w:r>
          </w:p>
        </w:tc>
        <w:tc>
          <w:tcPr>
            <w:tcW w:w="1009" w:type="dxa"/>
            <w:tcBorders>
              <w:top w:val="single" w:sz="16" w:space="0" w:color="000000"/>
              <w:left w:val="single" w:sz="16" w:space="0" w:color="000000"/>
              <w:bottom w:val="single" w:sz="16" w:space="0" w:color="000000"/>
            </w:tcBorders>
            <w:shd w:val="clear" w:color="auto" w:fill="FFFFFF"/>
            <w:vAlign w:val="bottom"/>
          </w:tcPr>
          <w:p w14:paraId="702E5DC6" w14:textId="77777777" w:rsidR="00E611AF" w:rsidRPr="00E611AF" w:rsidRDefault="00E611AF" w:rsidP="00E611AF">
            <w:pPr>
              <w:autoSpaceDE w:val="0"/>
              <w:autoSpaceDN w:val="0"/>
              <w:adjustRightInd w:val="0"/>
              <w:spacing w:line="320" w:lineRule="atLeast"/>
              <w:ind w:left="60" w:right="60"/>
              <w:jc w:val="center"/>
              <w:rPr>
                <w:rFonts w:ascii="Arial" w:hAnsi="Arial" w:cs="Arial"/>
                <w:color w:val="000000"/>
                <w:sz w:val="18"/>
                <w:szCs w:val="18"/>
              </w:rPr>
            </w:pPr>
            <w:r w:rsidRPr="00E611AF">
              <w:rPr>
                <w:rFonts w:ascii="Arial" w:hAnsi="Arial" w:cs="Arial"/>
                <w:color w:val="000000"/>
                <w:sz w:val="18"/>
                <w:szCs w:val="18"/>
              </w:rPr>
              <w:t>Burnout</w:t>
            </w:r>
          </w:p>
        </w:tc>
        <w:tc>
          <w:tcPr>
            <w:tcW w:w="1086" w:type="dxa"/>
            <w:tcBorders>
              <w:top w:val="single" w:sz="16" w:space="0" w:color="000000"/>
              <w:bottom w:val="single" w:sz="16" w:space="0" w:color="000000"/>
              <w:right w:val="single" w:sz="16" w:space="0" w:color="000000"/>
            </w:tcBorders>
            <w:shd w:val="clear" w:color="auto" w:fill="FFFFFF"/>
            <w:vAlign w:val="bottom"/>
          </w:tcPr>
          <w:p w14:paraId="3DD071FC" w14:textId="77777777" w:rsidR="00E611AF" w:rsidRPr="00E611AF" w:rsidRDefault="00E611AF" w:rsidP="00E611AF">
            <w:pPr>
              <w:autoSpaceDE w:val="0"/>
              <w:autoSpaceDN w:val="0"/>
              <w:adjustRightInd w:val="0"/>
              <w:spacing w:line="320" w:lineRule="atLeast"/>
              <w:ind w:left="60" w:right="60"/>
              <w:jc w:val="center"/>
              <w:rPr>
                <w:rFonts w:ascii="Arial" w:hAnsi="Arial" w:cs="Arial"/>
                <w:color w:val="000000"/>
                <w:sz w:val="18"/>
                <w:szCs w:val="18"/>
              </w:rPr>
            </w:pPr>
            <w:r w:rsidRPr="00E611AF">
              <w:rPr>
                <w:rFonts w:ascii="Arial" w:hAnsi="Arial" w:cs="Arial"/>
                <w:color w:val="000000"/>
                <w:sz w:val="18"/>
                <w:szCs w:val="18"/>
              </w:rPr>
              <w:t>Culture</w:t>
            </w:r>
          </w:p>
        </w:tc>
      </w:tr>
      <w:tr w:rsidR="00E611AF" w:rsidRPr="00E611AF" w14:paraId="061AFE22" w14:textId="77777777">
        <w:trPr>
          <w:cantSplit/>
        </w:trPr>
        <w:tc>
          <w:tcPr>
            <w:tcW w:w="1422" w:type="dxa"/>
            <w:vMerge w:val="restart"/>
            <w:tcBorders>
              <w:top w:val="single" w:sz="16" w:space="0" w:color="000000"/>
              <w:left w:val="single" w:sz="16" w:space="0" w:color="000000"/>
              <w:right w:val="nil"/>
            </w:tcBorders>
            <w:shd w:val="clear" w:color="auto" w:fill="FFFFFF"/>
          </w:tcPr>
          <w:p w14:paraId="3BCE1F08"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AIC</w:t>
            </w:r>
          </w:p>
        </w:tc>
        <w:tc>
          <w:tcPr>
            <w:tcW w:w="1437" w:type="dxa"/>
            <w:tcBorders>
              <w:top w:val="single" w:sz="16" w:space="0" w:color="000000"/>
              <w:left w:val="nil"/>
              <w:bottom w:val="nil"/>
              <w:right w:val="single" w:sz="16" w:space="0" w:color="000000"/>
            </w:tcBorders>
            <w:shd w:val="clear" w:color="auto" w:fill="FFFFFF"/>
          </w:tcPr>
          <w:p w14:paraId="6D8956A3"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Mean</w:t>
            </w:r>
          </w:p>
        </w:tc>
        <w:tc>
          <w:tcPr>
            <w:tcW w:w="1009" w:type="dxa"/>
            <w:tcBorders>
              <w:top w:val="single" w:sz="16" w:space="0" w:color="000000"/>
              <w:left w:val="single" w:sz="16" w:space="0" w:color="000000"/>
              <w:bottom w:val="nil"/>
            </w:tcBorders>
            <w:shd w:val="clear" w:color="auto" w:fill="FFFFFF"/>
            <w:vAlign w:val="center"/>
          </w:tcPr>
          <w:p w14:paraId="48CDA3A0"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6.0909</w:t>
            </w:r>
          </w:p>
        </w:tc>
        <w:tc>
          <w:tcPr>
            <w:tcW w:w="1086" w:type="dxa"/>
            <w:tcBorders>
              <w:top w:val="single" w:sz="16" w:space="0" w:color="000000"/>
              <w:bottom w:val="nil"/>
              <w:right w:val="single" w:sz="16" w:space="0" w:color="000000"/>
            </w:tcBorders>
            <w:shd w:val="clear" w:color="auto" w:fill="FFFFFF"/>
            <w:vAlign w:val="center"/>
          </w:tcPr>
          <w:p w14:paraId="140B0712"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74.9091</w:t>
            </w:r>
          </w:p>
        </w:tc>
      </w:tr>
      <w:tr w:rsidR="00E611AF" w:rsidRPr="00E611AF" w14:paraId="1FEBC256" w14:textId="77777777">
        <w:trPr>
          <w:cantSplit/>
        </w:trPr>
        <w:tc>
          <w:tcPr>
            <w:tcW w:w="1422" w:type="dxa"/>
            <w:vMerge/>
            <w:tcBorders>
              <w:top w:val="single" w:sz="16" w:space="0" w:color="000000"/>
              <w:left w:val="single" w:sz="16" w:space="0" w:color="000000"/>
              <w:right w:val="nil"/>
            </w:tcBorders>
            <w:shd w:val="clear" w:color="auto" w:fill="FFFFFF"/>
          </w:tcPr>
          <w:p w14:paraId="5494017E" w14:textId="77777777" w:rsidR="00E611AF" w:rsidRPr="00E611AF" w:rsidRDefault="00E611AF" w:rsidP="00E611AF">
            <w:pPr>
              <w:autoSpaceDE w:val="0"/>
              <w:autoSpaceDN w:val="0"/>
              <w:adjustRightInd w:val="0"/>
              <w:rPr>
                <w:rFonts w:ascii="Arial" w:hAnsi="Arial" w:cs="Arial"/>
                <w:color w:val="000000"/>
                <w:sz w:val="18"/>
                <w:szCs w:val="18"/>
              </w:rPr>
            </w:pPr>
          </w:p>
        </w:tc>
        <w:tc>
          <w:tcPr>
            <w:tcW w:w="1437" w:type="dxa"/>
            <w:tcBorders>
              <w:top w:val="nil"/>
              <w:left w:val="nil"/>
              <w:bottom w:val="nil"/>
              <w:right w:val="single" w:sz="16" w:space="0" w:color="000000"/>
            </w:tcBorders>
            <w:shd w:val="clear" w:color="auto" w:fill="FFFFFF"/>
          </w:tcPr>
          <w:p w14:paraId="4D0A1FE1"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N</w:t>
            </w:r>
          </w:p>
        </w:tc>
        <w:tc>
          <w:tcPr>
            <w:tcW w:w="1009" w:type="dxa"/>
            <w:tcBorders>
              <w:top w:val="nil"/>
              <w:left w:val="single" w:sz="16" w:space="0" w:color="000000"/>
              <w:bottom w:val="nil"/>
            </w:tcBorders>
            <w:shd w:val="clear" w:color="auto" w:fill="FFFFFF"/>
            <w:vAlign w:val="center"/>
          </w:tcPr>
          <w:p w14:paraId="1875E42A"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11</w:t>
            </w:r>
          </w:p>
        </w:tc>
        <w:tc>
          <w:tcPr>
            <w:tcW w:w="1086" w:type="dxa"/>
            <w:tcBorders>
              <w:top w:val="nil"/>
              <w:bottom w:val="nil"/>
              <w:right w:val="single" w:sz="16" w:space="0" w:color="000000"/>
            </w:tcBorders>
            <w:shd w:val="clear" w:color="auto" w:fill="FFFFFF"/>
            <w:vAlign w:val="center"/>
          </w:tcPr>
          <w:p w14:paraId="7DBEE889"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11</w:t>
            </w:r>
          </w:p>
        </w:tc>
      </w:tr>
      <w:tr w:rsidR="00E611AF" w:rsidRPr="00E611AF" w14:paraId="3991A0EC" w14:textId="77777777">
        <w:trPr>
          <w:cantSplit/>
        </w:trPr>
        <w:tc>
          <w:tcPr>
            <w:tcW w:w="1422" w:type="dxa"/>
            <w:vMerge/>
            <w:tcBorders>
              <w:top w:val="single" w:sz="16" w:space="0" w:color="000000"/>
              <w:left w:val="single" w:sz="16" w:space="0" w:color="000000"/>
              <w:right w:val="nil"/>
            </w:tcBorders>
            <w:shd w:val="clear" w:color="auto" w:fill="FFFFFF"/>
          </w:tcPr>
          <w:p w14:paraId="328B2CBE" w14:textId="77777777" w:rsidR="00E611AF" w:rsidRPr="00E611AF" w:rsidRDefault="00E611AF" w:rsidP="00E611AF">
            <w:pPr>
              <w:autoSpaceDE w:val="0"/>
              <w:autoSpaceDN w:val="0"/>
              <w:adjustRightInd w:val="0"/>
              <w:rPr>
                <w:rFonts w:ascii="Arial" w:hAnsi="Arial" w:cs="Arial"/>
                <w:color w:val="000000"/>
                <w:sz w:val="18"/>
                <w:szCs w:val="18"/>
              </w:rPr>
            </w:pPr>
          </w:p>
        </w:tc>
        <w:tc>
          <w:tcPr>
            <w:tcW w:w="1437" w:type="dxa"/>
            <w:tcBorders>
              <w:top w:val="nil"/>
              <w:left w:val="nil"/>
              <w:right w:val="single" w:sz="16" w:space="0" w:color="000000"/>
            </w:tcBorders>
            <w:shd w:val="clear" w:color="auto" w:fill="FFFFFF"/>
          </w:tcPr>
          <w:p w14:paraId="20404426"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Std. Deviation</w:t>
            </w:r>
          </w:p>
        </w:tc>
        <w:tc>
          <w:tcPr>
            <w:tcW w:w="1009" w:type="dxa"/>
            <w:tcBorders>
              <w:top w:val="nil"/>
              <w:left w:val="single" w:sz="16" w:space="0" w:color="000000"/>
            </w:tcBorders>
            <w:shd w:val="clear" w:color="auto" w:fill="FFFFFF"/>
            <w:vAlign w:val="center"/>
          </w:tcPr>
          <w:p w14:paraId="5C833873"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1.81409</w:t>
            </w:r>
          </w:p>
        </w:tc>
        <w:tc>
          <w:tcPr>
            <w:tcW w:w="1086" w:type="dxa"/>
            <w:tcBorders>
              <w:top w:val="nil"/>
              <w:right w:val="single" w:sz="16" w:space="0" w:color="000000"/>
            </w:tcBorders>
            <w:shd w:val="clear" w:color="auto" w:fill="FFFFFF"/>
            <w:vAlign w:val="center"/>
          </w:tcPr>
          <w:p w14:paraId="31197B08"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11.36182</w:t>
            </w:r>
          </w:p>
        </w:tc>
      </w:tr>
      <w:tr w:rsidR="00E611AF" w:rsidRPr="00E611AF" w14:paraId="0AF77854" w14:textId="77777777">
        <w:trPr>
          <w:cantSplit/>
        </w:trPr>
        <w:tc>
          <w:tcPr>
            <w:tcW w:w="1422" w:type="dxa"/>
            <w:vMerge w:val="restart"/>
            <w:tcBorders>
              <w:top w:val="nil"/>
              <w:left w:val="single" w:sz="16" w:space="0" w:color="000000"/>
              <w:right w:val="nil"/>
            </w:tcBorders>
            <w:shd w:val="clear" w:color="auto" w:fill="FFFFFF"/>
          </w:tcPr>
          <w:p w14:paraId="22D74E5C"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Bucks</w:t>
            </w:r>
          </w:p>
        </w:tc>
        <w:tc>
          <w:tcPr>
            <w:tcW w:w="1437" w:type="dxa"/>
            <w:tcBorders>
              <w:top w:val="nil"/>
              <w:left w:val="nil"/>
              <w:bottom w:val="nil"/>
              <w:right w:val="single" w:sz="16" w:space="0" w:color="000000"/>
            </w:tcBorders>
            <w:shd w:val="clear" w:color="auto" w:fill="FFFFFF"/>
          </w:tcPr>
          <w:p w14:paraId="38E5E3FB"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Mean</w:t>
            </w:r>
          </w:p>
        </w:tc>
        <w:tc>
          <w:tcPr>
            <w:tcW w:w="1009" w:type="dxa"/>
            <w:tcBorders>
              <w:top w:val="nil"/>
              <w:left w:val="single" w:sz="16" w:space="0" w:color="000000"/>
              <w:bottom w:val="nil"/>
            </w:tcBorders>
            <w:shd w:val="clear" w:color="auto" w:fill="FFFFFF"/>
            <w:vAlign w:val="center"/>
          </w:tcPr>
          <w:p w14:paraId="6667F5BD"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4.0000</w:t>
            </w:r>
          </w:p>
        </w:tc>
        <w:tc>
          <w:tcPr>
            <w:tcW w:w="1086" w:type="dxa"/>
            <w:tcBorders>
              <w:top w:val="nil"/>
              <w:bottom w:val="nil"/>
              <w:right w:val="single" w:sz="16" w:space="0" w:color="000000"/>
            </w:tcBorders>
            <w:shd w:val="clear" w:color="auto" w:fill="FFFFFF"/>
            <w:vAlign w:val="center"/>
          </w:tcPr>
          <w:p w14:paraId="3D4B4088"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94.5000</w:t>
            </w:r>
          </w:p>
        </w:tc>
      </w:tr>
      <w:tr w:rsidR="00E611AF" w:rsidRPr="00E611AF" w14:paraId="7F3920F9" w14:textId="77777777">
        <w:trPr>
          <w:cantSplit/>
        </w:trPr>
        <w:tc>
          <w:tcPr>
            <w:tcW w:w="1422" w:type="dxa"/>
            <w:vMerge/>
            <w:tcBorders>
              <w:top w:val="nil"/>
              <w:left w:val="single" w:sz="16" w:space="0" w:color="000000"/>
              <w:right w:val="nil"/>
            </w:tcBorders>
            <w:shd w:val="clear" w:color="auto" w:fill="FFFFFF"/>
          </w:tcPr>
          <w:p w14:paraId="52CFD69A" w14:textId="77777777" w:rsidR="00E611AF" w:rsidRPr="00E611AF" w:rsidRDefault="00E611AF" w:rsidP="00E611AF">
            <w:pPr>
              <w:autoSpaceDE w:val="0"/>
              <w:autoSpaceDN w:val="0"/>
              <w:adjustRightInd w:val="0"/>
              <w:rPr>
                <w:rFonts w:ascii="Arial" w:hAnsi="Arial" w:cs="Arial"/>
                <w:color w:val="000000"/>
                <w:sz w:val="18"/>
                <w:szCs w:val="18"/>
              </w:rPr>
            </w:pPr>
          </w:p>
        </w:tc>
        <w:tc>
          <w:tcPr>
            <w:tcW w:w="1437" w:type="dxa"/>
            <w:tcBorders>
              <w:top w:val="nil"/>
              <w:left w:val="nil"/>
              <w:bottom w:val="nil"/>
              <w:right w:val="single" w:sz="16" w:space="0" w:color="000000"/>
            </w:tcBorders>
            <w:shd w:val="clear" w:color="auto" w:fill="FFFFFF"/>
          </w:tcPr>
          <w:p w14:paraId="0A68B29B"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N</w:t>
            </w:r>
          </w:p>
        </w:tc>
        <w:tc>
          <w:tcPr>
            <w:tcW w:w="1009" w:type="dxa"/>
            <w:tcBorders>
              <w:top w:val="nil"/>
              <w:left w:val="single" w:sz="16" w:space="0" w:color="000000"/>
              <w:bottom w:val="nil"/>
            </w:tcBorders>
            <w:shd w:val="clear" w:color="auto" w:fill="FFFFFF"/>
            <w:vAlign w:val="center"/>
          </w:tcPr>
          <w:p w14:paraId="6D98A3EC"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4</w:t>
            </w:r>
          </w:p>
        </w:tc>
        <w:tc>
          <w:tcPr>
            <w:tcW w:w="1086" w:type="dxa"/>
            <w:tcBorders>
              <w:top w:val="nil"/>
              <w:bottom w:val="nil"/>
              <w:right w:val="single" w:sz="16" w:space="0" w:color="000000"/>
            </w:tcBorders>
            <w:shd w:val="clear" w:color="auto" w:fill="FFFFFF"/>
            <w:vAlign w:val="center"/>
          </w:tcPr>
          <w:p w14:paraId="13D576BE"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4</w:t>
            </w:r>
          </w:p>
        </w:tc>
      </w:tr>
      <w:tr w:rsidR="00E611AF" w:rsidRPr="00E611AF" w14:paraId="0A4FB5D9" w14:textId="77777777">
        <w:trPr>
          <w:cantSplit/>
        </w:trPr>
        <w:tc>
          <w:tcPr>
            <w:tcW w:w="1422" w:type="dxa"/>
            <w:vMerge/>
            <w:tcBorders>
              <w:top w:val="nil"/>
              <w:left w:val="single" w:sz="16" w:space="0" w:color="000000"/>
              <w:right w:val="nil"/>
            </w:tcBorders>
            <w:shd w:val="clear" w:color="auto" w:fill="FFFFFF"/>
          </w:tcPr>
          <w:p w14:paraId="4DB2FB60" w14:textId="77777777" w:rsidR="00E611AF" w:rsidRPr="00E611AF" w:rsidRDefault="00E611AF" w:rsidP="00E611AF">
            <w:pPr>
              <w:autoSpaceDE w:val="0"/>
              <w:autoSpaceDN w:val="0"/>
              <w:adjustRightInd w:val="0"/>
              <w:rPr>
                <w:rFonts w:ascii="Arial" w:hAnsi="Arial" w:cs="Arial"/>
                <w:color w:val="000000"/>
                <w:sz w:val="18"/>
                <w:szCs w:val="18"/>
              </w:rPr>
            </w:pPr>
          </w:p>
        </w:tc>
        <w:tc>
          <w:tcPr>
            <w:tcW w:w="1437" w:type="dxa"/>
            <w:tcBorders>
              <w:top w:val="nil"/>
              <w:left w:val="nil"/>
              <w:right w:val="single" w:sz="16" w:space="0" w:color="000000"/>
            </w:tcBorders>
            <w:shd w:val="clear" w:color="auto" w:fill="FFFFFF"/>
          </w:tcPr>
          <w:p w14:paraId="666262B8"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Std. Deviation</w:t>
            </w:r>
          </w:p>
        </w:tc>
        <w:tc>
          <w:tcPr>
            <w:tcW w:w="1009" w:type="dxa"/>
            <w:tcBorders>
              <w:top w:val="nil"/>
              <w:left w:val="single" w:sz="16" w:space="0" w:color="000000"/>
            </w:tcBorders>
            <w:shd w:val="clear" w:color="auto" w:fill="FFFFFF"/>
            <w:vAlign w:val="center"/>
          </w:tcPr>
          <w:p w14:paraId="67722CAB"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2.16025</w:t>
            </w:r>
          </w:p>
        </w:tc>
        <w:tc>
          <w:tcPr>
            <w:tcW w:w="1086" w:type="dxa"/>
            <w:tcBorders>
              <w:top w:val="nil"/>
              <w:right w:val="single" w:sz="16" w:space="0" w:color="000000"/>
            </w:tcBorders>
            <w:shd w:val="clear" w:color="auto" w:fill="FFFFFF"/>
            <w:vAlign w:val="center"/>
          </w:tcPr>
          <w:p w14:paraId="222897AE"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7.18795</w:t>
            </w:r>
          </w:p>
        </w:tc>
      </w:tr>
      <w:tr w:rsidR="00E611AF" w:rsidRPr="00E611AF" w14:paraId="0CE632C7" w14:textId="77777777">
        <w:trPr>
          <w:cantSplit/>
        </w:trPr>
        <w:tc>
          <w:tcPr>
            <w:tcW w:w="1422" w:type="dxa"/>
            <w:vMerge w:val="restart"/>
            <w:tcBorders>
              <w:top w:val="nil"/>
              <w:left w:val="single" w:sz="16" w:space="0" w:color="000000"/>
              <w:right w:val="nil"/>
            </w:tcBorders>
            <w:shd w:val="clear" w:color="auto" w:fill="FFFFFF"/>
          </w:tcPr>
          <w:p w14:paraId="2EFFEBD2"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Camp Fowler</w:t>
            </w:r>
          </w:p>
        </w:tc>
        <w:tc>
          <w:tcPr>
            <w:tcW w:w="1437" w:type="dxa"/>
            <w:tcBorders>
              <w:top w:val="nil"/>
              <w:left w:val="nil"/>
              <w:bottom w:val="nil"/>
              <w:right w:val="single" w:sz="16" w:space="0" w:color="000000"/>
            </w:tcBorders>
            <w:shd w:val="clear" w:color="auto" w:fill="FFFFFF"/>
          </w:tcPr>
          <w:p w14:paraId="2B06B4A7"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Mean</w:t>
            </w:r>
          </w:p>
        </w:tc>
        <w:tc>
          <w:tcPr>
            <w:tcW w:w="1009" w:type="dxa"/>
            <w:tcBorders>
              <w:top w:val="nil"/>
              <w:left w:val="single" w:sz="16" w:space="0" w:color="000000"/>
              <w:bottom w:val="nil"/>
            </w:tcBorders>
            <w:shd w:val="clear" w:color="auto" w:fill="FFFFFF"/>
            <w:vAlign w:val="center"/>
          </w:tcPr>
          <w:p w14:paraId="3B4D2A95"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7.0000</w:t>
            </w:r>
          </w:p>
        </w:tc>
        <w:tc>
          <w:tcPr>
            <w:tcW w:w="1086" w:type="dxa"/>
            <w:tcBorders>
              <w:top w:val="nil"/>
              <w:bottom w:val="nil"/>
              <w:right w:val="single" w:sz="16" w:space="0" w:color="000000"/>
            </w:tcBorders>
            <w:shd w:val="clear" w:color="auto" w:fill="FFFFFF"/>
            <w:vAlign w:val="center"/>
          </w:tcPr>
          <w:p w14:paraId="1A676DA6"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97.0000</w:t>
            </w:r>
          </w:p>
        </w:tc>
      </w:tr>
      <w:tr w:rsidR="00E611AF" w:rsidRPr="00E611AF" w14:paraId="1D819C92" w14:textId="77777777">
        <w:trPr>
          <w:cantSplit/>
        </w:trPr>
        <w:tc>
          <w:tcPr>
            <w:tcW w:w="1422" w:type="dxa"/>
            <w:vMerge/>
            <w:tcBorders>
              <w:top w:val="nil"/>
              <w:left w:val="single" w:sz="16" w:space="0" w:color="000000"/>
              <w:right w:val="nil"/>
            </w:tcBorders>
            <w:shd w:val="clear" w:color="auto" w:fill="FFFFFF"/>
          </w:tcPr>
          <w:p w14:paraId="7636BBFB" w14:textId="77777777" w:rsidR="00E611AF" w:rsidRPr="00E611AF" w:rsidRDefault="00E611AF" w:rsidP="00E611AF">
            <w:pPr>
              <w:autoSpaceDE w:val="0"/>
              <w:autoSpaceDN w:val="0"/>
              <w:adjustRightInd w:val="0"/>
              <w:rPr>
                <w:rFonts w:ascii="Arial" w:hAnsi="Arial" w:cs="Arial"/>
                <w:color w:val="000000"/>
                <w:sz w:val="18"/>
                <w:szCs w:val="18"/>
              </w:rPr>
            </w:pPr>
          </w:p>
        </w:tc>
        <w:tc>
          <w:tcPr>
            <w:tcW w:w="1437" w:type="dxa"/>
            <w:tcBorders>
              <w:top w:val="nil"/>
              <w:left w:val="nil"/>
              <w:bottom w:val="nil"/>
              <w:right w:val="single" w:sz="16" w:space="0" w:color="000000"/>
            </w:tcBorders>
            <w:shd w:val="clear" w:color="auto" w:fill="FFFFFF"/>
          </w:tcPr>
          <w:p w14:paraId="2CD67529"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N</w:t>
            </w:r>
          </w:p>
        </w:tc>
        <w:tc>
          <w:tcPr>
            <w:tcW w:w="1009" w:type="dxa"/>
            <w:tcBorders>
              <w:top w:val="nil"/>
              <w:left w:val="single" w:sz="16" w:space="0" w:color="000000"/>
              <w:bottom w:val="nil"/>
            </w:tcBorders>
            <w:shd w:val="clear" w:color="auto" w:fill="FFFFFF"/>
            <w:vAlign w:val="center"/>
          </w:tcPr>
          <w:p w14:paraId="3A596BCE"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1</w:t>
            </w:r>
          </w:p>
        </w:tc>
        <w:tc>
          <w:tcPr>
            <w:tcW w:w="1086" w:type="dxa"/>
            <w:tcBorders>
              <w:top w:val="nil"/>
              <w:bottom w:val="nil"/>
              <w:right w:val="single" w:sz="16" w:space="0" w:color="000000"/>
            </w:tcBorders>
            <w:shd w:val="clear" w:color="auto" w:fill="FFFFFF"/>
            <w:vAlign w:val="center"/>
          </w:tcPr>
          <w:p w14:paraId="1389835F"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1</w:t>
            </w:r>
          </w:p>
        </w:tc>
      </w:tr>
      <w:tr w:rsidR="00E611AF" w:rsidRPr="00E611AF" w14:paraId="3D68FE5C" w14:textId="77777777">
        <w:trPr>
          <w:cantSplit/>
        </w:trPr>
        <w:tc>
          <w:tcPr>
            <w:tcW w:w="1422" w:type="dxa"/>
            <w:vMerge/>
            <w:tcBorders>
              <w:top w:val="nil"/>
              <w:left w:val="single" w:sz="16" w:space="0" w:color="000000"/>
              <w:right w:val="nil"/>
            </w:tcBorders>
            <w:shd w:val="clear" w:color="auto" w:fill="FFFFFF"/>
          </w:tcPr>
          <w:p w14:paraId="10604457" w14:textId="77777777" w:rsidR="00E611AF" w:rsidRPr="00E611AF" w:rsidRDefault="00E611AF" w:rsidP="00E611AF">
            <w:pPr>
              <w:autoSpaceDE w:val="0"/>
              <w:autoSpaceDN w:val="0"/>
              <w:adjustRightInd w:val="0"/>
              <w:rPr>
                <w:rFonts w:ascii="Arial" w:hAnsi="Arial" w:cs="Arial"/>
                <w:color w:val="000000"/>
                <w:sz w:val="18"/>
                <w:szCs w:val="18"/>
              </w:rPr>
            </w:pPr>
          </w:p>
        </w:tc>
        <w:tc>
          <w:tcPr>
            <w:tcW w:w="1437" w:type="dxa"/>
            <w:tcBorders>
              <w:top w:val="nil"/>
              <w:left w:val="nil"/>
              <w:right w:val="single" w:sz="16" w:space="0" w:color="000000"/>
            </w:tcBorders>
            <w:shd w:val="clear" w:color="auto" w:fill="FFFFFF"/>
          </w:tcPr>
          <w:p w14:paraId="582A7307"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Std. Deviation</w:t>
            </w:r>
          </w:p>
        </w:tc>
        <w:tc>
          <w:tcPr>
            <w:tcW w:w="1009" w:type="dxa"/>
            <w:tcBorders>
              <w:top w:val="nil"/>
              <w:left w:val="single" w:sz="16" w:space="0" w:color="000000"/>
            </w:tcBorders>
            <w:shd w:val="clear" w:color="auto" w:fill="FFFFFF"/>
            <w:vAlign w:val="center"/>
          </w:tcPr>
          <w:p w14:paraId="6F8BC0F0"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w:t>
            </w:r>
          </w:p>
        </w:tc>
        <w:tc>
          <w:tcPr>
            <w:tcW w:w="1086" w:type="dxa"/>
            <w:tcBorders>
              <w:top w:val="nil"/>
              <w:right w:val="single" w:sz="16" w:space="0" w:color="000000"/>
            </w:tcBorders>
            <w:shd w:val="clear" w:color="auto" w:fill="FFFFFF"/>
            <w:vAlign w:val="center"/>
          </w:tcPr>
          <w:p w14:paraId="5F759885"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w:t>
            </w:r>
          </w:p>
        </w:tc>
      </w:tr>
      <w:tr w:rsidR="00E611AF" w:rsidRPr="00E611AF" w14:paraId="3B8E9E2C" w14:textId="77777777">
        <w:trPr>
          <w:cantSplit/>
        </w:trPr>
        <w:tc>
          <w:tcPr>
            <w:tcW w:w="1422" w:type="dxa"/>
            <w:vMerge w:val="restart"/>
            <w:tcBorders>
              <w:top w:val="nil"/>
              <w:left w:val="single" w:sz="16" w:space="0" w:color="000000"/>
              <w:right w:val="nil"/>
            </w:tcBorders>
            <w:shd w:val="clear" w:color="auto" w:fill="FFFFFF"/>
          </w:tcPr>
          <w:p w14:paraId="7FF2D34E"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Chester</w:t>
            </w:r>
          </w:p>
        </w:tc>
        <w:tc>
          <w:tcPr>
            <w:tcW w:w="1437" w:type="dxa"/>
            <w:tcBorders>
              <w:top w:val="nil"/>
              <w:left w:val="nil"/>
              <w:bottom w:val="nil"/>
              <w:right w:val="single" w:sz="16" w:space="0" w:color="000000"/>
            </w:tcBorders>
            <w:shd w:val="clear" w:color="auto" w:fill="FFFFFF"/>
          </w:tcPr>
          <w:p w14:paraId="21A146E8"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Mean</w:t>
            </w:r>
          </w:p>
        </w:tc>
        <w:tc>
          <w:tcPr>
            <w:tcW w:w="1009" w:type="dxa"/>
            <w:tcBorders>
              <w:top w:val="nil"/>
              <w:left w:val="single" w:sz="16" w:space="0" w:color="000000"/>
              <w:bottom w:val="nil"/>
            </w:tcBorders>
            <w:shd w:val="clear" w:color="auto" w:fill="FFFFFF"/>
            <w:vAlign w:val="center"/>
          </w:tcPr>
          <w:p w14:paraId="4329F797"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7.3333</w:t>
            </w:r>
          </w:p>
        </w:tc>
        <w:tc>
          <w:tcPr>
            <w:tcW w:w="1086" w:type="dxa"/>
            <w:tcBorders>
              <w:top w:val="nil"/>
              <w:bottom w:val="nil"/>
              <w:right w:val="single" w:sz="16" w:space="0" w:color="000000"/>
            </w:tcBorders>
            <w:shd w:val="clear" w:color="auto" w:fill="FFFFFF"/>
            <w:vAlign w:val="center"/>
          </w:tcPr>
          <w:p w14:paraId="3C0C365F"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84.3333</w:t>
            </w:r>
          </w:p>
        </w:tc>
      </w:tr>
      <w:tr w:rsidR="00E611AF" w:rsidRPr="00E611AF" w14:paraId="05D9A806" w14:textId="77777777">
        <w:trPr>
          <w:cantSplit/>
        </w:trPr>
        <w:tc>
          <w:tcPr>
            <w:tcW w:w="1422" w:type="dxa"/>
            <w:vMerge/>
            <w:tcBorders>
              <w:top w:val="nil"/>
              <w:left w:val="single" w:sz="16" w:space="0" w:color="000000"/>
              <w:right w:val="nil"/>
            </w:tcBorders>
            <w:shd w:val="clear" w:color="auto" w:fill="FFFFFF"/>
          </w:tcPr>
          <w:p w14:paraId="6956D8A5" w14:textId="77777777" w:rsidR="00E611AF" w:rsidRPr="00E611AF" w:rsidRDefault="00E611AF" w:rsidP="00E611AF">
            <w:pPr>
              <w:autoSpaceDE w:val="0"/>
              <w:autoSpaceDN w:val="0"/>
              <w:adjustRightInd w:val="0"/>
              <w:rPr>
                <w:rFonts w:ascii="Arial" w:hAnsi="Arial" w:cs="Arial"/>
                <w:color w:val="000000"/>
                <w:sz w:val="18"/>
                <w:szCs w:val="18"/>
              </w:rPr>
            </w:pPr>
          </w:p>
        </w:tc>
        <w:tc>
          <w:tcPr>
            <w:tcW w:w="1437" w:type="dxa"/>
            <w:tcBorders>
              <w:top w:val="nil"/>
              <w:left w:val="nil"/>
              <w:bottom w:val="nil"/>
              <w:right w:val="single" w:sz="16" w:space="0" w:color="000000"/>
            </w:tcBorders>
            <w:shd w:val="clear" w:color="auto" w:fill="FFFFFF"/>
          </w:tcPr>
          <w:p w14:paraId="43C229E7"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N</w:t>
            </w:r>
          </w:p>
        </w:tc>
        <w:tc>
          <w:tcPr>
            <w:tcW w:w="1009" w:type="dxa"/>
            <w:tcBorders>
              <w:top w:val="nil"/>
              <w:left w:val="single" w:sz="16" w:space="0" w:color="000000"/>
              <w:bottom w:val="nil"/>
            </w:tcBorders>
            <w:shd w:val="clear" w:color="auto" w:fill="FFFFFF"/>
            <w:vAlign w:val="center"/>
          </w:tcPr>
          <w:p w14:paraId="0ACE5558"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6</w:t>
            </w:r>
          </w:p>
        </w:tc>
        <w:tc>
          <w:tcPr>
            <w:tcW w:w="1086" w:type="dxa"/>
            <w:tcBorders>
              <w:top w:val="nil"/>
              <w:bottom w:val="nil"/>
              <w:right w:val="single" w:sz="16" w:space="0" w:color="000000"/>
            </w:tcBorders>
            <w:shd w:val="clear" w:color="auto" w:fill="FFFFFF"/>
            <w:vAlign w:val="center"/>
          </w:tcPr>
          <w:p w14:paraId="28ACBCF4"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6</w:t>
            </w:r>
          </w:p>
        </w:tc>
      </w:tr>
      <w:tr w:rsidR="00E611AF" w:rsidRPr="00E611AF" w14:paraId="576DC7EE" w14:textId="77777777">
        <w:trPr>
          <w:cantSplit/>
        </w:trPr>
        <w:tc>
          <w:tcPr>
            <w:tcW w:w="1422" w:type="dxa"/>
            <w:vMerge/>
            <w:tcBorders>
              <w:top w:val="nil"/>
              <w:left w:val="single" w:sz="16" w:space="0" w:color="000000"/>
              <w:right w:val="nil"/>
            </w:tcBorders>
            <w:shd w:val="clear" w:color="auto" w:fill="FFFFFF"/>
          </w:tcPr>
          <w:p w14:paraId="0A0F9752" w14:textId="77777777" w:rsidR="00E611AF" w:rsidRPr="00E611AF" w:rsidRDefault="00E611AF" w:rsidP="00E611AF">
            <w:pPr>
              <w:autoSpaceDE w:val="0"/>
              <w:autoSpaceDN w:val="0"/>
              <w:adjustRightInd w:val="0"/>
              <w:rPr>
                <w:rFonts w:ascii="Arial" w:hAnsi="Arial" w:cs="Arial"/>
                <w:color w:val="000000"/>
                <w:sz w:val="18"/>
                <w:szCs w:val="18"/>
              </w:rPr>
            </w:pPr>
          </w:p>
        </w:tc>
        <w:tc>
          <w:tcPr>
            <w:tcW w:w="1437" w:type="dxa"/>
            <w:tcBorders>
              <w:top w:val="nil"/>
              <w:left w:val="nil"/>
              <w:right w:val="single" w:sz="16" w:space="0" w:color="000000"/>
            </w:tcBorders>
            <w:shd w:val="clear" w:color="auto" w:fill="FFFFFF"/>
          </w:tcPr>
          <w:p w14:paraId="132CCD8E"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Std. Deviation</w:t>
            </w:r>
          </w:p>
        </w:tc>
        <w:tc>
          <w:tcPr>
            <w:tcW w:w="1009" w:type="dxa"/>
            <w:tcBorders>
              <w:top w:val="nil"/>
              <w:left w:val="single" w:sz="16" w:space="0" w:color="000000"/>
            </w:tcBorders>
            <w:shd w:val="clear" w:color="auto" w:fill="FFFFFF"/>
            <w:vAlign w:val="center"/>
          </w:tcPr>
          <w:p w14:paraId="38D66CDF"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1.63299</w:t>
            </w:r>
          </w:p>
        </w:tc>
        <w:tc>
          <w:tcPr>
            <w:tcW w:w="1086" w:type="dxa"/>
            <w:tcBorders>
              <w:top w:val="nil"/>
              <w:right w:val="single" w:sz="16" w:space="0" w:color="000000"/>
            </w:tcBorders>
            <w:shd w:val="clear" w:color="auto" w:fill="FFFFFF"/>
            <w:vAlign w:val="center"/>
          </w:tcPr>
          <w:p w14:paraId="151B67E7"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8.38252</w:t>
            </w:r>
          </w:p>
        </w:tc>
      </w:tr>
      <w:tr w:rsidR="00E611AF" w:rsidRPr="00E611AF" w14:paraId="2377CA1A" w14:textId="77777777">
        <w:trPr>
          <w:cantSplit/>
        </w:trPr>
        <w:tc>
          <w:tcPr>
            <w:tcW w:w="1422" w:type="dxa"/>
            <w:vMerge w:val="restart"/>
            <w:tcBorders>
              <w:top w:val="nil"/>
              <w:left w:val="single" w:sz="16" w:space="0" w:color="000000"/>
              <w:right w:val="nil"/>
            </w:tcBorders>
            <w:shd w:val="clear" w:color="auto" w:fill="FFFFFF"/>
          </w:tcPr>
          <w:p w14:paraId="299BEC73"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Dauphin</w:t>
            </w:r>
          </w:p>
        </w:tc>
        <w:tc>
          <w:tcPr>
            <w:tcW w:w="1437" w:type="dxa"/>
            <w:tcBorders>
              <w:top w:val="nil"/>
              <w:left w:val="nil"/>
              <w:bottom w:val="nil"/>
              <w:right w:val="single" w:sz="16" w:space="0" w:color="000000"/>
            </w:tcBorders>
            <w:shd w:val="clear" w:color="auto" w:fill="FFFFFF"/>
          </w:tcPr>
          <w:p w14:paraId="5DCABC56"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Mean</w:t>
            </w:r>
          </w:p>
        </w:tc>
        <w:tc>
          <w:tcPr>
            <w:tcW w:w="1009" w:type="dxa"/>
            <w:tcBorders>
              <w:top w:val="nil"/>
              <w:left w:val="single" w:sz="16" w:space="0" w:color="000000"/>
              <w:bottom w:val="nil"/>
            </w:tcBorders>
            <w:shd w:val="clear" w:color="auto" w:fill="FFFFFF"/>
            <w:vAlign w:val="center"/>
          </w:tcPr>
          <w:p w14:paraId="45A810CC"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5.6000</w:t>
            </w:r>
          </w:p>
        </w:tc>
        <w:tc>
          <w:tcPr>
            <w:tcW w:w="1086" w:type="dxa"/>
            <w:tcBorders>
              <w:top w:val="nil"/>
              <w:bottom w:val="nil"/>
              <w:right w:val="single" w:sz="16" w:space="0" w:color="000000"/>
            </w:tcBorders>
            <w:shd w:val="clear" w:color="auto" w:fill="FFFFFF"/>
            <w:vAlign w:val="center"/>
          </w:tcPr>
          <w:p w14:paraId="5B994EFB"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79.8000</w:t>
            </w:r>
          </w:p>
        </w:tc>
      </w:tr>
      <w:tr w:rsidR="00E611AF" w:rsidRPr="00E611AF" w14:paraId="0654FA36" w14:textId="77777777">
        <w:trPr>
          <w:cantSplit/>
        </w:trPr>
        <w:tc>
          <w:tcPr>
            <w:tcW w:w="1422" w:type="dxa"/>
            <w:vMerge/>
            <w:tcBorders>
              <w:top w:val="nil"/>
              <w:left w:val="single" w:sz="16" w:space="0" w:color="000000"/>
              <w:right w:val="nil"/>
            </w:tcBorders>
            <w:shd w:val="clear" w:color="auto" w:fill="FFFFFF"/>
          </w:tcPr>
          <w:p w14:paraId="459115E5" w14:textId="77777777" w:rsidR="00E611AF" w:rsidRPr="00E611AF" w:rsidRDefault="00E611AF" w:rsidP="00E611AF">
            <w:pPr>
              <w:autoSpaceDE w:val="0"/>
              <w:autoSpaceDN w:val="0"/>
              <w:adjustRightInd w:val="0"/>
              <w:rPr>
                <w:rFonts w:ascii="Arial" w:hAnsi="Arial" w:cs="Arial"/>
                <w:color w:val="000000"/>
                <w:sz w:val="18"/>
                <w:szCs w:val="18"/>
              </w:rPr>
            </w:pPr>
          </w:p>
        </w:tc>
        <w:tc>
          <w:tcPr>
            <w:tcW w:w="1437" w:type="dxa"/>
            <w:tcBorders>
              <w:top w:val="nil"/>
              <w:left w:val="nil"/>
              <w:bottom w:val="nil"/>
              <w:right w:val="single" w:sz="16" w:space="0" w:color="000000"/>
            </w:tcBorders>
            <w:shd w:val="clear" w:color="auto" w:fill="FFFFFF"/>
          </w:tcPr>
          <w:p w14:paraId="6A01D2D9"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N</w:t>
            </w:r>
          </w:p>
        </w:tc>
        <w:tc>
          <w:tcPr>
            <w:tcW w:w="1009" w:type="dxa"/>
            <w:tcBorders>
              <w:top w:val="nil"/>
              <w:left w:val="single" w:sz="16" w:space="0" w:color="000000"/>
              <w:bottom w:val="nil"/>
            </w:tcBorders>
            <w:shd w:val="clear" w:color="auto" w:fill="FFFFFF"/>
            <w:vAlign w:val="center"/>
          </w:tcPr>
          <w:p w14:paraId="6302B4CF"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5</w:t>
            </w:r>
          </w:p>
        </w:tc>
        <w:tc>
          <w:tcPr>
            <w:tcW w:w="1086" w:type="dxa"/>
            <w:tcBorders>
              <w:top w:val="nil"/>
              <w:bottom w:val="nil"/>
              <w:right w:val="single" w:sz="16" w:space="0" w:color="000000"/>
            </w:tcBorders>
            <w:shd w:val="clear" w:color="auto" w:fill="FFFFFF"/>
            <w:vAlign w:val="center"/>
          </w:tcPr>
          <w:p w14:paraId="79DF4B34"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5</w:t>
            </w:r>
          </w:p>
        </w:tc>
      </w:tr>
      <w:tr w:rsidR="00E611AF" w:rsidRPr="00E611AF" w14:paraId="33C15C6E" w14:textId="77777777">
        <w:trPr>
          <w:cantSplit/>
        </w:trPr>
        <w:tc>
          <w:tcPr>
            <w:tcW w:w="1422" w:type="dxa"/>
            <w:vMerge/>
            <w:tcBorders>
              <w:top w:val="nil"/>
              <w:left w:val="single" w:sz="16" w:space="0" w:color="000000"/>
              <w:right w:val="nil"/>
            </w:tcBorders>
            <w:shd w:val="clear" w:color="auto" w:fill="FFFFFF"/>
          </w:tcPr>
          <w:p w14:paraId="050FA7E3" w14:textId="77777777" w:rsidR="00E611AF" w:rsidRPr="00E611AF" w:rsidRDefault="00E611AF" w:rsidP="00E611AF">
            <w:pPr>
              <w:autoSpaceDE w:val="0"/>
              <w:autoSpaceDN w:val="0"/>
              <w:adjustRightInd w:val="0"/>
              <w:rPr>
                <w:rFonts w:ascii="Arial" w:hAnsi="Arial" w:cs="Arial"/>
                <w:color w:val="000000"/>
                <w:sz w:val="18"/>
                <w:szCs w:val="18"/>
              </w:rPr>
            </w:pPr>
          </w:p>
        </w:tc>
        <w:tc>
          <w:tcPr>
            <w:tcW w:w="1437" w:type="dxa"/>
            <w:tcBorders>
              <w:top w:val="nil"/>
              <w:left w:val="nil"/>
              <w:right w:val="single" w:sz="16" w:space="0" w:color="000000"/>
            </w:tcBorders>
            <w:shd w:val="clear" w:color="auto" w:fill="FFFFFF"/>
          </w:tcPr>
          <w:p w14:paraId="44A860C5"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Std. Deviation</w:t>
            </w:r>
          </w:p>
        </w:tc>
        <w:tc>
          <w:tcPr>
            <w:tcW w:w="1009" w:type="dxa"/>
            <w:tcBorders>
              <w:top w:val="nil"/>
              <w:left w:val="single" w:sz="16" w:space="0" w:color="000000"/>
            </w:tcBorders>
            <w:shd w:val="clear" w:color="auto" w:fill="FFFFFF"/>
            <w:vAlign w:val="center"/>
          </w:tcPr>
          <w:p w14:paraId="0A952CFA"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3.20936</w:t>
            </w:r>
          </w:p>
        </w:tc>
        <w:tc>
          <w:tcPr>
            <w:tcW w:w="1086" w:type="dxa"/>
            <w:tcBorders>
              <w:top w:val="nil"/>
              <w:right w:val="single" w:sz="16" w:space="0" w:color="000000"/>
            </w:tcBorders>
            <w:shd w:val="clear" w:color="auto" w:fill="FFFFFF"/>
            <w:vAlign w:val="center"/>
          </w:tcPr>
          <w:p w14:paraId="17EB2A45"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12.79453</w:t>
            </w:r>
          </w:p>
        </w:tc>
      </w:tr>
      <w:tr w:rsidR="00E611AF" w:rsidRPr="00E611AF" w14:paraId="01AF4DDC" w14:textId="77777777">
        <w:trPr>
          <w:cantSplit/>
        </w:trPr>
        <w:tc>
          <w:tcPr>
            <w:tcW w:w="1422" w:type="dxa"/>
            <w:vMerge w:val="restart"/>
            <w:tcBorders>
              <w:top w:val="nil"/>
              <w:left w:val="single" w:sz="16" w:space="0" w:color="000000"/>
              <w:right w:val="nil"/>
            </w:tcBorders>
            <w:shd w:val="clear" w:color="auto" w:fill="FFFFFF"/>
          </w:tcPr>
          <w:p w14:paraId="1C03A6C1"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Delco</w:t>
            </w:r>
          </w:p>
        </w:tc>
        <w:tc>
          <w:tcPr>
            <w:tcW w:w="1437" w:type="dxa"/>
            <w:tcBorders>
              <w:top w:val="nil"/>
              <w:left w:val="nil"/>
              <w:bottom w:val="nil"/>
              <w:right w:val="single" w:sz="16" w:space="0" w:color="000000"/>
            </w:tcBorders>
            <w:shd w:val="clear" w:color="auto" w:fill="FFFFFF"/>
          </w:tcPr>
          <w:p w14:paraId="5320F5D5"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Mean</w:t>
            </w:r>
          </w:p>
        </w:tc>
        <w:tc>
          <w:tcPr>
            <w:tcW w:w="1009" w:type="dxa"/>
            <w:tcBorders>
              <w:top w:val="nil"/>
              <w:left w:val="single" w:sz="16" w:space="0" w:color="000000"/>
              <w:bottom w:val="nil"/>
            </w:tcBorders>
            <w:shd w:val="clear" w:color="auto" w:fill="FFFFFF"/>
            <w:vAlign w:val="center"/>
          </w:tcPr>
          <w:p w14:paraId="3283BD4D"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7.6667</w:t>
            </w:r>
          </w:p>
        </w:tc>
        <w:tc>
          <w:tcPr>
            <w:tcW w:w="1086" w:type="dxa"/>
            <w:tcBorders>
              <w:top w:val="nil"/>
              <w:bottom w:val="nil"/>
              <w:right w:val="single" w:sz="16" w:space="0" w:color="000000"/>
            </w:tcBorders>
            <w:shd w:val="clear" w:color="auto" w:fill="FFFFFF"/>
            <w:vAlign w:val="center"/>
          </w:tcPr>
          <w:p w14:paraId="03021369"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65.6667</w:t>
            </w:r>
          </w:p>
        </w:tc>
      </w:tr>
      <w:tr w:rsidR="00E611AF" w:rsidRPr="00E611AF" w14:paraId="50438B88" w14:textId="77777777">
        <w:trPr>
          <w:cantSplit/>
        </w:trPr>
        <w:tc>
          <w:tcPr>
            <w:tcW w:w="1422" w:type="dxa"/>
            <w:vMerge/>
            <w:tcBorders>
              <w:top w:val="nil"/>
              <w:left w:val="single" w:sz="16" w:space="0" w:color="000000"/>
              <w:right w:val="nil"/>
            </w:tcBorders>
            <w:shd w:val="clear" w:color="auto" w:fill="FFFFFF"/>
          </w:tcPr>
          <w:p w14:paraId="3D4A9291" w14:textId="77777777" w:rsidR="00E611AF" w:rsidRPr="00E611AF" w:rsidRDefault="00E611AF" w:rsidP="00E611AF">
            <w:pPr>
              <w:autoSpaceDE w:val="0"/>
              <w:autoSpaceDN w:val="0"/>
              <w:adjustRightInd w:val="0"/>
              <w:rPr>
                <w:rFonts w:ascii="Arial" w:hAnsi="Arial" w:cs="Arial"/>
                <w:color w:val="000000"/>
                <w:sz w:val="18"/>
                <w:szCs w:val="18"/>
              </w:rPr>
            </w:pPr>
          </w:p>
        </w:tc>
        <w:tc>
          <w:tcPr>
            <w:tcW w:w="1437" w:type="dxa"/>
            <w:tcBorders>
              <w:top w:val="nil"/>
              <w:left w:val="nil"/>
              <w:bottom w:val="nil"/>
              <w:right w:val="single" w:sz="16" w:space="0" w:color="000000"/>
            </w:tcBorders>
            <w:shd w:val="clear" w:color="auto" w:fill="FFFFFF"/>
          </w:tcPr>
          <w:p w14:paraId="70E5A480"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N</w:t>
            </w:r>
          </w:p>
        </w:tc>
        <w:tc>
          <w:tcPr>
            <w:tcW w:w="1009" w:type="dxa"/>
            <w:tcBorders>
              <w:top w:val="nil"/>
              <w:left w:val="single" w:sz="16" w:space="0" w:color="000000"/>
              <w:bottom w:val="nil"/>
            </w:tcBorders>
            <w:shd w:val="clear" w:color="auto" w:fill="FFFFFF"/>
            <w:vAlign w:val="center"/>
          </w:tcPr>
          <w:p w14:paraId="34E4C746"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3</w:t>
            </w:r>
          </w:p>
        </w:tc>
        <w:tc>
          <w:tcPr>
            <w:tcW w:w="1086" w:type="dxa"/>
            <w:tcBorders>
              <w:top w:val="nil"/>
              <w:bottom w:val="nil"/>
              <w:right w:val="single" w:sz="16" w:space="0" w:color="000000"/>
            </w:tcBorders>
            <w:shd w:val="clear" w:color="auto" w:fill="FFFFFF"/>
            <w:vAlign w:val="center"/>
          </w:tcPr>
          <w:p w14:paraId="47BD9D2C"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3</w:t>
            </w:r>
          </w:p>
        </w:tc>
      </w:tr>
      <w:tr w:rsidR="00E611AF" w:rsidRPr="00E611AF" w14:paraId="5988C65A" w14:textId="77777777">
        <w:trPr>
          <w:cantSplit/>
        </w:trPr>
        <w:tc>
          <w:tcPr>
            <w:tcW w:w="1422" w:type="dxa"/>
            <w:vMerge/>
            <w:tcBorders>
              <w:top w:val="nil"/>
              <w:left w:val="single" w:sz="16" w:space="0" w:color="000000"/>
              <w:right w:val="nil"/>
            </w:tcBorders>
            <w:shd w:val="clear" w:color="auto" w:fill="FFFFFF"/>
          </w:tcPr>
          <w:p w14:paraId="4A4CC57C" w14:textId="77777777" w:rsidR="00E611AF" w:rsidRPr="00E611AF" w:rsidRDefault="00E611AF" w:rsidP="00E611AF">
            <w:pPr>
              <w:autoSpaceDE w:val="0"/>
              <w:autoSpaceDN w:val="0"/>
              <w:adjustRightInd w:val="0"/>
              <w:rPr>
                <w:rFonts w:ascii="Arial" w:hAnsi="Arial" w:cs="Arial"/>
                <w:color w:val="000000"/>
                <w:sz w:val="18"/>
                <w:szCs w:val="18"/>
              </w:rPr>
            </w:pPr>
          </w:p>
        </w:tc>
        <w:tc>
          <w:tcPr>
            <w:tcW w:w="1437" w:type="dxa"/>
            <w:tcBorders>
              <w:top w:val="nil"/>
              <w:left w:val="nil"/>
              <w:right w:val="single" w:sz="16" w:space="0" w:color="000000"/>
            </w:tcBorders>
            <w:shd w:val="clear" w:color="auto" w:fill="FFFFFF"/>
          </w:tcPr>
          <w:p w14:paraId="7E410128"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Std. Deviation</w:t>
            </w:r>
          </w:p>
        </w:tc>
        <w:tc>
          <w:tcPr>
            <w:tcW w:w="1009" w:type="dxa"/>
            <w:tcBorders>
              <w:top w:val="nil"/>
              <w:left w:val="single" w:sz="16" w:space="0" w:color="000000"/>
            </w:tcBorders>
            <w:shd w:val="clear" w:color="auto" w:fill="FFFFFF"/>
            <w:vAlign w:val="center"/>
          </w:tcPr>
          <w:p w14:paraId="1ED656F1"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.57735</w:t>
            </w:r>
          </w:p>
        </w:tc>
        <w:tc>
          <w:tcPr>
            <w:tcW w:w="1086" w:type="dxa"/>
            <w:tcBorders>
              <w:top w:val="nil"/>
              <w:right w:val="single" w:sz="16" w:space="0" w:color="000000"/>
            </w:tcBorders>
            <w:shd w:val="clear" w:color="auto" w:fill="FFFFFF"/>
            <w:vAlign w:val="center"/>
          </w:tcPr>
          <w:p w14:paraId="1FD21553"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3.51188</w:t>
            </w:r>
          </w:p>
        </w:tc>
      </w:tr>
      <w:tr w:rsidR="00E611AF" w:rsidRPr="00E611AF" w14:paraId="38FE3CE8" w14:textId="77777777">
        <w:trPr>
          <w:cantSplit/>
        </w:trPr>
        <w:tc>
          <w:tcPr>
            <w:tcW w:w="1422" w:type="dxa"/>
            <w:vMerge w:val="restart"/>
            <w:tcBorders>
              <w:top w:val="nil"/>
              <w:left w:val="single" w:sz="16" w:space="0" w:color="000000"/>
              <w:right w:val="nil"/>
            </w:tcBorders>
            <w:shd w:val="clear" w:color="auto" w:fill="FFFFFF"/>
          </w:tcPr>
          <w:p w14:paraId="6F2E432F"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High Point</w:t>
            </w:r>
          </w:p>
        </w:tc>
        <w:tc>
          <w:tcPr>
            <w:tcW w:w="1437" w:type="dxa"/>
            <w:tcBorders>
              <w:top w:val="nil"/>
              <w:left w:val="nil"/>
              <w:bottom w:val="nil"/>
              <w:right w:val="single" w:sz="16" w:space="0" w:color="000000"/>
            </w:tcBorders>
            <w:shd w:val="clear" w:color="auto" w:fill="FFFFFF"/>
          </w:tcPr>
          <w:p w14:paraId="5CD44FC5"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Mean</w:t>
            </w:r>
          </w:p>
        </w:tc>
        <w:tc>
          <w:tcPr>
            <w:tcW w:w="1009" w:type="dxa"/>
            <w:tcBorders>
              <w:top w:val="nil"/>
              <w:left w:val="single" w:sz="16" w:space="0" w:color="000000"/>
              <w:bottom w:val="nil"/>
            </w:tcBorders>
            <w:shd w:val="clear" w:color="auto" w:fill="FFFFFF"/>
            <w:vAlign w:val="center"/>
          </w:tcPr>
          <w:p w14:paraId="58050F68"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5.7727</w:t>
            </w:r>
          </w:p>
        </w:tc>
        <w:tc>
          <w:tcPr>
            <w:tcW w:w="1086" w:type="dxa"/>
            <w:tcBorders>
              <w:top w:val="nil"/>
              <w:bottom w:val="nil"/>
              <w:right w:val="single" w:sz="16" w:space="0" w:color="000000"/>
            </w:tcBorders>
            <w:shd w:val="clear" w:color="auto" w:fill="FFFFFF"/>
            <w:vAlign w:val="center"/>
          </w:tcPr>
          <w:p w14:paraId="552CF6A0"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85.9242</w:t>
            </w:r>
          </w:p>
        </w:tc>
      </w:tr>
      <w:tr w:rsidR="00E611AF" w:rsidRPr="00E611AF" w14:paraId="4495C303" w14:textId="77777777">
        <w:trPr>
          <w:cantSplit/>
        </w:trPr>
        <w:tc>
          <w:tcPr>
            <w:tcW w:w="1422" w:type="dxa"/>
            <w:vMerge/>
            <w:tcBorders>
              <w:top w:val="nil"/>
              <w:left w:val="single" w:sz="16" w:space="0" w:color="000000"/>
              <w:right w:val="nil"/>
            </w:tcBorders>
            <w:shd w:val="clear" w:color="auto" w:fill="FFFFFF"/>
          </w:tcPr>
          <w:p w14:paraId="0C734F86" w14:textId="77777777" w:rsidR="00E611AF" w:rsidRPr="00E611AF" w:rsidRDefault="00E611AF" w:rsidP="00E611AF">
            <w:pPr>
              <w:autoSpaceDE w:val="0"/>
              <w:autoSpaceDN w:val="0"/>
              <w:adjustRightInd w:val="0"/>
              <w:rPr>
                <w:rFonts w:ascii="Arial" w:hAnsi="Arial" w:cs="Arial"/>
                <w:color w:val="000000"/>
                <w:sz w:val="18"/>
                <w:szCs w:val="18"/>
              </w:rPr>
            </w:pPr>
          </w:p>
        </w:tc>
        <w:tc>
          <w:tcPr>
            <w:tcW w:w="1437" w:type="dxa"/>
            <w:tcBorders>
              <w:top w:val="nil"/>
              <w:left w:val="nil"/>
              <w:bottom w:val="nil"/>
              <w:right w:val="single" w:sz="16" w:space="0" w:color="000000"/>
            </w:tcBorders>
            <w:shd w:val="clear" w:color="auto" w:fill="FFFFFF"/>
          </w:tcPr>
          <w:p w14:paraId="3EBE86D8"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N</w:t>
            </w:r>
          </w:p>
        </w:tc>
        <w:tc>
          <w:tcPr>
            <w:tcW w:w="1009" w:type="dxa"/>
            <w:tcBorders>
              <w:top w:val="nil"/>
              <w:left w:val="single" w:sz="16" w:space="0" w:color="000000"/>
              <w:bottom w:val="nil"/>
            </w:tcBorders>
            <w:shd w:val="clear" w:color="auto" w:fill="FFFFFF"/>
            <w:vAlign w:val="center"/>
          </w:tcPr>
          <w:p w14:paraId="2E47EB08"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66</w:t>
            </w:r>
          </w:p>
        </w:tc>
        <w:tc>
          <w:tcPr>
            <w:tcW w:w="1086" w:type="dxa"/>
            <w:tcBorders>
              <w:top w:val="nil"/>
              <w:bottom w:val="nil"/>
              <w:right w:val="single" w:sz="16" w:space="0" w:color="000000"/>
            </w:tcBorders>
            <w:shd w:val="clear" w:color="auto" w:fill="FFFFFF"/>
            <w:vAlign w:val="center"/>
          </w:tcPr>
          <w:p w14:paraId="18104E3A"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66</w:t>
            </w:r>
          </w:p>
        </w:tc>
      </w:tr>
      <w:tr w:rsidR="00E611AF" w:rsidRPr="00E611AF" w14:paraId="1D44010B" w14:textId="77777777">
        <w:trPr>
          <w:cantSplit/>
        </w:trPr>
        <w:tc>
          <w:tcPr>
            <w:tcW w:w="1422" w:type="dxa"/>
            <w:vMerge/>
            <w:tcBorders>
              <w:top w:val="nil"/>
              <w:left w:val="single" w:sz="16" w:space="0" w:color="000000"/>
              <w:right w:val="nil"/>
            </w:tcBorders>
            <w:shd w:val="clear" w:color="auto" w:fill="FFFFFF"/>
          </w:tcPr>
          <w:p w14:paraId="40672FEB" w14:textId="77777777" w:rsidR="00E611AF" w:rsidRPr="00E611AF" w:rsidRDefault="00E611AF" w:rsidP="00E611AF">
            <w:pPr>
              <w:autoSpaceDE w:val="0"/>
              <w:autoSpaceDN w:val="0"/>
              <w:adjustRightInd w:val="0"/>
              <w:rPr>
                <w:rFonts w:ascii="Arial" w:hAnsi="Arial" w:cs="Arial"/>
                <w:color w:val="000000"/>
                <w:sz w:val="18"/>
                <w:szCs w:val="18"/>
              </w:rPr>
            </w:pPr>
          </w:p>
        </w:tc>
        <w:tc>
          <w:tcPr>
            <w:tcW w:w="1437" w:type="dxa"/>
            <w:tcBorders>
              <w:top w:val="nil"/>
              <w:left w:val="nil"/>
              <w:right w:val="single" w:sz="16" w:space="0" w:color="000000"/>
            </w:tcBorders>
            <w:shd w:val="clear" w:color="auto" w:fill="FFFFFF"/>
          </w:tcPr>
          <w:p w14:paraId="51A61E71"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Std. Deviation</w:t>
            </w:r>
          </w:p>
        </w:tc>
        <w:tc>
          <w:tcPr>
            <w:tcW w:w="1009" w:type="dxa"/>
            <w:tcBorders>
              <w:top w:val="nil"/>
              <w:left w:val="single" w:sz="16" w:space="0" w:color="000000"/>
            </w:tcBorders>
            <w:shd w:val="clear" w:color="auto" w:fill="FFFFFF"/>
            <w:vAlign w:val="center"/>
          </w:tcPr>
          <w:p w14:paraId="6CEAA73F"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2.28571</w:t>
            </w:r>
          </w:p>
        </w:tc>
        <w:tc>
          <w:tcPr>
            <w:tcW w:w="1086" w:type="dxa"/>
            <w:tcBorders>
              <w:top w:val="nil"/>
              <w:right w:val="single" w:sz="16" w:space="0" w:color="000000"/>
            </w:tcBorders>
            <w:shd w:val="clear" w:color="auto" w:fill="FFFFFF"/>
            <w:vAlign w:val="center"/>
          </w:tcPr>
          <w:p w14:paraId="011EFFB2"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13.89113</w:t>
            </w:r>
          </w:p>
        </w:tc>
      </w:tr>
      <w:tr w:rsidR="00E611AF" w:rsidRPr="00E611AF" w14:paraId="344F5F07" w14:textId="77777777">
        <w:trPr>
          <w:cantSplit/>
        </w:trPr>
        <w:tc>
          <w:tcPr>
            <w:tcW w:w="1422" w:type="dxa"/>
            <w:vMerge w:val="restart"/>
            <w:tcBorders>
              <w:top w:val="nil"/>
              <w:left w:val="single" w:sz="16" w:space="0" w:color="000000"/>
              <w:right w:val="nil"/>
            </w:tcBorders>
            <w:shd w:val="clear" w:color="auto" w:fill="FFFFFF"/>
          </w:tcPr>
          <w:p w14:paraId="54E8D15F"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LV Shelter</w:t>
            </w:r>
          </w:p>
        </w:tc>
        <w:tc>
          <w:tcPr>
            <w:tcW w:w="1437" w:type="dxa"/>
            <w:tcBorders>
              <w:top w:val="nil"/>
              <w:left w:val="nil"/>
              <w:bottom w:val="nil"/>
              <w:right w:val="single" w:sz="16" w:space="0" w:color="000000"/>
            </w:tcBorders>
            <w:shd w:val="clear" w:color="auto" w:fill="FFFFFF"/>
          </w:tcPr>
          <w:p w14:paraId="02B50EB5"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Mean</w:t>
            </w:r>
          </w:p>
        </w:tc>
        <w:tc>
          <w:tcPr>
            <w:tcW w:w="1009" w:type="dxa"/>
            <w:tcBorders>
              <w:top w:val="nil"/>
              <w:left w:val="single" w:sz="16" w:space="0" w:color="000000"/>
              <w:bottom w:val="nil"/>
            </w:tcBorders>
            <w:shd w:val="clear" w:color="auto" w:fill="FFFFFF"/>
            <w:vAlign w:val="center"/>
          </w:tcPr>
          <w:p w14:paraId="7701E1CF"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4.7143</w:t>
            </w:r>
          </w:p>
        </w:tc>
        <w:tc>
          <w:tcPr>
            <w:tcW w:w="1086" w:type="dxa"/>
            <w:tcBorders>
              <w:top w:val="nil"/>
              <w:bottom w:val="nil"/>
              <w:right w:val="single" w:sz="16" w:space="0" w:color="000000"/>
            </w:tcBorders>
            <w:shd w:val="clear" w:color="auto" w:fill="FFFFFF"/>
            <w:vAlign w:val="center"/>
          </w:tcPr>
          <w:p w14:paraId="1E40BAEA"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90.7143</w:t>
            </w:r>
          </w:p>
        </w:tc>
      </w:tr>
      <w:tr w:rsidR="00E611AF" w:rsidRPr="00E611AF" w14:paraId="1023E124" w14:textId="77777777">
        <w:trPr>
          <w:cantSplit/>
        </w:trPr>
        <w:tc>
          <w:tcPr>
            <w:tcW w:w="1422" w:type="dxa"/>
            <w:vMerge/>
            <w:tcBorders>
              <w:top w:val="nil"/>
              <w:left w:val="single" w:sz="16" w:space="0" w:color="000000"/>
              <w:right w:val="nil"/>
            </w:tcBorders>
            <w:shd w:val="clear" w:color="auto" w:fill="FFFFFF"/>
          </w:tcPr>
          <w:p w14:paraId="63FD55F9" w14:textId="77777777" w:rsidR="00E611AF" w:rsidRPr="00E611AF" w:rsidRDefault="00E611AF" w:rsidP="00E611AF">
            <w:pPr>
              <w:autoSpaceDE w:val="0"/>
              <w:autoSpaceDN w:val="0"/>
              <w:adjustRightInd w:val="0"/>
              <w:rPr>
                <w:rFonts w:ascii="Arial" w:hAnsi="Arial" w:cs="Arial"/>
                <w:color w:val="000000"/>
                <w:sz w:val="18"/>
                <w:szCs w:val="18"/>
              </w:rPr>
            </w:pPr>
          </w:p>
        </w:tc>
        <w:tc>
          <w:tcPr>
            <w:tcW w:w="1437" w:type="dxa"/>
            <w:tcBorders>
              <w:top w:val="nil"/>
              <w:left w:val="nil"/>
              <w:bottom w:val="nil"/>
              <w:right w:val="single" w:sz="16" w:space="0" w:color="000000"/>
            </w:tcBorders>
            <w:shd w:val="clear" w:color="auto" w:fill="FFFFFF"/>
          </w:tcPr>
          <w:p w14:paraId="08D827C6"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N</w:t>
            </w:r>
          </w:p>
        </w:tc>
        <w:tc>
          <w:tcPr>
            <w:tcW w:w="1009" w:type="dxa"/>
            <w:tcBorders>
              <w:top w:val="nil"/>
              <w:left w:val="single" w:sz="16" w:space="0" w:color="000000"/>
              <w:bottom w:val="nil"/>
            </w:tcBorders>
            <w:shd w:val="clear" w:color="auto" w:fill="FFFFFF"/>
            <w:vAlign w:val="center"/>
          </w:tcPr>
          <w:p w14:paraId="677A8323"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7</w:t>
            </w:r>
          </w:p>
        </w:tc>
        <w:tc>
          <w:tcPr>
            <w:tcW w:w="1086" w:type="dxa"/>
            <w:tcBorders>
              <w:top w:val="nil"/>
              <w:bottom w:val="nil"/>
              <w:right w:val="single" w:sz="16" w:space="0" w:color="000000"/>
            </w:tcBorders>
            <w:shd w:val="clear" w:color="auto" w:fill="FFFFFF"/>
            <w:vAlign w:val="center"/>
          </w:tcPr>
          <w:p w14:paraId="6205B5FF"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7</w:t>
            </w:r>
          </w:p>
        </w:tc>
      </w:tr>
      <w:tr w:rsidR="00E611AF" w:rsidRPr="00E611AF" w14:paraId="12C31A66" w14:textId="77777777">
        <w:trPr>
          <w:cantSplit/>
        </w:trPr>
        <w:tc>
          <w:tcPr>
            <w:tcW w:w="1422" w:type="dxa"/>
            <w:vMerge/>
            <w:tcBorders>
              <w:top w:val="nil"/>
              <w:left w:val="single" w:sz="16" w:space="0" w:color="000000"/>
              <w:right w:val="nil"/>
            </w:tcBorders>
            <w:shd w:val="clear" w:color="auto" w:fill="FFFFFF"/>
          </w:tcPr>
          <w:p w14:paraId="4B80CBF6" w14:textId="77777777" w:rsidR="00E611AF" w:rsidRPr="00E611AF" w:rsidRDefault="00E611AF" w:rsidP="00E611AF">
            <w:pPr>
              <w:autoSpaceDE w:val="0"/>
              <w:autoSpaceDN w:val="0"/>
              <w:adjustRightInd w:val="0"/>
              <w:rPr>
                <w:rFonts w:ascii="Arial" w:hAnsi="Arial" w:cs="Arial"/>
                <w:color w:val="000000"/>
                <w:sz w:val="18"/>
                <w:szCs w:val="18"/>
              </w:rPr>
            </w:pPr>
          </w:p>
        </w:tc>
        <w:tc>
          <w:tcPr>
            <w:tcW w:w="1437" w:type="dxa"/>
            <w:tcBorders>
              <w:top w:val="nil"/>
              <w:left w:val="nil"/>
              <w:right w:val="single" w:sz="16" w:space="0" w:color="000000"/>
            </w:tcBorders>
            <w:shd w:val="clear" w:color="auto" w:fill="FFFFFF"/>
          </w:tcPr>
          <w:p w14:paraId="271D8AD0"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Std. Deviation</w:t>
            </w:r>
          </w:p>
        </w:tc>
        <w:tc>
          <w:tcPr>
            <w:tcW w:w="1009" w:type="dxa"/>
            <w:tcBorders>
              <w:top w:val="nil"/>
              <w:left w:val="single" w:sz="16" w:space="0" w:color="000000"/>
            </w:tcBorders>
            <w:shd w:val="clear" w:color="auto" w:fill="FFFFFF"/>
            <w:vAlign w:val="center"/>
          </w:tcPr>
          <w:p w14:paraId="33631D5D"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3.19970</w:t>
            </w:r>
          </w:p>
        </w:tc>
        <w:tc>
          <w:tcPr>
            <w:tcW w:w="1086" w:type="dxa"/>
            <w:tcBorders>
              <w:top w:val="nil"/>
              <w:right w:val="single" w:sz="16" w:space="0" w:color="000000"/>
            </w:tcBorders>
            <w:shd w:val="clear" w:color="auto" w:fill="FFFFFF"/>
            <w:vAlign w:val="center"/>
          </w:tcPr>
          <w:p w14:paraId="7C6A3D6B"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10.45170</w:t>
            </w:r>
          </w:p>
        </w:tc>
      </w:tr>
      <w:tr w:rsidR="00E611AF" w:rsidRPr="00E611AF" w14:paraId="19278588" w14:textId="77777777">
        <w:trPr>
          <w:cantSplit/>
        </w:trPr>
        <w:tc>
          <w:tcPr>
            <w:tcW w:w="1422" w:type="dxa"/>
            <w:vMerge w:val="restart"/>
            <w:tcBorders>
              <w:top w:val="nil"/>
              <w:left w:val="single" w:sz="16" w:space="0" w:color="000000"/>
              <w:right w:val="nil"/>
            </w:tcBorders>
            <w:shd w:val="clear" w:color="auto" w:fill="FFFFFF"/>
          </w:tcPr>
          <w:p w14:paraId="61D87D84"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Luzerne</w:t>
            </w:r>
          </w:p>
        </w:tc>
        <w:tc>
          <w:tcPr>
            <w:tcW w:w="1437" w:type="dxa"/>
            <w:tcBorders>
              <w:top w:val="nil"/>
              <w:left w:val="nil"/>
              <w:bottom w:val="nil"/>
              <w:right w:val="single" w:sz="16" w:space="0" w:color="000000"/>
            </w:tcBorders>
            <w:shd w:val="clear" w:color="auto" w:fill="FFFFFF"/>
          </w:tcPr>
          <w:p w14:paraId="49540F36"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Mean</w:t>
            </w:r>
          </w:p>
        </w:tc>
        <w:tc>
          <w:tcPr>
            <w:tcW w:w="1009" w:type="dxa"/>
            <w:tcBorders>
              <w:top w:val="nil"/>
              <w:left w:val="single" w:sz="16" w:space="0" w:color="000000"/>
              <w:bottom w:val="nil"/>
            </w:tcBorders>
            <w:shd w:val="clear" w:color="auto" w:fill="FFFFFF"/>
            <w:vAlign w:val="center"/>
          </w:tcPr>
          <w:p w14:paraId="38D877CA"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4.1429</w:t>
            </w:r>
          </w:p>
        </w:tc>
        <w:tc>
          <w:tcPr>
            <w:tcW w:w="1086" w:type="dxa"/>
            <w:tcBorders>
              <w:top w:val="nil"/>
              <w:bottom w:val="nil"/>
              <w:right w:val="single" w:sz="16" w:space="0" w:color="000000"/>
            </w:tcBorders>
            <w:shd w:val="clear" w:color="auto" w:fill="FFFFFF"/>
            <w:vAlign w:val="center"/>
          </w:tcPr>
          <w:p w14:paraId="63784CCF"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85.7143</w:t>
            </w:r>
          </w:p>
        </w:tc>
      </w:tr>
      <w:tr w:rsidR="00E611AF" w:rsidRPr="00E611AF" w14:paraId="67FCCC29" w14:textId="77777777">
        <w:trPr>
          <w:cantSplit/>
        </w:trPr>
        <w:tc>
          <w:tcPr>
            <w:tcW w:w="1422" w:type="dxa"/>
            <w:vMerge/>
            <w:tcBorders>
              <w:top w:val="nil"/>
              <w:left w:val="single" w:sz="16" w:space="0" w:color="000000"/>
              <w:right w:val="nil"/>
            </w:tcBorders>
            <w:shd w:val="clear" w:color="auto" w:fill="FFFFFF"/>
          </w:tcPr>
          <w:p w14:paraId="1C3A6E34" w14:textId="77777777" w:rsidR="00E611AF" w:rsidRPr="00E611AF" w:rsidRDefault="00E611AF" w:rsidP="00E611AF">
            <w:pPr>
              <w:autoSpaceDE w:val="0"/>
              <w:autoSpaceDN w:val="0"/>
              <w:adjustRightInd w:val="0"/>
              <w:rPr>
                <w:rFonts w:ascii="Arial" w:hAnsi="Arial" w:cs="Arial"/>
                <w:color w:val="000000"/>
                <w:sz w:val="18"/>
                <w:szCs w:val="18"/>
              </w:rPr>
            </w:pPr>
          </w:p>
        </w:tc>
        <w:tc>
          <w:tcPr>
            <w:tcW w:w="1437" w:type="dxa"/>
            <w:tcBorders>
              <w:top w:val="nil"/>
              <w:left w:val="nil"/>
              <w:bottom w:val="nil"/>
              <w:right w:val="single" w:sz="16" w:space="0" w:color="000000"/>
            </w:tcBorders>
            <w:shd w:val="clear" w:color="auto" w:fill="FFFFFF"/>
          </w:tcPr>
          <w:p w14:paraId="08A2726C"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N</w:t>
            </w:r>
          </w:p>
        </w:tc>
        <w:tc>
          <w:tcPr>
            <w:tcW w:w="1009" w:type="dxa"/>
            <w:tcBorders>
              <w:top w:val="nil"/>
              <w:left w:val="single" w:sz="16" w:space="0" w:color="000000"/>
              <w:bottom w:val="nil"/>
            </w:tcBorders>
            <w:shd w:val="clear" w:color="auto" w:fill="FFFFFF"/>
            <w:vAlign w:val="center"/>
          </w:tcPr>
          <w:p w14:paraId="5B0C4F2E"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7</w:t>
            </w:r>
          </w:p>
        </w:tc>
        <w:tc>
          <w:tcPr>
            <w:tcW w:w="1086" w:type="dxa"/>
            <w:tcBorders>
              <w:top w:val="nil"/>
              <w:bottom w:val="nil"/>
              <w:right w:val="single" w:sz="16" w:space="0" w:color="000000"/>
            </w:tcBorders>
            <w:shd w:val="clear" w:color="auto" w:fill="FFFFFF"/>
            <w:vAlign w:val="center"/>
          </w:tcPr>
          <w:p w14:paraId="02468F86"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7</w:t>
            </w:r>
          </w:p>
        </w:tc>
      </w:tr>
      <w:tr w:rsidR="00E611AF" w:rsidRPr="00E611AF" w14:paraId="40281B0C" w14:textId="77777777">
        <w:trPr>
          <w:cantSplit/>
        </w:trPr>
        <w:tc>
          <w:tcPr>
            <w:tcW w:w="1422" w:type="dxa"/>
            <w:vMerge/>
            <w:tcBorders>
              <w:top w:val="nil"/>
              <w:left w:val="single" w:sz="16" w:space="0" w:color="000000"/>
              <w:right w:val="nil"/>
            </w:tcBorders>
            <w:shd w:val="clear" w:color="auto" w:fill="FFFFFF"/>
          </w:tcPr>
          <w:p w14:paraId="683141D9" w14:textId="77777777" w:rsidR="00E611AF" w:rsidRPr="00E611AF" w:rsidRDefault="00E611AF" w:rsidP="00E611AF">
            <w:pPr>
              <w:autoSpaceDE w:val="0"/>
              <w:autoSpaceDN w:val="0"/>
              <w:adjustRightInd w:val="0"/>
              <w:rPr>
                <w:rFonts w:ascii="Arial" w:hAnsi="Arial" w:cs="Arial"/>
                <w:color w:val="000000"/>
                <w:sz w:val="18"/>
                <w:szCs w:val="18"/>
              </w:rPr>
            </w:pPr>
          </w:p>
        </w:tc>
        <w:tc>
          <w:tcPr>
            <w:tcW w:w="1437" w:type="dxa"/>
            <w:tcBorders>
              <w:top w:val="nil"/>
              <w:left w:val="nil"/>
              <w:right w:val="single" w:sz="16" w:space="0" w:color="000000"/>
            </w:tcBorders>
            <w:shd w:val="clear" w:color="auto" w:fill="FFFFFF"/>
          </w:tcPr>
          <w:p w14:paraId="44B80377"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Std. Deviation</w:t>
            </w:r>
          </w:p>
        </w:tc>
        <w:tc>
          <w:tcPr>
            <w:tcW w:w="1009" w:type="dxa"/>
            <w:tcBorders>
              <w:top w:val="nil"/>
              <w:left w:val="single" w:sz="16" w:space="0" w:color="000000"/>
            </w:tcBorders>
            <w:shd w:val="clear" w:color="auto" w:fill="FFFFFF"/>
            <w:vAlign w:val="center"/>
          </w:tcPr>
          <w:p w14:paraId="6269B9B4"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2.47848</w:t>
            </w:r>
          </w:p>
        </w:tc>
        <w:tc>
          <w:tcPr>
            <w:tcW w:w="1086" w:type="dxa"/>
            <w:tcBorders>
              <w:top w:val="nil"/>
              <w:right w:val="single" w:sz="16" w:space="0" w:color="000000"/>
            </w:tcBorders>
            <w:shd w:val="clear" w:color="auto" w:fill="FFFFFF"/>
            <w:vAlign w:val="center"/>
          </w:tcPr>
          <w:p w14:paraId="0D06278E"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14.23276</w:t>
            </w:r>
          </w:p>
        </w:tc>
      </w:tr>
      <w:tr w:rsidR="00E611AF" w:rsidRPr="00E611AF" w14:paraId="1AA28693" w14:textId="77777777">
        <w:trPr>
          <w:cantSplit/>
        </w:trPr>
        <w:tc>
          <w:tcPr>
            <w:tcW w:w="1422" w:type="dxa"/>
            <w:vMerge w:val="restart"/>
            <w:tcBorders>
              <w:top w:val="nil"/>
              <w:left w:val="single" w:sz="16" w:space="0" w:color="000000"/>
              <w:right w:val="nil"/>
            </w:tcBorders>
            <w:shd w:val="clear" w:color="auto" w:fill="FFFFFF"/>
          </w:tcPr>
          <w:p w14:paraId="5DA2787E"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Montco</w:t>
            </w:r>
          </w:p>
        </w:tc>
        <w:tc>
          <w:tcPr>
            <w:tcW w:w="1437" w:type="dxa"/>
            <w:tcBorders>
              <w:top w:val="nil"/>
              <w:left w:val="nil"/>
              <w:bottom w:val="nil"/>
              <w:right w:val="single" w:sz="16" w:space="0" w:color="000000"/>
            </w:tcBorders>
            <w:shd w:val="clear" w:color="auto" w:fill="FFFFFF"/>
          </w:tcPr>
          <w:p w14:paraId="3CF57182"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Mean</w:t>
            </w:r>
          </w:p>
        </w:tc>
        <w:tc>
          <w:tcPr>
            <w:tcW w:w="1009" w:type="dxa"/>
            <w:tcBorders>
              <w:top w:val="nil"/>
              <w:left w:val="single" w:sz="16" w:space="0" w:color="000000"/>
              <w:bottom w:val="nil"/>
            </w:tcBorders>
            <w:shd w:val="clear" w:color="auto" w:fill="FFFFFF"/>
            <w:vAlign w:val="center"/>
          </w:tcPr>
          <w:p w14:paraId="2F106C1B"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7.3333</w:t>
            </w:r>
          </w:p>
        </w:tc>
        <w:tc>
          <w:tcPr>
            <w:tcW w:w="1086" w:type="dxa"/>
            <w:tcBorders>
              <w:top w:val="nil"/>
              <w:bottom w:val="nil"/>
              <w:right w:val="single" w:sz="16" w:space="0" w:color="000000"/>
            </w:tcBorders>
            <w:shd w:val="clear" w:color="auto" w:fill="FFFFFF"/>
            <w:vAlign w:val="center"/>
          </w:tcPr>
          <w:p w14:paraId="24102685"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92.6667</w:t>
            </w:r>
          </w:p>
        </w:tc>
      </w:tr>
      <w:tr w:rsidR="00E611AF" w:rsidRPr="00E611AF" w14:paraId="503FFB7F" w14:textId="77777777">
        <w:trPr>
          <w:cantSplit/>
        </w:trPr>
        <w:tc>
          <w:tcPr>
            <w:tcW w:w="1422" w:type="dxa"/>
            <w:vMerge/>
            <w:tcBorders>
              <w:top w:val="nil"/>
              <w:left w:val="single" w:sz="16" w:space="0" w:color="000000"/>
              <w:right w:val="nil"/>
            </w:tcBorders>
            <w:shd w:val="clear" w:color="auto" w:fill="FFFFFF"/>
          </w:tcPr>
          <w:p w14:paraId="6811691A" w14:textId="77777777" w:rsidR="00E611AF" w:rsidRPr="00E611AF" w:rsidRDefault="00E611AF" w:rsidP="00E611AF">
            <w:pPr>
              <w:autoSpaceDE w:val="0"/>
              <w:autoSpaceDN w:val="0"/>
              <w:adjustRightInd w:val="0"/>
              <w:rPr>
                <w:rFonts w:ascii="Arial" w:hAnsi="Arial" w:cs="Arial"/>
                <w:color w:val="000000"/>
                <w:sz w:val="18"/>
                <w:szCs w:val="18"/>
              </w:rPr>
            </w:pPr>
          </w:p>
        </w:tc>
        <w:tc>
          <w:tcPr>
            <w:tcW w:w="1437" w:type="dxa"/>
            <w:tcBorders>
              <w:top w:val="nil"/>
              <w:left w:val="nil"/>
              <w:bottom w:val="nil"/>
              <w:right w:val="single" w:sz="16" w:space="0" w:color="000000"/>
            </w:tcBorders>
            <w:shd w:val="clear" w:color="auto" w:fill="FFFFFF"/>
          </w:tcPr>
          <w:p w14:paraId="7EF9F105"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N</w:t>
            </w:r>
          </w:p>
        </w:tc>
        <w:tc>
          <w:tcPr>
            <w:tcW w:w="1009" w:type="dxa"/>
            <w:tcBorders>
              <w:top w:val="nil"/>
              <w:left w:val="single" w:sz="16" w:space="0" w:color="000000"/>
              <w:bottom w:val="nil"/>
            </w:tcBorders>
            <w:shd w:val="clear" w:color="auto" w:fill="FFFFFF"/>
            <w:vAlign w:val="center"/>
          </w:tcPr>
          <w:p w14:paraId="55A04034"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3</w:t>
            </w:r>
          </w:p>
        </w:tc>
        <w:tc>
          <w:tcPr>
            <w:tcW w:w="1086" w:type="dxa"/>
            <w:tcBorders>
              <w:top w:val="nil"/>
              <w:bottom w:val="nil"/>
              <w:right w:val="single" w:sz="16" w:space="0" w:color="000000"/>
            </w:tcBorders>
            <w:shd w:val="clear" w:color="auto" w:fill="FFFFFF"/>
            <w:vAlign w:val="center"/>
          </w:tcPr>
          <w:p w14:paraId="7FCC0099"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3</w:t>
            </w:r>
          </w:p>
        </w:tc>
      </w:tr>
      <w:tr w:rsidR="00E611AF" w:rsidRPr="00E611AF" w14:paraId="112436B5" w14:textId="77777777">
        <w:trPr>
          <w:cantSplit/>
        </w:trPr>
        <w:tc>
          <w:tcPr>
            <w:tcW w:w="1422" w:type="dxa"/>
            <w:vMerge/>
            <w:tcBorders>
              <w:top w:val="nil"/>
              <w:left w:val="single" w:sz="16" w:space="0" w:color="000000"/>
              <w:right w:val="nil"/>
            </w:tcBorders>
            <w:shd w:val="clear" w:color="auto" w:fill="FFFFFF"/>
          </w:tcPr>
          <w:p w14:paraId="41A0122D" w14:textId="77777777" w:rsidR="00E611AF" w:rsidRPr="00E611AF" w:rsidRDefault="00E611AF" w:rsidP="00E611AF">
            <w:pPr>
              <w:autoSpaceDE w:val="0"/>
              <w:autoSpaceDN w:val="0"/>
              <w:adjustRightInd w:val="0"/>
              <w:rPr>
                <w:rFonts w:ascii="Arial" w:hAnsi="Arial" w:cs="Arial"/>
                <w:color w:val="000000"/>
                <w:sz w:val="18"/>
                <w:szCs w:val="18"/>
              </w:rPr>
            </w:pPr>
          </w:p>
        </w:tc>
        <w:tc>
          <w:tcPr>
            <w:tcW w:w="1437" w:type="dxa"/>
            <w:tcBorders>
              <w:top w:val="nil"/>
              <w:left w:val="nil"/>
              <w:right w:val="single" w:sz="16" w:space="0" w:color="000000"/>
            </w:tcBorders>
            <w:shd w:val="clear" w:color="auto" w:fill="FFFFFF"/>
          </w:tcPr>
          <w:p w14:paraId="34E6166D"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Std. Deviation</w:t>
            </w:r>
          </w:p>
        </w:tc>
        <w:tc>
          <w:tcPr>
            <w:tcW w:w="1009" w:type="dxa"/>
            <w:tcBorders>
              <w:top w:val="nil"/>
              <w:left w:val="single" w:sz="16" w:space="0" w:color="000000"/>
            </w:tcBorders>
            <w:shd w:val="clear" w:color="auto" w:fill="FFFFFF"/>
            <w:vAlign w:val="center"/>
          </w:tcPr>
          <w:p w14:paraId="79F71169"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.57735</w:t>
            </w:r>
          </w:p>
        </w:tc>
        <w:tc>
          <w:tcPr>
            <w:tcW w:w="1086" w:type="dxa"/>
            <w:tcBorders>
              <w:top w:val="nil"/>
              <w:right w:val="single" w:sz="16" w:space="0" w:color="000000"/>
            </w:tcBorders>
            <w:shd w:val="clear" w:color="auto" w:fill="FFFFFF"/>
            <w:vAlign w:val="center"/>
          </w:tcPr>
          <w:p w14:paraId="1663E3BB"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13.05118</w:t>
            </w:r>
          </w:p>
        </w:tc>
      </w:tr>
      <w:tr w:rsidR="00E611AF" w:rsidRPr="00E611AF" w14:paraId="2155D65B" w14:textId="77777777">
        <w:trPr>
          <w:cantSplit/>
        </w:trPr>
        <w:tc>
          <w:tcPr>
            <w:tcW w:w="1422" w:type="dxa"/>
            <w:vMerge w:val="restart"/>
            <w:tcBorders>
              <w:top w:val="nil"/>
              <w:left w:val="single" w:sz="16" w:space="0" w:color="000000"/>
              <w:right w:val="nil"/>
            </w:tcBorders>
            <w:shd w:val="clear" w:color="auto" w:fill="FFFFFF"/>
          </w:tcPr>
          <w:p w14:paraId="355372F4"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Project SILK</w:t>
            </w:r>
          </w:p>
        </w:tc>
        <w:tc>
          <w:tcPr>
            <w:tcW w:w="1437" w:type="dxa"/>
            <w:tcBorders>
              <w:top w:val="nil"/>
              <w:left w:val="nil"/>
              <w:bottom w:val="nil"/>
              <w:right w:val="single" w:sz="16" w:space="0" w:color="000000"/>
            </w:tcBorders>
            <w:shd w:val="clear" w:color="auto" w:fill="FFFFFF"/>
          </w:tcPr>
          <w:p w14:paraId="5D6DD321"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Mean</w:t>
            </w:r>
          </w:p>
        </w:tc>
        <w:tc>
          <w:tcPr>
            <w:tcW w:w="1009" w:type="dxa"/>
            <w:tcBorders>
              <w:top w:val="nil"/>
              <w:left w:val="single" w:sz="16" w:space="0" w:color="000000"/>
              <w:bottom w:val="nil"/>
            </w:tcBorders>
            <w:shd w:val="clear" w:color="auto" w:fill="FFFFFF"/>
            <w:vAlign w:val="center"/>
          </w:tcPr>
          <w:p w14:paraId="594986AF"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6.0000</w:t>
            </w:r>
          </w:p>
        </w:tc>
        <w:tc>
          <w:tcPr>
            <w:tcW w:w="1086" w:type="dxa"/>
            <w:tcBorders>
              <w:top w:val="nil"/>
              <w:bottom w:val="nil"/>
              <w:right w:val="single" w:sz="16" w:space="0" w:color="000000"/>
            </w:tcBorders>
            <w:shd w:val="clear" w:color="auto" w:fill="FFFFFF"/>
            <w:vAlign w:val="center"/>
          </w:tcPr>
          <w:p w14:paraId="74C0BE6A"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99.0000</w:t>
            </w:r>
          </w:p>
        </w:tc>
      </w:tr>
      <w:tr w:rsidR="00E611AF" w:rsidRPr="00E611AF" w14:paraId="526E87F0" w14:textId="77777777">
        <w:trPr>
          <w:cantSplit/>
        </w:trPr>
        <w:tc>
          <w:tcPr>
            <w:tcW w:w="1422" w:type="dxa"/>
            <w:vMerge/>
            <w:tcBorders>
              <w:top w:val="nil"/>
              <w:left w:val="single" w:sz="16" w:space="0" w:color="000000"/>
              <w:right w:val="nil"/>
            </w:tcBorders>
            <w:shd w:val="clear" w:color="auto" w:fill="FFFFFF"/>
          </w:tcPr>
          <w:p w14:paraId="750D1F9F" w14:textId="77777777" w:rsidR="00E611AF" w:rsidRPr="00E611AF" w:rsidRDefault="00E611AF" w:rsidP="00E611AF">
            <w:pPr>
              <w:autoSpaceDE w:val="0"/>
              <w:autoSpaceDN w:val="0"/>
              <w:adjustRightInd w:val="0"/>
              <w:rPr>
                <w:rFonts w:ascii="Arial" w:hAnsi="Arial" w:cs="Arial"/>
                <w:color w:val="000000"/>
                <w:sz w:val="18"/>
                <w:szCs w:val="18"/>
              </w:rPr>
            </w:pPr>
          </w:p>
        </w:tc>
        <w:tc>
          <w:tcPr>
            <w:tcW w:w="1437" w:type="dxa"/>
            <w:tcBorders>
              <w:top w:val="nil"/>
              <w:left w:val="nil"/>
              <w:bottom w:val="nil"/>
              <w:right w:val="single" w:sz="16" w:space="0" w:color="000000"/>
            </w:tcBorders>
            <w:shd w:val="clear" w:color="auto" w:fill="FFFFFF"/>
          </w:tcPr>
          <w:p w14:paraId="13830A4E"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N</w:t>
            </w:r>
          </w:p>
        </w:tc>
        <w:tc>
          <w:tcPr>
            <w:tcW w:w="1009" w:type="dxa"/>
            <w:tcBorders>
              <w:top w:val="nil"/>
              <w:left w:val="single" w:sz="16" w:space="0" w:color="000000"/>
              <w:bottom w:val="nil"/>
            </w:tcBorders>
            <w:shd w:val="clear" w:color="auto" w:fill="FFFFFF"/>
            <w:vAlign w:val="center"/>
          </w:tcPr>
          <w:p w14:paraId="252F0969"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1</w:t>
            </w:r>
          </w:p>
        </w:tc>
        <w:tc>
          <w:tcPr>
            <w:tcW w:w="1086" w:type="dxa"/>
            <w:tcBorders>
              <w:top w:val="nil"/>
              <w:bottom w:val="nil"/>
              <w:right w:val="single" w:sz="16" w:space="0" w:color="000000"/>
            </w:tcBorders>
            <w:shd w:val="clear" w:color="auto" w:fill="FFFFFF"/>
            <w:vAlign w:val="center"/>
          </w:tcPr>
          <w:p w14:paraId="1888C808"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1</w:t>
            </w:r>
          </w:p>
        </w:tc>
      </w:tr>
      <w:tr w:rsidR="00E611AF" w:rsidRPr="00E611AF" w14:paraId="22CDADAC" w14:textId="77777777">
        <w:trPr>
          <w:cantSplit/>
        </w:trPr>
        <w:tc>
          <w:tcPr>
            <w:tcW w:w="1422" w:type="dxa"/>
            <w:vMerge/>
            <w:tcBorders>
              <w:top w:val="nil"/>
              <w:left w:val="single" w:sz="16" w:space="0" w:color="000000"/>
              <w:right w:val="nil"/>
            </w:tcBorders>
            <w:shd w:val="clear" w:color="auto" w:fill="FFFFFF"/>
          </w:tcPr>
          <w:p w14:paraId="7561E264" w14:textId="77777777" w:rsidR="00E611AF" w:rsidRPr="00E611AF" w:rsidRDefault="00E611AF" w:rsidP="00E611AF">
            <w:pPr>
              <w:autoSpaceDE w:val="0"/>
              <w:autoSpaceDN w:val="0"/>
              <w:adjustRightInd w:val="0"/>
              <w:rPr>
                <w:rFonts w:ascii="Arial" w:hAnsi="Arial" w:cs="Arial"/>
                <w:color w:val="000000"/>
                <w:sz w:val="18"/>
                <w:szCs w:val="18"/>
              </w:rPr>
            </w:pPr>
          </w:p>
        </w:tc>
        <w:tc>
          <w:tcPr>
            <w:tcW w:w="1437" w:type="dxa"/>
            <w:tcBorders>
              <w:top w:val="nil"/>
              <w:left w:val="nil"/>
              <w:right w:val="single" w:sz="16" w:space="0" w:color="000000"/>
            </w:tcBorders>
            <w:shd w:val="clear" w:color="auto" w:fill="FFFFFF"/>
          </w:tcPr>
          <w:p w14:paraId="47371F39"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Std. Deviation</w:t>
            </w:r>
          </w:p>
        </w:tc>
        <w:tc>
          <w:tcPr>
            <w:tcW w:w="1009" w:type="dxa"/>
            <w:tcBorders>
              <w:top w:val="nil"/>
              <w:left w:val="single" w:sz="16" w:space="0" w:color="000000"/>
            </w:tcBorders>
            <w:shd w:val="clear" w:color="auto" w:fill="FFFFFF"/>
            <w:vAlign w:val="center"/>
          </w:tcPr>
          <w:p w14:paraId="28B5A227"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w:t>
            </w:r>
          </w:p>
        </w:tc>
        <w:tc>
          <w:tcPr>
            <w:tcW w:w="1086" w:type="dxa"/>
            <w:tcBorders>
              <w:top w:val="nil"/>
              <w:right w:val="single" w:sz="16" w:space="0" w:color="000000"/>
            </w:tcBorders>
            <w:shd w:val="clear" w:color="auto" w:fill="FFFFFF"/>
            <w:vAlign w:val="center"/>
          </w:tcPr>
          <w:p w14:paraId="5B1A80D7"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w:t>
            </w:r>
          </w:p>
        </w:tc>
      </w:tr>
      <w:tr w:rsidR="00E611AF" w:rsidRPr="00E611AF" w14:paraId="55283D2B" w14:textId="77777777">
        <w:trPr>
          <w:cantSplit/>
        </w:trPr>
        <w:tc>
          <w:tcPr>
            <w:tcW w:w="1422" w:type="dxa"/>
            <w:vMerge w:val="restart"/>
            <w:tcBorders>
              <w:top w:val="nil"/>
              <w:left w:val="single" w:sz="16" w:space="0" w:color="000000"/>
              <w:right w:val="nil"/>
            </w:tcBorders>
            <w:shd w:val="clear" w:color="auto" w:fill="FFFFFF"/>
          </w:tcPr>
          <w:p w14:paraId="478C52BC"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Sansom St</w:t>
            </w:r>
          </w:p>
        </w:tc>
        <w:tc>
          <w:tcPr>
            <w:tcW w:w="1437" w:type="dxa"/>
            <w:tcBorders>
              <w:top w:val="nil"/>
              <w:left w:val="nil"/>
              <w:bottom w:val="nil"/>
              <w:right w:val="single" w:sz="16" w:space="0" w:color="000000"/>
            </w:tcBorders>
            <w:shd w:val="clear" w:color="auto" w:fill="FFFFFF"/>
          </w:tcPr>
          <w:p w14:paraId="6D4ED96D"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Mean</w:t>
            </w:r>
          </w:p>
        </w:tc>
        <w:tc>
          <w:tcPr>
            <w:tcW w:w="1009" w:type="dxa"/>
            <w:tcBorders>
              <w:top w:val="nil"/>
              <w:left w:val="single" w:sz="16" w:space="0" w:color="000000"/>
              <w:bottom w:val="nil"/>
            </w:tcBorders>
            <w:shd w:val="clear" w:color="auto" w:fill="FFFFFF"/>
            <w:vAlign w:val="center"/>
          </w:tcPr>
          <w:p w14:paraId="04F8105B"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6.1000</w:t>
            </w:r>
          </w:p>
        </w:tc>
        <w:tc>
          <w:tcPr>
            <w:tcW w:w="1086" w:type="dxa"/>
            <w:tcBorders>
              <w:top w:val="nil"/>
              <w:bottom w:val="nil"/>
              <w:right w:val="single" w:sz="16" w:space="0" w:color="000000"/>
            </w:tcBorders>
            <w:shd w:val="clear" w:color="auto" w:fill="FFFFFF"/>
            <w:vAlign w:val="center"/>
          </w:tcPr>
          <w:p w14:paraId="3B9819F2"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79.7000</w:t>
            </w:r>
          </w:p>
        </w:tc>
      </w:tr>
      <w:tr w:rsidR="00E611AF" w:rsidRPr="00E611AF" w14:paraId="088D01AE" w14:textId="77777777">
        <w:trPr>
          <w:cantSplit/>
        </w:trPr>
        <w:tc>
          <w:tcPr>
            <w:tcW w:w="1422" w:type="dxa"/>
            <w:vMerge/>
            <w:tcBorders>
              <w:top w:val="nil"/>
              <w:left w:val="single" w:sz="16" w:space="0" w:color="000000"/>
              <w:right w:val="nil"/>
            </w:tcBorders>
            <w:shd w:val="clear" w:color="auto" w:fill="FFFFFF"/>
          </w:tcPr>
          <w:p w14:paraId="03BF75D0" w14:textId="77777777" w:rsidR="00E611AF" w:rsidRPr="00E611AF" w:rsidRDefault="00E611AF" w:rsidP="00E611AF">
            <w:pPr>
              <w:autoSpaceDE w:val="0"/>
              <w:autoSpaceDN w:val="0"/>
              <w:adjustRightInd w:val="0"/>
              <w:rPr>
                <w:rFonts w:ascii="Arial" w:hAnsi="Arial" w:cs="Arial"/>
                <w:color w:val="000000"/>
                <w:sz w:val="18"/>
                <w:szCs w:val="18"/>
              </w:rPr>
            </w:pPr>
          </w:p>
        </w:tc>
        <w:tc>
          <w:tcPr>
            <w:tcW w:w="1437" w:type="dxa"/>
            <w:tcBorders>
              <w:top w:val="nil"/>
              <w:left w:val="nil"/>
              <w:bottom w:val="nil"/>
              <w:right w:val="single" w:sz="16" w:space="0" w:color="000000"/>
            </w:tcBorders>
            <w:shd w:val="clear" w:color="auto" w:fill="FFFFFF"/>
          </w:tcPr>
          <w:p w14:paraId="63176236"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N</w:t>
            </w:r>
          </w:p>
        </w:tc>
        <w:tc>
          <w:tcPr>
            <w:tcW w:w="1009" w:type="dxa"/>
            <w:tcBorders>
              <w:top w:val="nil"/>
              <w:left w:val="single" w:sz="16" w:space="0" w:color="000000"/>
              <w:bottom w:val="nil"/>
            </w:tcBorders>
            <w:shd w:val="clear" w:color="auto" w:fill="FFFFFF"/>
            <w:vAlign w:val="center"/>
          </w:tcPr>
          <w:p w14:paraId="131F8D8F"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10</w:t>
            </w:r>
          </w:p>
        </w:tc>
        <w:tc>
          <w:tcPr>
            <w:tcW w:w="1086" w:type="dxa"/>
            <w:tcBorders>
              <w:top w:val="nil"/>
              <w:bottom w:val="nil"/>
              <w:right w:val="single" w:sz="16" w:space="0" w:color="000000"/>
            </w:tcBorders>
            <w:shd w:val="clear" w:color="auto" w:fill="FFFFFF"/>
            <w:vAlign w:val="center"/>
          </w:tcPr>
          <w:p w14:paraId="3C86558E"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10</w:t>
            </w:r>
          </w:p>
        </w:tc>
      </w:tr>
      <w:tr w:rsidR="00E611AF" w:rsidRPr="00E611AF" w14:paraId="54C6A2D9" w14:textId="77777777">
        <w:trPr>
          <w:cantSplit/>
        </w:trPr>
        <w:tc>
          <w:tcPr>
            <w:tcW w:w="1422" w:type="dxa"/>
            <w:vMerge/>
            <w:tcBorders>
              <w:top w:val="nil"/>
              <w:left w:val="single" w:sz="16" w:space="0" w:color="000000"/>
              <w:right w:val="nil"/>
            </w:tcBorders>
            <w:shd w:val="clear" w:color="auto" w:fill="FFFFFF"/>
          </w:tcPr>
          <w:p w14:paraId="24862291" w14:textId="77777777" w:rsidR="00E611AF" w:rsidRPr="00E611AF" w:rsidRDefault="00E611AF" w:rsidP="00E611AF">
            <w:pPr>
              <w:autoSpaceDE w:val="0"/>
              <w:autoSpaceDN w:val="0"/>
              <w:adjustRightInd w:val="0"/>
              <w:rPr>
                <w:rFonts w:ascii="Arial" w:hAnsi="Arial" w:cs="Arial"/>
                <w:color w:val="000000"/>
                <w:sz w:val="18"/>
                <w:szCs w:val="18"/>
              </w:rPr>
            </w:pPr>
          </w:p>
        </w:tc>
        <w:tc>
          <w:tcPr>
            <w:tcW w:w="1437" w:type="dxa"/>
            <w:tcBorders>
              <w:top w:val="nil"/>
              <w:left w:val="nil"/>
              <w:right w:val="single" w:sz="16" w:space="0" w:color="000000"/>
            </w:tcBorders>
            <w:shd w:val="clear" w:color="auto" w:fill="FFFFFF"/>
          </w:tcPr>
          <w:p w14:paraId="48E8CA8D"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Std. Deviation</w:t>
            </w:r>
          </w:p>
        </w:tc>
        <w:tc>
          <w:tcPr>
            <w:tcW w:w="1009" w:type="dxa"/>
            <w:tcBorders>
              <w:top w:val="nil"/>
              <w:left w:val="single" w:sz="16" w:space="0" w:color="000000"/>
            </w:tcBorders>
            <w:shd w:val="clear" w:color="auto" w:fill="FFFFFF"/>
            <w:vAlign w:val="center"/>
          </w:tcPr>
          <w:p w14:paraId="25AF4DB4"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2.37814</w:t>
            </w:r>
          </w:p>
        </w:tc>
        <w:tc>
          <w:tcPr>
            <w:tcW w:w="1086" w:type="dxa"/>
            <w:tcBorders>
              <w:top w:val="nil"/>
              <w:right w:val="single" w:sz="16" w:space="0" w:color="000000"/>
            </w:tcBorders>
            <w:shd w:val="clear" w:color="auto" w:fill="FFFFFF"/>
            <w:vAlign w:val="center"/>
          </w:tcPr>
          <w:p w14:paraId="5144BAFF"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8.56414</w:t>
            </w:r>
          </w:p>
        </w:tc>
      </w:tr>
      <w:tr w:rsidR="00E611AF" w:rsidRPr="00E611AF" w14:paraId="0B7D467C" w14:textId="77777777">
        <w:trPr>
          <w:cantSplit/>
        </w:trPr>
        <w:tc>
          <w:tcPr>
            <w:tcW w:w="1422" w:type="dxa"/>
            <w:vMerge w:val="restart"/>
            <w:tcBorders>
              <w:top w:val="nil"/>
              <w:left w:val="single" w:sz="16" w:space="0" w:color="000000"/>
              <w:right w:val="nil"/>
            </w:tcBorders>
            <w:shd w:val="clear" w:color="auto" w:fill="FFFFFF"/>
          </w:tcPr>
          <w:p w14:paraId="63625358"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Tilghman</w:t>
            </w:r>
          </w:p>
        </w:tc>
        <w:tc>
          <w:tcPr>
            <w:tcW w:w="1437" w:type="dxa"/>
            <w:tcBorders>
              <w:top w:val="nil"/>
              <w:left w:val="nil"/>
              <w:bottom w:val="nil"/>
              <w:right w:val="single" w:sz="16" w:space="0" w:color="000000"/>
            </w:tcBorders>
            <w:shd w:val="clear" w:color="auto" w:fill="FFFFFF"/>
          </w:tcPr>
          <w:p w14:paraId="4E24421E"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Mean</w:t>
            </w:r>
          </w:p>
        </w:tc>
        <w:tc>
          <w:tcPr>
            <w:tcW w:w="1009" w:type="dxa"/>
            <w:tcBorders>
              <w:top w:val="nil"/>
              <w:left w:val="single" w:sz="16" w:space="0" w:color="000000"/>
              <w:bottom w:val="nil"/>
            </w:tcBorders>
            <w:shd w:val="clear" w:color="auto" w:fill="FFFFFF"/>
            <w:vAlign w:val="center"/>
          </w:tcPr>
          <w:p w14:paraId="600948FF"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7.0000</w:t>
            </w:r>
          </w:p>
        </w:tc>
        <w:tc>
          <w:tcPr>
            <w:tcW w:w="1086" w:type="dxa"/>
            <w:tcBorders>
              <w:top w:val="nil"/>
              <w:bottom w:val="nil"/>
              <w:right w:val="single" w:sz="16" w:space="0" w:color="000000"/>
            </w:tcBorders>
            <w:shd w:val="clear" w:color="auto" w:fill="FFFFFF"/>
            <w:vAlign w:val="center"/>
          </w:tcPr>
          <w:p w14:paraId="5F423F25"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84.8000</w:t>
            </w:r>
          </w:p>
        </w:tc>
      </w:tr>
      <w:tr w:rsidR="00E611AF" w:rsidRPr="00E611AF" w14:paraId="20C679E9" w14:textId="77777777">
        <w:trPr>
          <w:cantSplit/>
        </w:trPr>
        <w:tc>
          <w:tcPr>
            <w:tcW w:w="1422" w:type="dxa"/>
            <w:vMerge/>
            <w:tcBorders>
              <w:top w:val="nil"/>
              <w:left w:val="single" w:sz="16" w:space="0" w:color="000000"/>
              <w:right w:val="nil"/>
            </w:tcBorders>
            <w:shd w:val="clear" w:color="auto" w:fill="FFFFFF"/>
          </w:tcPr>
          <w:p w14:paraId="6005C6EE" w14:textId="77777777" w:rsidR="00E611AF" w:rsidRPr="00E611AF" w:rsidRDefault="00E611AF" w:rsidP="00E611AF">
            <w:pPr>
              <w:autoSpaceDE w:val="0"/>
              <w:autoSpaceDN w:val="0"/>
              <w:adjustRightInd w:val="0"/>
              <w:rPr>
                <w:rFonts w:ascii="Arial" w:hAnsi="Arial" w:cs="Arial"/>
                <w:color w:val="000000"/>
                <w:sz w:val="18"/>
                <w:szCs w:val="18"/>
              </w:rPr>
            </w:pPr>
          </w:p>
        </w:tc>
        <w:tc>
          <w:tcPr>
            <w:tcW w:w="1437" w:type="dxa"/>
            <w:tcBorders>
              <w:top w:val="nil"/>
              <w:left w:val="nil"/>
              <w:bottom w:val="nil"/>
              <w:right w:val="single" w:sz="16" w:space="0" w:color="000000"/>
            </w:tcBorders>
            <w:shd w:val="clear" w:color="auto" w:fill="FFFFFF"/>
          </w:tcPr>
          <w:p w14:paraId="58AD8807"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N</w:t>
            </w:r>
          </w:p>
        </w:tc>
        <w:tc>
          <w:tcPr>
            <w:tcW w:w="1009" w:type="dxa"/>
            <w:tcBorders>
              <w:top w:val="nil"/>
              <w:left w:val="single" w:sz="16" w:space="0" w:color="000000"/>
              <w:bottom w:val="nil"/>
            </w:tcBorders>
            <w:shd w:val="clear" w:color="auto" w:fill="FFFFFF"/>
            <w:vAlign w:val="center"/>
          </w:tcPr>
          <w:p w14:paraId="14486025"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5</w:t>
            </w:r>
          </w:p>
        </w:tc>
        <w:tc>
          <w:tcPr>
            <w:tcW w:w="1086" w:type="dxa"/>
            <w:tcBorders>
              <w:top w:val="nil"/>
              <w:bottom w:val="nil"/>
              <w:right w:val="single" w:sz="16" w:space="0" w:color="000000"/>
            </w:tcBorders>
            <w:shd w:val="clear" w:color="auto" w:fill="FFFFFF"/>
            <w:vAlign w:val="center"/>
          </w:tcPr>
          <w:p w14:paraId="379D18A0"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5</w:t>
            </w:r>
          </w:p>
        </w:tc>
      </w:tr>
      <w:tr w:rsidR="00E611AF" w:rsidRPr="00E611AF" w14:paraId="3491F05F" w14:textId="77777777">
        <w:trPr>
          <w:cantSplit/>
        </w:trPr>
        <w:tc>
          <w:tcPr>
            <w:tcW w:w="1422" w:type="dxa"/>
            <w:vMerge/>
            <w:tcBorders>
              <w:top w:val="nil"/>
              <w:left w:val="single" w:sz="16" w:space="0" w:color="000000"/>
              <w:right w:val="nil"/>
            </w:tcBorders>
            <w:shd w:val="clear" w:color="auto" w:fill="FFFFFF"/>
          </w:tcPr>
          <w:p w14:paraId="793F9391" w14:textId="77777777" w:rsidR="00E611AF" w:rsidRPr="00E611AF" w:rsidRDefault="00E611AF" w:rsidP="00E611AF">
            <w:pPr>
              <w:autoSpaceDE w:val="0"/>
              <w:autoSpaceDN w:val="0"/>
              <w:adjustRightInd w:val="0"/>
              <w:rPr>
                <w:rFonts w:ascii="Arial" w:hAnsi="Arial" w:cs="Arial"/>
                <w:color w:val="000000"/>
                <w:sz w:val="18"/>
                <w:szCs w:val="18"/>
              </w:rPr>
            </w:pPr>
          </w:p>
        </w:tc>
        <w:tc>
          <w:tcPr>
            <w:tcW w:w="1437" w:type="dxa"/>
            <w:tcBorders>
              <w:top w:val="nil"/>
              <w:left w:val="nil"/>
              <w:right w:val="single" w:sz="16" w:space="0" w:color="000000"/>
            </w:tcBorders>
            <w:shd w:val="clear" w:color="auto" w:fill="FFFFFF"/>
          </w:tcPr>
          <w:p w14:paraId="170D1D29"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Std. Deviation</w:t>
            </w:r>
          </w:p>
        </w:tc>
        <w:tc>
          <w:tcPr>
            <w:tcW w:w="1009" w:type="dxa"/>
            <w:tcBorders>
              <w:top w:val="nil"/>
              <w:left w:val="single" w:sz="16" w:space="0" w:color="000000"/>
            </w:tcBorders>
            <w:shd w:val="clear" w:color="auto" w:fill="FFFFFF"/>
            <w:vAlign w:val="center"/>
          </w:tcPr>
          <w:p w14:paraId="6D246E8E"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2.91548</w:t>
            </w:r>
          </w:p>
        </w:tc>
        <w:tc>
          <w:tcPr>
            <w:tcW w:w="1086" w:type="dxa"/>
            <w:tcBorders>
              <w:top w:val="nil"/>
              <w:right w:val="single" w:sz="16" w:space="0" w:color="000000"/>
            </w:tcBorders>
            <w:shd w:val="clear" w:color="auto" w:fill="FFFFFF"/>
            <w:vAlign w:val="center"/>
          </w:tcPr>
          <w:p w14:paraId="29B2346D"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13.89964</w:t>
            </w:r>
          </w:p>
        </w:tc>
      </w:tr>
      <w:tr w:rsidR="00E611AF" w:rsidRPr="00E611AF" w14:paraId="1A0BE37B" w14:textId="77777777">
        <w:trPr>
          <w:cantSplit/>
        </w:trPr>
        <w:tc>
          <w:tcPr>
            <w:tcW w:w="1422" w:type="dxa"/>
            <w:vMerge w:val="restart"/>
            <w:tcBorders>
              <w:top w:val="nil"/>
              <w:left w:val="single" w:sz="16" w:space="0" w:color="000000"/>
              <w:right w:val="nil"/>
            </w:tcBorders>
            <w:shd w:val="clear" w:color="auto" w:fill="FFFFFF"/>
          </w:tcPr>
          <w:p w14:paraId="5DBF3DE2"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York</w:t>
            </w:r>
          </w:p>
        </w:tc>
        <w:tc>
          <w:tcPr>
            <w:tcW w:w="1437" w:type="dxa"/>
            <w:tcBorders>
              <w:top w:val="nil"/>
              <w:left w:val="nil"/>
              <w:bottom w:val="nil"/>
              <w:right w:val="single" w:sz="16" w:space="0" w:color="000000"/>
            </w:tcBorders>
            <w:shd w:val="clear" w:color="auto" w:fill="FFFFFF"/>
          </w:tcPr>
          <w:p w14:paraId="0CB5EAFC"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Mean</w:t>
            </w:r>
          </w:p>
        </w:tc>
        <w:tc>
          <w:tcPr>
            <w:tcW w:w="1009" w:type="dxa"/>
            <w:tcBorders>
              <w:top w:val="nil"/>
              <w:left w:val="single" w:sz="16" w:space="0" w:color="000000"/>
              <w:bottom w:val="nil"/>
            </w:tcBorders>
            <w:shd w:val="clear" w:color="auto" w:fill="FFFFFF"/>
            <w:vAlign w:val="center"/>
          </w:tcPr>
          <w:p w14:paraId="3A047DE5"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4.5000</w:t>
            </w:r>
          </w:p>
        </w:tc>
        <w:tc>
          <w:tcPr>
            <w:tcW w:w="1086" w:type="dxa"/>
            <w:tcBorders>
              <w:top w:val="nil"/>
              <w:bottom w:val="nil"/>
              <w:right w:val="single" w:sz="16" w:space="0" w:color="000000"/>
            </w:tcBorders>
            <w:shd w:val="clear" w:color="auto" w:fill="FFFFFF"/>
            <w:vAlign w:val="center"/>
          </w:tcPr>
          <w:p w14:paraId="595E8472"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88.1667</w:t>
            </w:r>
          </w:p>
        </w:tc>
      </w:tr>
      <w:tr w:rsidR="00E611AF" w:rsidRPr="00E611AF" w14:paraId="05A1DCE7" w14:textId="77777777">
        <w:trPr>
          <w:cantSplit/>
        </w:trPr>
        <w:tc>
          <w:tcPr>
            <w:tcW w:w="1422" w:type="dxa"/>
            <w:vMerge/>
            <w:tcBorders>
              <w:top w:val="nil"/>
              <w:left w:val="single" w:sz="16" w:space="0" w:color="000000"/>
              <w:right w:val="nil"/>
            </w:tcBorders>
            <w:shd w:val="clear" w:color="auto" w:fill="FFFFFF"/>
          </w:tcPr>
          <w:p w14:paraId="5522A5E5" w14:textId="77777777" w:rsidR="00E611AF" w:rsidRPr="00E611AF" w:rsidRDefault="00E611AF" w:rsidP="00E611AF">
            <w:pPr>
              <w:autoSpaceDE w:val="0"/>
              <w:autoSpaceDN w:val="0"/>
              <w:adjustRightInd w:val="0"/>
              <w:rPr>
                <w:rFonts w:ascii="Arial" w:hAnsi="Arial" w:cs="Arial"/>
                <w:color w:val="000000"/>
                <w:sz w:val="18"/>
                <w:szCs w:val="18"/>
              </w:rPr>
            </w:pPr>
          </w:p>
        </w:tc>
        <w:tc>
          <w:tcPr>
            <w:tcW w:w="1437" w:type="dxa"/>
            <w:tcBorders>
              <w:top w:val="nil"/>
              <w:left w:val="nil"/>
              <w:bottom w:val="nil"/>
              <w:right w:val="single" w:sz="16" w:space="0" w:color="000000"/>
            </w:tcBorders>
            <w:shd w:val="clear" w:color="auto" w:fill="FFFFFF"/>
          </w:tcPr>
          <w:p w14:paraId="2D433595"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N</w:t>
            </w:r>
          </w:p>
        </w:tc>
        <w:tc>
          <w:tcPr>
            <w:tcW w:w="1009" w:type="dxa"/>
            <w:tcBorders>
              <w:top w:val="nil"/>
              <w:left w:val="single" w:sz="16" w:space="0" w:color="000000"/>
              <w:bottom w:val="nil"/>
            </w:tcBorders>
            <w:shd w:val="clear" w:color="auto" w:fill="FFFFFF"/>
            <w:vAlign w:val="center"/>
          </w:tcPr>
          <w:p w14:paraId="066B647B"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6</w:t>
            </w:r>
          </w:p>
        </w:tc>
        <w:tc>
          <w:tcPr>
            <w:tcW w:w="1086" w:type="dxa"/>
            <w:tcBorders>
              <w:top w:val="nil"/>
              <w:bottom w:val="nil"/>
              <w:right w:val="single" w:sz="16" w:space="0" w:color="000000"/>
            </w:tcBorders>
            <w:shd w:val="clear" w:color="auto" w:fill="FFFFFF"/>
            <w:vAlign w:val="center"/>
          </w:tcPr>
          <w:p w14:paraId="60FA83DF"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6</w:t>
            </w:r>
          </w:p>
        </w:tc>
      </w:tr>
      <w:tr w:rsidR="00E611AF" w:rsidRPr="00E611AF" w14:paraId="2F6C3E85" w14:textId="77777777">
        <w:trPr>
          <w:cantSplit/>
        </w:trPr>
        <w:tc>
          <w:tcPr>
            <w:tcW w:w="1422" w:type="dxa"/>
            <w:vMerge/>
            <w:tcBorders>
              <w:top w:val="nil"/>
              <w:left w:val="single" w:sz="16" w:space="0" w:color="000000"/>
              <w:right w:val="nil"/>
            </w:tcBorders>
            <w:shd w:val="clear" w:color="auto" w:fill="FFFFFF"/>
          </w:tcPr>
          <w:p w14:paraId="2DA44A0F" w14:textId="77777777" w:rsidR="00E611AF" w:rsidRPr="00E611AF" w:rsidRDefault="00E611AF" w:rsidP="00E611AF">
            <w:pPr>
              <w:autoSpaceDE w:val="0"/>
              <w:autoSpaceDN w:val="0"/>
              <w:adjustRightInd w:val="0"/>
              <w:rPr>
                <w:rFonts w:ascii="Arial" w:hAnsi="Arial" w:cs="Arial"/>
                <w:color w:val="000000"/>
                <w:sz w:val="18"/>
                <w:szCs w:val="18"/>
              </w:rPr>
            </w:pPr>
          </w:p>
        </w:tc>
        <w:tc>
          <w:tcPr>
            <w:tcW w:w="1437" w:type="dxa"/>
            <w:tcBorders>
              <w:top w:val="nil"/>
              <w:left w:val="nil"/>
              <w:right w:val="single" w:sz="16" w:space="0" w:color="000000"/>
            </w:tcBorders>
            <w:shd w:val="clear" w:color="auto" w:fill="FFFFFF"/>
          </w:tcPr>
          <w:p w14:paraId="12B9E783"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Std. Deviation</w:t>
            </w:r>
          </w:p>
        </w:tc>
        <w:tc>
          <w:tcPr>
            <w:tcW w:w="1009" w:type="dxa"/>
            <w:tcBorders>
              <w:top w:val="nil"/>
              <w:left w:val="single" w:sz="16" w:space="0" w:color="000000"/>
            </w:tcBorders>
            <w:shd w:val="clear" w:color="auto" w:fill="FFFFFF"/>
            <w:vAlign w:val="center"/>
          </w:tcPr>
          <w:p w14:paraId="00F339B3"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2.16795</w:t>
            </w:r>
          </w:p>
        </w:tc>
        <w:tc>
          <w:tcPr>
            <w:tcW w:w="1086" w:type="dxa"/>
            <w:tcBorders>
              <w:top w:val="nil"/>
              <w:right w:val="single" w:sz="16" w:space="0" w:color="000000"/>
            </w:tcBorders>
            <w:shd w:val="clear" w:color="auto" w:fill="FFFFFF"/>
            <w:vAlign w:val="center"/>
          </w:tcPr>
          <w:p w14:paraId="0DF948D8"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6.04704</w:t>
            </w:r>
          </w:p>
        </w:tc>
      </w:tr>
      <w:tr w:rsidR="00E611AF" w:rsidRPr="00E611AF" w14:paraId="16433189" w14:textId="77777777">
        <w:trPr>
          <w:cantSplit/>
        </w:trPr>
        <w:tc>
          <w:tcPr>
            <w:tcW w:w="1422" w:type="dxa"/>
            <w:vMerge w:val="restart"/>
            <w:tcBorders>
              <w:top w:val="nil"/>
              <w:left w:val="single" w:sz="16" w:space="0" w:color="000000"/>
              <w:bottom w:val="single" w:sz="16" w:space="0" w:color="000000"/>
              <w:right w:val="nil"/>
            </w:tcBorders>
            <w:shd w:val="clear" w:color="auto" w:fill="FFFFFF"/>
          </w:tcPr>
          <w:p w14:paraId="66A72E32"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Total</w:t>
            </w:r>
          </w:p>
        </w:tc>
        <w:tc>
          <w:tcPr>
            <w:tcW w:w="1437" w:type="dxa"/>
            <w:tcBorders>
              <w:top w:val="nil"/>
              <w:left w:val="nil"/>
              <w:bottom w:val="nil"/>
              <w:right w:val="single" w:sz="16" w:space="0" w:color="000000"/>
            </w:tcBorders>
            <w:shd w:val="clear" w:color="auto" w:fill="FFFFFF"/>
          </w:tcPr>
          <w:p w14:paraId="36A42D5D"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Mean</w:t>
            </w:r>
          </w:p>
        </w:tc>
        <w:tc>
          <w:tcPr>
            <w:tcW w:w="1009" w:type="dxa"/>
            <w:tcBorders>
              <w:top w:val="nil"/>
              <w:left w:val="single" w:sz="16" w:space="0" w:color="000000"/>
              <w:bottom w:val="nil"/>
            </w:tcBorders>
            <w:shd w:val="clear" w:color="auto" w:fill="FFFFFF"/>
            <w:vAlign w:val="center"/>
          </w:tcPr>
          <w:p w14:paraId="536D07E0"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5.7704</w:t>
            </w:r>
          </w:p>
        </w:tc>
        <w:tc>
          <w:tcPr>
            <w:tcW w:w="1086" w:type="dxa"/>
            <w:tcBorders>
              <w:top w:val="nil"/>
              <w:bottom w:val="nil"/>
              <w:right w:val="single" w:sz="16" w:space="0" w:color="000000"/>
            </w:tcBorders>
            <w:shd w:val="clear" w:color="auto" w:fill="FFFFFF"/>
            <w:vAlign w:val="center"/>
          </w:tcPr>
          <w:p w14:paraId="18D3F3F8"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84.6963</w:t>
            </w:r>
          </w:p>
        </w:tc>
      </w:tr>
      <w:tr w:rsidR="00E611AF" w:rsidRPr="00E611AF" w14:paraId="22B73EFC" w14:textId="77777777">
        <w:trPr>
          <w:cantSplit/>
        </w:trPr>
        <w:tc>
          <w:tcPr>
            <w:tcW w:w="1422" w:type="dxa"/>
            <w:vMerge/>
            <w:tcBorders>
              <w:top w:val="nil"/>
              <w:left w:val="single" w:sz="16" w:space="0" w:color="000000"/>
              <w:bottom w:val="single" w:sz="16" w:space="0" w:color="000000"/>
              <w:right w:val="nil"/>
            </w:tcBorders>
            <w:shd w:val="clear" w:color="auto" w:fill="FFFFFF"/>
          </w:tcPr>
          <w:p w14:paraId="2AD01057" w14:textId="77777777" w:rsidR="00E611AF" w:rsidRPr="00E611AF" w:rsidRDefault="00E611AF" w:rsidP="00E611AF">
            <w:pPr>
              <w:autoSpaceDE w:val="0"/>
              <w:autoSpaceDN w:val="0"/>
              <w:adjustRightInd w:val="0"/>
              <w:rPr>
                <w:rFonts w:ascii="Arial" w:hAnsi="Arial" w:cs="Arial"/>
                <w:color w:val="000000"/>
                <w:sz w:val="18"/>
                <w:szCs w:val="18"/>
              </w:rPr>
            </w:pPr>
          </w:p>
        </w:tc>
        <w:tc>
          <w:tcPr>
            <w:tcW w:w="1437" w:type="dxa"/>
            <w:tcBorders>
              <w:top w:val="nil"/>
              <w:left w:val="nil"/>
              <w:bottom w:val="nil"/>
              <w:right w:val="single" w:sz="16" w:space="0" w:color="000000"/>
            </w:tcBorders>
            <w:shd w:val="clear" w:color="auto" w:fill="FFFFFF"/>
          </w:tcPr>
          <w:p w14:paraId="0B0F9C98"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N</w:t>
            </w:r>
          </w:p>
        </w:tc>
        <w:tc>
          <w:tcPr>
            <w:tcW w:w="1009" w:type="dxa"/>
            <w:tcBorders>
              <w:top w:val="nil"/>
              <w:left w:val="single" w:sz="16" w:space="0" w:color="000000"/>
              <w:bottom w:val="nil"/>
            </w:tcBorders>
            <w:shd w:val="clear" w:color="auto" w:fill="FFFFFF"/>
            <w:vAlign w:val="center"/>
          </w:tcPr>
          <w:p w14:paraId="70F73587"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135</w:t>
            </w:r>
          </w:p>
        </w:tc>
        <w:tc>
          <w:tcPr>
            <w:tcW w:w="1086" w:type="dxa"/>
            <w:tcBorders>
              <w:top w:val="nil"/>
              <w:bottom w:val="nil"/>
              <w:right w:val="single" w:sz="16" w:space="0" w:color="000000"/>
            </w:tcBorders>
            <w:shd w:val="clear" w:color="auto" w:fill="FFFFFF"/>
            <w:vAlign w:val="center"/>
          </w:tcPr>
          <w:p w14:paraId="56CD72BA"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135</w:t>
            </w:r>
          </w:p>
        </w:tc>
      </w:tr>
      <w:tr w:rsidR="00E611AF" w:rsidRPr="00E611AF" w14:paraId="3A8D70AC" w14:textId="77777777">
        <w:trPr>
          <w:cantSplit/>
        </w:trPr>
        <w:tc>
          <w:tcPr>
            <w:tcW w:w="1422" w:type="dxa"/>
            <w:vMerge/>
            <w:tcBorders>
              <w:top w:val="nil"/>
              <w:left w:val="single" w:sz="16" w:space="0" w:color="000000"/>
              <w:bottom w:val="single" w:sz="16" w:space="0" w:color="000000"/>
              <w:right w:val="nil"/>
            </w:tcBorders>
            <w:shd w:val="clear" w:color="auto" w:fill="FFFFFF"/>
          </w:tcPr>
          <w:p w14:paraId="6AF81539" w14:textId="77777777" w:rsidR="00E611AF" w:rsidRPr="00E611AF" w:rsidRDefault="00E611AF" w:rsidP="00E611AF">
            <w:pPr>
              <w:autoSpaceDE w:val="0"/>
              <w:autoSpaceDN w:val="0"/>
              <w:adjustRightInd w:val="0"/>
              <w:rPr>
                <w:rFonts w:ascii="Arial" w:hAnsi="Arial" w:cs="Arial"/>
                <w:color w:val="000000"/>
                <w:sz w:val="18"/>
                <w:szCs w:val="18"/>
              </w:rPr>
            </w:pPr>
          </w:p>
        </w:tc>
        <w:tc>
          <w:tcPr>
            <w:tcW w:w="1437" w:type="dxa"/>
            <w:tcBorders>
              <w:top w:val="nil"/>
              <w:left w:val="nil"/>
              <w:bottom w:val="single" w:sz="16" w:space="0" w:color="000000"/>
              <w:right w:val="single" w:sz="16" w:space="0" w:color="000000"/>
            </w:tcBorders>
            <w:shd w:val="clear" w:color="auto" w:fill="FFFFFF"/>
          </w:tcPr>
          <w:p w14:paraId="4A531714"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Std. Deviation</w:t>
            </w:r>
          </w:p>
        </w:tc>
        <w:tc>
          <w:tcPr>
            <w:tcW w:w="1009" w:type="dxa"/>
            <w:tcBorders>
              <w:top w:val="nil"/>
              <w:left w:val="single" w:sz="16" w:space="0" w:color="000000"/>
              <w:bottom w:val="single" w:sz="16" w:space="0" w:color="000000"/>
            </w:tcBorders>
            <w:shd w:val="clear" w:color="auto" w:fill="FFFFFF"/>
            <w:vAlign w:val="center"/>
          </w:tcPr>
          <w:p w14:paraId="70A93F57"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2.35296</w:t>
            </w:r>
          </w:p>
        </w:tc>
        <w:tc>
          <w:tcPr>
            <w:tcW w:w="1086" w:type="dxa"/>
            <w:tcBorders>
              <w:top w:val="nil"/>
              <w:bottom w:val="single" w:sz="16" w:space="0" w:color="000000"/>
              <w:right w:val="single" w:sz="16" w:space="0" w:color="000000"/>
            </w:tcBorders>
            <w:shd w:val="clear" w:color="auto" w:fill="FFFFFF"/>
            <w:vAlign w:val="center"/>
          </w:tcPr>
          <w:p w14:paraId="27EFEE15"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13.02138</w:t>
            </w:r>
          </w:p>
        </w:tc>
      </w:tr>
    </w:tbl>
    <w:p w14:paraId="5F28568A" w14:textId="77777777" w:rsidR="007A0090" w:rsidRDefault="007A0090" w:rsidP="00E900BE">
      <w:pPr>
        <w:autoSpaceDE w:val="0"/>
        <w:autoSpaceDN w:val="0"/>
        <w:adjustRightInd w:val="0"/>
        <w:spacing w:line="400" w:lineRule="atLeast"/>
        <w:rPr>
          <w:rFonts w:ascii="Times New Roman" w:hAnsi="Times New Roman" w:cs="Times New Roman"/>
          <w:i/>
        </w:rPr>
      </w:pPr>
    </w:p>
    <w:p w14:paraId="298CE718" w14:textId="77777777" w:rsidR="00102A82" w:rsidRDefault="00102A82" w:rsidP="00E900BE">
      <w:pPr>
        <w:autoSpaceDE w:val="0"/>
        <w:autoSpaceDN w:val="0"/>
        <w:adjustRightInd w:val="0"/>
        <w:spacing w:line="400" w:lineRule="atLeast"/>
        <w:rPr>
          <w:rFonts w:ascii="Times New Roman" w:hAnsi="Times New Roman" w:cs="Times New Roman"/>
          <w:i/>
        </w:rPr>
      </w:pPr>
    </w:p>
    <w:p w14:paraId="1D8A39F8" w14:textId="77777777" w:rsidR="007A0090" w:rsidRDefault="00102A82" w:rsidP="00E900BE">
      <w:pPr>
        <w:autoSpaceDE w:val="0"/>
        <w:autoSpaceDN w:val="0"/>
        <w:adjustRightInd w:val="0"/>
        <w:spacing w:line="400" w:lineRule="atLeast"/>
        <w:rPr>
          <w:rFonts w:ascii="Times New Roman" w:hAnsi="Times New Roman" w:cs="Times New Roman"/>
          <w:i/>
        </w:rPr>
      </w:pPr>
      <w:r>
        <w:rPr>
          <w:rFonts w:ascii="Times New Roman" w:hAnsi="Times New Roman" w:cs="Times New Roman"/>
          <w:i/>
        </w:rPr>
        <w:t>Figure 4.23</w:t>
      </w:r>
      <w:r w:rsidR="00F87F7E">
        <w:rPr>
          <w:rFonts w:ascii="Times New Roman" w:hAnsi="Times New Roman" w:cs="Times New Roman"/>
          <w:i/>
        </w:rPr>
        <w:t xml:space="preserve">  </w:t>
      </w:r>
    </w:p>
    <w:p w14:paraId="5ADEA60D" w14:textId="77777777" w:rsidR="007A0090" w:rsidRPr="007A0090" w:rsidRDefault="007A0090" w:rsidP="007A0090">
      <w:pPr>
        <w:autoSpaceDE w:val="0"/>
        <w:autoSpaceDN w:val="0"/>
        <w:adjustRightInd w:val="0"/>
        <w:rPr>
          <w:rFonts w:ascii="Times New Roman" w:hAnsi="Times New Roman" w:cs="Times New Roman"/>
        </w:rPr>
      </w:pPr>
    </w:p>
    <w:tbl>
      <w:tblPr>
        <w:tblW w:w="50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69"/>
        <w:gridCol w:w="1438"/>
        <w:gridCol w:w="1009"/>
        <w:gridCol w:w="1086"/>
      </w:tblGrid>
      <w:tr w:rsidR="007A0090" w:rsidRPr="007A0090" w14:paraId="353CF714" w14:textId="77777777">
        <w:trPr>
          <w:cantSplit/>
        </w:trPr>
        <w:tc>
          <w:tcPr>
            <w:tcW w:w="5000" w:type="dxa"/>
            <w:gridSpan w:val="4"/>
            <w:tcBorders>
              <w:top w:val="nil"/>
              <w:left w:val="nil"/>
              <w:bottom w:val="nil"/>
              <w:right w:val="nil"/>
            </w:tcBorders>
            <w:shd w:val="clear" w:color="auto" w:fill="FFFFFF"/>
            <w:vAlign w:val="center"/>
          </w:tcPr>
          <w:p w14:paraId="2A951B16" w14:textId="77777777" w:rsidR="007A0090" w:rsidRPr="007A0090" w:rsidRDefault="007A0090" w:rsidP="007A0090">
            <w:pPr>
              <w:autoSpaceDE w:val="0"/>
              <w:autoSpaceDN w:val="0"/>
              <w:adjustRightInd w:val="0"/>
              <w:spacing w:line="320" w:lineRule="atLeast"/>
              <w:ind w:left="60" w:right="60"/>
              <w:jc w:val="center"/>
              <w:rPr>
                <w:rFonts w:ascii="Arial" w:hAnsi="Arial" w:cs="Arial"/>
                <w:color w:val="000000"/>
                <w:sz w:val="18"/>
                <w:szCs w:val="18"/>
              </w:rPr>
            </w:pPr>
            <w:r w:rsidRPr="007A0090">
              <w:rPr>
                <w:rFonts w:ascii="Arial" w:hAnsi="Arial" w:cs="Arial"/>
                <w:b/>
                <w:bCs/>
                <w:color w:val="000000"/>
                <w:sz w:val="18"/>
                <w:szCs w:val="18"/>
              </w:rPr>
              <w:t>Burnout Culture  * Role</w:t>
            </w:r>
          </w:p>
        </w:tc>
      </w:tr>
      <w:tr w:rsidR="007A0090" w:rsidRPr="007A0090" w14:paraId="61960088" w14:textId="77777777">
        <w:trPr>
          <w:cantSplit/>
        </w:trPr>
        <w:tc>
          <w:tcPr>
            <w:tcW w:w="2905" w:type="dxa"/>
            <w:gridSpan w:val="2"/>
            <w:tcBorders>
              <w:top w:val="single" w:sz="16" w:space="0" w:color="000000"/>
              <w:left w:val="single" w:sz="16" w:space="0" w:color="000000"/>
              <w:bottom w:val="single" w:sz="16" w:space="0" w:color="000000"/>
              <w:right w:val="nil"/>
            </w:tcBorders>
            <w:shd w:val="clear" w:color="auto" w:fill="FFFFFF"/>
            <w:vAlign w:val="bottom"/>
          </w:tcPr>
          <w:p w14:paraId="7EDF9D2B" w14:textId="77777777" w:rsidR="007A0090" w:rsidRPr="007A0090" w:rsidRDefault="007A0090" w:rsidP="007A0090">
            <w:pPr>
              <w:autoSpaceDE w:val="0"/>
              <w:autoSpaceDN w:val="0"/>
              <w:adjustRightInd w:val="0"/>
              <w:spacing w:line="320" w:lineRule="atLeast"/>
              <w:ind w:left="60" w:right="60"/>
              <w:rPr>
                <w:rFonts w:ascii="Arial" w:hAnsi="Arial" w:cs="Arial"/>
                <w:color w:val="000000"/>
                <w:sz w:val="18"/>
                <w:szCs w:val="18"/>
              </w:rPr>
            </w:pPr>
            <w:r w:rsidRPr="007A0090">
              <w:rPr>
                <w:rFonts w:ascii="Arial" w:hAnsi="Arial" w:cs="Arial"/>
                <w:color w:val="000000"/>
                <w:sz w:val="18"/>
                <w:szCs w:val="18"/>
              </w:rPr>
              <w:t>Role</w:t>
            </w:r>
          </w:p>
        </w:tc>
        <w:tc>
          <w:tcPr>
            <w:tcW w:w="1009" w:type="dxa"/>
            <w:tcBorders>
              <w:top w:val="single" w:sz="16" w:space="0" w:color="000000"/>
              <w:left w:val="single" w:sz="16" w:space="0" w:color="000000"/>
              <w:bottom w:val="single" w:sz="16" w:space="0" w:color="000000"/>
            </w:tcBorders>
            <w:shd w:val="clear" w:color="auto" w:fill="FFFFFF"/>
            <w:vAlign w:val="bottom"/>
          </w:tcPr>
          <w:p w14:paraId="639D71D5" w14:textId="77777777" w:rsidR="007A0090" w:rsidRPr="007A0090" w:rsidRDefault="007A0090" w:rsidP="007A0090">
            <w:pPr>
              <w:autoSpaceDE w:val="0"/>
              <w:autoSpaceDN w:val="0"/>
              <w:adjustRightInd w:val="0"/>
              <w:spacing w:line="320" w:lineRule="atLeast"/>
              <w:ind w:left="60" w:right="60"/>
              <w:jc w:val="center"/>
              <w:rPr>
                <w:rFonts w:ascii="Arial" w:hAnsi="Arial" w:cs="Arial"/>
                <w:color w:val="000000"/>
                <w:sz w:val="18"/>
                <w:szCs w:val="18"/>
              </w:rPr>
            </w:pPr>
            <w:r w:rsidRPr="007A0090">
              <w:rPr>
                <w:rFonts w:ascii="Arial" w:hAnsi="Arial" w:cs="Arial"/>
                <w:color w:val="000000"/>
                <w:sz w:val="18"/>
                <w:szCs w:val="18"/>
              </w:rPr>
              <w:t>Burnout</w:t>
            </w:r>
          </w:p>
        </w:tc>
        <w:tc>
          <w:tcPr>
            <w:tcW w:w="1086" w:type="dxa"/>
            <w:tcBorders>
              <w:top w:val="single" w:sz="16" w:space="0" w:color="000000"/>
              <w:bottom w:val="single" w:sz="16" w:space="0" w:color="000000"/>
              <w:right w:val="single" w:sz="16" w:space="0" w:color="000000"/>
            </w:tcBorders>
            <w:shd w:val="clear" w:color="auto" w:fill="FFFFFF"/>
            <w:vAlign w:val="bottom"/>
          </w:tcPr>
          <w:p w14:paraId="2A24D1EB" w14:textId="77777777" w:rsidR="007A0090" w:rsidRPr="007A0090" w:rsidRDefault="007A0090" w:rsidP="007A0090">
            <w:pPr>
              <w:autoSpaceDE w:val="0"/>
              <w:autoSpaceDN w:val="0"/>
              <w:adjustRightInd w:val="0"/>
              <w:spacing w:line="320" w:lineRule="atLeast"/>
              <w:ind w:left="60" w:right="60"/>
              <w:jc w:val="center"/>
              <w:rPr>
                <w:rFonts w:ascii="Arial" w:hAnsi="Arial" w:cs="Arial"/>
                <w:color w:val="000000"/>
                <w:sz w:val="18"/>
                <w:szCs w:val="18"/>
              </w:rPr>
            </w:pPr>
            <w:r w:rsidRPr="007A0090">
              <w:rPr>
                <w:rFonts w:ascii="Arial" w:hAnsi="Arial" w:cs="Arial"/>
                <w:color w:val="000000"/>
                <w:sz w:val="18"/>
                <w:szCs w:val="18"/>
              </w:rPr>
              <w:t>Culture</w:t>
            </w:r>
          </w:p>
        </w:tc>
      </w:tr>
      <w:tr w:rsidR="007A0090" w:rsidRPr="007A0090" w14:paraId="1EFE0F19" w14:textId="77777777">
        <w:trPr>
          <w:cantSplit/>
        </w:trPr>
        <w:tc>
          <w:tcPr>
            <w:tcW w:w="1468" w:type="dxa"/>
            <w:vMerge w:val="restart"/>
            <w:tcBorders>
              <w:top w:val="single" w:sz="16" w:space="0" w:color="000000"/>
              <w:left w:val="single" w:sz="16" w:space="0" w:color="000000"/>
              <w:right w:val="nil"/>
            </w:tcBorders>
            <w:shd w:val="clear" w:color="auto" w:fill="FFFFFF"/>
          </w:tcPr>
          <w:p w14:paraId="529F4B47" w14:textId="77777777" w:rsidR="007A0090" w:rsidRPr="007A0090" w:rsidRDefault="007A0090" w:rsidP="007A0090">
            <w:pPr>
              <w:autoSpaceDE w:val="0"/>
              <w:autoSpaceDN w:val="0"/>
              <w:adjustRightInd w:val="0"/>
              <w:spacing w:line="320" w:lineRule="atLeast"/>
              <w:ind w:left="60" w:right="60"/>
              <w:rPr>
                <w:rFonts w:ascii="Arial" w:hAnsi="Arial" w:cs="Arial"/>
                <w:color w:val="000000"/>
                <w:sz w:val="18"/>
                <w:szCs w:val="18"/>
              </w:rPr>
            </w:pPr>
            <w:r w:rsidRPr="007A0090">
              <w:rPr>
                <w:rFonts w:ascii="Arial" w:hAnsi="Arial" w:cs="Arial"/>
                <w:color w:val="000000"/>
                <w:sz w:val="18"/>
                <w:szCs w:val="18"/>
              </w:rPr>
              <w:t>Administrative</w:t>
            </w:r>
          </w:p>
        </w:tc>
        <w:tc>
          <w:tcPr>
            <w:tcW w:w="1437" w:type="dxa"/>
            <w:tcBorders>
              <w:top w:val="single" w:sz="16" w:space="0" w:color="000000"/>
              <w:left w:val="nil"/>
              <w:bottom w:val="nil"/>
              <w:right w:val="single" w:sz="16" w:space="0" w:color="000000"/>
            </w:tcBorders>
            <w:shd w:val="clear" w:color="auto" w:fill="FFFFFF"/>
          </w:tcPr>
          <w:p w14:paraId="4417D5E2" w14:textId="77777777" w:rsidR="007A0090" w:rsidRPr="007A0090" w:rsidRDefault="007A0090" w:rsidP="007A0090">
            <w:pPr>
              <w:autoSpaceDE w:val="0"/>
              <w:autoSpaceDN w:val="0"/>
              <w:adjustRightInd w:val="0"/>
              <w:spacing w:line="320" w:lineRule="atLeast"/>
              <w:ind w:left="60" w:right="60"/>
              <w:rPr>
                <w:rFonts w:ascii="Arial" w:hAnsi="Arial" w:cs="Arial"/>
                <w:color w:val="000000"/>
                <w:sz w:val="18"/>
                <w:szCs w:val="18"/>
              </w:rPr>
            </w:pPr>
            <w:r w:rsidRPr="007A0090">
              <w:rPr>
                <w:rFonts w:ascii="Arial" w:hAnsi="Arial" w:cs="Arial"/>
                <w:color w:val="000000"/>
                <w:sz w:val="18"/>
                <w:szCs w:val="18"/>
              </w:rPr>
              <w:t>Mean</w:t>
            </w:r>
          </w:p>
        </w:tc>
        <w:tc>
          <w:tcPr>
            <w:tcW w:w="1009" w:type="dxa"/>
            <w:tcBorders>
              <w:top w:val="single" w:sz="16" w:space="0" w:color="000000"/>
              <w:left w:val="single" w:sz="16" w:space="0" w:color="000000"/>
              <w:bottom w:val="nil"/>
            </w:tcBorders>
            <w:shd w:val="clear" w:color="auto" w:fill="FFFFFF"/>
            <w:vAlign w:val="center"/>
          </w:tcPr>
          <w:p w14:paraId="617518F0" w14:textId="77777777" w:rsidR="007A0090" w:rsidRPr="007A0090" w:rsidRDefault="007A0090" w:rsidP="007A0090">
            <w:pPr>
              <w:autoSpaceDE w:val="0"/>
              <w:autoSpaceDN w:val="0"/>
              <w:adjustRightInd w:val="0"/>
              <w:spacing w:line="320" w:lineRule="atLeast"/>
              <w:ind w:left="60" w:right="60"/>
              <w:jc w:val="right"/>
              <w:rPr>
                <w:rFonts w:ascii="Arial" w:hAnsi="Arial" w:cs="Arial"/>
                <w:color w:val="000000"/>
                <w:sz w:val="18"/>
                <w:szCs w:val="18"/>
              </w:rPr>
            </w:pPr>
            <w:r w:rsidRPr="007A0090">
              <w:rPr>
                <w:rFonts w:ascii="Arial" w:hAnsi="Arial" w:cs="Arial"/>
                <w:color w:val="000000"/>
                <w:sz w:val="18"/>
                <w:szCs w:val="18"/>
              </w:rPr>
              <w:t>5.2500</w:t>
            </w:r>
          </w:p>
        </w:tc>
        <w:tc>
          <w:tcPr>
            <w:tcW w:w="1086" w:type="dxa"/>
            <w:tcBorders>
              <w:top w:val="single" w:sz="16" w:space="0" w:color="000000"/>
              <w:bottom w:val="nil"/>
              <w:right w:val="single" w:sz="16" w:space="0" w:color="000000"/>
            </w:tcBorders>
            <w:shd w:val="clear" w:color="auto" w:fill="FFFFFF"/>
            <w:vAlign w:val="center"/>
          </w:tcPr>
          <w:p w14:paraId="644AA739" w14:textId="77777777" w:rsidR="007A0090" w:rsidRPr="007A0090" w:rsidRDefault="007A0090" w:rsidP="007A0090">
            <w:pPr>
              <w:autoSpaceDE w:val="0"/>
              <w:autoSpaceDN w:val="0"/>
              <w:adjustRightInd w:val="0"/>
              <w:spacing w:line="320" w:lineRule="atLeast"/>
              <w:ind w:left="60" w:right="60"/>
              <w:jc w:val="right"/>
              <w:rPr>
                <w:rFonts w:ascii="Arial" w:hAnsi="Arial" w:cs="Arial"/>
                <w:color w:val="000000"/>
                <w:sz w:val="18"/>
                <w:szCs w:val="18"/>
              </w:rPr>
            </w:pPr>
            <w:r w:rsidRPr="007A0090">
              <w:rPr>
                <w:rFonts w:ascii="Arial" w:hAnsi="Arial" w:cs="Arial"/>
                <w:color w:val="000000"/>
                <w:sz w:val="18"/>
                <w:szCs w:val="18"/>
              </w:rPr>
              <w:t>89.4000</w:t>
            </w:r>
          </w:p>
        </w:tc>
      </w:tr>
      <w:tr w:rsidR="007A0090" w:rsidRPr="007A0090" w14:paraId="0CC357EC" w14:textId="77777777">
        <w:trPr>
          <w:cantSplit/>
        </w:trPr>
        <w:tc>
          <w:tcPr>
            <w:tcW w:w="1468" w:type="dxa"/>
            <w:vMerge/>
            <w:tcBorders>
              <w:top w:val="single" w:sz="16" w:space="0" w:color="000000"/>
              <w:left w:val="single" w:sz="16" w:space="0" w:color="000000"/>
              <w:right w:val="nil"/>
            </w:tcBorders>
            <w:shd w:val="clear" w:color="auto" w:fill="FFFFFF"/>
          </w:tcPr>
          <w:p w14:paraId="1396004F" w14:textId="77777777" w:rsidR="007A0090" w:rsidRPr="007A0090" w:rsidRDefault="007A0090" w:rsidP="007A0090">
            <w:pPr>
              <w:autoSpaceDE w:val="0"/>
              <w:autoSpaceDN w:val="0"/>
              <w:adjustRightInd w:val="0"/>
              <w:rPr>
                <w:rFonts w:ascii="Arial" w:hAnsi="Arial" w:cs="Arial"/>
                <w:color w:val="000000"/>
                <w:sz w:val="18"/>
                <w:szCs w:val="18"/>
              </w:rPr>
            </w:pPr>
          </w:p>
        </w:tc>
        <w:tc>
          <w:tcPr>
            <w:tcW w:w="1437" w:type="dxa"/>
            <w:tcBorders>
              <w:top w:val="nil"/>
              <w:left w:val="nil"/>
              <w:bottom w:val="nil"/>
              <w:right w:val="single" w:sz="16" w:space="0" w:color="000000"/>
            </w:tcBorders>
            <w:shd w:val="clear" w:color="auto" w:fill="FFFFFF"/>
          </w:tcPr>
          <w:p w14:paraId="7C96A273" w14:textId="77777777" w:rsidR="007A0090" w:rsidRPr="007A0090" w:rsidRDefault="007A0090" w:rsidP="007A0090">
            <w:pPr>
              <w:autoSpaceDE w:val="0"/>
              <w:autoSpaceDN w:val="0"/>
              <w:adjustRightInd w:val="0"/>
              <w:spacing w:line="320" w:lineRule="atLeast"/>
              <w:ind w:left="60" w:right="60"/>
              <w:rPr>
                <w:rFonts w:ascii="Arial" w:hAnsi="Arial" w:cs="Arial"/>
                <w:color w:val="000000"/>
                <w:sz w:val="18"/>
                <w:szCs w:val="18"/>
              </w:rPr>
            </w:pPr>
            <w:r w:rsidRPr="007A0090">
              <w:rPr>
                <w:rFonts w:ascii="Arial" w:hAnsi="Arial" w:cs="Arial"/>
                <w:color w:val="000000"/>
                <w:sz w:val="18"/>
                <w:szCs w:val="18"/>
              </w:rPr>
              <w:t>N</w:t>
            </w:r>
          </w:p>
        </w:tc>
        <w:tc>
          <w:tcPr>
            <w:tcW w:w="1009" w:type="dxa"/>
            <w:tcBorders>
              <w:top w:val="nil"/>
              <w:left w:val="single" w:sz="16" w:space="0" w:color="000000"/>
              <w:bottom w:val="nil"/>
            </w:tcBorders>
            <w:shd w:val="clear" w:color="auto" w:fill="FFFFFF"/>
            <w:vAlign w:val="center"/>
          </w:tcPr>
          <w:p w14:paraId="39E3081E" w14:textId="77777777" w:rsidR="007A0090" w:rsidRPr="007A0090" w:rsidRDefault="007A0090" w:rsidP="007A0090">
            <w:pPr>
              <w:autoSpaceDE w:val="0"/>
              <w:autoSpaceDN w:val="0"/>
              <w:adjustRightInd w:val="0"/>
              <w:spacing w:line="320" w:lineRule="atLeast"/>
              <w:ind w:left="60" w:right="60"/>
              <w:jc w:val="right"/>
              <w:rPr>
                <w:rFonts w:ascii="Arial" w:hAnsi="Arial" w:cs="Arial"/>
                <w:color w:val="000000"/>
                <w:sz w:val="18"/>
                <w:szCs w:val="18"/>
              </w:rPr>
            </w:pPr>
            <w:r w:rsidRPr="007A0090">
              <w:rPr>
                <w:rFonts w:ascii="Arial" w:hAnsi="Arial" w:cs="Arial"/>
                <w:color w:val="000000"/>
                <w:sz w:val="18"/>
                <w:szCs w:val="18"/>
              </w:rPr>
              <w:t>20</w:t>
            </w:r>
          </w:p>
        </w:tc>
        <w:tc>
          <w:tcPr>
            <w:tcW w:w="1086" w:type="dxa"/>
            <w:tcBorders>
              <w:top w:val="nil"/>
              <w:bottom w:val="nil"/>
              <w:right w:val="single" w:sz="16" w:space="0" w:color="000000"/>
            </w:tcBorders>
            <w:shd w:val="clear" w:color="auto" w:fill="FFFFFF"/>
            <w:vAlign w:val="center"/>
          </w:tcPr>
          <w:p w14:paraId="55BB47EE" w14:textId="77777777" w:rsidR="007A0090" w:rsidRPr="007A0090" w:rsidRDefault="007A0090" w:rsidP="007A0090">
            <w:pPr>
              <w:autoSpaceDE w:val="0"/>
              <w:autoSpaceDN w:val="0"/>
              <w:adjustRightInd w:val="0"/>
              <w:spacing w:line="320" w:lineRule="atLeast"/>
              <w:ind w:left="60" w:right="60"/>
              <w:jc w:val="right"/>
              <w:rPr>
                <w:rFonts w:ascii="Arial" w:hAnsi="Arial" w:cs="Arial"/>
                <w:color w:val="000000"/>
                <w:sz w:val="18"/>
                <w:szCs w:val="18"/>
              </w:rPr>
            </w:pPr>
            <w:r w:rsidRPr="007A0090">
              <w:rPr>
                <w:rFonts w:ascii="Arial" w:hAnsi="Arial" w:cs="Arial"/>
                <w:color w:val="000000"/>
                <w:sz w:val="18"/>
                <w:szCs w:val="18"/>
              </w:rPr>
              <w:t>20</w:t>
            </w:r>
          </w:p>
        </w:tc>
      </w:tr>
      <w:tr w:rsidR="007A0090" w:rsidRPr="007A0090" w14:paraId="15AEF989" w14:textId="77777777">
        <w:trPr>
          <w:cantSplit/>
        </w:trPr>
        <w:tc>
          <w:tcPr>
            <w:tcW w:w="1468" w:type="dxa"/>
            <w:vMerge/>
            <w:tcBorders>
              <w:top w:val="single" w:sz="16" w:space="0" w:color="000000"/>
              <w:left w:val="single" w:sz="16" w:space="0" w:color="000000"/>
              <w:right w:val="nil"/>
            </w:tcBorders>
            <w:shd w:val="clear" w:color="auto" w:fill="FFFFFF"/>
          </w:tcPr>
          <w:p w14:paraId="3D109FC6" w14:textId="77777777" w:rsidR="007A0090" w:rsidRPr="007A0090" w:rsidRDefault="007A0090" w:rsidP="007A0090">
            <w:pPr>
              <w:autoSpaceDE w:val="0"/>
              <w:autoSpaceDN w:val="0"/>
              <w:adjustRightInd w:val="0"/>
              <w:rPr>
                <w:rFonts w:ascii="Arial" w:hAnsi="Arial" w:cs="Arial"/>
                <w:color w:val="000000"/>
                <w:sz w:val="18"/>
                <w:szCs w:val="18"/>
              </w:rPr>
            </w:pPr>
          </w:p>
        </w:tc>
        <w:tc>
          <w:tcPr>
            <w:tcW w:w="1437" w:type="dxa"/>
            <w:tcBorders>
              <w:top w:val="nil"/>
              <w:left w:val="nil"/>
              <w:right w:val="single" w:sz="16" w:space="0" w:color="000000"/>
            </w:tcBorders>
            <w:shd w:val="clear" w:color="auto" w:fill="FFFFFF"/>
          </w:tcPr>
          <w:p w14:paraId="41CE3AC2" w14:textId="77777777" w:rsidR="007A0090" w:rsidRPr="007A0090" w:rsidRDefault="007A0090" w:rsidP="007A0090">
            <w:pPr>
              <w:autoSpaceDE w:val="0"/>
              <w:autoSpaceDN w:val="0"/>
              <w:adjustRightInd w:val="0"/>
              <w:spacing w:line="320" w:lineRule="atLeast"/>
              <w:ind w:left="60" w:right="60"/>
              <w:rPr>
                <w:rFonts w:ascii="Arial" w:hAnsi="Arial" w:cs="Arial"/>
                <w:color w:val="000000"/>
                <w:sz w:val="18"/>
                <w:szCs w:val="18"/>
              </w:rPr>
            </w:pPr>
            <w:r w:rsidRPr="007A0090">
              <w:rPr>
                <w:rFonts w:ascii="Arial" w:hAnsi="Arial" w:cs="Arial"/>
                <w:color w:val="000000"/>
                <w:sz w:val="18"/>
                <w:szCs w:val="18"/>
              </w:rPr>
              <w:t>Std. Deviation</w:t>
            </w:r>
          </w:p>
        </w:tc>
        <w:tc>
          <w:tcPr>
            <w:tcW w:w="1009" w:type="dxa"/>
            <w:tcBorders>
              <w:top w:val="nil"/>
              <w:left w:val="single" w:sz="16" w:space="0" w:color="000000"/>
            </w:tcBorders>
            <w:shd w:val="clear" w:color="auto" w:fill="FFFFFF"/>
            <w:vAlign w:val="center"/>
          </w:tcPr>
          <w:p w14:paraId="1FB0F76D" w14:textId="77777777" w:rsidR="007A0090" w:rsidRPr="007A0090" w:rsidRDefault="007A0090" w:rsidP="007A0090">
            <w:pPr>
              <w:autoSpaceDE w:val="0"/>
              <w:autoSpaceDN w:val="0"/>
              <w:adjustRightInd w:val="0"/>
              <w:spacing w:line="320" w:lineRule="atLeast"/>
              <w:ind w:left="60" w:right="60"/>
              <w:jc w:val="right"/>
              <w:rPr>
                <w:rFonts w:ascii="Arial" w:hAnsi="Arial" w:cs="Arial"/>
                <w:color w:val="000000"/>
                <w:sz w:val="18"/>
                <w:szCs w:val="18"/>
              </w:rPr>
            </w:pPr>
            <w:r w:rsidRPr="007A0090">
              <w:rPr>
                <w:rFonts w:ascii="Arial" w:hAnsi="Arial" w:cs="Arial"/>
                <w:color w:val="000000"/>
                <w:sz w:val="18"/>
                <w:szCs w:val="18"/>
              </w:rPr>
              <w:t>2.63329</w:t>
            </w:r>
          </w:p>
        </w:tc>
        <w:tc>
          <w:tcPr>
            <w:tcW w:w="1086" w:type="dxa"/>
            <w:tcBorders>
              <w:top w:val="nil"/>
              <w:right w:val="single" w:sz="16" w:space="0" w:color="000000"/>
            </w:tcBorders>
            <w:shd w:val="clear" w:color="auto" w:fill="FFFFFF"/>
            <w:vAlign w:val="center"/>
          </w:tcPr>
          <w:p w14:paraId="6310C6FE" w14:textId="77777777" w:rsidR="007A0090" w:rsidRPr="007A0090" w:rsidRDefault="007A0090" w:rsidP="007A0090">
            <w:pPr>
              <w:autoSpaceDE w:val="0"/>
              <w:autoSpaceDN w:val="0"/>
              <w:adjustRightInd w:val="0"/>
              <w:spacing w:line="320" w:lineRule="atLeast"/>
              <w:ind w:left="60" w:right="60"/>
              <w:jc w:val="right"/>
              <w:rPr>
                <w:rFonts w:ascii="Arial" w:hAnsi="Arial" w:cs="Arial"/>
                <w:color w:val="000000"/>
                <w:sz w:val="18"/>
                <w:szCs w:val="18"/>
              </w:rPr>
            </w:pPr>
            <w:r w:rsidRPr="007A0090">
              <w:rPr>
                <w:rFonts w:ascii="Arial" w:hAnsi="Arial" w:cs="Arial"/>
                <w:color w:val="000000"/>
                <w:sz w:val="18"/>
                <w:szCs w:val="18"/>
              </w:rPr>
              <w:t>10.81617</w:t>
            </w:r>
          </w:p>
        </w:tc>
      </w:tr>
      <w:tr w:rsidR="007A0090" w:rsidRPr="007A0090" w14:paraId="28144E04" w14:textId="77777777">
        <w:trPr>
          <w:cantSplit/>
        </w:trPr>
        <w:tc>
          <w:tcPr>
            <w:tcW w:w="1468" w:type="dxa"/>
            <w:vMerge w:val="restart"/>
            <w:tcBorders>
              <w:top w:val="nil"/>
              <w:left w:val="single" w:sz="16" w:space="0" w:color="000000"/>
              <w:right w:val="nil"/>
            </w:tcBorders>
            <w:shd w:val="clear" w:color="auto" w:fill="FFFFFF"/>
          </w:tcPr>
          <w:p w14:paraId="74A7A886" w14:textId="77777777" w:rsidR="007A0090" w:rsidRPr="007A0090" w:rsidRDefault="007A0090" w:rsidP="007A0090">
            <w:pPr>
              <w:autoSpaceDE w:val="0"/>
              <w:autoSpaceDN w:val="0"/>
              <w:adjustRightInd w:val="0"/>
              <w:spacing w:line="320" w:lineRule="atLeast"/>
              <w:ind w:left="60" w:right="60"/>
              <w:rPr>
                <w:rFonts w:ascii="Arial" w:hAnsi="Arial" w:cs="Arial"/>
                <w:color w:val="000000"/>
                <w:sz w:val="18"/>
                <w:szCs w:val="18"/>
              </w:rPr>
            </w:pPr>
            <w:r w:rsidRPr="007A0090">
              <w:rPr>
                <w:rFonts w:ascii="Arial" w:hAnsi="Arial" w:cs="Arial"/>
                <w:color w:val="000000"/>
                <w:sz w:val="18"/>
                <w:szCs w:val="18"/>
              </w:rPr>
              <w:t>Supervisory</w:t>
            </w:r>
          </w:p>
        </w:tc>
        <w:tc>
          <w:tcPr>
            <w:tcW w:w="1437" w:type="dxa"/>
            <w:tcBorders>
              <w:top w:val="nil"/>
              <w:left w:val="nil"/>
              <w:bottom w:val="nil"/>
              <w:right w:val="single" w:sz="16" w:space="0" w:color="000000"/>
            </w:tcBorders>
            <w:shd w:val="clear" w:color="auto" w:fill="FFFFFF"/>
          </w:tcPr>
          <w:p w14:paraId="5EF91FE1" w14:textId="77777777" w:rsidR="007A0090" w:rsidRPr="007A0090" w:rsidRDefault="007A0090" w:rsidP="007A0090">
            <w:pPr>
              <w:autoSpaceDE w:val="0"/>
              <w:autoSpaceDN w:val="0"/>
              <w:adjustRightInd w:val="0"/>
              <w:spacing w:line="320" w:lineRule="atLeast"/>
              <w:ind w:left="60" w:right="60"/>
              <w:rPr>
                <w:rFonts w:ascii="Arial" w:hAnsi="Arial" w:cs="Arial"/>
                <w:color w:val="000000"/>
                <w:sz w:val="18"/>
                <w:szCs w:val="18"/>
              </w:rPr>
            </w:pPr>
            <w:r w:rsidRPr="007A0090">
              <w:rPr>
                <w:rFonts w:ascii="Arial" w:hAnsi="Arial" w:cs="Arial"/>
                <w:color w:val="000000"/>
                <w:sz w:val="18"/>
                <w:szCs w:val="18"/>
              </w:rPr>
              <w:t>Mean</w:t>
            </w:r>
          </w:p>
        </w:tc>
        <w:tc>
          <w:tcPr>
            <w:tcW w:w="1009" w:type="dxa"/>
            <w:tcBorders>
              <w:top w:val="nil"/>
              <w:left w:val="single" w:sz="16" w:space="0" w:color="000000"/>
              <w:bottom w:val="nil"/>
            </w:tcBorders>
            <w:shd w:val="clear" w:color="auto" w:fill="FFFFFF"/>
            <w:vAlign w:val="center"/>
          </w:tcPr>
          <w:p w14:paraId="1648D6AE" w14:textId="77777777" w:rsidR="007A0090" w:rsidRPr="007A0090" w:rsidRDefault="007A0090" w:rsidP="007A0090">
            <w:pPr>
              <w:autoSpaceDE w:val="0"/>
              <w:autoSpaceDN w:val="0"/>
              <w:adjustRightInd w:val="0"/>
              <w:spacing w:line="320" w:lineRule="atLeast"/>
              <w:ind w:left="60" w:right="60"/>
              <w:jc w:val="right"/>
              <w:rPr>
                <w:rFonts w:ascii="Arial" w:hAnsi="Arial" w:cs="Arial"/>
                <w:color w:val="000000"/>
                <w:sz w:val="18"/>
                <w:szCs w:val="18"/>
              </w:rPr>
            </w:pPr>
            <w:r w:rsidRPr="007A0090">
              <w:rPr>
                <w:rFonts w:ascii="Arial" w:hAnsi="Arial" w:cs="Arial"/>
                <w:color w:val="000000"/>
                <w:sz w:val="18"/>
                <w:szCs w:val="18"/>
              </w:rPr>
              <w:t>6.3939</w:t>
            </w:r>
          </w:p>
        </w:tc>
        <w:tc>
          <w:tcPr>
            <w:tcW w:w="1086" w:type="dxa"/>
            <w:tcBorders>
              <w:top w:val="nil"/>
              <w:bottom w:val="nil"/>
              <w:right w:val="single" w:sz="16" w:space="0" w:color="000000"/>
            </w:tcBorders>
            <w:shd w:val="clear" w:color="auto" w:fill="FFFFFF"/>
            <w:vAlign w:val="center"/>
          </w:tcPr>
          <w:p w14:paraId="03607FD2" w14:textId="77777777" w:rsidR="007A0090" w:rsidRPr="007A0090" w:rsidRDefault="007A0090" w:rsidP="007A0090">
            <w:pPr>
              <w:autoSpaceDE w:val="0"/>
              <w:autoSpaceDN w:val="0"/>
              <w:adjustRightInd w:val="0"/>
              <w:spacing w:line="320" w:lineRule="atLeast"/>
              <w:ind w:left="60" w:right="60"/>
              <w:jc w:val="right"/>
              <w:rPr>
                <w:rFonts w:ascii="Arial" w:hAnsi="Arial" w:cs="Arial"/>
                <w:color w:val="000000"/>
                <w:sz w:val="18"/>
                <w:szCs w:val="18"/>
              </w:rPr>
            </w:pPr>
            <w:r w:rsidRPr="007A0090">
              <w:rPr>
                <w:rFonts w:ascii="Arial" w:hAnsi="Arial" w:cs="Arial"/>
                <w:color w:val="000000"/>
                <w:sz w:val="18"/>
                <w:szCs w:val="18"/>
              </w:rPr>
              <w:t>83.9697</w:t>
            </w:r>
          </w:p>
        </w:tc>
      </w:tr>
      <w:tr w:rsidR="007A0090" w:rsidRPr="007A0090" w14:paraId="5B3A3378" w14:textId="77777777">
        <w:trPr>
          <w:cantSplit/>
        </w:trPr>
        <w:tc>
          <w:tcPr>
            <w:tcW w:w="1468" w:type="dxa"/>
            <w:vMerge/>
            <w:tcBorders>
              <w:top w:val="nil"/>
              <w:left w:val="single" w:sz="16" w:space="0" w:color="000000"/>
              <w:right w:val="nil"/>
            </w:tcBorders>
            <w:shd w:val="clear" w:color="auto" w:fill="FFFFFF"/>
          </w:tcPr>
          <w:p w14:paraId="2E01C82B" w14:textId="77777777" w:rsidR="007A0090" w:rsidRPr="007A0090" w:rsidRDefault="007A0090" w:rsidP="007A0090">
            <w:pPr>
              <w:autoSpaceDE w:val="0"/>
              <w:autoSpaceDN w:val="0"/>
              <w:adjustRightInd w:val="0"/>
              <w:rPr>
                <w:rFonts w:ascii="Arial" w:hAnsi="Arial" w:cs="Arial"/>
                <w:color w:val="000000"/>
                <w:sz w:val="18"/>
                <w:szCs w:val="18"/>
              </w:rPr>
            </w:pPr>
          </w:p>
        </w:tc>
        <w:tc>
          <w:tcPr>
            <w:tcW w:w="1437" w:type="dxa"/>
            <w:tcBorders>
              <w:top w:val="nil"/>
              <w:left w:val="nil"/>
              <w:bottom w:val="nil"/>
              <w:right w:val="single" w:sz="16" w:space="0" w:color="000000"/>
            </w:tcBorders>
            <w:shd w:val="clear" w:color="auto" w:fill="FFFFFF"/>
          </w:tcPr>
          <w:p w14:paraId="1568F5DC" w14:textId="77777777" w:rsidR="007A0090" w:rsidRPr="007A0090" w:rsidRDefault="007A0090" w:rsidP="007A0090">
            <w:pPr>
              <w:autoSpaceDE w:val="0"/>
              <w:autoSpaceDN w:val="0"/>
              <w:adjustRightInd w:val="0"/>
              <w:spacing w:line="320" w:lineRule="atLeast"/>
              <w:ind w:left="60" w:right="60"/>
              <w:rPr>
                <w:rFonts w:ascii="Arial" w:hAnsi="Arial" w:cs="Arial"/>
                <w:color w:val="000000"/>
                <w:sz w:val="18"/>
                <w:szCs w:val="18"/>
              </w:rPr>
            </w:pPr>
            <w:r w:rsidRPr="007A0090">
              <w:rPr>
                <w:rFonts w:ascii="Arial" w:hAnsi="Arial" w:cs="Arial"/>
                <w:color w:val="000000"/>
                <w:sz w:val="18"/>
                <w:szCs w:val="18"/>
              </w:rPr>
              <w:t>N</w:t>
            </w:r>
          </w:p>
        </w:tc>
        <w:tc>
          <w:tcPr>
            <w:tcW w:w="1009" w:type="dxa"/>
            <w:tcBorders>
              <w:top w:val="nil"/>
              <w:left w:val="single" w:sz="16" w:space="0" w:color="000000"/>
              <w:bottom w:val="nil"/>
            </w:tcBorders>
            <w:shd w:val="clear" w:color="auto" w:fill="FFFFFF"/>
            <w:vAlign w:val="center"/>
          </w:tcPr>
          <w:p w14:paraId="76ACC366" w14:textId="77777777" w:rsidR="007A0090" w:rsidRPr="007A0090" w:rsidRDefault="007A0090" w:rsidP="007A0090">
            <w:pPr>
              <w:autoSpaceDE w:val="0"/>
              <w:autoSpaceDN w:val="0"/>
              <w:adjustRightInd w:val="0"/>
              <w:spacing w:line="320" w:lineRule="atLeast"/>
              <w:ind w:left="60" w:right="60"/>
              <w:jc w:val="right"/>
              <w:rPr>
                <w:rFonts w:ascii="Arial" w:hAnsi="Arial" w:cs="Arial"/>
                <w:color w:val="000000"/>
                <w:sz w:val="18"/>
                <w:szCs w:val="18"/>
              </w:rPr>
            </w:pPr>
            <w:r w:rsidRPr="007A0090">
              <w:rPr>
                <w:rFonts w:ascii="Arial" w:hAnsi="Arial" w:cs="Arial"/>
                <w:color w:val="000000"/>
                <w:sz w:val="18"/>
                <w:szCs w:val="18"/>
              </w:rPr>
              <w:t>33</w:t>
            </w:r>
          </w:p>
        </w:tc>
        <w:tc>
          <w:tcPr>
            <w:tcW w:w="1086" w:type="dxa"/>
            <w:tcBorders>
              <w:top w:val="nil"/>
              <w:bottom w:val="nil"/>
              <w:right w:val="single" w:sz="16" w:space="0" w:color="000000"/>
            </w:tcBorders>
            <w:shd w:val="clear" w:color="auto" w:fill="FFFFFF"/>
            <w:vAlign w:val="center"/>
          </w:tcPr>
          <w:p w14:paraId="5CD10F06" w14:textId="77777777" w:rsidR="007A0090" w:rsidRPr="007A0090" w:rsidRDefault="007A0090" w:rsidP="007A0090">
            <w:pPr>
              <w:autoSpaceDE w:val="0"/>
              <w:autoSpaceDN w:val="0"/>
              <w:adjustRightInd w:val="0"/>
              <w:spacing w:line="320" w:lineRule="atLeast"/>
              <w:ind w:left="60" w:right="60"/>
              <w:jc w:val="right"/>
              <w:rPr>
                <w:rFonts w:ascii="Arial" w:hAnsi="Arial" w:cs="Arial"/>
                <w:color w:val="000000"/>
                <w:sz w:val="18"/>
                <w:szCs w:val="18"/>
              </w:rPr>
            </w:pPr>
            <w:r w:rsidRPr="007A0090">
              <w:rPr>
                <w:rFonts w:ascii="Arial" w:hAnsi="Arial" w:cs="Arial"/>
                <w:color w:val="000000"/>
                <w:sz w:val="18"/>
                <w:szCs w:val="18"/>
              </w:rPr>
              <w:t>33</w:t>
            </w:r>
          </w:p>
        </w:tc>
      </w:tr>
      <w:tr w:rsidR="007A0090" w:rsidRPr="007A0090" w14:paraId="34806E26" w14:textId="77777777">
        <w:trPr>
          <w:cantSplit/>
        </w:trPr>
        <w:tc>
          <w:tcPr>
            <w:tcW w:w="1468" w:type="dxa"/>
            <w:vMerge/>
            <w:tcBorders>
              <w:top w:val="nil"/>
              <w:left w:val="single" w:sz="16" w:space="0" w:color="000000"/>
              <w:right w:val="nil"/>
            </w:tcBorders>
            <w:shd w:val="clear" w:color="auto" w:fill="FFFFFF"/>
          </w:tcPr>
          <w:p w14:paraId="62D557B6" w14:textId="77777777" w:rsidR="007A0090" w:rsidRPr="007A0090" w:rsidRDefault="007A0090" w:rsidP="007A0090">
            <w:pPr>
              <w:autoSpaceDE w:val="0"/>
              <w:autoSpaceDN w:val="0"/>
              <w:adjustRightInd w:val="0"/>
              <w:rPr>
                <w:rFonts w:ascii="Arial" w:hAnsi="Arial" w:cs="Arial"/>
                <w:color w:val="000000"/>
                <w:sz w:val="18"/>
                <w:szCs w:val="18"/>
              </w:rPr>
            </w:pPr>
          </w:p>
        </w:tc>
        <w:tc>
          <w:tcPr>
            <w:tcW w:w="1437" w:type="dxa"/>
            <w:tcBorders>
              <w:top w:val="nil"/>
              <w:left w:val="nil"/>
              <w:right w:val="single" w:sz="16" w:space="0" w:color="000000"/>
            </w:tcBorders>
            <w:shd w:val="clear" w:color="auto" w:fill="FFFFFF"/>
          </w:tcPr>
          <w:p w14:paraId="2D92C825" w14:textId="77777777" w:rsidR="007A0090" w:rsidRPr="007A0090" w:rsidRDefault="007A0090" w:rsidP="007A0090">
            <w:pPr>
              <w:autoSpaceDE w:val="0"/>
              <w:autoSpaceDN w:val="0"/>
              <w:adjustRightInd w:val="0"/>
              <w:spacing w:line="320" w:lineRule="atLeast"/>
              <w:ind w:left="60" w:right="60"/>
              <w:rPr>
                <w:rFonts w:ascii="Arial" w:hAnsi="Arial" w:cs="Arial"/>
                <w:color w:val="000000"/>
                <w:sz w:val="18"/>
                <w:szCs w:val="18"/>
              </w:rPr>
            </w:pPr>
            <w:r w:rsidRPr="007A0090">
              <w:rPr>
                <w:rFonts w:ascii="Arial" w:hAnsi="Arial" w:cs="Arial"/>
                <w:color w:val="000000"/>
                <w:sz w:val="18"/>
                <w:szCs w:val="18"/>
              </w:rPr>
              <w:t>Std. Deviation</w:t>
            </w:r>
          </w:p>
        </w:tc>
        <w:tc>
          <w:tcPr>
            <w:tcW w:w="1009" w:type="dxa"/>
            <w:tcBorders>
              <w:top w:val="nil"/>
              <w:left w:val="single" w:sz="16" w:space="0" w:color="000000"/>
            </w:tcBorders>
            <w:shd w:val="clear" w:color="auto" w:fill="FFFFFF"/>
            <w:vAlign w:val="center"/>
          </w:tcPr>
          <w:p w14:paraId="731503E9" w14:textId="77777777" w:rsidR="007A0090" w:rsidRPr="007A0090" w:rsidRDefault="007A0090" w:rsidP="007A0090">
            <w:pPr>
              <w:autoSpaceDE w:val="0"/>
              <w:autoSpaceDN w:val="0"/>
              <w:adjustRightInd w:val="0"/>
              <w:spacing w:line="320" w:lineRule="atLeast"/>
              <w:ind w:left="60" w:right="60"/>
              <w:jc w:val="right"/>
              <w:rPr>
                <w:rFonts w:ascii="Arial" w:hAnsi="Arial" w:cs="Arial"/>
                <w:color w:val="000000"/>
                <w:sz w:val="18"/>
                <w:szCs w:val="18"/>
              </w:rPr>
            </w:pPr>
            <w:r w:rsidRPr="007A0090">
              <w:rPr>
                <w:rFonts w:ascii="Arial" w:hAnsi="Arial" w:cs="Arial"/>
                <w:color w:val="000000"/>
                <w:sz w:val="18"/>
                <w:szCs w:val="18"/>
              </w:rPr>
              <w:t>2.26301</w:t>
            </w:r>
          </w:p>
        </w:tc>
        <w:tc>
          <w:tcPr>
            <w:tcW w:w="1086" w:type="dxa"/>
            <w:tcBorders>
              <w:top w:val="nil"/>
              <w:right w:val="single" w:sz="16" w:space="0" w:color="000000"/>
            </w:tcBorders>
            <w:shd w:val="clear" w:color="auto" w:fill="FFFFFF"/>
            <w:vAlign w:val="center"/>
          </w:tcPr>
          <w:p w14:paraId="084404FF" w14:textId="77777777" w:rsidR="007A0090" w:rsidRPr="007A0090" w:rsidRDefault="007A0090" w:rsidP="007A0090">
            <w:pPr>
              <w:autoSpaceDE w:val="0"/>
              <w:autoSpaceDN w:val="0"/>
              <w:adjustRightInd w:val="0"/>
              <w:spacing w:line="320" w:lineRule="atLeast"/>
              <w:ind w:left="60" w:right="60"/>
              <w:jc w:val="right"/>
              <w:rPr>
                <w:rFonts w:ascii="Arial" w:hAnsi="Arial" w:cs="Arial"/>
                <w:color w:val="000000"/>
                <w:sz w:val="18"/>
                <w:szCs w:val="18"/>
              </w:rPr>
            </w:pPr>
            <w:r w:rsidRPr="007A0090">
              <w:rPr>
                <w:rFonts w:ascii="Arial" w:hAnsi="Arial" w:cs="Arial"/>
                <w:color w:val="000000"/>
                <w:sz w:val="18"/>
                <w:szCs w:val="18"/>
              </w:rPr>
              <w:t>14.83131</w:t>
            </w:r>
          </w:p>
        </w:tc>
      </w:tr>
      <w:tr w:rsidR="007A0090" w:rsidRPr="007A0090" w14:paraId="17824FD5" w14:textId="77777777">
        <w:trPr>
          <w:cantSplit/>
        </w:trPr>
        <w:tc>
          <w:tcPr>
            <w:tcW w:w="1468" w:type="dxa"/>
            <w:vMerge w:val="restart"/>
            <w:tcBorders>
              <w:top w:val="nil"/>
              <w:left w:val="single" w:sz="16" w:space="0" w:color="000000"/>
              <w:right w:val="nil"/>
            </w:tcBorders>
            <w:shd w:val="clear" w:color="auto" w:fill="FFFFFF"/>
          </w:tcPr>
          <w:p w14:paraId="3E0E7488" w14:textId="77777777" w:rsidR="007A0090" w:rsidRPr="007A0090" w:rsidRDefault="007A0090" w:rsidP="007A0090">
            <w:pPr>
              <w:autoSpaceDE w:val="0"/>
              <w:autoSpaceDN w:val="0"/>
              <w:adjustRightInd w:val="0"/>
              <w:spacing w:line="320" w:lineRule="atLeast"/>
              <w:ind w:left="60" w:right="60"/>
              <w:rPr>
                <w:rFonts w:ascii="Arial" w:hAnsi="Arial" w:cs="Arial"/>
                <w:color w:val="000000"/>
                <w:sz w:val="18"/>
                <w:szCs w:val="18"/>
              </w:rPr>
            </w:pPr>
            <w:r w:rsidRPr="007A0090">
              <w:rPr>
                <w:rFonts w:ascii="Arial" w:hAnsi="Arial" w:cs="Arial"/>
                <w:color w:val="000000"/>
                <w:sz w:val="18"/>
                <w:szCs w:val="18"/>
              </w:rPr>
              <w:t>Direct Service</w:t>
            </w:r>
          </w:p>
        </w:tc>
        <w:tc>
          <w:tcPr>
            <w:tcW w:w="1437" w:type="dxa"/>
            <w:tcBorders>
              <w:top w:val="nil"/>
              <w:left w:val="nil"/>
              <w:bottom w:val="nil"/>
              <w:right w:val="single" w:sz="16" w:space="0" w:color="000000"/>
            </w:tcBorders>
            <w:shd w:val="clear" w:color="auto" w:fill="FFFFFF"/>
          </w:tcPr>
          <w:p w14:paraId="4B995F3F" w14:textId="77777777" w:rsidR="007A0090" w:rsidRPr="007A0090" w:rsidRDefault="007A0090" w:rsidP="007A0090">
            <w:pPr>
              <w:autoSpaceDE w:val="0"/>
              <w:autoSpaceDN w:val="0"/>
              <w:adjustRightInd w:val="0"/>
              <w:spacing w:line="320" w:lineRule="atLeast"/>
              <w:ind w:left="60" w:right="60"/>
              <w:rPr>
                <w:rFonts w:ascii="Arial" w:hAnsi="Arial" w:cs="Arial"/>
                <w:color w:val="000000"/>
                <w:sz w:val="18"/>
                <w:szCs w:val="18"/>
              </w:rPr>
            </w:pPr>
            <w:r w:rsidRPr="007A0090">
              <w:rPr>
                <w:rFonts w:ascii="Arial" w:hAnsi="Arial" w:cs="Arial"/>
                <w:color w:val="000000"/>
                <w:sz w:val="18"/>
                <w:szCs w:val="18"/>
              </w:rPr>
              <w:t>Mean</w:t>
            </w:r>
          </w:p>
        </w:tc>
        <w:tc>
          <w:tcPr>
            <w:tcW w:w="1009" w:type="dxa"/>
            <w:tcBorders>
              <w:top w:val="nil"/>
              <w:left w:val="single" w:sz="16" w:space="0" w:color="000000"/>
              <w:bottom w:val="nil"/>
            </w:tcBorders>
            <w:shd w:val="clear" w:color="auto" w:fill="FFFFFF"/>
            <w:vAlign w:val="center"/>
          </w:tcPr>
          <w:p w14:paraId="55E7C58F" w14:textId="77777777" w:rsidR="007A0090" w:rsidRPr="007A0090" w:rsidRDefault="007A0090" w:rsidP="007A0090">
            <w:pPr>
              <w:autoSpaceDE w:val="0"/>
              <w:autoSpaceDN w:val="0"/>
              <w:adjustRightInd w:val="0"/>
              <w:spacing w:line="320" w:lineRule="atLeast"/>
              <w:ind w:left="60" w:right="60"/>
              <w:jc w:val="right"/>
              <w:rPr>
                <w:rFonts w:ascii="Arial" w:hAnsi="Arial" w:cs="Arial"/>
                <w:color w:val="000000"/>
                <w:sz w:val="18"/>
                <w:szCs w:val="18"/>
              </w:rPr>
            </w:pPr>
            <w:r w:rsidRPr="007A0090">
              <w:rPr>
                <w:rFonts w:ascii="Arial" w:hAnsi="Arial" w:cs="Arial"/>
                <w:color w:val="000000"/>
                <w:sz w:val="18"/>
                <w:szCs w:val="18"/>
              </w:rPr>
              <w:t>5.6463</w:t>
            </w:r>
          </w:p>
        </w:tc>
        <w:tc>
          <w:tcPr>
            <w:tcW w:w="1086" w:type="dxa"/>
            <w:tcBorders>
              <w:top w:val="nil"/>
              <w:bottom w:val="nil"/>
              <w:right w:val="single" w:sz="16" w:space="0" w:color="000000"/>
            </w:tcBorders>
            <w:shd w:val="clear" w:color="auto" w:fill="FFFFFF"/>
            <w:vAlign w:val="center"/>
          </w:tcPr>
          <w:p w14:paraId="3792D857" w14:textId="77777777" w:rsidR="007A0090" w:rsidRPr="007A0090" w:rsidRDefault="007A0090" w:rsidP="007A0090">
            <w:pPr>
              <w:autoSpaceDE w:val="0"/>
              <w:autoSpaceDN w:val="0"/>
              <w:adjustRightInd w:val="0"/>
              <w:spacing w:line="320" w:lineRule="atLeast"/>
              <w:ind w:left="60" w:right="60"/>
              <w:jc w:val="right"/>
              <w:rPr>
                <w:rFonts w:ascii="Arial" w:hAnsi="Arial" w:cs="Arial"/>
                <w:color w:val="000000"/>
                <w:sz w:val="18"/>
                <w:szCs w:val="18"/>
              </w:rPr>
            </w:pPr>
            <w:r w:rsidRPr="007A0090">
              <w:rPr>
                <w:rFonts w:ascii="Arial" w:hAnsi="Arial" w:cs="Arial"/>
                <w:color w:val="000000"/>
                <w:sz w:val="18"/>
                <w:szCs w:val="18"/>
              </w:rPr>
              <w:t>83.8415</w:t>
            </w:r>
          </w:p>
        </w:tc>
      </w:tr>
      <w:tr w:rsidR="007A0090" w:rsidRPr="007A0090" w14:paraId="7C50A6D3" w14:textId="77777777">
        <w:trPr>
          <w:cantSplit/>
        </w:trPr>
        <w:tc>
          <w:tcPr>
            <w:tcW w:w="1468" w:type="dxa"/>
            <w:vMerge/>
            <w:tcBorders>
              <w:top w:val="nil"/>
              <w:left w:val="single" w:sz="16" w:space="0" w:color="000000"/>
              <w:right w:val="nil"/>
            </w:tcBorders>
            <w:shd w:val="clear" w:color="auto" w:fill="FFFFFF"/>
          </w:tcPr>
          <w:p w14:paraId="7D3D6A21" w14:textId="77777777" w:rsidR="007A0090" w:rsidRPr="007A0090" w:rsidRDefault="007A0090" w:rsidP="007A0090">
            <w:pPr>
              <w:autoSpaceDE w:val="0"/>
              <w:autoSpaceDN w:val="0"/>
              <w:adjustRightInd w:val="0"/>
              <w:rPr>
                <w:rFonts w:ascii="Arial" w:hAnsi="Arial" w:cs="Arial"/>
                <w:color w:val="000000"/>
                <w:sz w:val="18"/>
                <w:szCs w:val="18"/>
              </w:rPr>
            </w:pPr>
          </w:p>
        </w:tc>
        <w:tc>
          <w:tcPr>
            <w:tcW w:w="1437" w:type="dxa"/>
            <w:tcBorders>
              <w:top w:val="nil"/>
              <w:left w:val="nil"/>
              <w:bottom w:val="nil"/>
              <w:right w:val="single" w:sz="16" w:space="0" w:color="000000"/>
            </w:tcBorders>
            <w:shd w:val="clear" w:color="auto" w:fill="FFFFFF"/>
          </w:tcPr>
          <w:p w14:paraId="381D6654" w14:textId="77777777" w:rsidR="007A0090" w:rsidRPr="007A0090" w:rsidRDefault="007A0090" w:rsidP="007A0090">
            <w:pPr>
              <w:autoSpaceDE w:val="0"/>
              <w:autoSpaceDN w:val="0"/>
              <w:adjustRightInd w:val="0"/>
              <w:spacing w:line="320" w:lineRule="atLeast"/>
              <w:ind w:left="60" w:right="60"/>
              <w:rPr>
                <w:rFonts w:ascii="Arial" w:hAnsi="Arial" w:cs="Arial"/>
                <w:color w:val="000000"/>
                <w:sz w:val="18"/>
                <w:szCs w:val="18"/>
              </w:rPr>
            </w:pPr>
            <w:r w:rsidRPr="007A0090">
              <w:rPr>
                <w:rFonts w:ascii="Arial" w:hAnsi="Arial" w:cs="Arial"/>
                <w:color w:val="000000"/>
                <w:sz w:val="18"/>
                <w:szCs w:val="18"/>
              </w:rPr>
              <w:t>N</w:t>
            </w:r>
          </w:p>
        </w:tc>
        <w:tc>
          <w:tcPr>
            <w:tcW w:w="1009" w:type="dxa"/>
            <w:tcBorders>
              <w:top w:val="nil"/>
              <w:left w:val="single" w:sz="16" w:space="0" w:color="000000"/>
              <w:bottom w:val="nil"/>
            </w:tcBorders>
            <w:shd w:val="clear" w:color="auto" w:fill="FFFFFF"/>
            <w:vAlign w:val="center"/>
          </w:tcPr>
          <w:p w14:paraId="5AEB858C" w14:textId="77777777" w:rsidR="007A0090" w:rsidRPr="007A0090" w:rsidRDefault="007A0090" w:rsidP="007A0090">
            <w:pPr>
              <w:autoSpaceDE w:val="0"/>
              <w:autoSpaceDN w:val="0"/>
              <w:adjustRightInd w:val="0"/>
              <w:spacing w:line="320" w:lineRule="atLeast"/>
              <w:ind w:left="60" w:right="60"/>
              <w:jc w:val="right"/>
              <w:rPr>
                <w:rFonts w:ascii="Arial" w:hAnsi="Arial" w:cs="Arial"/>
                <w:color w:val="000000"/>
                <w:sz w:val="18"/>
                <w:szCs w:val="18"/>
              </w:rPr>
            </w:pPr>
            <w:r w:rsidRPr="007A0090">
              <w:rPr>
                <w:rFonts w:ascii="Arial" w:hAnsi="Arial" w:cs="Arial"/>
                <w:color w:val="000000"/>
                <w:sz w:val="18"/>
                <w:szCs w:val="18"/>
              </w:rPr>
              <w:t>82</w:t>
            </w:r>
          </w:p>
        </w:tc>
        <w:tc>
          <w:tcPr>
            <w:tcW w:w="1086" w:type="dxa"/>
            <w:tcBorders>
              <w:top w:val="nil"/>
              <w:bottom w:val="nil"/>
              <w:right w:val="single" w:sz="16" w:space="0" w:color="000000"/>
            </w:tcBorders>
            <w:shd w:val="clear" w:color="auto" w:fill="FFFFFF"/>
            <w:vAlign w:val="center"/>
          </w:tcPr>
          <w:p w14:paraId="186F2E51" w14:textId="77777777" w:rsidR="007A0090" w:rsidRPr="007A0090" w:rsidRDefault="007A0090" w:rsidP="007A0090">
            <w:pPr>
              <w:autoSpaceDE w:val="0"/>
              <w:autoSpaceDN w:val="0"/>
              <w:adjustRightInd w:val="0"/>
              <w:spacing w:line="320" w:lineRule="atLeast"/>
              <w:ind w:left="60" w:right="60"/>
              <w:jc w:val="right"/>
              <w:rPr>
                <w:rFonts w:ascii="Arial" w:hAnsi="Arial" w:cs="Arial"/>
                <w:color w:val="000000"/>
                <w:sz w:val="18"/>
                <w:szCs w:val="18"/>
              </w:rPr>
            </w:pPr>
            <w:r w:rsidRPr="007A0090">
              <w:rPr>
                <w:rFonts w:ascii="Arial" w:hAnsi="Arial" w:cs="Arial"/>
                <w:color w:val="000000"/>
                <w:sz w:val="18"/>
                <w:szCs w:val="18"/>
              </w:rPr>
              <w:t>82</w:t>
            </w:r>
          </w:p>
        </w:tc>
      </w:tr>
      <w:tr w:rsidR="007A0090" w:rsidRPr="007A0090" w14:paraId="61A0787D" w14:textId="77777777">
        <w:trPr>
          <w:cantSplit/>
        </w:trPr>
        <w:tc>
          <w:tcPr>
            <w:tcW w:w="1468" w:type="dxa"/>
            <w:vMerge/>
            <w:tcBorders>
              <w:top w:val="nil"/>
              <w:left w:val="single" w:sz="16" w:space="0" w:color="000000"/>
              <w:right w:val="nil"/>
            </w:tcBorders>
            <w:shd w:val="clear" w:color="auto" w:fill="FFFFFF"/>
          </w:tcPr>
          <w:p w14:paraId="3D1CDED8" w14:textId="77777777" w:rsidR="007A0090" w:rsidRPr="007A0090" w:rsidRDefault="007A0090" w:rsidP="007A0090">
            <w:pPr>
              <w:autoSpaceDE w:val="0"/>
              <w:autoSpaceDN w:val="0"/>
              <w:adjustRightInd w:val="0"/>
              <w:rPr>
                <w:rFonts w:ascii="Arial" w:hAnsi="Arial" w:cs="Arial"/>
                <w:color w:val="000000"/>
                <w:sz w:val="18"/>
                <w:szCs w:val="18"/>
              </w:rPr>
            </w:pPr>
          </w:p>
        </w:tc>
        <w:tc>
          <w:tcPr>
            <w:tcW w:w="1437" w:type="dxa"/>
            <w:tcBorders>
              <w:top w:val="nil"/>
              <w:left w:val="nil"/>
              <w:right w:val="single" w:sz="16" w:space="0" w:color="000000"/>
            </w:tcBorders>
            <w:shd w:val="clear" w:color="auto" w:fill="FFFFFF"/>
          </w:tcPr>
          <w:p w14:paraId="179DD76B" w14:textId="77777777" w:rsidR="007A0090" w:rsidRPr="007A0090" w:rsidRDefault="007A0090" w:rsidP="007A0090">
            <w:pPr>
              <w:autoSpaceDE w:val="0"/>
              <w:autoSpaceDN w:val="0"/>
              <w:adjustRightInd w:val="0"/>
              <w:spacing w:line="320" w:lineRule="atLeast"/>
              <w:ind w:left="60" w:right="60"/>
              <w:rPr>
                <w:rFonts w:ascii="Arial" w:hAnsi="Arial" w:cs="Arial"/>
                <w:color w:val="000000"/>
                <w:sz w:val="18"/>
                <w:szCs w:val="18"/>
              </w:rPr>
            </w:pPr>
            <w:r w:rsidRPr="007A0090">
              <w:rPr>
                <w:rFonts w:ascii="Arial" w:hAnsi="Arial" w:cs="Arial"/>
                <w:color w:val="000000"/>
                <w:sz w:val="18"/>
                <w:szCs w:val="18"/>
              </w:rPr>
              <w:t>Std. Deviation</w:t>
            </w:r>
          </w:p>
        </w:tc>
        <w:tc>
          <w:tcPr>
            <w:tcW w:w="1009" w:type="dxa"/>
            <w:tcBorders>
              <w:top w:val="nil"/>
              <w:left w:val="single" w:sz="16" w:space="0" w:color="000000"/>
            </w:tcBorders>
            <w:shd w:val="clear" w:color="auto" w:fill="FFFFFF"/>
            <w:vAlign w:val="center"/>
          </w:tcPr>
          <w:p w14:paraId="1D5DDA45" w14:textId="77777777" w:rsidR="007A0090" w:rsidRPr="007A0090" w:rsidRDefault="007A0090" w:rsidP="007A0090">
            <w:pPr>
              <w:autoSpaceDE w:val="0"/>
              <w:autoSpaceDN w:val="0"/>
              <w:adjustRightInd w:val="0"/>
              <w:spacing w:line="320" w:lineRule="atLeast"/>
              <w:ind w:left="60" w:right="60"/>
              <w:jc w:val="right"/>
              <w:rPr>
                <w:rFonts w:ascii="Arial" w:hAnsi="Arial" w:cs="Arial"/>
                <w:color w:val="000000"/>
                <w:sz w:val="18"/>
                <w:szCs w:val="18"/>
              </w:rPr>
            </w:pPr>
            <w:r w:rsidRPr="007A0090">
              <w:rPr>
                <w:rFonts w:ascii="Arial" w:hAnsi="Arial" w:cs="Arial"/>
                <w:color w:val="000000"/>
                <w:sz w:val="18"/>
                <w:szCs w:val="18"/>
              </w:rPr>
              <w:t>2.29531</w:t>
            </w:r>
          </w:p>
        </w:tc>
        <w:tc>
          <w:tcPr>
            <w:tcW w:w="1086" w:type="dxa"/>
            <w:tcBorders>
              <w:top w:val="nil"/>
              <w:right w:val="single" w:sz="16" w:space="0" w:color="000000"/>
            </w:tcBorders>
            <w:shd w:val="clear" w:color="auto" w:fill="FFFFFF"/>
            <w:vAlign w:val="center"/>
          </w:tcPr>
          <w:p w14:paraId="348B5DF6" w14:textId="77777777" w:rsidR="007A0090" w:rsidRPr="007A0090" w:rsidRDefault="007A0090" w:rsidP="007A0090">
            <w:pPr>
              <w:autoSpaceDE w:val="0"/>
              <w:autoSpaceDN w:val="0"/>
              <w:adjustRightInd w:val="0"/>
              <w:spacing w:line="320" w:lineRule="atLeast"/>
              <w:ind w:left="60" w:right="60"/>
              <w:jc w:val="right"/>
              <w:rPr>
                <w:rFonts w:ascii="Arial" w:hAnsi="Arial" w:cs="Arial"/>
                <w:color w:val="000000"/>
                <w:sz w:val="18"/>
                <w:szCs w:val="18"/>
              </w:rPr>
            </w:pPr>
            <w:r w:rsidRPr="007A0090">
              <w:rPr>
                <w:rFonts w:ascii="Arial" w:hAnsi="Arial" w:cs="Arial"/>
                <w:color w:val="000000"/>
                <w:sz w:val="18"/>
                <w:szCs w:val="18"/>
              </w:rPr>
              <w:t>12.63883</w:t>
            </w:r>
          </w:p>
        </w:tc>
      </w:tr>
      <w:tr w:rsidR="007A0090" w:rsidRPr="007A0090" w14:paraId="14FAA6B6" w14:textId="77777777">
        <w:trPr>
          <w:cantSplit/>
        </w:trPr>
        <w:tc>
          <w:tcPr>
            <w:tcW w:w="1468" w:type="dxa"/>
            <w:vMerge w:val="restart"/>
            <w:tcBorders>
              <w:top w:val="nil"/>
              <w:left w:val="single" w:sz="16" w:space="0" w:color="000000"/>
              <w:bottom w:val="single" w:sz="16" w:space="0" w:color="000000"/>
              <w:right w:val="nil"/>
            </w:tcBorders>
            <w:shd w:val="clear" w:color="auto" w:fill="FFFFFF"/>
          </w:tcPr>
          <w:p w14:paraId="643B303F" w14:textId="77777777" w:rsidR="007A0090" w:rsidRPr="007A0090" w:rsidRDefault="007A0090" w:rsidP="007A0090">
            <w:pPr>
              <w:autoSpaceDE w:val="0"/>
              <w:autoSpaceDN w:val="0"/>
              <w:adjustRightInd w:val="0"/>
              <w:spacing w:line="320" w:lineRule="atLeast"/>
              <w:ind w:left="60" w:right="60"/>
              <w:rPr>
                <w:rFonts w:ascii="Arial" w:hAnsi="Arial" w:cs="Arial"/>
                <w:color w:val="000000"/>
                <w:sz w:val="18"/>
                <w:szCs w:val="18"/>
              </w:rPr>
            </w:pPr>
            <w:r w:rsidRPr="007A0090">
              <w:rPr>
                <w:rFonts w:ascii="Arial" w:hAnsi="Arial" w:cs="Arial"/>
                <w:color w:val="000000"/>
                <w:sz w:val="18"/>
                <w:szCs w:val="18"/>
              </w:rPr>
              <w:t>Total</w:t>
            </w:r>
          </w:p>
        </w:tc>
        <w:tc>
          <w:tcPr>
            <w:tcW w:w="1437" w:type="dxa"/>
            <w:tcBorders>
              <w:top w:val="nil"/>
              <w:left w:val="nil"/>
              <w:bottom w:val="nil"/>
              <w:right w:val="single" w:sz="16" w:space="0" w:color="000000"/>
            </w:tcBorders>
            <w:shd w:val="clear" w:color="auto" w:fill="FFFFFF"/>
          </w:tcPr>
          <w:p w14:paraId="4DB6BCC0" w14:textId="77777777" w:rsidR="007A0090" w:rsidRPr="007A0090" w:rsidRDefault="007A0090" w:rsidP="007A0090">
            <w:pPr>
              <w:autoSpaceDE w:val="0"/>
              <w:autoSpaceDN w:val="0"/>
              <w:adjustRightInd w:val="0"/>
              <w:spacing w:line="320" w:lineRule="atLeast"/>
              <w:ind w:left="60" w:right="60"/>
              <w:rPr>
                <w:rFonts w:ascii="Arial" w:hAnsi="Arial" w:cs="Arial"/>
                <w:color w:val="000000"/>
                <w:sz w:val="18"/>
                <w:szCs w:val="18"/>
              </w:rPr>
            </w:pPr>
            <w:r w:rsidRPr="007A0090">
              <w:rPr>
                <w:rFonts w:ascii="Arial" w:hAnsi="Arial" w:cs="Arial"/>
                <w:color w:val="000000"/>
                <w:sz w:val="18"/>
                <w:szCs w:val="18"/>
              </w:rPr>
              <w:t>Mean</w:t>
            </w:r>
          </w:p>
        </w:tc>
        <w:tc>
          <w:tcPr>
            <w:tcW w:w="1009" w:type="dxa"/>
            <w:tcBorders>
              <w:top w:val="nil"/>
              <w:left w:val="single" w:sz="16" w:space="0" w:color="000000"/>
              <w:bottom w:val="nil"/>
            </w:tcBorders>
            <w:shd w:val="clear" w:color="auto" w:fill="FFFFFF"/>
            <w:vAlign w:val="center"/>
          </w:tcPr>
          <w:p w14:paraId="7673DFBF" w14:textId="77777777" w:rsidR="007A0090" w:rsidRPr="007A0090" w:rsidRDefault="007A0090" w:rsidP="007A0090">
            <w:pPr>
              <w:autoSpaceDE w:val="0"/>
              <w:autoSpaceDN w:val="0"/>
              <w:adjustRightInd w:val="0"/>
              <w:spacing w:line="320" w:lineRule="atLeast"/>
              <w:ind w:left="60" w:right="60"/>
              <w:jc w:val="right"/>
              <w:rPr>
                <w:rFonts w:ascii="Arial" w:hAnsi="Arial" w:cs="Arial"/>
                <w:color w:val="000000"/>
                <w:sz w:val="18"/>
                <w:szCs w:val="18"/>
              </w:rPr>
            </w:pPr>
            <w:r w:rsidRPr="007A0090">
              <w:rPr>
                <w:rFonts w:ascii="Arial" w:hAnsi="Arial" w:cs="Arial"/>
                <w:color w:val="000000"/>
                <w:sz w:val="18"/>
                <w:szCs w:val="18"/>
              </w:rPr>
              <w:t>5.7704</w:t>
            </w:r>
          </w:p>
        </w:tc>
        <w:tc>
          <w:tcPr>
            <w:tcW w:w="1086" w:type="dxa"/>
            <w:tcBorders>
              <w:top w:val="nil"/>
              <w:bottom w:val="nil"/>
              <w:right w:val="single" w:sz="16" w:space="0" w:color="000000"/>
            </w:tcBorders>
            <w:shd w:val="clear" w:color="auto" w:fill="FFFFFF"/>
            <w:vAlign w:val="center"/>
          </w:tcPr>
          <w:p w14:paraId="565BA5F6" w14:textId="77777777" w:rsidR="007A0090" w:rsidRPr="007A0090" w:rsidRDefault="007A0090" w:rsidP="007A0090">
            <w:pPr>
              <w:autoSpaceDE w:val="0"/>
              <w:autoSpaceDN w:val="0"/>
              <w:adjustRightInd w:val="0"/>
              <w:spacing w:line="320" w:lineRule="atLeast"/>
              <w:ind w:left="60" w:right="60"/>
              <w:jc w:val="right"/>
              <w:rPr>
                <w:rFonts w:ascii="Arial" w:hAnsi="Arial" w:cs="Arial"/>
                <w:color w:val="000000"/>
                <w:sz w:val="18"/>
                <w:szCs w:val="18"/>
              </w:rPr>
            </w:pPr>
            <w:r w:rsidRPr="007A0090">
              <w:rPr>
                <w:rFonts w:ascii="Arial" w:hAnsi="Arial" w:cs="Arial"/>
                <w:color w:val="000000"/>
                <w:sz w:val="18"/>
                <w:szCs w:val="18"/>
              </w:rPr>
              <w:t>84.6963</w:t>
            </w:r>
          </w:p>
        </w:tc>
      </w:tr>
      <w:tr w:rsidR="007A0090" w:rsidRPr="007A0090" w14:paraId="6C3FC9D5" w14:textId="77777777">
        <w:trPr>
          <w:cantSplit/>
        </w:trPr>
        <w:tc>
          <w:tcPr>
            <w:tcW w:w="1468" w:type="dxa"/>
            <w:vMerge/>
            <w:tcBorders>
              <w:top w:val="nil"/>
              <w:left w:val="single" w:sz="16" w:space="0" w:color="000000"/>
              <w:bottom w:val="single" w:sz="16" w:space="0" w:color="000000"/>
              <w:right w:val="nil"/>
            </w:tcBorders>
            <w:shd w:val="clear" w:color="auto" w:fill="FFFFFF"/>
          </w:tcPr>
          <w:p w14:paraId="6EDA4D82" w14:textId="77777777" w:rsidR="007A0090" w:rsidRPr="007A0090" w:rsidRDefault="007A0090" w:rsidP="007A0090">
            <w:pPr>
              <w:autoSpaceDE w:val="0"/>
              <w:autoSpaceDN w:val="0"/>
              <w:adjustRightInd w:val="0"/>
              <w:rPr>
                <w:rFonts w:ascii="Arial" w:hAnsi="Arial" w:cs="Arial"/>
                <w:color w:val="000000"/>
                <w:sz w:val="18"/>
                <w:szCs w:val="18"/>
              </w:rPr>
            </w:pPr>
          </w:p>
        </w:tc>
        <w:tc>
          <w:tcPr>
            <w:tcW w:w="1437" w:type="dxa"/>
            <w:tcBorders>
              <w:top w:val="nil"/>
              <w:left w:val="nil"/>
              <w:bottom w:val="nil"/>
              <w:right w:val="single" w:sz="16" w:space="0" w:color="000000"/>
            </w:tcBorders>
            <w:shd w:val="clear" w:color="auto" w:fill="FFFFFF"/>
          </w:tcPr>
          <w:p w14:paraId="47DC79AC" w14:textId="77777777" w:rsidR="007A0090" w:rsidRPr="007A0090" w:rsidRDefault="007A0090" w:rsidP="007A0090">
            <w:pPr>
              <w:autoSpaceDE w:val="0"/>
              <w:autoSpaceDN w:val="0"/>
              <w:adjustRightInd w:val="0"/>
              <w:spacing w:line="320" w:lineRule="atLeast"/>
              <w:ind w:left="60" w:right="60"/>
              <w:rPr>
                <w:rFonts w:ascii="Arial" w:hAnsi="Arial" w:cs="Arial"/>
                <w:color w:val="000000"/>
                <w:sz w:val="18"/>
                <w:szCs w:val="18"/>
              </w:rPr>
            </w:pPr>
            <w:r w:rsidRPr="007A0090">
              <w:rPr>
                <w:rFonts w:ascii="Arial" w:hAnsi="Arial" w:cs="Arial"/>
                <w:color w:val="000000"/>
                <w:sz w:val="18"/>
                <w:szCs w:val="18"/>
              </w:rPr>
              <w:t>N</w:t>
            </w:r>
          </w:p>
        </w:tc>
        <w:tc>
          <w:tcPr>
            <w:tcW w:w="1009" w:type="dxa"/>
            <w:tcBorders>
              <w:top w:val="nil"/>
              <w:left w:val="single" w:sz="16" w:space="0" w:color="000000"/>
              <w:bottom w:val="nil"/>
            </w:tcBorders>
            <w:shd w:val="clear" w:color="auto" w:fill="FFFFFF"/>
            <w:vAlign w:val="center"/>
          </w:tcPr>
          <w:p w14:paraId="7034A8A7" w14:textId="77777777" w:rsidR="007A0090" w:rsidRPr="007A0090" w:rsidRDefault="007A0090" w:rsidP="007A0090">
            <w:pPr>
              <w:autoSpaceDE w:val="0"/>
              <w:autoSpaceDN w:val="0"/>
              <w:adjustRightInd w:val="0"/>
              <w:spacing w:line="320" w:lineRule="atLeast"/>
              <w:ind w:left="60" w:right="60"/>
              <w:jc w:val="right"/>
              <w:rPr>
                <w:rFonts w:ascii="Arial" w:hAnsi="Arial" w:cs="Arial"/>
                <w:color w:val="000000"/>
                <w:sz w:val="18"/>
                <w:szCs w:val="18"/>
              </w:rPr>
            </w:pPr>
            <w:r w:rsidRPr="007A0090">
              <w:rPr>
                <w:rFonts w:ascii="Arial" w:hAnsi="Arial" w:cs="Arial"/>
                <w:color w:val="000000"/>
                <w:sz w:val="18"/>
                <w:szCs w:val="18"/>
              </w:rPr>
              <w:t>135</w:t>
            </w:r>
          </w:p>
        </w:tc>
        <w:tc>
          <w:tcPr>
            <w:tcW w:w="1086" w:type="dxa"/>
            <w:tcBorders>
              <w:top w:val="nil"/>
              <w:bottom w:val="nil"/>
              <w:right w:val="single" w:sz="16" w:space="0" w:color="000000"/>
            </w:tcBorders>
            <w:shd w:val="clear" w:color="auto" w:fill="FFFFFF"/>
            <w:vAlign w:val="center"/>
          </w:tcPr>
          <w:p w14:paraId="2F370176" w14:textId="77777777" w:rsidR="007A0090" w:rsidRPr="007A0090" w:rsidRDefault="007A0090" w:rsidP="007A0090">
            <w:pPr>
              <w:autoSpaceDE w:val="0"/>
              <w:autoSpaceDN w:val="0"/>
              <w:adjustRightInd w:val="0"/>
              <w:spacing w:line="320" w:lineRule="atLeast"/>
              <w:ind w:left="60" w:right="60"/>
              <w:jc w:val="right"/>
              <w:rPr>
                <w:rFonts w:ascii="Arial" w:hAnsi="Arial" w:cs="Arial"/>
                <w:color w:val="000000"/>
                <w:sz w:val="18"/>
                <w:szCs w:val="18"/>
              </w:rPr>
            </w:pPr>
            <w:r w:rsidRPr="007A0090">
              <w:rPr>
                <w:rFonts w:ascii="Arial" w:hAnsi="Arial" w:cs="Arial"/>
                <w:color w:val="000000"/>
                <w:sz w:val="18"/>
                <w:szCs w:val="18"/>
              </w:rPr>
              <w:t>135</w:t>
            </w:r>
          </w:p>
        </w:tc>
      </w:tr>
      <w:tr w:rsidR="007A0090" w:rsidRPr="007A0090" w14:paraId="6939F0C7" w14:textId="77777777">
        <w:trPr>
          <w:cantSplit/>
        </w:trPr>
        <w:tc>
          <w:tcPr>
            <w:tcW w:w="1468" w:type="dxa"/>
            <w:vMerge/>
            <w:tcBorders>
              <w:top w:val="nil"/>
              <w:left w:val="single" w:sz="16" w:space="0" w:color="000000"/>
              <w:bottom w:val="single" w:sz="16" w:space="0" w:color="000000"/>
              <w:right w:val="nil"/>
            </w:tcBorders>
            <w:shd w:val="clear" w:color="auto" w:fill="FFFFFF"/>
          </w:tcPr>
          <w:p w14:paraId="662ED288" w14:textId="77777777" w:rsidR="007A0090" w:rsidRPr="007A0090" w:rsidRDefault="007A0090" w:rsidP="007A0090">
            <w:pPr>
              <w:autoSpaceDE w:val="0"/>
              <w:autoSpaceDN w:val="0"/>
              <w:adjustRightInd w:val="0"/>
              <w:rPr>
                <w:rFonts w:ascii="Arial" w:hAnsi="Arial" w:cs="Arial"/>
                <w:color w:val="000000"/>
                <w:sz w:val="18"/>
                <w:szCs w:val="18"/>
              </w:rPr>
            </w:pPr>
          </w:p>
        </w:tc>
        <w:tc>
          <w:tcPr>
            <w:tcW w:w="1437" w:type="dxa"/>
            <w:tcBorders>
              <w:top w:val="nil"/>
              <w:left w:val="nil"/>
              <w:bottom w:val="single" w:sz="16" w:space="0" w:color="000000"/>
              <w:right w:val="single" w:sz="16" w:space="0" w:color="000000"/>
            </w:tcBorders>
            <w:shd w:val="clear" w:color="auto" w:fill="FFFFFF"/>
          </w:tcPr>
          <w:p w14:paraId="2D4FA9D0" w14:textId="77777777" w:rsidR="007A0090" w:rsidRPr="007A0090" w:rsidRDefault="007A0090" w:rsidP="007A0090">
            <w:pPr>
              <w:autoSpaceDE w:val="0"/>
              <w:autoSpaceDN w:val="0"/>
              <w:adjustRightInd w:val="0"/>
              <w:spacing w:line="320" w:lineRule="atLeast"/>
              <w:ind w:left="60" w:right="60"/>
              <w:rPr>
                <w:rFonts w:ascii="Arial" w:hAnsi="Arial" w:cs="Arial"/>
                <w:color w:val="000000"/>
                <w:sz w:val="18"/>
                <w:szCs w:val="18"/>
              </w:rPr>
            </w:pPr>
            <w:r w:rsidRPr="007A0090">
              <w:rPr>
                <w:rFonts w:ascii="Arial" w:hAnsi="Arial" w:cs="Arial"/>
                <w:color w:val="000000"/>
                <w:sz w:val="18"/>
                <w:szCs w:val="18"/>
              </w:rPr>
              <w:t>Std. Deviation</w:t>
            </w:r>
          </w:p>
        </w:tc>
        <w:tc>
          <w:tcPr>
            <w:tcW w:w="1009" w:type="dxa"/>
            <w:tcBorders>
              <w:top w:val="nil"/>
              <w:left w:val="single" w:sz="16" w:space="0" w:color="000000"/>
              <w:bottom w:val="single" w:sz="16" w:space="0" w:color="000000"/>
            </w:tcBorders>
            <w:shd w:val="clear" w:color="auto" w:fill="FFFFFF"/>
            <w:vAlign w:val="center"/>
          </w:tcPr>
          <w:p w14:paraId="64325472" w14:textId="77777777" w:rsidR="007A0090" w:rsidRPr="007A0090" w:rsidRDefault="007A0090" w:rsidP="007A0090">
            <w:pPr>
              <w:autoSpaceDE w:val="0"/>
              <w:autoSpaceDN w:val="0"/>
              <w:adjustRightInd w:val="0"/>
              <w:spacing w:line="320" w:lineRule="atLeast"/>
              <w:ind w:left="60" w:right="60"/>
              <w:jc w:val="right"/>
              <w:rPr>
                <w:rFonts w:ascii="Arial" w:hAnsi="Arial" w:cs="Arial"/>
                <w:color w:val="000000"/>
                <w:sz w:val="18"/>
                <w:szCs w:val="18"/>
              </w:rPr>
            </w:pPr>
            <w:r w:rsidRPr="007A0090">
              <w:rPr>
                <w:rFonts w:ascii="Arial" w:hAnsi="Arial" w:cs="Arial"/>
                <w:color w:val="000000"/>
                <w:sz w:val="18"/>
                <w:szCs w:val="18"/>
              </w:rPr>
              <w:t>2.35296</w:t>
            </w:r>
          </w:p>
        </w:tc>
        <w:tc>
          <w:tcPr>
            <w:tcW w:w="1086" w:type="dxa"/>
            <w:tcBorders>
              <w:top w:val="nil"/>
              <w:bottom w:val="single" w:sz="16" w:space="0" w:color="000000"/>
              <w:right w:val="single" w:sz="16" w:space="0" w:color="000000"/>
            </w:tcBorders>
            <w:shd w:val="clear" w:color="auto" w:fill="FFFFFF"/>
            <w:vAlign w:val="center"/>
          </w:tcPr>
          <w:p w14:paraId="79DE88FB" w14:textId="77777777" w:rsidR="007A0090" w:rsidRPr="007A0090" w:rsidRDefault="007A0090" w:rsidP="007A0090">
            <w:pPr>
              <w:autoSpaceDE w:val="0"/>
              <w:autoSpaceDN w:val="0"/>
              <w:adjustRightInd w:val="0"/>
              <w:spacing w:line="320" w:lineRule="atLeast"/>
              <w:ind w:left="60" w:right="60"/>
              <w:jc w:val="right"/>
              <w:rPr>
                <w:rFonts w:ascii="Arial" w:hAnsi="Arial" w:cs="Arial"/>
                <w:color w:val="000000"/>
                <w:sz w:val="18"/>
                <w:szCs w:val="18"/>
              </w:rPr>
            </w:pPr>
            <w:r w:rsidRPr="007A0090">
              <w:rPr>
                <w:rFonts w:ascii="Arial" w:hAnsi="Arial" w:cs="Arial"/>
                <w:color w:val="000000"/>
                <w:sz w:val="18"/>
                <w:szCs w:val="18"/>
              </w:rPr>
              <w:t>13.02138</w:t>
            </w:r>
          </w:p>
        </w:tc>
      </w:tr>
    </w:tbl>
    <w:p w14:paraId="6ED6FC33" w14:textId="77777777" w:rsidR="007A0090" w:rsidRPr="007A0090" w:rsidRDefault="00102A82" w:rsidP="007A0090">
      <w:pPr>
        <w:autoSpaceDE w:val="0"/>
        <w:autoSpaceDN w:val="0"/>
        <w:adjustRightInd w:val="0"/>
        <w:spacing w:line="400" w:lineRule="atLeast"/>
        <w:rPr>
          <w:rFonts w:ascii="Times New Roman" w:hAnsi="Times New Roman" w:cs="Times New Roman"/>
        </w:rPr>
      </w:pPr>
      <w:r>
        <w:rPr>
          <w:rFonts w:ascii="Times New Roman" w:hAnsi="Times New Roman" w:cs="Times New Roman"/>
        </w:rPr>
        <w:t>Figure 4.23</w:t>
      </w:r>
      <w:r w:rsidR="00F87F7E">
        <w:rPr>
          <w:rFonts w:ascii="Times New Roman" w:hAnsi="Times New Roman" w:cs="Times New Roman"/>
        </w:rPr>
        <w:t xml:space="preserve"> shows Supervisors having a higher mean Burnout Score than either Administrative Staff or Direct Service Staff.</w:t>
      </w:r>
    </w:p>
    <w:p w14:paraId="48961EAC" w14:textId="77777777" w:rsidR="00F87F7E" w:rsidRDefault="00F87F7E" w:rsidP="00793F9F">
      <w:pPr>
        <w:pStyle w:val="BodyA"/>
        <w:spacing w:line="480" w:lineRule="auto"/>
        <w:rPr>
          <w:rFonts w:ascii="Times New Roman" w:hAnsi="Times New Roman" w:cs="Times New Roman"/>
          <w:b/>
        </w:rPr>
      </w:pPr>
    </w:p>
    <w:p w14:paraId="422386EC" w14:textId="77777777" w:rsidR="00793F9F" w:rsidRPr="00CD4310" w:rsidRDefault="00793F9F" w:rsidP="00793F9F">
      <w:pPr>
        <w:pStyle w:val="BodyA"/>
        <w:spacing w:line="480" w:lineRule="auto"/>
        <w:rPr>
          <w:rFonts w:ascii="Times New Roman" w:hAnsi="Times New Roman" w:cs="Times New Roman"/>
          <w:b/>
        </w:rPr>
      </w:pPr>
      <w:r w:rsidRPr="00CD4310">
        <w:rPr>
          <w:rFonts w:ascii="Times New Roman" w:hAnsi="Times New Roman" w:cs="Times New Roman"/>
          <w:b/>
        </w:rPr>
        <w:t>Chapter Five:  Data Analysis</w:t>
      </w:r>
    </w:p>
    <w:p w14:paraId="67FBEECA" w14:textId="77777777" w:rsidR="00973FAC" w:rsidRPr="00CB37E6" w:rsidRDefault="005723C5" w:rsidP="00CB37E6">
      <w:pPr>
        <w:pStyle w:val="BodyA"/>
        <w:spacing w:line="480" w:lineRule="auto"/>
        <w:rPr>
          <w:rFonts w:ascii="Times New Roman" w:eastAsia="Times New Roman" w:hAnsi="Times New Roman" w:cs="Times New Roman"/>
        </w:rPr>
      </w:pPr>
      <w:r w:rsidRPr="00CD4310">
        <w:rPr>
          <w:rFonts w:ascii="Times New Roman" w:eastAsia="Times New Roman" w:hAnsi="Times New Roman" w:cs="Times New Roman"/>
        </w:rPr>
        <w:tab/>
      </w:r>
      <w:r w:rsidR="002B442D" w:rsidRPr="00CD4310">
        <w:rPr>
          <w:rFonts w:ascii="Times New Roman" w:hAnsi="Times New Roman" w:cs="Times New Roman"/>
        </w:rPr>
        <w:t>Results and demographic information were placed in the Statistical Package for the Social Science (SPSS) program to analyze the data.</w:t>
      </w:r>
      <w:r w:rsidR="002B442D">
        <w:rPr>
          <w:rFonts w:ascii="Times New Roman" w:hAnsi="Times New Roman" w:cs="Times New Roman"/>
        </w:rPr>
        <w:t xml:space="preserve">  </w:t>
      </w:r>
      <w:r w:rsidRPr="00CD4310">
        <w:rPr>
          <w:rFonts w:ascii="Times New Roman" w:eastAsia="Times New Roman" w:hAnsi="Times New Roman" w:cs="Times New Roman"/>
        </w:rPr>
        <w:t xml:space="preserve">Results from the survey </w:t>
      </w:r>
      <w:r w:rsidR="006C46D8" w:rsidRPr="00CD4310">
        <w:rPr>
          <w:rFonts w:ascii="Times New Roman" w:eastAsia="Times New Roman" w:hAnsi="Times New Roman" w:cs="Times New Roman"/>
        </w:rPr>
        <w:t>were collected and analyzed</w:t>
      </w:r>
      <w:r w:rsidR="001B01D4" w:rsidRPr="00CD4310">
        <w:rPr>
          <w:rFonts w:ascii="Times New Roman" w:eastAsia="Times New Roman" w:hAnsi="Times New Roman" w:cs="Times New Roman"/>
        </w:rPr>
        <w:t xml:space="preserve"> and correlations were examined</w:t>
      </w:r>
      <w:r w:rsidR="006C46D8" w:rsidRPr="00CD4310">
        <w:rPr>
          <w:rFonts w:ascii="Times New Roman" w:eastAsia="Times New Roman" w:hAnsi="Times New Roman" w:cs="Times New Roman"/>
        </w:rPr>
        <w:t>.  The intention of the research was to see if there was a difference between the bur</w:t>
      </w:r>
      <w:r w:rsidR="002B442D">
        <w:rPr>
          <w:rFonts w:ascii="Times New Roman" w:eastAsia="Times New Roman" w:hAnsi="Times New Roman" w:cs="Times New Roman"/>
        </w:rPr>
        <w:t xml:space="preserve">nout levels of Administrative, Supervisory and Direct Service Staff as well as between the 14 different office locations.  Similarly, differences were examined in culture for the same variables.  Finally, a correlation was sought between Burnout Scores and </w:t>
      </w:r>
      <w:r w:rsidR="002B442D">
        <w:rPr>
          <w:rFonts w:ascii="Times New Roman" w:eastAsia="Times New Roman" w:hAnsi="Times New Roman" w:cs="Times New Roman"/>
        </w:rPr>
        <w:lastRenderedPageBreak/>
        <w:t>Workplace Culture.  In the midst of examining the potential relationship, individual questions were analyzed for any correlations as well.</w:t>
      </w:r>
    </w:p>
    <w:p w14:paraId="47049A2B" w14:textId="77777777" w:rsidR="00102A82" w:rsidRDefault="00102A82" w:rsidP="00E611AF">
      <w:pPr>
        <w:autoSpaceDE w:val="0"/>
        <w:autoSpaceDN w:val="0"/>
        <w:adjustRightInd w:val="0"/>
        <w:rPr>
          <w:rFonts w:ascii="Times New Roman" w:hAnsi="Times New Roman" w:cs="Times New Roman"/>
          <w:i/>
        </w:rPr>
      </w:pPr>
    </w:p>
    <w:p w14:paraId="169B34D9" w14:textId="77777777" w:rsidR="00E611AF" w:rsidRPr="00F87F7E" w:rsidRDefault="00F87F7E" w:rsidP="00E611AF">
      <w:pPr>
        <w:autoSpaceDE w:val="0"/>
        <w:autoSpaceDN w:val="0"/>
        <w:adjustRightInd w:val="0"/>
        <w:rPr>
          <w:rFonts w:ascii="Times New Roman" w:hAnsi="Times New Roman" w:cs="Times New Roman"/>
          <w:i/>
        </w:rPr>
      </w:pPr>
      <w:r>
        <w:rPr>
          <w:rFonts w:ascii="Times New Roman" w:hAnsi="Times New Roman" w:cs="Times New Roman"/>
          <w:i/>
        </w:rPr>
        <w:t>Figure 5.1</w:t>
      </w:r>
    </w:p>
    <w:tbl>
      <w:tblPr>
        <w:tblW w:w="70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09"/>
        <w:gridCol w:w="1988"/>
        <w:gridCol w:w="1025"/>
        <w:gridCol w:w="1025"/>
        <w:gridCol w:w="1025"/>
        <w:gridCol w:w="1025"/>
      </w:tblGrid>
      <w:tr w:rsidR="00E611AF" w:rsidRPr="00E611AF" w14:paraId="51805B18" w14:textId="77777777">
        <w:trPr>
          <w:cantSplit/>
        </w:trPr>
        <w:tc>
          <w:tcPr>
            <w:tcW w:w="7093" w:type="dxa"/>
            <w:gridSpan w:val="6"/>
            <w:tcBorders>
              <w:top w:val="nil"/>
              <w:left w:val="nil"/>
              <w:bottom w:val="nil"/>
              <w:right w:val="nil"/>
            </w:tcBorders>
            <w:shd w:val="clear" w:color="auto" w:fill="FFFFFF"/>
            <w:vAlign w:val="center"/>
          </w:tcPr>
          <w:p w14:paraId="5B471869" w14:textId="77777777" w:rsidR="00E611AF" w:rsidRPr="00E611AF" w:rsidRDefault="00E611AF" w:rsidP="00E611AF">
            <w:pPr>
              <w:autoSpaceDE w:val="0"/>
              <w:autoSpaceDN w:val="0"/>
              <w:adjustRightInd w:val="0"/>
              <w:spacing w:line="320" w:lineRule="atLeast"/>
              <w:ind w:left="60" w:right="60"/>
              <w:jc w:val="center"/>
              <w:rPr>
                <w:rFonts w:ascii="Arial" w:hAnsi="Arial" w:cs="Arial"/>
                <w:color w:val="000000"/>
                <w:sz w:val="18"/>
                <w:szCs w:val="18"/>
              </w:rPr>
            </w:pPr>
            <w:r w:rsidRPr="00E611AF">
              <w:rPr>
                <w:rFonts w:ascii="Arial" w:hAnsi="Arial" w:cs="Arial"/>
                <w:b/>
                <w:bCs/>
                <w:color w:val="000000"/>
                <w:sz w:val="18"/>
                <w:szCs w:val="18"/>
              </w:rPr>
              <w:t>Correlations</w:t>
            </w:r>
          </w:p>
        </w:tc>
      </w:tr>
      <w:tr w:rsidR="00E611AF" w:rsidRPr="00E611AF" w14:paraId="57D2D7E3" w14:textId="77777777">
        <w:trPr>
          <w:cantSplit/>
        </w:trPr>
        <w:tc>
          <w:tcPr>
            <w:tcW w:w="2997" w:type="dxa"/>
            <w:gridSpan w:val="2"/>
            <w:tcBorders>
              <w:top w:val="single" w:sz="16" w:space="0" w:color="000000"/>
              <w:left w:val="single" w:sz="16" w:space="0" w:color="000000"/>
              <w:bottom w:val="single" w:sz="16" w:space="0" w:color="000000"/>
              <w:right w:val="nil"/>
            </w:tcBorders>
            <w:shd w:val="clear" w:color="auto" w:fill="FFFFFF"/>
            <w:vAlign w:val="bottom"/>
          </w:tcPr>
          <w:p w14:paraId="44339796" w14:textId="77777777" w:rsidR="00E611AF" w:rsidRPr="00E611AF" w:rsidRDefault="00E611AF" w:rsidP="00E611AF">
            <w:pPr>
              <w:autoSpaceDE w:val="0"/>
              <w:autoSpaceDN w:val="0"/>
              <w:adjustRightInd w:val="0"/>
              <w:rPr>
                <w:rFonts w:ascii="Times New Roman" w:hAnsi="Times New Roman" w:cs="Times New Roman"/>
              </w:rPr>
            </w:pPr>
          </w:p>
        </w:tc>
        <w:tc>
          <w:tcPr>
            <w:tcW w:w="1024" w:type="dxa"/>
            <w:tcBorders>
              <w:top w:val="single" w:sz="16" w:space="0" w:color="000000"/>
              <w:left w:val="single" w:sz="16" w:space="0" w:color="000000"/>
              <w:bottom w:val="single" w:sz="16" w:space="0" w:color="000000"/>
            </w:tcBorders>
            <w:shd w:val="clear" w:color="auto" w:fill="FFFFFF"/>
            <w:vAlign w:val="bottom"/>
          </w:tcPr>
          <w:p w14:paraId="0A4B369A" w14:textId="77777777" w:rsidR="00E611AF" w:rsidRPr="00E611AF" w:rsidRDefault="00E611AF" w:rsidP="00E611AF">
            <w:pPr>
              <w:autoSpaceDE w:val="0"/>
              <w:autoSpaceDN w:val="0"/>
              <w:adjustRightInd w:val="0"/>
              <w:spacing w:line="320" w:lineRule="atLeast"/>
              <w:ind w:left="60" w:right="60"/>
              <w:jc w:val="center"/>
              <w:rPr>
                <w:rFonts w:ascii="Arial" w:hAnsi="Arial" w:cs="Arial"/>
                <w:color w:val="000000"/>
                <w:sz w:val="18"/>
                <w:szCs w:val="18"/>
              </w:rPr>
            </w:pPr>
            <w:r w:rsidRPr="00E611AF">
              <w:rPr>
                <w:rFonts w:ascii="Arial" w:hAnsi="Arial" w:cs="Arial"/>
                <w:color w:val="000000"/>
                <w:sz w:val="18"/>
                <w:szCs w:val="18"/>
              </w:rPr>
              <w:t>Location</w:t>
            </w:r>
          </w:p>
        </w:tc>
        <w:tc>
          <w:tcPr>
            <w:tcW w:w="1024" w:type="dxa"/>
            <w:tcBorders>
              <w:top w:val="single" w:sz="16" w:space="0" w:color="000000"/>
              <w:bottom w:val="single" w:sz="16" w:space="0" w:color="000000"/>
            </w:tcBorders>
            <w:shd w:val="clear" w:color="auto" w:fill="FFFFFF"/>
            <w:vAlign w:val="bottom"/>
          </w:tcPr>
          <w:p w14:paraId="027A7503" w14:textId="77777777" w:rsidR="00E611AF" w:rsidRPr="00E611AF" w:rsidRDefault="00E611AF" w:rsidP="00E611AF">
            <w:pPr>
              <w:autoSpaceDE w:val="0"/>
              <w:autoSpaceDN w:val="0"/>
              <w:adjustRightInd w:val="0"/>
              <w:spacing w:line="320" w:lineRule="atLeast"/>
              <w:ind w:left="60" w:right="60"/>
              <w:jc w:val="center"/>
              <w:rPr>
                <w:rFonts w:ascii="Arial" w:hAnsi="Arial" w:cs="Arial"/>
                <w:color w:val="000000"/>
                <w:sz w:val="18"/>
                <w:szCs w:val="18"/>
              </w:rPr>
            </w:pPr>
            <w:r w:rsidRPr="00E611AF">
              <w:rPr>
                <w:rFonts w:ascii="Arial" w:hAnsi="Arial" w:cs="Arial"/>
                <w:color w:val="000000"/>
                <w:sz w:val="18"/>
                <w:szCs w:val="18"/>
              </w:rPr>
              <w:t>Role</w:t>
            </w:r>
          </w:p>
        </w:tc>
        <w:tc>
          <w:tcPr>
            <w:tcW w:w="1024" w:type="dxa"/>
            <w:tcBorders>
              <w:top w:val="single" w:sz="16" w:space="0" w:color="000000"/>
              <w:bottom w:val="single" w:sz="16" w:space="0" w:color="000000"/>
            </w:tcBorders>
            <w:shd w:val="clear" w:color="auto" w:fill="FFFFFF"/>
            <w:vAlign w:val="bottom"/>
          </w:tcPr>
          <w:p w14:paraId="2EE79702" w14:textId="77777777" w:rsidR="00E611AF" w:rsidRPr="00E611AF" w:rsidRDefault="00E611AF" w:rsidP="00E611AF">
            <w:pPr>
              <w:autoSpaceDE w:val="0"/>
              <w:autoSpaceDN w:val="0"/>
              <w:adjustRightInd w:val="0"/>
              <w:spacing w:line="320" w:lineRule="atLeast"/>
              <w:ind w:left="60" w:right="60"/>
              <w:jc w:val="center"/>
              <w:rPr>
                <w:rFonts w:ascii="Arial" w:hAnsi="Arial" w:cs="Arial"/>
                <w:color w:val="000000"/>
                <w:sz w:val="18"/>
                <w:szCs w:val="18"/>
              </w:rPr>
            </w:pPr>
            <w:r w:rsidRPr="00E611AF">
              <w:rPr>
                <w:rFonts w:ascii="Arial" w:hAnsi="Arial" w:cs="Arial"/>
                <w:color w:val="000000"/>
                <w:sz w:val="18"/>
                <w:szCs w:val="18"/>
              </w:rPr>
              <w:t>Burnout</w:t>
            </w:r>
          </w:p>
        </w:tc>
        <w:tc>
          <w:tcPr>
            <w:tcW w:w="1024" w:type="dxa"/>
            <w:tcBorders>
              <w:top w:val="single" w:sz="16" w:space="0" w:color="000000"/>
              <w:bottom w:val="single" w:sz="16" w:space="0" w:color="000000"/>
              <w:right w:val="single" w:sz="16" w:space="0" w:color="000000"/>
            </w:tcBorders>
            <w:shd w:val="clear" w:color="auto" w:fill="FFFFFF"/>
            <w:vAlign w:val="bottom"/>
          </w:tcPr>
          <w:p w14:paraId="0598F3EF" w14:textId="77777777" w:rsidR="00E611AF" w:rsidRPr="00E611AF" w:rsidRDefault="00E611AF" w:rsidP="00E611AF">
            <w:pPr>
              <w:autoSpaceDE w:val="0"/>
              <w:autoSpaceDN w:val="0"/>
              <w:adjustRightInd w:val="0"/>
              <w:spacing w:line="320" w:lineRule="atLeast"/>
              <w:ind w:left="60" w:right="60"/>
              <w:jc w:val="center"/>
              <w:rPr>
                <w:rFonts w:ascii="Arial" w:hAnsi="Arial" w:cs="Arial"/>
                <w:color w:val="000000"/>
                <w:sz w:val="18"/>
                <w:szCs w:val="18"/>
              </w:rPr>
            </w:pPr>
            <w:r w:rsidRPr="00E611AF">
              <w:rPr>
                <w:rFonts w:ascii="Arial" w:hAnsi="Arial" w:cs="Arial"/>
                <w:color w:val="000000"/>
                <w:sz w:val="18"/>
                <w:szCs w:val="18"/>
              </w:rPr>
              <w:t>Culture</w:t>
            </w:r>
          </w:p>
        </w:tc>
      </w:tr>
      <w:tr w:rsidR="00E611AF" w:rsidRPr="00E611AF" w14:paraId="58C118CD" w14:textId="77777777">
        <w:trPr>
          <w:cantSplit/>
        </w:trPr>
        <w:tc>
          <w:tcPr>
            <w:tcW w:w="1009" w:type="dxa"/>
            <w:vMerge w:val="restart"/>
            <w:tcBorders>
              <w:top w:val="single" w:sz="16" w:space="0" w:color="000000"/>
              <w:left w:val="single" w:sz="16" w:space="0" w:color="000000"/>
              <w:right w:val="nil"/>
            </w:tcBorders>
            <w:shd w:val="clear" w:color="auto" w:fill="FFFFFF"/>
          </w:tcPr>
          <w:p w14:paraId="4EB104EB"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Location</w:t>
            </w:r>
          </w:p>
        </w:tc>
        <w:tc>
          <w:tcPr>
            <w:tcW w:w="1988" w:type="dxa"/>
            <w:tcBorders>
              <w:top w:val="single" w:sz="16" w:space="0" w:color="000000"/>
              <w:left w:val="nil"/>
              <w:bottom w:val="nil"/>
              <w:right w:val="single" w:sz="16" w:space="0" w:color="000000"/>
            </w:tcBorders>
            <w:shd w:val="clear" w:color="auto" w:fill="FFFFFF"/>
          </w:tcPr>
          <w:p w14:paraId="781682F6"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Pearson Correlation</w:t>
            </w:r>
          </w:p>
        </w:tc>
        <w:tc>
          <w:tcPr>
            <w:tcW w:w="1024" w:type="dxa"/>
            <w:tcBorders>
              <w:top w:val="single" w:sz="16" w:space="0" w:color="000000"/>
              <w:left w:val="single" w:sz="16" w:space="0" w:color="000000"/>
              <w:bottom w:val="nil"/>
            </w:tcBorders>
            <w:shd w:val="clear" w:color="auto" w:fill="FFFFFF"/>
            <w:vAlign w:val="center"/>
          </w:tcPr>
          <w:p w14:paraId="12AAFE2C"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1</w:t>
            </w:r>
          </w:p>
        </w:tc>
        <w:tc>
          <w:tcPr>
            <w:tcW w:w="1024" w:type="dxa"/>
            <w:tcBorders>
              <w:top w:val="single" w:sz="16" w:space="0" w:color="000000"/>
              <w:bottom w:val="nil"/>
            </w:tcBorders>
            <w:shd w:val="clear" w:color="auto" w:fill="FFFFFF"/>
            <w:vAlign w:val="center"/>
          </w:tcPr>
          <w:p w14:paraId="44E5998D"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.028</w:t>
            </w:r>
          </w:p>
        </w:tc>
        <w:tc>
          <w:tcPr>
            <w:tcW w:w="1024" w:type="dxa"/>
            <w:tcBorders>
              <w:top w:val="single" w:sz="16" w:space="0" w:color="000000"/>
              <w:bottom w:val="nil"/>
            </w:tcBorders>
            <w:shd w:val="clear" w:color="auto" w:fill="FFFFFF"/>
            <w:vAlign w:val="center"/>
          </w:tcPr>
          <w:p w14:paraId="37409F93"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-.037</w:t>
            </w:r>
          </w:p>
        </w:tc>
        <w:tc>
          <w:tcPr>
            <w:tcW w:w="1024" w:type="dxa"/>
            <w:tcBorders>
              <w:top w:val="single" w:sz="16" w:space="0" w:color="000000"/>
              <w:bottom w:val="nil"/>
              <w:right w:val="single" w:sz="16" w:space="0" w:color="000000"/>
            </w:tcBorders>
            <w:shd w:val="clear" w:color="auto" w:fill="FFFFFF"/>
            <w:vAlign w:val="center"/>
          </w:tcPr>
          <w:p w14:paraId="45368CB7"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.107</w:t>
            </w:r>
          </w:p>
        </w:tc>
      </w:tr>
      <w:tr w:rsidR="00E611AF" w:rsidRPr="00E611AF" w14:paraId="2C631B0A" w14:textId="77777777">
        <w:trPr>
          <w:cantSplit/>
        </w:trPr>
        <w:tc>
          <w:tcPr>
            <w:tcW w:w="1009" w:type="dxa"/>
            <w:vMerge/>
            <w:tcBorders>
              <w:top w:val="single" w:sz="16" w:space="0" w:color="000000"/>
              <w:left w:val="single" w:sz="16" w:space="0" w:color="000000"/>
              <w:right w:val="nil"/>
            </w:tcBorders>
            <w:shd w:val="clear" w:color="auto" w:fill="FFFFFF"/>
          </w:tcPr>
          <w:p w14:paraId="02E165E4" w14:textId="77777777" w:rsidR="00E611AF" w:rsidRPr="00E611AF" w:rsidRDefault="00E611AF" w:rsidP="00E611AF">
            <w:pPr>
              <w:autoSpaceDE w:val="0"/>
              <w:autoSpaceDN w:val="0"/>
              <w:adjustRightInd w:val="0"/>
              <w:rPr>
                <w:rFonts w:ascii="Arial" w:hAnsi="Arial" w:cs="Arial"/>
                <w:color w:val="000000"/>
                <w:sz w:val="18"/>
                <w:szCs w:val="18"/>
              </w:rPr>
            </w:pPr>
          </w:p>
        </w:tc>
        <w:tc>
          <w:tcPr>
            <w:tcW w:w="1988" w:type="dxa"/>
            <w:tcBorders>
              <w:top w:val="nil"/>
              <w:left w:val="nil"/>
              <w:bottom w:val="nil"/>
              <w:right w:val="single" w:sz="16" w:space="0" w:color="000000"/>
            </w:tcBorders>
            <w:shd w:val="clear" w:color="auto" w:fill="FFFFFF"/>
          </w:tcPr>
          <w:p w14:paraId="1C0E8125"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Sig. (2-tailed)</w:t>
            </w:r>
          </w:p>
        </w:tc>
        <w:tc>
          <w:tcPr>
            <w:tcW w:w="1024" w:type="dxa"/>
            <w:tcBorders>
              <w:top w:val="nil"/>
              <w:left w:val="single" w:sz="16" w:space="0" w:color="000000"/>
              <w:bottom w:val="nil"/>
            </w:tcBorders>
            <w:shd w:val="clear" w:color="auto" w:fill="FFFFFF"/>
            <w:vAlign w:val="center"/>
          </w:tcPr>
          <w:p w14:paraId="737D2D73" w14:textId="77777777" w:rsidR="00E611AF" w:rsidRPr="00E611AF" w:rsidRDefault="00E611AF" w:rsidP="00E611AF">
            <w:pPr>
              <w:autoSpaceDE w:val="0"/>
              <w:autoSpaceDN w:val="0"/>
              <w:adjustRightInd w:val="0"/>
              <w:rPr>
                <w:rFonts w:ascii="Times New Roman" w:hAnsi="Times New Roman" w:cs="Times New Roman"/>
              </w:rPr>
            </w:pPr>
          </w:p>
        </w:tc>
        <w:tc>
          <w:tcPr>
            <w:tcW w:w="1024" w:type="dxa"/>
            <w:tcBorders>
              <w:top w:val="nil"/>
              <w:bottom w:val="nil"/>
            </w:tcBorders>
            <w:shd w:val="clear" w:color="auto" w:fill="FFFFFF"/>
            <w:vAlign w:val="center"/>
          </w:tcPr>
          <w:p w14:paraId="244590C9"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.747</w:t>
            </w:r>
          </w:p>
        </w:tc>
        <w:tc>
          <w:tcPr>
            <w:tcW w:w="1024" w:type="dxa"/>
            <w:tcBorders>
              <w:top w:val="nil"/>
              <w:bottom w:val="nil"/>
            </w:tcBorders>
            <w:shd w:val="clear" w:color="auto" w:fill="FFFFFF"/>
            <w:vAlign w:val="center"/>
          </w:tcPr>
          <w:p w14:paraId="1BD03A2D"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.666</w:t>
            </w:r>
          </w:p>
        </w:tc>
        <w:tc>
          <w:tcPr>
            <w:tcW w:w="1024" w:type="dxa"/>
            <w:tcBorders>
              <w:top w:val="nil"/>
              <w:bottom w:val="nil"/>
              <w:right w:val="single" w:sz="16" w:space="0" w:color="000000"/>
            </w:tcBorders>
            <w:shd w:val="clear" w:color="auto" w:fill="FFFFFF"/>
            <w:vAlign w:val="center"/>
          </w:tcPr>
          <w:p w14:paraId="1E548AF2"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.218</w:t>
            </w:r>
          </w:p>
        </w:tc>
      </w:tr>
      <w:tr w:rsidR="00E611AF" w:rsidRPr="00E611AF" w14:paraId="42E0D249" w14:textId="77777777">
        <w:trPr>
          <w:cantSplit/>
        </w:trPr>
        <w:tc>
          <w:tcPr>
            <w:tcW w:w="1009" w:type="dxa"/>
            <w:vMerge/>
            <w:tcBorders>
              <w:top w:val="single" w:sz="16" w:space="0" w:color="000000"/>
              <w:left w:val="single" w:sz="16" w:space="0" w:color="000000"/>
              <w:right w:val="nil"/>
            </w:tcBorders>
            <w:shd w:val="clear" w:color="auto" w:fill="FFFFFF"/>
          </w:tcPr>
          <w:p w14:paraId="71112027" w14:textId="77777777" w:rsidR="00E611AF" w:rsidRPr="00E611AF" w:rsidRDefault="00E611AF" w:rsidP="00E611AF">
            <w:pPr>
              <w:autoSpaceDE w:val="0"/>
              <w:autoSpaceDN w:val="0"/>
              <w:adjustRightInd w:val="0"/>
              <w:rPr>
                <w:rFonts w:ascii="Arial" w:hAnsi="Arial" w:cs="Arial"/>
                <w:color w:val="000000"/>
                <w:sz w:val="18"/>
                <w:szCs w:val="18"/>
              </w:rPr>
            </w:pPr>
          </w:p>
        </w:tc>
        <w:tc>
          <w:tcPr>
            <w:tcW w:w="1988" w:type="dxa"/>
            <w:tcBorders>
              <w:top w:val="nil"/>
              <w:left w:val="nil"/>
              <w:right w:val="single" w:sz="16" w:space="0" w:color="000000"/>
            </w:tcBorders>
            <w:shd w:val="clear" w:color="auto" w:fill="FFFFFF"/>
          </w:tcPr>
          <w:p w14:paraId="390B69FC"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N</w:t>
            </w:r>
          </w:p>
        </w:tc>
        <w:tc>
          <w:tcPr>
            <w:tcW w:w="1024" w:type="dxa"/>
            <w:tcBorders>
              <w:top w:val="nil"/>
              <w:left w:val="single" w:sz="16" w:space="0" w:color="000000"/>
            </w:tcBorders>
            <w:shd w:val="clear" w:color="auto" w:fill="FFFFFF"/>
            <w:vAlign w:val="center"/>
          </w:tcPr>
          <w:p w14:paraId="05EDBF18"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135</w:t>
            </w:r>
          </w:p>
        </w:tc>
        <w:tc>
          <w:tcPr>
            <w:tcW w:w="1024" w:type="dxa"/>
            <w:tcBorders>
              <w:top w:val="nil"/>
            </w:tcBorders>
            <w:shd w:val="clear" w:color="auto" w:fill="FFFFFF"/>
            <w:vAlign w:val="center"/>
          </w:tcPr>
          <w:p w14:paraId="0CC8A755"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135</w:t>
            </w:r>
          </w:p>
        </w:tc>
        <w:tc>
          <w:tcPr>
            <w:tcW w:w="1024" w:type="dxa"/>
            <w:tcBorders>
              <w:top w:val="nil"/>
            </w:tcBorders>
            <w:shd w:val="clear" w:color="auto" w:fill="FFFFFF"/>
            <w:vAlign w:val="center"/>
          </w:tcPr>
          <w:p w14:paraId="08C8106B"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135</w:t>
            </w:r>
          </w:p>
        </w:tc>
        <w:tc>
          <w:tcPr>
            <w:tcW w:w="1024" w:type="dxa"/>
            <w:tcBorders>
              <w:top w:val="nil"/>
              <w:right w:val="single" w:sz="16" w:space="0" w:color="000000"/>
            </w:tcBorders>
            <w:shd w:val="clear" w:color="auto" w:fill="FFFFFF"/>
            <w:vAlign w:val="center"/>
          </w:tcPr>
          <w:p w14:paraId="7E2A969C"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135</w:t>
            </w:r>
          </w:p>
        </w:tc>
      </w:tr>
      <w:tr w:rsidR="00E611AF" w:rsidRPr="00E611AF" w14:paraId="43F4DADB" w14:textId="77777777">
        <w:trPr>
          <w:cantSplit/>
        </w:trPr>
        <w:tc>
          <w:tcPr>
            <w:tcW w:w="1009" w:type="dxa"/>
            <w:vMerge w:val="restart"/>
            <w:tcBorders>
              <w:top w:val="nil"/>
              <w:left w:val="single" w:sz="16" w:space="0" w:color="000000"/>
              <w:right w:val="nil"/>
            </w:tcBorders>
            <w:shd w:val="clear" w:color="auto" w:fill="FFFFFF"/>
          </w:tcPr>
          <w:p w14:paraId="45F01ED9"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Role</w:t>
            </w:r>
          </w:p>
        </w:tc>
        <w:tc>
          <w:tcPr>
            <w:tcW w:w="1988" w:type="dxa"/>
            <w:tcBorders>
              <w:top w:val="nil"/>
              <w:left w:val="nil"/>
              <w:bottom w:val="nil"/>
              <w:right w:val="single" w:sz="16" w:space="0" w:color="000000"/>
            </w:tcBorders>
            <w:shd w:val="clear" w:color="auto" w:fill="FFFFFF"/>
          </w:tcPr>
          <w:p w14:paraId="27DC4CFD"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Pearson Correlation</w:t>
            </w:r>
          </w:p>
        </w:tc>
        <w:tc>
          <w:tcPr>
            <w:tcW w:w="1024" w:type="dxa"/>
            <w:tcBorders>
              <w:top w:val="nil"/>
              <w:left w:val="single" w:sz="16" w:space="0" w:color="000000"/>
              <w:bottom w:val="nil"/>
            </w:tcBorders>
            <w:shd w:val="clear" w:color="auto" w:fill="FFFFFF"/>
            <w:vAlign w:val="center"/>
          </w:tcPr>
          <w:p w14:paraId="49825DCD"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.028</w:t>
            </w:r>
          </w:p>
        </w:tc>
        <w:tc>
          <w:tcPr>
            <w:tcW w:w="1024" w:type="dxa"/>
            <w:tcBorders>
              <w:top w:val="nil"/>
              <w:bottom w:val="nil"/>
            </w:tcBorders>
            <w:shd w:val="clear" w:color="auto" w:fill="FFFFFF"/>
            <w:vAlign w:val="center"/>
          </w:tcPr>
          <w:p w14:paraId="29555DC9"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1</w:t>
            </w:r>
          </w:p>
        </w:tc>
        <w:tc>
          <w:tcPr>
            <w:tcW w:w="1024" w:type="dxa"/>
            <w:tcBorders>
              <w:top w:val="nil"/>
              <w:bottom w:val="nil"/>
            </w:tcBorders>
            <w:shd w:val="clear" w:color="auto" w:fill="FFFFFF"/>
            <w:vAlign w:val="center"/>
          </w:tcPr>
          <w:p w14:paraId="4AFBB977"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.001</w:t>
            </w:r>
          </w:p>
        </w:tc>
        <w:tc>
          <w:tcPr>
            <w:tcW w:w="1024" w:type="dxa"/>
            <w:tcBorders>
              <w:top w:val="nil"/>
              <w:bottom w:val="nil"/>
              <w:right w:val="single" w:sz="16" w:space="0" w:color="000000"/>
            </w:tcBorders>
            <w:shd w:val="clear" w:color="auto" w:fill="FFFFFF"/>
            <w:vAlign w:val="center"/>
          </w:tcPr>
          <w:p w14:paraId="3606F514"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-.127</w:t>
            </w:r>
          </w:p>
        </w:tc>
      </w:tr>
      <w:tr w:rsidR="00E611AF" w:rsidRPr="00E611AF" w14:paraId="4B7127DA" w14:textId="77777777">
        <w:trPr>
          <w:cantSplit/>
        </w:trPr>
        <w:tc>
          <w:tcPr>
            <w:tcW w:w="1009" w:type="dxa"/>
            <w:vMerge/>
            <w:tcBorders>
              <w:top w:val="nil"/>
              <w:left w:val="single" w:sz="16" w:space="0" w:color="000000"/>
              <w:right w:val="nil"/>
            </w:tcBorders>
            <w:shd w:val="clear" w:color="auto" w:fill="FFFFFF"/>
          </w:tcPr>
          <w:p w14:paraId="237CCE30" w14:textId="77777777" w:rsidR="00E611AF" w:rsidRPr="00E611AF" w:rsidRDefault="00E611AF" w:rsidP="00E611AF">
            <w:pPr>
              <w:autoSpaceDE w:val="0"/>
              <w:autoSpaceDN w:val="0"/>
              <w:adjustRightInd w:val="0"/>
              <w:rPr>
                <w:rFonts w:ascii="Arial" w:hAnsi="Arial" w:cs="Arial"/>
                <w:color w:val="000000"/>
                <w:sz w:val="18"/>
                <w:szCs w:val="18"/>
              </w:rPr>
            </w:pPr>
          </w:p>
        </w:tc>
        <w:tc>
          <w:tcPr>
            <w:tcW w:w="1988" w:type="dxa"/>
            <w:tcBorders>
              <w:top w:val="nil"/>
              <w:left w:val="nil"/>
              <w:bottom w:val="nil"/>
              <w:right w:val="single" w:sz="16" w:space="0" w:color="000000"/>
            </w:tcBorders>
            <w:shd w:val="clear" w:color="auto" w:fill="FFFFFF"/>
          </w:tcPr>
          <w:p w14:paraId="05FEDDFC"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Sig. (2-tailed)</w:t>
            </w:r>
          </w:p>
        </w:tc>
        <w:tc>
          <w:tcPr>
            <w:tcW w:w="1024" w:type="dxa"/>
            <w:tcBorders>
              <w:top w:val="nil"/>
              <w:left w:val="single" w:sz="16" w:space="0" w:color="000000"/>
              <w:bottom w:val="nil"/>
            </w:tcBorders>
            <w:shd w:val="clear" w:color="auto" w:fill="FFFFFF"/>
            <w:vAlign w:val="center"/>
          </w:tcPr>
          <w:p w14:paraId="1D96B828"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.747</w:t>
            </w:r>
          </w:p>
        </w:tc>
        <w:tc>
          <w:tcPr>
            <w:tcW w:w="1024" w:type="dxa"/>
            <w:tcBorders>
              <w:top w:val="nil"/>
              <w:bottom w:val="nil"/>
            </w:tcBorders>
            <w:shd w:val="clear" w:color="auto" w:fill="FFFFFF"/>
            <w:vAlign w:val="center"/>
          </w:tcPr>
          <w:p w14:paraId="3A23A56E" w14:textId="77777777" w:rsidR="00E611AF" w:rsidRPr="00E611AF" w:rsidRDefault="00E611AF" w:rsidP="00E611AF">
            <w:pPr>
              <w:autoSpaceDE w:val="0"/>
              <w:autoSpaceDN w:val="0"/>
              <w:adjustRightInd w:val="0"/>
              <w:rPr>
                <w:rFonts w:ascii="Times New Roman" w:hAnsi="Times New Roman" w:cs="Times New Roman"/>
              </w:rPr>
            </w:pPr>
          </w:p>
        </w:tc>
        <w:tc>
          <w:tcPr>
            <w:tcW w:w="1024" w:type="dxa"/>
            <w:tcBorders>
              <w:top w:val="nil"/>
              <w:bottom w:val="nil"/>
            </w:tcBorders>
            <w:shd w:val="clear" w:color="auto" w:fill="FFFFFF"/>
            <w:vAlign w:val="center"/>
          </w:tcPr>
          <w:p w14:paraId="048E5112"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.991</w:t>
            </w:r>
          </w:p>
        </w:tc>
        <w:tc>
          <w:tcPr>
            <w:tcW w:w="1024" w:type="dxa"/>
            <w:tcBorders>
              <w:top w:val="nil"/>
              <w:bottom w:val="nil"/>
              <w:right w:val="single" w:sz="16" w:space="0" w:color="000000"/>
            </w:tcBorders>
            <w:shd w:val="clear" w:color="auto" w:fill="FFFFFF"/>
            <w:vAlign w:val="center"/>
          </w:tcPr>
          <w:p w14:paraId="62C8C66D"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.142</w:t>
            </w:r>
          </w:p>
        </w:tc>
      </w:tr>
      <w:tr w:rsidR="00E611AF" w:rsidRPr="00E611AF" w14:paraId="385CDFB0" w14:textId="77777777">
        <w:trPr>
          <w:cantSplit/>
        </w:trPr>
        <w:tc>
          <w:tcPr>
            <w:tcW w:w="1009" w:type="dxa"/>
            <w:vMerge/>
            <w:tcBorders>
              <w:top w:val="nil"/>
              <w:left w:val="single" w:sz="16" w:space="0" w:color="000000"/>
              <w:right w:val="nil"/>
            </w:tcBorders>
            <w:shd w:val="clear" w:color="auto" w:fill="FFFFFF"/>
          </w:tcPr>
          <w:p w14:paraId="4F12B162" w14:textId="77777777" w:rsidR="00E611AF" w:rsidRPr="00E611AF" w:rsidRDefault="00E611AF" w:rsidP="00E611AF">
            <w:pPr>
              <w:autoSpaceDE w:val="0"/>
              <w:autoSpaceDN w:val="0"/>
              <w:adjustRightInd w:val="0"/>
              <w:rPr>
                <w:rFonts w:ascii="Arial" w:hAnsi="Arial" w:cs="Arial"/>
                <w:color w:val="000000"/>
                <w:sz w:val="18"/>
                <w:szCs w:val="18"/>
              </w:rPr>
            </w:pPr>
          </w:p>
        </w:tc>
        <w:tc>
          <w:tcPr>
            <w:tcW w:w="1988" w:type="dxa"/>
            <w:tcBorders>
              <w:top w:val="nil"/>
              <w:left w:val="nil"/>
              <w:right w:val="single" w:sz="16" w:space="0" w:color="000000"/>
            </w:tcBorders>
            <w:shd w:val="clear" w:color="auto" w:fill="FFFFFF"/>
          </w:tcPr>
          <w:p w14:paraId="1B2BD89E"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N</w:t>
            </w:r>
          </w:p>
        </w:tc>
        <w:tc>
          <w:tcPr>
            <w:tcW w:w="1024" w:type="dxa"/>
            <w:tcBorders>
              <w:top w:val="nil"/>
              <w:left w:val="single" w:sz="16" w:space="0" w:color="000000"/>
            </w:tcBorders>
            <w:shd w:val="clear" w:color="auto" w:fill="FFFFFF"/>
            <w:vAlign w:val="center"/>
          </w:tcPr>
          <w:p w14:paraId="7C21DAF8"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135</w:t>
            </w:r>
          </w:p>
        </w:tc>
        <w:tc>
          <w:tcPr>
            <w:tcW w:w="1024" w:type="dxa"/>
            <w:tcBorders>
              <w:top w:val="nil"/>
            </w:tcBorders>
            <w:shd w:val="clear" w:color="auto" w:fill="FFFFFF"/>
            <w:vAlign w:val="center"/>
          </w:tcPr>
          <w:p w14:paraId="39DA576D"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135</w:t>
            </w:r>
          </w:p>
        </w:tc>
        <w:tc>
          <w:tcPr>
            <w:tcW w:w="1024" w:type="dxa"/>
            <w:tcBorders>
              <w:top w:val="nil"/>
            </w:tcBorders>
            <w:shd w:val="clear" w:color="auto" w:fill="FFFFFF"/>
            <w:vAlign w:val="center"/>
          </w:tcPr>
          <w:p w14:paraId="0858C9D7"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135</w:t>
            </w:r>
          </w:p>
        </w:tc>
        <w:tc>
          <w:tcPr>
            <w:tcW w:w="1024" w:type="dxa"/>
            <w:tcBorders>
              <w:top w:val="nil"/>
              <w:right w:val="single" w:sz="16" w:space="0" w:color="000000"/>
            </w:tcBorders>
            <w:shd w:val="clear" w:color="auto" w:fill="FFFFFF"/>
            <w:vAlign w:val="center"/>
          </w:tcPr>
          <w:p w14:paraId="5143FD65"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135</w:t>
            </w:r>
          </w:p>
        </w:tc>
      </w:tr>
      <w:tr w:rsidR="00E611AF" w:rsidRPr="00E611AF" w14:paraId="5835E9F7" w14:textId="77777777">
        <w:trPr>
          <w:cantSplit/>
        </w:trPr>
        <w:tc>
          <w:tcPr>
            <w:tcW w:w="1009" w:type="dxa"/>
            <w:vMerge w:val="restart"/>
            <w:tcBorders>
              <w:top w:val="nil"/>
              <w:left w:val="single" w:sz="16" w:space="0" w:color="000000"/>
              <w:right w:val="nil"/>
            </w:tcBorders>
            <w:shd w:val="clear" w:color="auto" w:fill="FFFFFF"/>
          </w:tcPr>
          <w:p w14:paraId="5DFE2E2A"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Burnout</w:t>
            </w:r>
          </w:p>
        </w:tc>
        <w:tc>
          <w:tcPr>
            <w:tcW w:w="1988" w:type="dxa"/>
            <w:tcBorders>
              <w:top w:val="nil"/>
              <w:left w:val="nil"/>
              <w:bottom w:val="nil"/>
              <w:right w:val="single" w:sz="16" w:space="0" w:color="000000"/>
            </w:tcBorders>
            <w:shd w:val="clear" w:color="auto" w:fill="FFFFFF"/>
          </w:tcPr>
          <w:p w14:paraId="7B3DE92E"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Pearson Correlation</w:t>
            </w:r>
          </w:p>
        </w:tc>
        <w:tc>
          <w:tcPr>
            <w:tcW w:w="1024" w:type="dxa"/>
            <w:tcBorders>
              <w:top w:val="nil"/>
              <w:left w:val="single" w:sz="16" w:space="0" w:color="000000"/>
              <w:bottom w:val="nil"/>
            </w:tcBorders>
            <w:shd w:val="clear" w:color="auto" w:fill="FFFFFF"/>
            <w:vAlign w:val="center"/>
          </w:tcPr>
          <w:p w14:paraId="11278772"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-.037</w:t>
            </w:r>
          </w:p>
        </w:tc>
        <w:tc>
          <w:tcPr>
            <w:tcW w:w="1024" w:type="dxa"/>
            <w:tcBorders>
              <w:top w:val="nil"/>
              <w:bottom w:val="nil"/>
            </w:tcBorders>
            <w:shd w:val="clear" w:color="auto" w:fill="FFFFFF"/>
            <w:vAlign w:val="center"/>
          </w:tcPr>
          <w:p w14:paraId="3483CC19"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.001</w:t>
            </w:r>
          </w:p>
        </w:tc>
        <w:tc>
          <w:tcPr>
            <w:tcW w:w="1024" w:type="dxa"/>
            <w:tcBorders>
              <w:top w:val="nil"/>
              <w:bottom w:val="nil"/>
            </w:tcBorders>
            <w:shd w:val="clear" w:color="auto" w:fill="FFFFFF"/>
            <w:vAlign w:val="center"/>
          </w:tcPr>
          <w:p w14:paraId="3F39B0F3"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1</w:t>
            </w:r>
          </w:p>
        </w:tc>
        <w:tc>
          <w:tcPr>
            <w:tcW w:w="1024" w:type="dxa"/>
            <w:tcBorders>
              <w:top w:val="nil"/>
              <w:bottom w:val="nil"/>
              <w:right w:val="single" w:sz="16" w:space="0" w:color="000000"/>
            </w:tcBorders>
            <w:shd w:val="clear" w:color="auto" w:fill="FFFFFF"/>
            <w:vAlign w:val="center"/>
          </w:tcPr>
          <w:p w14:paraId="23463A43"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-.450</w:t>
            </w:r>
            <w:r w:rsidRPr="00E611AF">
              <w:rPr>
                <w:rFonts w:ascii="Arial" w:hAnsi="Arial" w:cs="Arial"/>
                <w:color w:val="000000"/>
                <w:sz w:val="18"/>
                <w:szCs w:val="18"/>
                <w:vertAlign w:val="superscript"/>
              </w:rPr>
              <w:t>**</w:t>
            </w:r>
          </w:p>
        </w:tc>
      </w:tr>
      <w:tr w:rsidR="00E611AF" w:rsidRPr="00E611AF" w14:paraId="675A76B6" w14:textId="77777777">
        <w:trPr>
          <w:cantSplit/>
        </w:trPr>
        <w:tc>
          <w:tcPr>
            <w:tcW w:w="1009" w:type="dxa"/>
            <w:vMerge/>
            <w:tcBorders>
              <w:top w:val="nil"/>
              <w:left w:val="single" w:sz="16" w:space="0" w:color="000000"/>
              <w:right w:val="nil"/>
            </w:tcBorders>
            <w:shd w:val="clear" w:color="auto" w:fill="FFFFFF"/>
          </w:tcPr>
          <w:p w14:paraId="275D8977" w14:textId="77777777" w:rsidR="00E611AF" w:rsidRPr="00E611AF" w:rsidRDefault="00E611AF" w:rsidP="00E611AF">
            <w:pPr>
              <w:autoSpaceDE w:val="0"/>
              <w:autoSpaceDN w:val="0"/>
              <w:adjustRightInd w:val="0"/>
              <w:rPr>
                <w:rFonts w:ascii="Arial" w:hAnsi="Arial" w:cs="Arial"/>
                <w:color w:val="000000"/>
                <w:sz w:val="18"/>
                <w:szCs w:val="18"/>
              </w:rPr>
            </w:pPr>
          </w:p>
        </w:tc>
        <w:tc>
          <w:tcPr>
            <w:tcW w:w="1988" w:type="dxa"/>
            <w:tcBorders>
              <w:top w:val="nil"/>
              <w:left w:val="nil"/>
              <w:bottom w:val="nil"/>
              <w:right w:val="single" w:sz="16" w:space="0" w:color="000000"/>
            </w:tcBorders>
            <w:shd w:val="clear" w:color="auto" w:fill="FFFFFF"/>
          </w:tcPr>
          <w:p w14:paraId="4A6F60D0"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Sig. (2-tailed)</w:t>
            </w:r>
          </w:p>
        </w:tc>
        <w:tc>
          <w:tcPr>
            <w:tcW w:w="1024" w:type="dxa"/>
            <w:tcBorders>
              <w:top w:val="nil"/>
              <w:left w:val="single" w:sz="16" w:space="0" w:color="000000"/>
              <w:bottom w:val="nil"/>
            </w:tcBorders>
            <w:shd w:val="clear" w:color="auto" w:fill="FFFFFF"/>
            <w:vAlign w:val="center"/>
          </w:tcPr>
          <w:p w14:paraId="2DE1E973"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.666</w:t>
            </w:r>
          </w:p>
        </w:tc>
        <w:tc>
          <w:tcPr>
            <w:tcW w:w="1024" w:type="dxa"/>
            <w:tcBorders>
              <w:top w:val="nil"/>
              <w:bottom w:val="nil"/>
            </w:tcBorders>
            <w:shd w:val="clear" w:color="auto" w:fill="FFFFFF"/>
            <w:vAlign w:val="center"/>
          </w:tcPr>
          <w:p w14:paraId="4EC5AB1B"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.991</w:t>
            </w:r>
          </w:p>
        </w:tc>
        <w:tc>
          <w:tcPr>
            <w:tcW w:w="1024" w:type="dxa"/>
            <w:tcBorders>
              <w:top w:val="nil"/>
              <w:bottom w:val="nil"/>
            </w:tcBorders>
            <w:shd w:val="clear" w:color="auto" w:fill="FFFFFF"/>
            <w:vAlign w:val="center"/>
          </w:tcPr>
          <w:p w14:paraId="10420BD8" w14:textId="77777777" w:rsidR="00E611AF" w:rsidRPr="00E611AF" w:rsidRDefault="00E611AF" w:rsidP="00E611AF">
            <w:pPr>
              <w:autoSpaceDE w:val="0"/>
              <w:autoSpaceDN w:val="0"/>
              <w:adjustRightInd w:val="0"/>
              <w:rPr>
                <w:rFonts w:ascii="Times New Roman" w:hAnsi="Times New Roman" w:cs="Times New Roman"/>
              </w:rPr>
            </w:pPr>
          </w:p>
        </w:tc>
        <w:tc>
          <w:tcPr>
            <w:tcW w:w="1024" w:type="dxa"/>
            <w:tcBorders>
              <w:top w:val="nil"/>
              <w:bottom w:val="nil"/>
              <w:right w:val="single" w:sz="16" w:space="0" w:color="000000"/>
            </w:tcBorders>
            <w:shd w:val="clear" w:color="auto" w:fill="FFFFFF"/>
            <w:vAlign w:val="center"/>
          </w:tcPr>
          <w:p w14:paraId="50CD198F"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.000</w:t>
            </w:r>
          </w:p>
        </w:tc>
      </w:tr>
      <w:tr w:rsidR="00E611AF" w:rsidRPr="00E611AF" w14:paraId="692BD75E" w14:textId="77777777">
        <w:trPr>
          <w:cantSplit/>
        </w:trPr>
        <w:tc>
          <w:tcPr>
            <w:tcW w:w="1009" w:type="dxa"/>
            <w:vMerge/>
            <w:tcBorders>
              <w:top w:val="nil"/>
              <w:left w:val="single" w:sz="16" w:space="0" w:color="000000"/>
              <w:right w:val="nil"/>
            </w:tcBorders>
            <w:shd w:val="clear" w:color="auto" w:fill="FFFFFF"/>
          </w:tcPr>
          <w:p w14:paraId="14891650" w14:textId="77777777" w:rsidR="00E611AF" w:rsidRPr="00E611AF" w:rsidRDefault="00E611AF" w:rsidP="00E611AF">
            <w:pPr>
              <w:autoSpaceDE w:val="0"/>
              <w:autoSpaceDN w:val="0"/>
              <w:adjustRightInd w:val="0"/>
              <w:rPr>
                <w:rFonts w:ascii="Arial" w:hAnsi="Arial" w:cs="Arial"/>
                <w:color w:val="000000"/>
                <w:sz w:val="18"/>
                <w:szCs w:val="18"/>
              </w:rPr>
            </w:pPr>
          </w:p>
        </w:tc>
        <w:tc>
          <w:tcPr>
            <w:tcW w:w="1988" w:type="dxa"/>
            <w:tcBorders>
              <w:top w:val="nil"/>
              <w:left w:val="nil"/>
              <w:right w:val="single" w:sz="16" w:space="0" w:color="000000"/>
            </w:tcBorders>
            <w:shd w:val="clear" w:color="auto" w:fill="FFFFFF"/>
          </w:tcPr>
          <w:p w14:paraId="6A29A7A5"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N</w:t>
            </w:r>
          </w:p>
        </w:tc>
        <w:tc>
          <w:tcPr>
            <w:tcW w:w="1024" w:type="dxa"/>
            <w:tcBorders>
              <w:top w:val="nil"/>
              <w:left w:val="single" w:sz="16" w:space="0" w:color="000000"/>
            </w:tcBorders>
            <w:shd w:val="clear" w:color="auto" w:fill="FFFFFF"/>
            <w:vAlign w:val="center"/>
          </w:tcPr>
          <w:p w14:paraId="5B1141B4"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135</w:t>
            </w:r>
          </w:p>
        </w:tc>
        <w:tc>
          <w:tcPr>
            <w:tcW w:w="1024" w:type="dxa"/>
            <w:tcBorders>
              <w:top w:val="nil"/>
            </w:tcBorders>
            <w:shd w:val="clear" w:color="auto" w:fill="FFFFFF"/>
            <w:vAlign w:val="center"/>
          </w:tcPr>
          <w:p w14:paraId="40126B49"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135</w:t>
            </w:r>
          </w:p>
        </w:tc>
        <w:tc>
          <w:tcPr>
            <w:tcW w:w="1024" w:type="dxa"/>
            <w:tcBorders>
              <w:top w:val="nil"/>
            </w:tcBorders>
            <w:shd w:val="clear" w:color="auto" w:fill="FFFFFF"/>
            <w:vAlign w:val="center"/>
          </w:tcPr>
          <w:p w14:paraId="1DAAA1A5"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135</w:t>
            </w:r>
          </w:p>
        </w:tc>
        <w:tc>
          <w:tcPr>
            <w:tcW w:w="1024" w:type="dxa"/>
            <w:tcBorders>
              <w:top w:val="nil"/>
              <w:right w:val="single" w:sz="16" w:space="0" w:color="000000"/>
            </w:tcBorders>
            <w:shd w:val="clear" w:color="auto" w:fill="FFFFFF"/>
            <w:vAlign w:val="center"/>
          </w:tcPr>
          <w:p w14:paraId="3607ED6A"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135</w:t>
            </w:r>
          </w:p>
        </w:tc>
      </w:tr>
      <w:tr w:rsidR="00E611AF" w:rsidRPr="00E611AF" w14:paraId="5BADD5D2" w14:textId="77777777">
        <w:trPr>
          <w:cantSplit/>
        </w:trPr>
        <w:tc>
          <w:tcPr>
            <w:tcW w:w="1009" w:type="dxa"/>
            <w:vMerge w:val="restart"/>
            <w:tcBorders>
              <w:top w:val="nil"/>
              <w:left w:val="single" w:sz="16" w:space="0" w:color="000000"/>
              <w:bottom w:val="single" w:sz="16" w:space="0" w:color="000000"/>
              <w:right w:val="nil"/>
            </w:tcBorders>
            <w:shd w:val="clear" w:color="auto" w:fill="FFFFFF"/>
          </w:tcPr>
          <w:p w14:paraId="51F22583"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Culture</w:t>
            </w:r>
          </w:p>
        </w:tc>
        <w:tc>
          <w:tcPr>
            <w:tcW w:w="1988" w:type="dxa"/>
            <w:tcBorders>
              <w:top w:val="nil"/>
              <w:left w:val="nil"/>
              <w:bottom w:val="nil"/>
              <w:right w:val="single" w:sz="16" w:space="0" w:color="000000"/>
            </w:tcBorders>
            <w:shd w:val="clear" w:color="auto" w:fill="FFFFFF"/>
          </w:tcPr>
          <w:p w14:paraId="5195EFCD"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Pearson Correlation</w:t>
            </w:r>
          </w:p>
        </w:tc>
        <w:tc>
          <w:tcPr>
            <w:tcW w:w="1024" w:type="dxa"/>
            <w:tcBorders>
              <w:top w:val="nil"/>
              <w:left w:val="single" w:sz="16" w:space="0" w:color="000000"/>
              <w:bottom w:val="nil"/>
            </w:tcBorders>
            <w:shd w:val="clear" w:color="auto" w:fill="FFFFFF"/>
            <w:vAlign w:val="center"/>
          </w:tcPr>
          <w:p w14:paraId="001D63D1"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.107</w:t>
            </w:r>
          </w:p>
        </w:tc>
        <w:tc>
          <w:tcPr>
            <w:tcW w:w="1024" w:type="dxa"/>
            <w:tcBorders>
              <w:top w:val="nil"/>
              <w:bottom w:val="nil"/>
            </w:tcBorders>
            <w:shd w:val="clear" w:color="auto" w:fill="FFFFFF"/>
            <w:vAlign w:val="center"/>
          </w:tcPr>
          <w:p w14:paraId="028B0253"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-.127</w:t>
            </w:r>
          </w:p>
        </w:tc>
        <w:tc>
          <w:tcPr>
            <w:tcW w:w="1024" w:type="dxa"/>
            <w:tcBorders>
              <w:top w:val="nil"/>
              <w:bottom w:val="nil"/>
            </w:tcBorders>
            <w:shd w:val="clear" w:color="auto" w:fill="FFFFFF"/>
            <w:vAlign w:val="center"/>
          </w:tcPr>
          <w:p w14:paraId="29E4E2E0"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-.450</w:t>
            </w:r>
            <w:r w:rsidRPr="00E611AF">
              <w:rPr>
                <w:rFonts w:ascii="Arial" w:hAnsi="Arial" w:cs="Arial"/>
                <w:color w:val="000000"/>
                <w:sz w:val="18"/>
                <w:szCs w:val="18"/>
                <w:vertAlign w:val="superscript"/>
              </w:rPr>
              <w:t>**</w:t>
            </w:r>
          </w:p>
        </w:tc>
        <w:tc>
          <w:tcPr>
            <w:tcW w:w="1024" w:type="dxa"/>
            <w:tcBorders>
              <w:top w:val="nil"/>
              <w:bottom w:val="nil"/>
              <w:right w:val="single" w:sz="16" w:space="0" w:color="000000"/>
            </w:tcBorders>
            <w:shd w:val="clear" w:color="auto" w:fill="FFFFFF"/>
            <w:vAlign w:val="center"/>
          </w:tcPr>
          <w:p w14:paraId="4CE0807B"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1</w:t>
            </w:r>
          </w:p>
        </w:tc>
      </w:tr>
      <w:tr w:rsidR="00E611AF" w:rsidRPr="00E611AF" w14:paraId="41FBC054" w14:textId="77777777">
        <w:trPr>
          <w:cantSplit/>
        </w:trPr>
        <w:tc>
          <w:tcPr>
            <w:tcW w:w="1009" w:type="dxa"/>
            <w:vMerge/>
            <w:tcBorders>
              <w:top w:val="nil"/>
              <w:left w:val="single" w:sz="16" w:space="0" w:color="000000"/>
              <w:bottom w:val="single" w:sz="16" w:space="0" w:color="000000"/>
              <w:right w:val="nil"/>
            </w:tcBorders>
            <w:shd w:val="clear" w:color="auto" w:fill="FFFFFF"/>
          </w:tcPr>
          <w:p w14:paraId="36F0C76F" w14:textId="77777777" w:rsidR="00E611AF" w:rsidRPr="00E611AF" w:rsidRDefault="00E611AF" w:rsidP="00E611AF">
            <w:pPr>
              <w:autoSpaceDE w:val="0"/>
              <w:autoSpaceDN w:val="0"/>
              <w:adjustRightInd w:val="0"/>
              <w:rPr>
                <w:rFonts w:ascii="Arial" w:hAnsi="Arial" w:cs="Arial"/>
                <w:color w:val="000000"/>
                <w:sz w:val="18"/>
                <w:szCs w:val="18"/>
              </w:rPr>
            </w:pPr>
          </w:p>
        </w:tc>
        <w:tc>
          <w:tcPr>
            <w:tcW w:w="1988" w:type="dxa"/>
            <w:tcBorders>
              <w:top w:val="nil"/>
              <w:left w:val="nil"/>
              <w:bottom w:val="nil"/>
              <w:right w:val="single" w:sz="16" w:space="0" w:color="000000"/>
            </w:tcBorders>
            <w:shd w:val="clear" w:color="auto" w:fill="FFFFFF"/>
          </w:tcPr>
          <w:p w14:paraId="4E1FC79D"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Sig. (2-tailed)</w:t>
            </w:r>
          </w:p>
        </w:tc>
        <w:tc>
          <w:tcPr>
            <w:tcW w:w="1024" w:type="dxa"/>
            <w:tcBorders>
              <w:top w:val="nil"/>
              <w:left w:val="single" w:sz="16" w:space="0" w:color="000000"/>
              <w:bottom w:val="nil"/>
            </w:tcBorders>
            <w:shd w:val="clear" w:color="auto" w:fill="FFFFFF"/>
            <w:vAlign w:val="center"/>
          </w:tcPr>
          <w:p w14:paraId="3439A728"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.218</w:t>
            </w:r>
          </w:p>
        </w:tc>
        <w:tc>
          <w:tcPr>
            <w:tcW w:w="1024" w:type="dxa"/>
            <w:tcBorders>
              <w:top w:val="nil"/>
              <w:bottom w:val="nil"/>
            </w:tcBorders>
            <w:shd w:val="clear" w:color="auto" w:fill="FFFFFF"/>
            <w:vAlign w:val="center"/>
          </w:tcPr>
          <w:p w14:paraId="22CE6A32"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.142</w:t>
            </w:r>
          </w:p>
        </w:tc>
        <w:tc>
          <w:tcPr>
            <w:tcW w:w="1024" w:type="dxa"/>
            <w:tcBorders>
              <w:top w:val="nil"/>
              <w:bottom w:val="nil"/>
            </w:tcBorders>
            <w:shd w:val="clear" w:color="auto" w:fill="FFFFFF"/>
            <w:vAlign w:val="center"/>
          </w:tcPr>
          <w:p w14:paraId="63CCD0A3"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.000</w:t>
            </w:r>
          </w:p>
        </w:tc>
        <w:tc>
          <w:tcPr>
            <w:tcW w:w="1024" w:type="dxa"/>
            <w:tcBorders>
              <w:top w:val="nil"/>
              <w:bottom w:val="nil"/>
              <w:right w:val="single" w:sz="16" w:space="0" w:color="000000"/>
            </w:tcBorders>
            <w:shd w:val="clear" w:color="auto" w:fill="FFFFFF"/>
            <w:vAlign w:val="center"/>
          </w:tcPr>
          <w:p w14:paraId="436CDA33" w14:textId="77777777" w:rsidR="00E611AF" w:rsidRPr="00E611AF" w:rsidRDefault="00E611AF" w:rsidP="00E611AF">
            <w:pPr>
              <w:autoSpaceDE w:val="0"/>
              <w:autoSpaceDN w:val="0"/>
              <w:adjustRightInd w:val="0"/>
              <w:rPr>
                <w:rFonts w:ascii="Times New Roman" w:hAnsi="Times New Roman" w:cs="Times New Roman"/>
              </w:rPr>
            </w:pPr>
          </w:p>
        </w:tc>
      </w:tr>
      <w:tr w:rsidR="00E611AF" w:rsidRPr="00E611AF" w14:paraId="2D4F367A" w14:textId="77777777">
        <w:trPr>
          <w:cantSplit/>
        </w:trPr>
        <w:tc>
          <w:tcPr>
            <w:tcW w:w="1009" w:type="dxa"/>
            <w:vMerge/>
            <w:tcBorders>
              <w:top w:val="nil"/>
              <w:left w:val="single" w:sz="16" w:space="0" w:color="000000"/>
              <w:bottom w:val="single" w:sz="16" w:space="0" w:color="000000"/>
              <w:right w:val="nil"/>
            </w:tcBorders>
            <w:shd w:val="clear" w:color="auto" w:fill="FFFFFF"/>
          </w:tcPr>
          <w:p w14:paraId="720E1C45" w14:textId="77777777" w:rsidR="00E611AF" w:rsidRPr="00E611AF" w:rsidRDefault="00E611AF" w:rsidP="00E611AF">
            <w:pPr>
              <w:autoSpaceDE w:val="0"/>
              <w:autoSpaceDN w:val="0"/>
              <w:adjustRightInd w:val="0"/>
              <w:rPr>
                <w:rFonts w:ascii="Times New Roman" w:hAnsi="Times New Roman" w:cs="Times New Roman"/>
              </w:rPr>
            </w:pPr>
          </w:p>
        </w:tc>
        <w:tc>
          <w:tcPr>
            <w:tcW w:w="1988" w:type="dxa"/>
            <w:tcBorders>
              <w:top w:val="nil"/>
              <w:left w:val="nil"/>
              <w:bottom w:val="single" w:sz="16" w:space="0" w:color="000000"/>
              <w:right w:val="single" w:sz="16" w:space="0" w:color="000000"/>
            </w:tcBorders>
            <w:shd w:val="clear" w:color="auto" w:fill="FFFFFF"/>
          </w:tcPr>
          <w:p w14:paraId="225F8764"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N</w:t>
            </w:r>
          </w:p>
        </w:tc>
        <w:tc>
          <w:tcPr>
            <w:tcW w:w="1024" w:type="dxa"/>
            <w:tcBorders>
              <w:top w:val="nil"/>
              <w:left w:val="single" w:sz="16" w:space="0" w:color="000000"/>
              <w:bottom w:val="single" w:sz="16" w:space="0" w:color="000000"/>
            </w:tcBorders>
            <w:shd w:val="clear" w:color="auto" w:fill="FFFFFF"/>
            <w:vAlign w:val="center"/>
          </w:tcPr>
          <w:p w14:paraId="45D9D8C6"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135</w:t>
            </w:r>
          </w:p>
        </w:tc>
        <w:tc>
          <w:tcPr>
            <w:tcW w:w="1024" w:type="dxa"/>
            <w:tcBorders>
              <w:top w:val="nil"/>
              <w:bottom w:val="single" w:sz="16" w:space="0" w:color="000000"/>
            </w:tcBorders>
            <w:shd w:val="clear" w:color="auto" w:fill="FFFFFF"/>
            <w:vAlign w:val="center"/>
          </w:tcPr>
          <w:p w14:paraId="515E0EC7"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135</w:t>
            </w:r>
          </w:p>
        </w:tc>
        <w:tc>
          <w:tcPr>
            <w:tcW w:w="1024" w:type="dxa"/>
            <w:tcBorders>
              <w:top w:val="nil"/>
              <w:bottom w:val="single" w:sz="16" w:space="0" w:color="000000"/>
            </w:tcBorders>
            <w:shd w:val="clear" w:color="auto" w:fill="FFFFFF"/>
            <w:vAlign w:val="center"/>
          </w:tcPr>
          <w:p w14:paraId="2069C2E2"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135</w:t>
            </w:r>
          </w:p>
        </w:tc>
        <w:tc>
          <w:tcPr>
            <w:tcW w:w="1024" w:type="dxa"/>
            <w:tcBorders>
              <w:top w:val="nil"/>
              <w:bottom w:val="single" w:sz="16" w:space="0" w:color="000000"/>
              <w:right w:val="single" w:sz="16" w:space="0" w:color="000000"/>
            </w:tcBorders>
            <w:shd w:val="clear" w:color="auto" w:fill="FFFFFF"/>
            <w:vAlign w:val="center"/>
          </w:tcPr>
          <w:p w14:paraId="146622BC"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135</w:t>
            </w:r>
          </w:p>
        </w:tc>
      </w:tr>
      <w:tr w:rsidR="00E611AF" w:rsidRPr="00E611AF" w14:paraId="72F0438B" w14:textId="77777777">
        <w:trPr>
          <w:cantSplit/>
        </w:trPr>
        <w:tc>
          <w:tcPr>
            <w:tcW w:w="7093" w:type="dxa"/>
            <w:gridSpan w:val="6"/>
            <w:tcBorders>
              <w:top w:val="nil"/>
              <w:left w:val="nil"/>
              <w:bottom w:val="nil"/>
              <w:right w:val="nil"/>
            </w:tcBorders>
            <w:shd w:val="clear" w:color="auto" w:fill="FFFFFF"/>
          </w:tcPr>
          <w:p w14:paraId="52E9B84B" w14:textId="77777777" w:rsid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 Correlation is significant at the 0.01 level (2-tailed).</w:t>
            </w:r>
          </w:p>
          <w:p w14:paraId="6B4FE425" w14:textId="77777777" w:rsidR="00973FAC" w:rsidRPr="00E611AF" w:rsidRDefault="00973FAC" w:rsidP="00E611AF">
            <w:pPr>
              <w:autoSpaceDE w:val="0"/>
              <w:autoSpaceDN w:val="0"/>
              <w:adjustRightInd w:val="0"/>
              <w:spacing w:line="320" w:lineRule="atLeast"/>
              <w:ind w:left="60" w:right="60"/>
              <w:rPr>
                <w:rFonts w:ascii="Arial" w:hAnsi="Arial" w:cs="Arial"/>
                <w:color w:val="000000"/>
                <w:sz w:val="18"/>
                <w:szCs w:val="18"/>
              </w:rPr>
            </w:pPr>
          </w:p>
        </w:tc>
      </w:tr>
    </w:tbl>
    <w:p w14:paraId="065C1F1D" w14:textId="77777777" w:rsidR="00E611AF" w:rsidRPr="00E611AF" w:rsidRDefault="00F87F7E" w:rsidP="00973FAC">
      <w:pPr>
        <w:autoSpaceDE w:val="0"/>
        <w:autoSpaceDN w:val="0"/>
        <w:adjustRightInd w:val="0"/>
        <w:spacing w:line="480" w:lineRule="auto"/>
        <w:rPr>
          <w:rFonts w:ascii="Times New Roman" w:hAnsi="Times New Roman" w:cs="Times New Roman"/>
        </w:rPr>
      </w:pPr>
      <w:r>
        <w:rPr>
          <w:rFonts w:ascii="Times New Roman" w:hAnsi="Times New Roman" w:cs="Times New Roman"/>
        </w:rPr>
        <w:t xml:space="preserve">     Figure 5.1 shows potential relationships between Burnout Scores, Culture Score, Office Location and Role.  The research showed a significant negative correlation between Burnout and Workplace Culture.  This means that as participants recorded a higher burnout level, culture was lower, and vice versa.  The implication in this case is that improving culture at individual office locations could potentially help to decrease burnout.  There was no significant correlation between the different roles or different office locations and their impact on burnout or culture scores.</w:t>
      </w:r>
      <w:r w:rsidR="00662B32">
        <w:rPr>
          <w:rFonts w:ascii="Times New Roman" w:hAnsi="Times New Roman" w:cs="Times New Roman"/>
        </w:rPr>
        <w:t xml:space="preserve">  See Figure 5.2 for </w:t>
      </w:r>
      <w:r w:rsidR="003451EA">
        <w:rPr>
          <w:rFonts w:ascii="Times New Roman" w:hAnsi="Times New Roman" w:cs="Times New Roman"/>
        </w:rPr>
        <w:t>scatter plot</w:t>
      </w:r>
      <w:r w:rsidR="00662B32">
        <w:rPr>
          <w:rFonts w:ascii="Times New Roman" w:hAnsi="Times New Roman" w:cs="Times New Roman"/>
        </w:rPr>
        <w:t xml:space="preserve"> distribution.</w:t>
      </w:r>
    </w:p>
    <w:p w14:paraId="17225981" w14:textId="77777777" w:rsidR="00E611AF" w:rsidRDefault="00E611AF" w:rsidP="00E611AF">
      <w:pPr>
        <w:autoSpaceDE w:val="0"/>
        <w:autoSpaceDN w:val="0"/>
        <w:adjustRightInd w:val="0"/>
        <w:rPr>
          <w:rFonts w:ascii="Times New Roman" w:hAnsi="Times New Roman" w:cs="Times New Roman"/>
        </w:rPr>
      </w:pPr>
    </w:p>
    <w:p w14:paraId="1BD065A9" w14:textId="77777777" w:rsidR="00102A82" w:rsidRDefault="00102A82" w:rsidP="00E611AF">
      <w:pPr>
        <w:autoSpaceDE w:val="0"/>
        <w:autoSpaceDN w:val="0"/>
        <w:adjustRightInd w:val="0"/>
        <w:rPr>
          <w:rFonts w:ascii="Times New Roman" w:hAnsi="Times New Roman" w:cs="Times New Roman"/>
        </w:rPr>
      </w:pPr>
    </w:p>
    <w:p w14:paraId="24D8B5ED" w14:textId="77777777" w:rsidR="00102A82" w:rsidRDefault="00102A82" w:rsidP="00E611AF">
      <w:pPr>
        <w:autoSpaceDE w:val="0"/>
        <w:autoSpaceDN w:val="0"/>
        <w:adjustRightInd w:val="0"/>
        <w:rPr>
          <w:rFonts w:ascii="Times New Roman" w:hAnsi="Times New Roman" w:cs="Times New Roman"/>
        </w:rPr>
      </w:pPr>
    </w:p>
    <w:p w14:paraId="28C7FB0C" w14:textId="77777777" w:rsidR="00102A82" w:rsidRDefault="00102A82" w:rsidP="00E611AF">
      <w:pPr>
        <w:autoSpaceDE w:val="0"/>
        <w:autoSpaceDN w:val="0"/>
        <w:adjustRightInd w:val="0"/>
        <w:rPr>
          <w:rFonts w:ascii="Times New Roman" w:hAnsi="Times New Roman" w:cs="Times New Roman"/>
        </w:rPr>
      </w:pPr>
    </w:p>
    <w:p w14:paraId="1AF6CCCF" w14:textId="77777777" w:rsidR="00102A82" w:rsidRDefault="00102A82" w:rsidP="00E611AF">
      <w:pPr>
        <w:autoSpaceDE w:val="0"/>
        <w:autoSpaceDN w:val="0"/>
        <w:adjustRightInd w:val="0"/>
        <w:rPr>
          <w:rFonts w:ascii="Times New Roman" w:hAnsi="Times New Roman" w:cs="Times New Roman"/>
        </w:rPr>
      </w:pPr>
    </w:p>
    <w:p w14:paraId="091BE5B0" w14:textId="77777777" w:rsidR="00E611AF" w:rsidRDefault="00E611AF" w:rsidP="00E611AF">
      <w:pPr>
        <w:autoSpaceDE w:val="0"/>
        <w:autoSpaceDN w:val="0"/>
        <w:adjustRightInd w:val="0"/>
        <w:rPr>
          <w:rFonts w:ascii="Times New Roman" w:hAnsi="Times New Roman" w:cs="Times New Roman"/>
        </w:rPr>
      </w:pPr>
    </w:p>
    <w:p w14:paraId="0E47452A" w14:textId="77777777" w:rsidR="00E611AF" w:rsidRPr="00662B32" w:rsidRDefault="00662B32" w:rsidP="00E611AF">
      <w:pPr>
        <w:autoSpaceDE w:val="0"/>
        <w:autoSpaceDN w:val="0"/>
        <w:adjustRightInd w:val="0"/>
        <w:rPr>
          <w:rFonts w:ascii="Times New Roman" w:hAnsi="Times New Roman" w:cs="Times New Roman"/>
          <w:i/>
        </w:rPr>
      </w:pPr>
      <w:r>
        <w:rPr>
          <w:rFonts w:ascii="Times New Roman" w:hAnsi="Times New Roman" w:cs="Times New Roman"/>
          <w:i/>
        </w:rPr>
        <w:lastRenderedPageBreak/>
        <w:t>Figure 5.2 showing a strong negative correlation in the data between burnout and culture</w:t>
      </w:r>
    </w:p>
    <w:p w14:paraId="5F3526E3" w14:textId="77777777" w:rsidR="00E611AF" w:rsidRDefault="00E611AF" w:rsidP="00E611AF">
      <w:pPr>
        <w:autoSpaceDE w:val="0"/>
        <w:autoSpaceDN w:val="0"/>
        <w:adjustRightInd w:val="0"/>
        <w:rPr>
          <w:rFonts w:ascii="Times New Roman" w:hAnsi="Times New Roman" w:cs="Times New Roman"/>
        </w:rPr>
      </w:pPr>
    </w:p>
    <w:p w14:paraId="1521A903" w14:textId="77777777" w:rsidR="00E611AF" w:rsidRDefault="00E611AF" w:rsidP="00C17BA3">
      <w:pPr>
        <w:autoSpaceDE w:val="0"/>
        <w:autoSpaceDN w:val="0"/>
        <w:adjustRightInd w:val="0"/>
        <w:rPr>
          <w:rFonts w:ascii="Times New Roman" w:hAnsi="Times New Roman" w:cs="Times New Roman"/>
        </w:rPr>
      </w:pPr>
      <w:r>
        <w:rPr>
          <w:rFonts w:ascii="Times New Roman" w:hAnsi="Times New Roman" w:cs="Times New Roman"/>
          <w:noProof/>
        </w:rPr>
        <w:drawing>
          <wp:inline distT="0" distB="0" distL="0" distR="0" wp14:anchorId="20926D0A" wp14:editId="2C6DCFA2">
            <wp:extent cx="5708890" cy="3467819"/>
            <wp:effectExtent l="19050" t="0" r="61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srcRect/>
                    <a:stretch>
                      <a:fillRect/>
                    </a:stretch>
                  </pic:blipFill>
                  <pic:spPr bwMode="auto">
                    <a:xfrm>
                      <a:off x="0" y="0"/>
                      <a:ext cx="5713059" cy="3470351"/>
                    </a:xfrm>
                    <a:prstGeom prst="rect">
                      <a:avLst/>
                    </a:prstGeom>
                    <a:noFill/>
                    <a:ln w="9525">
                      <a:noFill/>
                      <a:miter lim="800000"/>
                      <a:headEnd/>
                      <a:tailEnd/>
                    </a:ln>
                  </pic:spPr>
                </pic:pic>
              </a:graphicData>
            </a:graphic>
          </wp:inline>
        </w:drawing>
      </w:r>
    </w:p>
    <w:p w14:paraId="475D83B3" w14:textId="77777777" w:rsidR="00C17BA3" w:rsidRDefault="00662B32" w:rsidP="00662B32">
      <w:pPr>
        <w:autoSpaceDE w:val="0"/>
        <w:autoSpaceDN w:val="0"/>
        <w:adjustRightInd w:val="0"/>
        <w:spacing w:line="480" w:lineRule="auto"/>
        <w:rPr>
          <w:rFonts w:ascii="Times New Roman" w:hAnsi="Times New Roman" w:cs="Times New Roman"/>
        </w:rPr>
      </w:pPr>
      <w:r>
        <w:rPr>
          <w:rFonts w:ascii="Times New Roman" w:hAnsi="Times New Roman" w:cs="Times New Roman"/>
        </w:rPr>
        <w:t xml:space="preserve">     </w:t>
      </w:r>
    </w:p>
    <w:p w14:paraId="699238ED" w14:textId="77777777" w:rsidR="00E611AF" w:rsidRDefault="00C17BA3" w:rsidP="00662B32">
      <w:pPr>
        <w:autoSpaceDE w:val="0"/>
        <w:autoSpaceDN w:val="0"/>
        <w:adjustRightInd w:val="0"/>
        <w:spacing w:line="480" w:lineRule="auto"/>
        <w:rPr>
          <w:rFonts w:ascii="Times New Roman" w:hAnsi="Times New Roman" w:cs="Times New Roman"/>
        </w:rPr>
      </w:pPr>
      <w:r>
        <w:rPr>
          <w:rFonts w:ascii="Times New Roman" w:hAnsi="Times New Roman" w:cs="Times New Roman"/>
        </w:rPr>
        <w:t xml:space="preserve">     </w:t>
      </w:r>
      <w:r w:rsidR="00662B32">
        <w:rPr>
          <w:rFonts w:ascii="Times New Roman" w:hAnsi="Times New Roman" w:cs="Times New Roman"/>
        </w:rPr>
        <w:t>The next step in the process was to analyze specific questions that characterized workplace culture for any potential relationships between those characteristics and burnout.</w:t>
      </w:r>
    </w:p>
    <w:p w14:paraId="299EC034" w14:textId="77777777" w:rsidR="00E611AF" w:rsidRDefault="00E611AF" w:rsidP="00E611AF">
      <w:pPr>
        <w:autoSpaceDE w:val="0"/>
        <w:autoSpaceDN w:val="0"/>
        <w:adjustRightInd w:val="0"/>
        <w:rPr>
          <w:rFonts w:ascii="Times New Roman" w:hAnsi="Times New Roman" w:cs="Times New Roman"/>
        </w:rPr>
      </w:pPr>
    </w:p>
    <w:p w14:paraId="4A405824" w14:textId="77777777" w:rsidR="00E611AF" w:rsidRPr="00973FAC" w:rsidRDefault="00973FAC" w:rsidP="00662B32">
      <w:pPr>
        <w:autoSpaceDE w:val="0"/>
        <w:autoSpaceDN w:val="0"/>
        <w:adjustRightInd w:val="0"/>
        <w:spacing w:line="480" w:lineRule="auto"/>
        <w:rPr>
          <w:rFonts w:ascii="Times New Roman" w:hAnsi="Times New Roman" w:cs="Times New Roman"/>
          <w:i/>
        </w:rPr>
      </w:pPr>
      <w:r>
        <w:rPr>
          <w:rFonts w:ascii="Times New Roman" w:hAnsi="Times New Roman" w:cs="Times New Roman"/>
          <w:i/>
        </w:rPr>
        <w:t xml:space="preserve">Figure 5.3 depicting </w:t>
      </w:r>
      <w:r w:rsidR="00662B32" w:rsidRPr="00973FAC">
        <w:rPr>
          <w:rFonts w:ascii="Times New Roman" w:hAnsi="Times New Roman" w:cs="Times New Roman"/>
          <w:i/>
        </w:rPr>
        <w:t xml:space="preserve">negative correlation between Burnout and </w:t>
      </w:r>
      <w:r w:rsidRPr="00973FAC">
        <w:rPr>
          <w:rFonts w:ascii="Times New Roman" w:hAnsi="Times New Roman" w:cs="Times New Roman"/>
          <w:i/>
        </w:rPr>
        <w:t>upholding agency mission</w:t>
      </w:r>
    </w:p>
    <w:tbl>
      <w:tblPr>
        <w:tblW w:w="68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8"/>
        <w:gridCol w:w="1989"/>
        <w:gridCol w:w="978"/>
        <w:gridCol w:w="1468"/>
      </w:tblGrid>
      <w:tr w:rsidR="00E611AF" w:rsidRPr="00E611AF" w14:paraId="1D113512" w14:textId="77777777">
        <w:trPr>
          <w:cantSplit/>
        </w:trPr>
        <w:tc>
          <w:tcPr>
            <w:tcW w:w="6881" w:type="dxa"/>
            <w:gridSpan w:val="4"/>
            <w:tcBorders>
              <w:top w:val="nil"/>
              <w:left w:val="nil"/>
              <w:bottom w:val="nil"/>
              <w:right w:val="nil"/>
            </w:tcBorders>
            <w:shd w:val="clear" w:color="auto" w:fill="FFFFFF"/>
            <w:vAlign w:val="center"/>
          </w:tcPr>
          <w:p w14:paraId="21824156" w14:textId="77777777" w:rsidR="00E611AF" w:rsidRPr="00E611AF" w:rsidRDefault="00E611AF" w:rsidP="00E611AF">
            <w:pPr>
              <w:autoSpaceDE w:val="0"/>
              <w:autoSpaceDN w:val="0"/>
              <w:adjustRightInd w:val="0"/>
              <w:spacing w:line="320" w:lineRule="atLeast"/>
              <w:ind w:left="60" w:right="60"/>
              <w:jc w:val="center"/>
              <w:rPr>
                <w:rFonts w:ascii="Arial" w:hAnsi="Arial" w:cs="Arial"/>
                <w:color w:val="000000"/>
                <w:sz w:val="18"/>
                <w:szCs w:val="18"/>
              </w:rPr>
            </w:pPr>
            <w:r w:rsidRPr="00E611AF">
              <w:rPr>
                <w:rFonts w:ascii="Arial" w:hAnsi="Arial" w:cs="Arial"/>
                <w:b/>
                <w:bCs/>
                <w:color w:val="000000"/>
                <w:sz w:val="18"/>
                <w:szCs w:val="18"/>
              </w:rPr>
              <w:t>Correlations</w:t>
            </w:r>
          </w:p>
        </w:tc>
      </w:tr>
      <w:tr w:rsidR="00E611AF" w:rsidRPr="00E611AF" w14:paraId="517DB48F" w14:textId="77777777">
        <w:trPr>
          <w:cantSplit/>
        </w:trPr>
        <w:tc>
          <w:tcPr>
            <w:tcW w:w="4435" w:type="dxa"/>
            <w:gridSpan w:val="2"/>
            <w:tcBorders>
              <w:top w:val="single" w:sz="16" w:space="0" w:color="000000"/>
              <w:left w:val="single" w:sz="16" w:space="0" w:color="000000"/>
              <w:bottom w:val="single" w:sz="16" w:space="0" w:color="000000"/>
              <w:right w:val="nil"/>
            </w:tcBorders>
            <w:shd w:val="clear" w:color="auto" w:fill="FFFFFF"/>
            <w:vAlign w:val="bottom"/>
          </w:tcPr>
          <w:p w14:paraId="382DA930" w14:textId="77777777" w:rsidR="00E611AF" w:rsidRPr="00E611AF" w:rsidRDefault="00E611AF" w:rsidP="00E611AF">
            <w:pPr>
              <w:autoSpaceDE w:val="0"/>
              <w:autoSpaceDN w:val="0"/>
              <w:adjustRightInd w:val="0"/>
              <w:rPr>
                <w:rFonts w:ascii="Times New Roman" w:hAnsi="Times New Roman" w:cs="Times New Roman"/>
              </w:rPr>
            </w:pPr>
          </w:p>
        </w:tc>
        <w:tc>
          <w:tcPr>
            <w:tcW w:w="978" w:type="dxa"/>
            <w:tcBorders>
              <w:top w:val="single" w:sz="16" w:space="0" w:color="000000"/>
              <w:left w:val="single" w:sz="16" w:space="0" w:color="000000"/>
              <w:bottom w:val="single" w:sz="16" w:space="0" w:color="000000"/>
            </w:tcBorders>
            <w:shd w:val="clear" w:color="auto" w:fill="FFFFFF"/>
            <w:vAlign w:val="bottom"/>
          </w:tcPr>
          <w:p w14:paraId="4AC07260" w14:textId="77777777" w:rsidR="00E611AF" w:rsidRPr="00E611AF" w:rsidRDefault="00E611AF" w:rsidP="00E611AF">
            <w:pPr>
              <w:autoSpaceDE w:val="0"/>
              <w:autoSpaceDN w:val="0"/>
              <w:adjustRightInd w:val="0"/>
              <w:spacing w:line="320" w:lineRule="atLeast"/>
              <w:ind w:left="60" w:right="60"/>
              <w:jc w:val="center"/>
              <w:rPr>
                <w:rFonts w:ascii="Arial" w:hAnsi="Arial" w:cs="Arial"/>
                <w:color w:val="000000"/>
                <w:sz w:val="18"/>
                <w:szCs w:val="18"/>
              </w:rPr>
            </w:pPr>
            <w:r w:rsidRPr="00E611AF">
              <w:rPr>
                <w:rFonts w:ascii="Arial" w:hAnsi="Arial" w:cs="Arial"/>
                <w:color w:val="000000"/>
                <w:sz w:val="18"/>
                <w:szCs w:val="18"/>
              </w:rPr>
              <w:t>Burnout</w:t>
            </w:r>
          </w:p>
        </w:tc>
        <w:tc>
          <w:tcPr>
            <w:tcW w:w="1468" w:type="dxa"/>
            <w:tcBorders>
              <w:top w:val="single" w:sz="16" w:space="0" w:color="000000"/>
              <w:bottom w:val="single" w:sz="16" w:space="0" w:color="000000"/>
              <w:right w:val="single" w:sz="16" w:space="0" w:color="000000"/>
            </w:tcBorders>
            <w:shd w:val="clear" w:color="auto" w:fill="FFFFFF"/>
            <w:vAlign w:val="bottom"/>
          </w:tcPr>
          <w:p w14:paraId="53F0A1D8" w14:textId="77777777" w:rsidR="00E611AF" w:rsidRPr="00E611AF" w:rsidRDefault="00E611AF" w:rsidP="00E611AF">
            <w:pPr>
              <w:autoSpaceDE w:val="0"/>
              <w:autoSpaceDN w:val="0"/>
              <w:adjustRightInd w:val="0"/>
              <w:spacing w:line="320" w:lineRule="atLeast"/>
              <w:ind w:left="60" w:right="60"/>
              <w:jc w:val="center"/>
              <w:rPr>
                <w:rFonts w:ascii="Arial" w:hAnsi="Arial" w:cs="Arial"/>
                <w:color w:val="000000"/>
                <w:sz w:val="18"/>
                <w:szCs w:val="18"/>
              </w:rPr>
            </w:pPr>
            <w:r w:rsidRPr="00E611AF">
              <w:rPr>
                <w:rFonts w:ascii="Arial" w:hAnsi="Arial" w:cs="Arial"/>
                <w:color w:val="000000"/>
                <w:sz w:val="18"/>
                <w:szCs w:val="18"/>
              </w:rPr>
              <w:t>Workplace upholds Mission and Vision of VYH</w:t>
            </w:r>
          </w:p>
        </w:tc>
      </w:tr>
      <w:tr w:rsidR="00E611AF" w:rsidRPr="00E611AF" w14:paraId="16963614" w14:textId="77777777">
        <w:trPr>
          <w:cantSplit/>
        </w:trPr>
        <w:tc>
          <w:tcPr>
            <w:tcW w:w="2447" w:type="dxa"/>
            <w:vMerge w:val="restart"/>
            <w:tcBorders>
              <w:top w:val="single" w:sz="16" w:space="0" w:color="000000"/>
              <w:left w:val="single" w:sz="16" w:space="0" w:color="000000"/>
              <w:right w:val="nil"/>
            </w:tcBorders>
            <w:shd w:val="clear" w:color="auto" w:fill="FFFFFF"/>
          </w:tcPr>
          <w:p w14:paraId="5E84AAAA"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Burnout</w:t>
            </w:r>
          </w:p>
        </w:tc>
        <w:tc>
          <w:tcPr>
            <w:tcW w:w="1988" w:type="dxa"/>
            <w:tcBorders>
              <w:top w:val="single" w:sz="16" w:space="0" w:color="000000"/>
              <w:left w:val="nil"/>
              <w:bottom w:val="nil"/>
              <w:right w:val="single" w:sz="16" w:space="0" w:color="000000"/>
            </w:tcBorders>
            <w:shd w:val="clear" w:color="auto" w:fill="FFFFFF"/>
          </w:tcPr>
          <w:p w14:paraId="229417FF"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Pearson Correlation</w:t>
            </w:r>
          </w:p>
        </w:tc>
        <w:tc>
          <w:tcPr>
            <w:tcW w:w="978" w:type="dxa"/>
            <w:tcBorders>
              <w:top w:val="single" w:sz="16" w:space="0" w:color="000000"/>
              <w:left w:val="single" w:sz="16" w:space="0" w:color="000000"/>
              <w:bottom w:val="nil"/>
            </w:tcBorders>
            <w:shd w:val="clear" w:color="auto" w:fill="FFFFFF"/>
            <w:vAlign w:val="center"/>
          </w:tcPr>
          <w:p w14:paraId="26695C1E"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1</w:t>
            </w:r>
          </w:p>
        </w:tc>
        <w:tc>
          <w:tcPr>
            <w:tcW w:w="1468" w:type="dxa"/>
            <w:tcBorders>
              <w:top w:val="single" w:sz="16" w:space="0" w:color="000000"/>
              <w:bottom w:val="nil"/>
              <w:right w:val="single" w:sz="16" w:space="0" w:color="000000"/>
            </w:tcBorders>
            <w:shd w:val="clear" w:color="auto" w:fill="FFFFFF"/>
            <w:vAlign w:val="center"/>
          </w:tcPr>
          <w:p w14:paraId="32FFB381"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-.304</w:t>
            </w:r>
            <w:r w:rsidRPr="00E611AF">
              <w:rPr>
                <w:rFonts w:ascii="Arial" w:hAnsi="Arial" w:cs="Arial"/>
                <w:color w:val="000000"/>
                <w:sz w:val="18"/>
                <w:szCs w:val="18"/>
                <w:vertAlign w:val="superscript"/>
              </w:rPr>
              <w:t>**</w:t>
            </w:r>
          </w:p>
        </w:tc>
      </w:tr>
      <w:tr w:rsidR="00E611AF" w:rsidRPr="00E611AF" w14:paraId="34332B2E" w14:textId="77777777">
        <w:trPr>
          <w:cantSplit/>
        </w:trPr>
        <w:tc>
          <w:tcPr>
            <w:tcW w:w="2447" w:type="dxa"/>
            <w:vMerge/>
            <w:tcBorders>
              <w:top w:val="single" w:sz="16" w:space="0" w:color="000000"/>
              <w:left w:val="single" w:sz="16" w:space="0" w:color="000000"/>
              <w:right w:val="nil"/>
            </w:tcBorders>
            <w:shd w:val="clear" w:color="auto" w:fill="FFFFFF"/>
          </w:tcPr>
          <w:p w14:paraId="1BA56B6B" w14:textId="77777777" w:rsidR="00E611AF" w:rsidRPr="00E611AF" w:rsidRDefault="00E611AF" w:rsidP="00E611AF">
            <w:pPr>
              <w:autoSpaceDE w:val="0"/>
              <w:autoSpaceDN w:val="0"/>
              <w:adjustRightInd w:val="0"/>
              <w:rPr>
                <w:rFonts w:ascii="Arial" w:hAnsi="Arial" w:cs="Arial"/>
                <w:color w:val="000000"/>
                <w:sz w:val="18"/>
                <w:szCs w:val="18"/>
              </w:rPr>
            </w:pPr>
          </w:p>
        </w:tc>
        <w:tc>
          <w:tcPr>
            <w:tcW w:w="1988" w:type="dxa"/>
            <w:tcBorders>
              <w:top w:val="nil"/>
              <w:left w:val="nil"/>
              <w:bottom w:val="nil"/>
              <w:right w:val="single" w:sz="16" w:space="0" w:color="000000"/>
            </w:tcBorders>
            <w:shd w:val="clear" w:color="auto" w:fill="FFFFFF"/>
          </w:tcPr>
          <w:p w14:paraId="3416ACA8"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Sig. (2-tailed)</w:t>
            </w:r>
          </w:p>
        </w:tc>
        <w:tc>
          <w:tcPr>
            <w:tcW w:w="978" w:type="dxa"/>
            <w:tcBorders>
              <w:top w:val="nil"/>
              <w:left w:val="single" w:sz="16" w:space="0" w:color="000000"/>
              <w:bottom w:val="nil"/>
            </w:tcBorders>
            <w:shd w:val="clear" w:color="auto" w:fill="FFFFFF"/>
            <w:vAlign w:val="center"/>
          </w:tcPr>
          <w:p w14:paraId="64EA7921" w14:textId="77777777" w:rsidR="00E611AF" w:rsidRPr="00E611AF" w:rsidRDefault="00E611AF" w:rsidP="00E611AF">
            <w:pPr>
              <w:autoSpaceDE w:val="0"/>
              <w:autoSpaceDN w:val="0"/>
              <w:adjustRightInd w:val="0"/>
              <w:rPr>
                <w:rFonts w:ascii="Times New Roman" w:hAnsi="Times New Roman" w:cs="Times New Roman"/>
              </w:rPr>
            </w:pPr>
          </w:p>
        </w:tc>
        <w:tc>
          <w:tcPr>
            <w:tcW w:w="1468" w:type="dxa"/>
            <w:tcBorders>
              <w:top w:val="nil"/>
              <w:bottom w:val="nil"/>
              <w:right w:val="single" w:sz="16" w:space="0" w:color="000000"/>
            </w:tcBorders>
            <w:shd w:val="clear" w:color="auto" w:fill="FFFFFF"/>
            <w:vAlign w:val="center"/>
          </w:tcPr>
          <w:p w14:paraId="1235C780"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.000</w:t>
            </w:r>
          </w:p>
        </w:tc>
      </w:tr>
      <w:tr w:rsidR="00E611AF" w:rsidRPr="00E611AF" w14:paraId="0819EAB3" w14:textId="77777777">
        <w:trPr>
          <w:cantSplit/>
        </w:trPr>
        <w:tc>
          <w:tcPr>
            <w:tcW w:w="2447" w:type="dxa"/>
            <w:vMerge/>
            <w:tcBorders>
              <w:top w:val="single" w:sz="16" w:space="0" w:color="000000"/>
              <w:left w:val="single" w:sz="16" w:space="0" w:color="000000"/>
              <w:right w:val="nil"/>
            </w:tcBorders>
            <w:shd w:val="clear" w:color="auto" w:fill="FFFFFF"/>
          </w:tcPr>
          <w:p w14:paraId="2A0C4799" w14:textId="77777777" w:rsidR="00E611AF" w:rsidRPr="00E611AF" w:rsidRDefault="00E611AF" w:rsidP="00E611AF">
            <w:pPr>
              <w:autoSpaceDE w:val="0"/>
              <w:autoSpaceDN w:val="0"/>
              <w:adjustRightInd w:val="0"/>
              <w:rPr>
                <w:rFonts w:ascii="Arial" w:hAnsi="Arial" w:cs="Arial"/>
                <w:color w:val="000000"/>
                <w:sz w:val="18"/>
                <w:szCs w:val="18"/>
              </w:rPr>
            </w:pPr>
          </w:p>
        </w:tc>
        <w:tc>
          <w:tcPr>
            <w:tcW w:w="1988" w:type="dxa"/>
            <w:tcBorders>
              <w:top w:val="nil"/>
              <w:left w:val="nil"/>
              <w:right w:val="single" w:sz="16" w:space="0" w:color="000000"/>
            </w:tcBorders>
            <w:shd w:val="clear" w:color="auto" w:fill="FFFFFF"/>
          </w:tcPr>
          <w:p w14:paraId="342381CA"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N</w:t>
            </w:r>
          </w:p>
        </w:tc>
        <w:tc>
          <w:tcPr>
            <w:tcW w:w="978" w:type="dxa"/>
            <w:tcBorders>
              <w:top w:val="nil"/>
              <w:left w:val="single" w:sz="16" w:space="0" w:color="000000"/>
            </w:tcBorders>
            <w:shd w:val="clear" w:color="auto" w:fill="FFFFFF"/>
            <w:vAlign w:val="center"/>
          </w:tcPr>
          <w:p w14:paraId="5136E79E"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135</w:t>
            </w:r>
          </w:p>
        </w:tc>
        <w:tc>
          <w:tcPr>
            <w:tcW w:w="1468" w:type="dxa"/>
            <w:tcBorders>
              <w:top w:val="nil"/>
              <w:right w:val="single" w:sz="16" w:space="0" w:color="000000"/>
            </w:tcBorders>
            <w:shd w:val="clear" w:color="auto" w:fill="FFFFFF"/>
            <w:vAlign w:val="center"/>
          </w:tcPr>
          <w:p w14:paraId="42606BF2"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135</w:t>
            </w:r>
          </w:p>
        </w:tc>
      </w:tr>
      <w:tr w:rsidR="00E611AF" w:rsidRPr="00E611AF" w14:paraId="16F1B33B" w14:textId="77777777">
        <w:trPr>
          <w:cantSplit/>
        </w:trPr>
        <w:tc>
          <w:tcPr>
            <w:tcW w:w="2447" w:type="dxa"/>
            <w:vMerge w:val="restart"/>
            <w:tcBorders>
              <w:top w:val="nil"/>
              <w:left w:val="single" w:sz="16" w:space="0" w:color="000000"/>
              <w:bottom w:val="single" w:sz="16" w:space="0" w:color="000000"/>
              <w:right w:val="nil"/>
            </w:tcBorders>
            <w:shd w:val="clear" w:color="auto" w:fill="FFFFFF"/>
          </w:tcPr>
          <w:p w14:paraId="654D88F3"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Workplace upholds Mission and Vision of VYH</w:t>
            </w:r>
          </w:p>
        </w:tc>
        <w:tc>
          <w:tcPr>
            <w:tcW w:w="1988" w:type="dxa"/>
            <w:tcBorders>
              <w:top w:val="nil"/>
              <w:left w:val="nil"/>
              <w:bottom w:val="nil"/>
              <w:right w:val="single" w:sz="16" w:space="0" w:color="000000"/>
            </w:tcBorders>
            <w:shd w:val="clear" w:color="auto" w:fill="FFFFFF"/>
          </w:tcPr>
          <w:p w14:paraId="6A8BCDC2"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Pearson Correlation</w:t>
            </w:r>
          </w:p>
        </w:tc>
        <w:tc>
          <w:tcPr>
            <w:tcW w:w="978" w:type="dxa"/>
            <w:tcBorders>
              <w:top w:val="nil"/>
              <w:left w:val="single" w:sz="16" w:space="0" w:color="000000"/>
              <w:bottom w:val="nil"/>
            </w:tcBorders>
            <w:shd w:val="clear" w:color="auto" w:fill="FFFFFF"/>
            <w:vAlign w:val="center"/>
          </w:tcPr>
          <w:p w14:paraId="10617282"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-.304</w:t>
            </w:r>
            <w:r w:rsidRPr="00E611AF">
              <w:rPr>
                <w:rFonts w:ascii="Arial" w:hAnsi="Arial" w:cs="Arial"/>
                <w:color w:val="000000"/>
                <w:sz w:val="18"/>
                <w:szCs w:val="18"/>
                <w:vertAlign w:val="superscript"/>
              </w:rPr>
              <w:t>**</w:t>
            </w:r>
          </w:p>
        </w:tc>
        <w:tc>
          <w:tcPr>
            <w:tcW w:w="1468" w:type="dxa"/>
            <w:tcBorders>
              <w:top w:val="nil"/>
              <w:bottom w:val="nil"/>
              <w:right w:val="single" w:sz="16" w:space="0" w:color="000000"/>
            </w:tcBorders>
            <w:shd w:val="clear" w:color="auto" w:fill="FFFFFF"/>
            <w:vAlign w:val="center"/>
          </w:tcPr>
          <w:p w14:paraId="05728F57"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1</w:t>
            </w:r>
          </w:p>
        </w:tc>
      </w:tr>
      <w:tr w:rsidR="00E611AF" w:rsidRPr="00E611AF" w14:paraId="7C785E83" w14:textId="77777777">
        <w:trPr>
          <w:cantSplit/>
        </w:trPr>
        <w:tc>
          <w:tcPr>
            <w:tcW w:w="2447" w:type="dxa"/>
            <w:vMerge/>
            <w:tcBorders>
              <w:top w:val="nil"/>
              <w:left w:val="single" w:sz="16" w:space="0" w:color="000000"/>
              <w:bottom w:val="single" w:sz="16" w:space="0" w:color="000000"/>
              <w:right w:val="nil"/>
            </w:tcBorders>
            <w:shd w:val="clear" w:color="auto" w:fill="FFFFFF"/>
          </w:tcPr>
          <w:p w14:paraId="5175A1DE" w14:textId="77777777" w:rsidR="00E611AF" w:rsidRPr="00E611AF" w:rsidRDefault="00E611AF" w:rsidP="00E611AF">
            <w:pPr>
              <w:autoSpaceDE w:val="0"/>
              <w:autoSpaceDN w:val="0"/>
              <w:adjustRightInd w:val="0"/>
              <w:rPr>
                <w:rFonts w:ascii="Arial" w:hAnsi="Arial" w:cs="Arial"/>
                <w:color w:val="000000"/>
                <w:sz w:val="18"/>
                <w:szCs w:val="18"/>
              </w:rPr>
            </w:pPr>
          </w:p>
        </w:tc>
        <w:tc>
          <w:tcPr>
            <w:tcW w:w="1988" w:type="dxa"/>
            <w:tcBorders>
              <w:top w:val="nil"/>
              <w:left w:val="nil"/>
              <w:bottom w:val="nil"/>
              <w:right w:val="single" w:sz="16" w:space="0" w:color="000000"/>
            </w:tcBorders>
            <w:shd w:val="clear" w:color="auto" w:fill="FFFFFF"/>
          </w:tcPr>
          <w:p w14:paraId="28CFADC6"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Sig. (2-tailed)</w:t>
            </w:r>
          </w:p>
        </w:tc>
        <w:tc>
          <w:tcPr>
            <w:tcW w:w="978" w:type="dxa"/>
            <w:tcBorders>
              <w:top w:val="nil"/>
              <w:left w:val="single" w:sz="16" w:space="0" w:color="000000"/>
              <w:bottom w:val="nil"/>
            </w:tcBorders>
            <w:shd w:val="clear" w:color="auto" w:fill="FFFFFF"/>
            <w:vAlign w:val="center"/>
          </w:tcPr>
          <w:p w14:paraId="424A3C87"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.000</w:t>
            </w:r>
          </w:p>
        </w:tc>
        <w:tc>
          <w:tcPr>
            <w:tcW w:w="1468" w:type="dxa"/>
            <w:tcBorders>
              <w:top w:val="nil"/>
              <w:bottom w:val="nil"/>
              <w:right w:val="single" w:sz="16" w:space="0" w:color="000000"/>
            </w:tcBorders>
            <w:shd w:val="clear" w:color="auto" w:fill="FFFFFF"/>
            <w:vAlign w:val="center"/>
          </w:tcPr>
          <w:p w14:paraId="3500D857" w14:textId="77777777" w:rsidR="00E611AF" w:rsidRPr="00E611AF" w:rsidRDefault="00E611AF" w:rsidP="00E611AF">
            <w:pPr>
              <w:autoSpaceDE w:val="0"/>
              <w:autoSpaceDN w:val="0"/>
              <w:adjustRightInd w:val="0"/>
              <w:rPr>
                <w:rFonts w:ascii="Times New Roman" w:hAnsi="Times New Roman" w:cs="Times New Roman"/>
              </w:rPr>
            </w:pPr>
          </w:p>
        </w:tc>
      </w:tr>
      <w:tr w:rsidR="00E611AF" w:rsidRPr="00E611AF" w14:paraId="31195CE9" w14:textId="77777777">
        <w:trPr>
          <w:cantSplit/>
        </w:trPr>
        <w:tc>
          <w:tcPr>
            <w:tcW w:w="2447" w:type="dxa"/>
            <w:vMerge/>
            <w:tcBorders>
              <w:top w:val="nil"/>
              <w:left w:val="single" w:sz="16" w:space="0" w:color="000000"/>
              <w:bottom w:val="single" w:sz="16" w:space="0" w:color="000000"/>
              <w:right w:val="nil"/>
            </w:tcBorders>
            <w:shd w:val="clear" w:color="auto" w:fill="FFFFFF"/>
          </w:tcPr>
          <w:p w14:paraId="30CED0C9" w14:textId="77777777" w:rsidR="00E611AF" w:rsidRPr="00E611AF" w:rsidRDefault="00E611AF" w:rsidP="00E611AF">
            <w:pPr>
              <w:autoSpaceDE w:val="0"/>
              <w:autoSpaceDN w:val="0"/>
              <w:adjustRightInd w:val="0"/>
              <w:rPr>
                <w:rFonts w:ascii="Times New Roman" w:hAnsi="Times New Roman" w:cs="Times New Roman"/>
              </w:rPr>
            </w:pPr>
          </w:p>
        </w:tc>
        <w:tc>
          <w:tcPr>
            <w:tcW w:w="1988" w:type="dxa"/>
            <w:tcBorders>
              <w:top w:val="nil"/>
              <w:left w:val="nil"/>
              <w:bottom w:val="single" w:sz="16" w:space="0" w:color="000000"/>
              <w:right w:val="single" w:sz="16" w:space="0" w:color="000000"/>
            </w:tcBorders>
            <w:shd w:val="clear" w:color="auto" w:fill="FFFFFF"/>
          </w:tcPr>
          <w:p w14:paraId="092C78FA"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N</w:t>
            </w:r>
          </w:p>
        </w:tc>
        <w:tc>
          <w:tcPr>
            <w:tcW w:w="978" w:type="dxa"/>
            <w:tcBorders>
              <w:top w:val="nil"/>
              <w:left w:val="single" w:sz="16" w:space="0" w:color="000000"/>
              <w:bottom w:val="single" w:sz="16" w:space="0" w:color="000000"/>
            </w:tcBorders>
            <w:shd w:val="clear" w:color="auto" w:fill="FFFFFF"/>
            <w:vAlign w:val="center"/>
          </w:tcPr>
          <w:p w14:paraId="0A29CD04"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135</w:t>
            </w:r>
          </w:p>
        </w:tc>
        <w:tc>
          <w:tcPr>
            <w:tcW w:w="1468" w:type="dxa"/>
            <w:tcBorders>
              <w:top w:val="nil"/>
              <w:bottom w:val="single" w:sz="16" w:space="0" w:color="000000"/>
              <w:right w:val="single" w:sz="16" w:space="0" w:color="000000"/>
            </w:tcBorders>
            <w:shd w:val="clear" w:color="auto" w:fill="FFFFFF"/>
            <w:vAlign w:val="center"/>
          </w:tcPr>
          <w:p w14:paraId="00AABCCB"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135</w:t>
            </w:r>
          </w:p>
        </w:tc>
      </w:tr>
      <w:tr w:rsidR="00E611AF" w:rsidRPr="00E611AF" w14:paraId="7CF0DC02" w14:textId="77777777">
        <w:trPr>
          <w:cantSplit/>
        </w:trPr>
        <w:tc>
          <w:tcPr>
            <w:tcW w:w="6881" w:type="dxa"/>
            <w:gridSpan w:val="4"/>
            <w:tcBorders>
              <w:top w:val="nil"/>
              <w:left w:val="nil"/>
              <w:bottom w:val="nil"/>
              <w:right w:val="nil"/>
            </w:tcBorders>
            <w:shd w:val="clear" w:color="auto" w:fill="FFFFFF"/>
          </w:tcPr>
          <w:p w14:paraId="350E3415"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 Correlation is significant at the 0.01 level (2-tailed).</w:t>
            </w:r>
          </w:p>
        </w:tc>
      </w:tr>
    </w:tbl>
    <w:p w14:paraId="3F354122" w14:textId="77777777" w:rsidR="00102A82" w:rsidRDefault="00102A82" w:rsidP="00662B32">
      <w:pPr>
        <w:autoSpaceDE w:val="0"/>
        <w:autoSpaceDN w:val="0"/>
        <w:adjustRightInd w:val="0"/>
        <w:spacing w:line="480" w:lineRule="auto"/>
        <w:rPr>
          <w:rFonts w:ascii="Times New Roman" w:hAnsi="Times New Roman" w:cs="Times New Roman"/>
        </w:rPr>
      </w:pPr>
    </w:p>
    <w:p w14:paraId="79109615" w14:textId="77777777" w:rsidR="00E611AF" w:rsidRPr="00662B32" w:rsidRDefault="00F606C3" w:rsidP="00662B32">
      <w:pPr>
        <w:autoSpaceDE w:val="0"/>
        <w:autoSpaceDN w:val="0"/>
        <w:adjustRightInd w:val="0"/>
        <w:spacing w:line="480" w:lineRule="auto"/>
        <w:rPr>
          <w:rFonts w:ascii="Times New Roman" w:hAnsi="Times New Roman" w:cs="Times New Roman"/>
          <w:i/>
        </w:rPr>
      </w:pPr>
      <w:r>
        <w:rPr>
          <w:rFonts w:ascii="Times New Roman" w:hAnsi="Times New Roman" w:cs="Times New Roman"/>
          <w:i/>
        </w:rPr>
        <w:lastRenderedPageBreak/>
        <w:t>Figure 5.4 showing a</w:t>
      </w:r>
      <w:r w:rsidR="00662B32">
        <w:rPr>
          <w:rFonts w:ascii="Times New Roman" w:hAnsi="Times New Roman" w:cs="Times New Roman"/>
          <w:i/>
        </w:rPr>
        <w:t xml:space="preserve"> correlation between burnout and having too much to do</w:t>
      </w:r>
    </w:p>
    <w:tbl>
      <w:tblPr>
        <w:tblW w:w="63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28"/>
        <w:gridCol w:w="1989"/>
        <w:gridCol w:w="978"/>
        <w:gridCol w:w="1468"/>
      </w:tblGrid>
      <w:tr w:rsidR="00E611AF" w:rsidRPr="00E611AF" w14:paraId="09693571" w14:textId="77777777">
        <w:trPr>
          <w:cantSplit/>
        </w:trPr>
        <w:tc>
          <w:tcPr>
            <w:tcW w:w="6361" w:type="dxa"/>
            <w:gridSpan w:val="4"/>
            <w:tcBorders>
              <w:top w:val="nil"/>
              <w:left w:val="nil"/>
              <w:bottom w:val="nil"/>
              <w:right w:val="nil"/>
            </w:tcBorders>
            <w:shd w:val="clear" w:color="auto" w:fill="FFFFFF"/>
            <w:vAlign w:val="center"/>
          </w:tcPr>
          <w:p w14:paraId="0C5A9094" w14:textId="77777777" w:rsidR="00E611AF" w:rsidRPr="00E611AF" w:rsidRDefault="00E611AF" w:rsidP="00E611AF">
            <w:pPr>
              <w:autoSpaceDE w:val="0"/>
              <w:autoSpaceDN w:val="0"/>
              <w:adjustRightInd w:val="0"/>
              <w:spacing w:line="320" w:lineRule="atLeast"/>
              <w:ind w:left="60" w:right="60"/>
              <w:jc w:val="center"/>
              <w:rPr>
                <w:rFonts w:ascii="Arial" w:hAnsi="Arial" w:cs="Arial"/>
                <w:color w:val="000000"/>
                <w:sz w:val="18"/>
                <w:szCs w:val="18"/>
              </w:rPr>
            </w:pPr>
            <w:r w:rsidRPr="00E611AF">
              <w:rPr>
                <w:rFonts w:ascii="Arial" w:hAnsi="Arial" w:cs="Arial"/>
                <w:b/>
                <w:bCs/>
                <w:color w:val="000000"/>
                <w:sz w:val="18"/>
                <w:szCs w:val="18"/>
              </w:rPr>
              <w:t>Correlations</w:t>
            </w:r>
          </w:p>
        </w:tc>
      </w:tr>
      <w:tr w:rsidR="00E611AF" w:rsidRPr="00E611AF" w14:paraId="2BF490FB" w14:textId="77777777">
        <w:trPr>
          <w:cantSplit/>
        </w:trPr>
        <w:tc>
          <w:tcPr>
            <w:tcW w:w="3915" w:type="dxa"/>
            <w:gridSpan w:val="2"/>
            <w:tcBorders>
              <w:top w:val="single" w:sz="16" w:space="0" w:color="000000"/>
              <w:left w:val="single" w:sz="16" w:space="0" w:color="000000"/>
              <w:bottom w:val="single" w:sz="16" w:space="0" w:color="000000"/>
              <w:right w:val="nil"/>
            </w:tcBorders>
            <w:shd w:val="clear" w:color="auto" w:fill="FFFFFF"/>
            <w:vAlign w:val="bottom"/>
          </w:tcPr>
          <w:p w14:paraId="2433E1F4" w14:textId="77777777" w:rsidR="00E611AF" w:rsidRPr="00E611AF" w:rsidRDefault="00E611AF" w:rsidP="00E611AF">
            <w:pPr>
              <w:autoSpaceDE w:val="0"/>
              <w:autoSpaceDN w:val="0"/>
              <w:adjustRightInd w:val="0"/>
              <w:rPr>
                <w:rFonts w:ascii="Times New Roman" w:hAnsi="Times New Roman" w:cs="Times New Roman"/>
              </w:rPr>
            </w:pPr>
          </w:p>
        </w:tc>
        <w:tc>
          <w:tcPr>
            <w:tcW w:w="978" w:type="dxa"/>
            <w:tcBorders>
              <w:top w:val="single" w:sz="16" w:space="0" w:color="000000"/>
              <w:left w:val="single" w:sz="16" w:space="0" w:color="000000"/>
              <w:bottom w:val="single" w:sz="16" w:space="0" w:color="000000"/>
            </w:tcBorders>
            <w:shd w:val="clear" w:color="auto" w:fill="FFFFFF"/>
            <w:vAlign w:val="bottom"/>
          </w:tcPr>
          <w:p w14:paraId="7570266D" w14:textId="77777777" w:rsidR="00E611AF" w:rsidRPr="00E611AF" w:rsidRDefault="00E611AF" w:rsidP="00E611AF">
            <w:pPr>
              <w:autoSpaceDE w:val="0"/>
              <w:autoSpaceDN w:val="0"/>
              <w:adjustRightInd w:val="0"/>
              <w:spacing w:line="320" w:lineRule="atLeast"/>
              <w:ind w:left="60" w:right="60"/>
              <w:jc w:val="center"/>
              <w:rPr>
                <w:rFonts w:ascii="Arial" w:hAnsi="Arial" w:cs="Arial"/>
                <w:color w:val="000000"/>
                <w:sz w:val="18"/>
                <w:szCs w:val="18"/>
              </w:rPr>
            </w:pPr>
            <w:r w:rsidRPr="00E611AF">
              <w:rPr>
                <w:rFonts w:ascii="Arial" w:hAnsi="Arial" w:cs="Arial"/>
                <w:color w:val="000000"/>
                <w:sz w:val="18"/>
                <w:szCs w:val="18"/>
              </w:rPr>
              <w:t>Burnout</w:t>
            </w:r>
          </w:p>
        </w:tc>
        <w:tc>
          <w:tcPr>
            <w:tcW w:w="1468" w:type="dxa"/>
            <w:tcBorders>
              <w:top w:val="single" w:sz="16" w:space="0" w:color="000000"/>
              <w:bottom w:val="single" w:sz="16" w:space="0" w:color="000000"/>
              <w:right w:val="single" w:sz="16" w:space="0" w:color="000000"/>
            </w:tcBorders>
            <w:shd w:val="clear" w:color="auto" w:fill="FFFFFF"/>
            <w:vAlign w:val="bottom"/>
          </w:tcPr>
          <w:p w14:paraId="6A7F2D2A" w14:textId="77777777" w:rsidR="00E611AF" w:rsidRPr="00E611AF" w:rsidRDefault="00E611AF" w:rsidP="00E611AF">
            <w:pPr>
              <w:autoSpaceDE w:val="0"/>
              <w:autoSpaceDN w:val="0"/>
              <w:adjustRightInd w:val="0"/>
              <w:spacing w:line="320" w:lineRule="atLeast"/>
              <w:ind w:left="60" w:right="60"/>
              <w:jc w:val="center"/>
              <w:rPr>
                <w:rFonts w:ascii="Arial" w:hAnsi="Arial" w:cs="Arial"/>
                <w:color w:val="000000"/>
                <w:sz w:val="18"/>
                <w:szCs w:val="18"/>
              </w:rPr>
            </w:pPr>
            <w:r w:rsidRPr="00E611AF">
              <w:rPr>
                <w:rFonts w:ascii="Arial" w:hAnsi="Arial" w:cs="Arial"/>
                <w:color w:val="000000"/>
                <w:sz w:val="18"/>
                <w:szCs w:val="18"/>
              </w:rPr>
              <w:t>Has too much to do</w:t>
            </w:r>
          </w:p>
        </w:tc>
      </w:tr>
      <w:tr w:rsidR="00E611AF" w:rsidRPr="00E611AF" w14:paraId="6DF6EA92" w14:textId="77777777">
        <w:trPr>
          <w:cantSplit/>
        </w:trPr>
        <w:tc>
          <w:tcPr>
            <w:tcW w:w="1927" w:type="dxa"/>
            <w:vMerge w:val="restart"/>
            <w:tcBorders>
              <w:top w:val="single" w:sz="16" w:space="0" w:color="000000"/>
              <w:left w:val="single" w:sz="16" w:space="0" w:color="000000"/>
              <w:right w:val="nil"/>
            </w:tcBorders>
            <w:shd w:val="clear" w:color="auto" w:fill="FFFFFF"/>
          </w:tcPr>
          <w:p w14:paraId="606AB629"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Burnout</w:t>
            </w:r>
          </w:p>
        </w:tc>
        <w:tc>
          <w:tcPr>
            <w:tcW w:w="1988" w:type="dxa"/>
            <w:tcBorders>
              <w:top w:val="single" w:sz="16" w:space="0" w:color="000000"/>
              <w:left w:val="nil"/>
              <w:bottom w:val="nil"/>
              <w:right w:val="single" w:sz="16" w:space="0" w:color="000000"/>
            </w:tcBorders>
            <w:shd w:val="clear" w:color="auto" w:fill="FFFFFF"/>
          </w:tcPr>
          <w:p w14:paraId="78DB3FF2"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Pearson Correlation</w:t>
            </w:r>
          </w:p>
        </w:tc>
        <w:tc>
          <w:tcPr>
            <w:tcW w:w="978" w:type="dxa"/>
            <w:tcBorders>
              <w:top w:val="single" w:sz="16" w:space="0" w:color="000000"/>
              <w:left w:val="single" w:sz="16" w:space="0" w:color="000000"/>
              <w:bottom w:val="nil"/>
            </w:tcBorders>
            <w:shd w:val="clear" w:color="auto" w:fill="FFFFFF"/>
            <w:vAlign w:val="center"/>
          </w:tcPr>
          <w:p w14:paraId="0E312D30"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1</w:t>
            </w:r>
          </w:p>
        </w:tc>
        <w:tc>
          <w:tcPr>
            <w:tcW w:w="1468" w:type="dxa"/>
            <w:tcBorders>
              <w:top w:val="single" w:sz="16" w:space="0" w:color="000000"/>
              <w:bottom w:val="nil"/>
              <w:right w:val="single" w:sz="16" w:space="0" w:color="000000"/>
            </w:tcBorders>
            <w:shd w:val="clear" w:color="auto" w:fill="FFFFFF"/>
            <w:vAlign w:val="center"/>
          </w:tcPr>
          <w:p w14:paraId="0F9F5119" w14:textId="77777777" w:rsidR="00E611AF" w:rsidRPr="00E611AF" w:rsidRDefault="00F606C3" w:rsidP="00E611AF">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w:t>
            </w:r>
            <w:r w:rsidR="00E611AF" w:rsidRPr="00E611AF">
              <w:rPr>
                <w:rFonts w:ascii="Arial" w:hAnsi="Arial" w:cs="Arial"/>
                <w:color w:val="000000"/>
                <w:sz w:val="18"/>
                <w:szCs w:val="18"/>
              </w:rPr>
              <w:t>285</w:t>
            </w:r>
            <w:r w:rsidR="00E611AF" w:rsidRPr="00E611AF">
              <w:rPr>
                <w:rFonts w:ascii="Arial" w:hAnsi="Arial" w:cs="Arial"/>
                <w:color w:val="000000"/>
                <w:sz w:val="18"/>
                <w:szCs w:val="18"/>
                <w:vertAlign w:val="superscript"/>
              </w:rPr>
              <w:t>**</w:t>
            </w:r>
          </w:p>
        </w:tc>
      </w:tr>
      <w:tr w:rsidR="00E611AF" w:rsidRPr="00E611AF" w14:paraId="4F4CABD7" w14:textId="77777777">
        <w:trPr>
          <w:cantSplit/>
        </w:trPr>
        <w:tc>
          <w:tcPr>
            <w:tcW w:w="1927" w:type="dxa"/>
            <w:vMerge/>
            <w:tcBorders>
              <w:top w:val="single" w:sz="16" w:space="0" w:color="000000"/>
              <w:left w:val="single" w:sz="16" w:space="0" w:color="000000"/>
              <w:right w:val="nil"/>
            </w:tcBorders>
            <w:shd w:val="clear" w:color="auto" w:fill="FFFFFF"/>
          </w:tcPr>
          <w:p w14:paraId="3491CF9C" w14:textId="77777777" w:rsidR="00E611AF" w:rsidRPr="00E611AF" w:rsidRDefault="00E611AF" w:rsidP="00E611AF">
            <w:pPr>
              <w:autoSpaceDE w:val="0"/>
              <w:autoSpaceDN w:val="0"/>
              <w:adjustRightInd w:val="0"/>
              <w:rPr>
                <w:rFonts w:ascii="Arial" w:hAnsi="Arial" w:cs="Arial"/>
                <w:color w:val="000000"/>
                <w:sz w:val="18"/>
                <w:szCs w:val="18"/>
              </w:rPr>
            </w:pPr>
          </w:p>
        </w:tc>
        <w:tc>
          <w:tcPr>
            <w:tcW w:w="1988" w:type="dxa"/>
            <w:tcBorders>
              <w:top w:val="nil"/>
              <w:left w:val="nil"/>
              <w:bottom w:val="nil"/>
              <w:right w:val="single" w:sz="16" w:space="0" w:color="000000"/>
            </w:tcBorders>
            <w:shd w:val="clear" w:color="auto" w:fill="FFFFFF"/>
          </w:tcPr>
          <w:p w14:paraId="58D67527"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Sig. (2-tailed)</w:t>
            </w:r>
          </w:p>
        </w:tc>
        <w:tc>
          <w:tcPr>
            <w:tcW w:w="978" w:type="dxa"/>
            <w:tcBorders>
              <w:top w:val="nil"/>
              <w:left w:val="single" w:sz="16" w:space="0" w:color="000000"/>
              <w:bottom w:val="nil"/>
            </w:tcBorders>
            <w:shd w:val="clear" w:color="auto" w:fill="FFFFFF"/>
            <w:vAlign w:val="center"/>
          </w:tcPr>
          <w:p w14:paraId="36593F12" w14:textId="77777777" w:rsidR="00E611AF" w:rsidRPr="00E611AF" w:rsidRDefault="00E611AF" w:rsidP="00E611AF">
            <w:pPr>
              <w:autoSpaceDE w:val="0"/>
              <w:autoSpaceDN w:val="0"/>
              <w:adjustRightInd w:val="0"/>
              <w:rPr>
                <w:rFonts w:ascii="Times New Roman" w:hAnsi="Times New Roman" w:cs="Times New Roman"/>
              </w:rPr>
            </w:pPr>
          </w:p>
        </w:tc>
        <w:tc>
          <w:tcPr>
            <w:tcW w:w="1468" w:type="dxa"/>
            <w:tcBorders>
              <w:top w:val="nil"/>
              <w:bottom w:val="nil"/>
              <w:right w:val="single" w:sz="16" w:space="0" w:color="000000"/>
            </w:tcBorders>
            <w:shd w:val="clear" w:color="auto" w:fill="FFFFFF"/>
            <w:vAlign w:val="center"/>
          </w:tcPr>
          <w:p w14:paraId="18D57094"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.001</w:t>
            </w:r>
          </w:p>
        </w:tc>
      </w:tr>
      <w:tr w:rsidR="00E611AF" w:rsidRPr="00E611AF" w14:paraId="5DDABB30" w14:textId="77777777">
        <w:trPr>
          <w:cantSplit/>
        </w:trPr>
        <w:tc>
          <w:tcPr>
            <w:tcW w:w="1927" w:type="dxa"/>
            <w:vMerge/>
            <w:tcBorders>
              <w:top w:val="single" w:sz="16" w:space="0" w:color="000000"/>
              <w:left w:val="single" w:sz="16" w:space="0" w:color="000000"/>
              <w:right w:val="nil"/>
            </w:tcBorders>
            <w:shd w:val="clear" w:color="auto" w:fill="FFFFFF"/>
          </w:tcPr>
          <w:p w14:paraId="4B693B49" w14:textId="77777777" w:rsidR="00E611AF" w:rsidRPr="00E611AF" w:rsidRDefault="00E611AF" w:rsidP="00E611AF">
            <w:pPr>
              <w:autoSpaceDE w:val="0"/>
              <w:autoSpaceDN w:val="0"/>
              <w:adjustRightInd w:val="0"/>
              <w:rPr>
                <w:rFonts w:ascii="Arial" w:hAnsi="Arial" w:cs="Arial"/>
                <w:color w:val="000000"/>
                <w:sz w:val="18"/>
                <w:szCs w:val="18"/>
              </w:rPr>
            </w:pPr>
          </w:p>
        </w:tc>
        <w:tc>
          <w:tcPr>
            <w:tcW w:w="1988" w:type="dxa"/>
            <w:tcBorders>
              <w:top w:val="nil"/>
              <w:left w:val="nil"/>
              <w:right w:val="single" w:sz="16" w:space="0" w:color="000000"/>
            </w:tcBorders>
            <w:shd w:val="clear" w:color="auto" w:fill="FFFFFF"/>
          </w:tcPr>
          <w:p w14:paraId="1F1433BE"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N</w:t>
            </w:r>
          </w:p>
        </w:tc>
        <w:tc>
          <w:tcPr>
            <w:tcW w:w="978" w:type="dxa"/>
            <w:tcBorders>
              <w:top w:val="nil"/>
              <w:left w:val="single" w:sz="16" w:space="0" w:color="000000"/>
            </w:tcBorders>
            <w:shd w:val="clear" w:color="auto" w:fill="FFFFFF"/>
            <w:vAlign w:val="center"/>
          </w:tcPr>
          <w:p w14:paraId="6511B9CB"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135</w:t>
            </w:r>
          </w:p>
        </w:tc>
        <w:tc>
          <w:tcPr>
            <w:tcW w:w="1468" w:type="dxa"/>
            <w:tcBorders>
              <w:top w:val="nil"/>
              <w:right w:val="single" w:sz="16" w:space="0" w:color="000000"/>
            </w:tcBorders>
            <w:shd w:val="clear" w:color="auto" w:fill="FFFFFF"/>
            <w:vAlign w:val="center"/>
          </w:tcPr>
          <w:p w14:paraId="74117C4E"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135</w:t>
            </w:r>
          </w:p>
        </w:tc>
      </w:tr>
      <w:tr w:rsidR="00E611AF" w:rsidRPr="00E611AF" w14:paraId="028DFBD2" w14:textId="77777777">
        <w:trPr>
          <w:cantSplit/>
        </w:trPr>
        <w:tc>
          <w:tcPr>
            <w:tcW w:w="1927" w:type="dxa"/>
            <w:vMerge w:val="restart"/>
            <w:tcBorders>
              <w:top w:val="nil"/>
              <w:left w:val="single" w:sz="16" w:space="0" w:color="000000"/>
              <w:bottom w:val="single" w:sz="16" w:space="0" w:color="000000"/>
              <w:right w:val="nil"/>
            </w:tcBorders>
            <w:shd w:val="clear" w:color="auto" w:fill="FFFFFF"/>
          </w:tcPr>
          <w:p w14:paraId="2B4C0E36"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Has too much to do</w:t>
            </w:r>
          </w:p>
        </w:tc>
        <w:tc>
          <w:tcPr>
            <w:tcW w:w="1988" w:type="dxa"/>
            <w:tcBorders>
              <w:top w:val="nil"/>
              <w:left w:val="nil"/>
              <w:bottom w:val="nil"/>
              <w:right w:val="single" w:sz="16" w:space="0" w:color="000000"/>
            </w:tcBorders>
            <w:shd w:val="clear" w:color="auto" w:fill="FFFFFF"/>
          </w:tcPr>
          <w:p w14:paraId="1FC9E511"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Pearson Correlation</w:t>
            </w:r>
          </w:p>
        </w:tc>
        <w:tc>
          <w:tcPr>
            <w:tcW w:w="978" w:type="dxa"/>
            <w:tcBorders>
              <w:top w:val="nil"/>
              <w:left w:val="single" w:sz="16" w:space="0" w:color="000000"/>
              <w:bottom w:val="nil"/>
            </w:tcBorders>
            <w:shd w:val="clear" w:color="auto" w:fill="FFFFFF"/>
            <w:vAlign w:val="center"/>
          </w:tcPr>
          <w:p w14:paraId="1F65808A" w14:textId="77777777" w:rsidR="00E611AF" w:rsidRPr="00E611AF" w:rsidRDefault="00F606C3" w:rsidP="00E611AF">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w:t>
            </w:r>
            <w:r w:rsidR="00E611AF" w:rsidRPr="00E611AF">
              <w:rPr>
                <w:rFonts w:ascii="Arial" w:hAnsi="Arial" w:cs="Arial"/>
                <w:color w:val="000000"/>
                <w:sz w:val="18"/>
                <w:szCs w:val="18"/>
              </w:rPr>
              <w:t>285</w:t>
            </w:r>
            <w:r w:rsidR="00E611AF" w:rsidRPr="00E611AF">
              <w:rPr>
                <w:rFonts w:ascii="Arial" w:hAnsi="Arial" w:cs="Arial"/>
                <w:color w:val="000000"/>
                <w:sz w:val="18"/>
                <w:szCs w:val="18"/>
                <w:vertAlign w:val="superscript"/>
              </w:rPr>
              <w:t>**</w:t>
            </w:r>
          </w:p>
        </w:tc>
        <w:tc>
          <w:tcPr>
            <w:tcW w:w="1468" w:type="dxa"/>
            <w:tcBorders>
              <w:top w:val="nil"/>
              <w:bottom w:val="nil"/>
              <w:right w:val="single" w:sz="16" w:space="0" w:color="000000"/>
            </w:tcBorders>
            <w:shd w:val="clear" w:color="auto" w:fill="FFFFFF"/>
            <w:vAlign w:val="center"/>
          </w:tcPr>
          <w:p w14:paraId="1400ECED"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1</w:t>
            </w:r>
          </w:p>
        </w:tc>
      </w:tr>
      <w:tr w:rsidR="00E611AF" w:rsidRPr="00E611AF" w14:paraId="34F2243D" w14:textId="77777777">
        <w:trPr>
          <w:cantSplit/>
        </w:trPr>
        <w:tc>
          <w:tcPr>
            <w:tcW w:w="1927" w:type="dxa"/>
            <w:vMerge/>
            <w:tcBorders>
              <w:top w:val="nil"/>
              <w:left w:val="single" w:sz="16" w:space="0" w:color="000000"/>
              <w:bottom w:val="single" w:sz="16" w:space="0" w:color="000000"/>
              <w:right w:val="nil"/>
            </w:tcBorders>
            <w:shd w:val="clear" w:color="auto" w:fill="FFFFFF"/>
          </w:tcPr>
          <w:p w14:paraId="1C0251DA" w14:textId="77777777" w:rsidR="00E611AF" w:rsidRPr="00E611AF" w:rsidRDefault="00E611AF" w:rsidP="00E611AF">
            <w:pPr>
              <w:autoSpaceDE w:val="0"/>
              <w:autoSpaceDN w:val="0"/>
              <w:adjustRightInd w:val="0"/>
              <w:rPr>
                <w:rFonts w:ascii="Arial" w:hAnsi="Arial" w:cs="Arial"/>
                <w:color w:val="000000"/>
                <w:sz w:val="18"/>
                <w:szCs w:val="18"/>
              </w:rPr>
            </w:pPr>
          </w:p>
        </w:tc>
        <w:tc>
          <w:tcPr>
            <w:tcW w:w="1988" w:type="dxa"/>
            <w:tcBorders>
              <w:top w:val="nil"/>
              <w:left w:val="nil"/>
              <w:bottom w:val="nil"/>
              <w:right w:val="single" w:sz="16" w:space="0" w:color="000000"/>
            </w:tcBorders>
            <w:shd w:val="clear" w:color="auto" w:fill="FFFFFF"/>
          </w:tcPr>
          <w:p w14:paraId="200AD245"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Sig. (2-tailed)</w:t>
            </w:r>
          </w:p>
        </w:tc>
        <w:tc>
          <w:tcPr>
            <w:tcW w:w="978" w:type="dxa"/>
            <w:tcBorders>
              <w:top w:val="nil"/>
              <w:left w:val="single" w:sz="16" w:space="0" w:color="000000"/>
              <w:bottom w:val="nil"/>
            </w:tcBorders>
            <w:shd w:val="clear" w:color="auto" w:fill="FFFFFF"/>
            <w:vAlign w:val="center"/>
          </w:tcPr>
          <w:p w14:paraId="5A3162C7"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.001</w:t>
            </w:r>
          </w:p>
        </w:tc>
        <w:tc>
          <w:tcPr>
            <w:tcW w:w="1468" w:type="dxa"/>
            <w:tcBorders>
              <w:top w:val="nil"/>
              <w:bottom w:val="nil"/>
              <w:right w:val="single" w:sz="16" w:space="0" w:color="000000"/>
            </w:tcBorders>
            <w:shd w:val="clear" w:color="auto" w:fill="FFFFFF"/>
            <w:vAlign w:val="center"/>
          </w:tcPr>
          <w:p w14:paraId="33A75199" w14:textId="77777777" w:rsidR="00E611AF" w:rsidRPr="00E611AF" w:rsidRDefault="00E611AF" w:rsidP="00E611AF">
            <w:pPr>
              <w:autoSpaceDE w:val="0"/>
              <w:autoSpaceDN w:val="0"/>
              <w:adjustRightInd w:val="0"/>
              <w:rPr>
                <w:rFonts w:ascii="Times New Roman" w:hAnsi="Times New Roman" w:cs="Times New Roman"/>
              </w:rPr>
            </w:pPr>
          </w:p>
        </w:tc>
      </w:tr>
      <w:tr w:rsidR="00E611AF" w:rsidRPr="00E611AF" w14:paraId="37355933" w14:textId="77777777">
        <w:trPr>
          <w:cantSplit/>
        </w:trPr>
        <w:tc>
          <w:tcPr>
            <w:tcW w:w="1927" w:type="dxa"/>
            <w:vMerge/>
            <w:tcBorders>
              <w:top w:val="nil"/>
              <w:left w:val="single" w:sz="16" w:space="0" w:color="000000"/>
              <w:bottom w:val="single" w:sz="16" w:space="0" w:color="000000"/>
              <w:right w:val="nil"/>
            </w:tcBorders>
            <w:shd w:val="clear" w:color="auto" w:fill="FFFFFF"/>
          </w:tcPr>
          <w:p w14:paraId="486500D7" w14:textId="77777777" w:rsidR="00E611AF" w:rsidRPr="00E611AF" w:rsidRDefault="00E611AF" w:rsidP="00E611AF">
            <w:pPr>
              <w:autoSpaceDE w:val="0"/>
              <w:autoSpaceDN w:val="0"/>
              <w:adjustRightInd w:val="0"/>
              <w:rPr>
                <w:rFonts w:ascii="Times New Roman" w:hAnsi="Times New Roman" w:cs="Times New Roman"/>
              </w:rPr>
            </w:pPr>
          </w:p>
        </w:tc>
        <w:tc>
          <w:tcPr>
            <w:tcW w:w="1988" w:type="dxa"/>
            <w:tcBorders>
              <w:top w:val="nil"/>
              <w:left w:val="nil"/>
              <w:bottom w:val="single" w:sz="16" w:space="0" w:color="000000"/>
              <w:right w:val="single" w:sz="16" w:space="0" w:color="000000"/>
            </w:tcBorders>
            <w:shd w:val="clear" w:color="auto" w:fill="FFFFFF"/>
          </w:tcPr>
          <w:p w14:paraId="65DE1949"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N</w:t>
            </w:r>
          </w:p>
        </w:tc>
        <w:tc>
          <w:tcPr>
            <w:tcW w:w="978" w:type="dxa"/>
            <w:tcBorders>
              <w:top w:val="nil"/>
              <w:left w:val="single" w:sz="16" w:space="0" w:color="000000"/>
              <w:bottom w:val="single" w:sz="16" w:space="0" w:color="000000"/>
            </w:tcBorders>
            <w:shd w:val="clear" w:color="auto" w:fill="FFFFFF"/>
            <w:vAlign w:val="center"/>
          </w:tcPr>
          <w:p w14:paraId="147CF5EA"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135</w:t>
            </w:r>
          </w:p>
        </w:tc>
        <w:tc>
          <w:tcPr>
            <w:tcW w:w="1468" w:type="dxa"/>
            <w:tcBorders>
              <w:top w:val="nil"/>
              <w:bottom w:val="single" w:sz="16" w:space="0" w:color="000000"/>
              <w:right w:val="single" w:sz="16" w:space="0" w:color="000000"/>
            </w:tcBorders>
            <w:shd w:val="clear" w:color="auto" w:fill="FFFFFF"/>
            <w:vAlign w:val="center"/>
          </w:tcPr>
          <w:p w14:paraId="18F2D72B" w14:textId="77777777" w:rsidR="00E611AF" w:rsidRPr="00E611AF" w:rsidRDefault="00E611AF" w:rsidP="00E611AF">
            <w:pPr>
              <w:autoSpaceDE w:val="0"/>
              <w:autoSpaceDN w:val="0"/>
              <w:adjustRightInd w:val="0"/>
              <w:spacing w:line="320" w:lineRule="atLeast"/>
              <w:ind w:left="60" w:right="60"/>
              <w:jc w:val="right"/>
              <w:rPr>
                <w:rFonts w:ascii="Arial" w:hAnsi="Arial" w:cs="Arial"/>
                <w:color w:val="000000"/>
                <w:sz w:val="18"/>
                <w:szCs w:val="18"/>
              </w:rPr>
            </w:pPr>
            <w:r w:rsidRPr="00E611AF">
              <w:rPr>
                <w:rFonts w:ascii="Arial" w:hAnsi="Arial" w:cs="Arial"/>
                <w:color w:val="000000"/>
                <w:sz w:val="18"/>
                <w:szCs w:val="18"/>
              </w:rPr>
              <w:t>135</w:t>
            </w:r>
          </w:p>
        </w:tc>
      </w:tr>
      <w:tr w:rsidR="00E611AF" w:rsidRPr="00E611AF" w14:paraId="1CC1E6E1" w14:textId="77777777">
        <w:trPr>
          <w:cantSplit/>
        </w:trPr>
        <w:tc>
          <w:tcPr>
            <w:tcW w:w="6361" w:type="dxa"/>
            <w:gridSpan w:val="4"/>
            <w:tcBorders>
              <w:top w:val="nil"/>
              <w:left w:val="nil"/>
              <w:bottom w:val="nil"/>
              <w:right w:val="nil"/>
            </w:tcBorders>
            <w:shd w:val="clear" w:color="auto" w:fill="FFFFFF"/>
          </w:tcPr>
          <w:p w14:paraId="14ABC56F" w14:textId="77777777" w:rsidR="00E611AF" w:rsidRPr="00E611AF" w:rsidRDefault="00E611AF" w:rsidP="00E611AF">
            <w:pPr>
              <w:autoSpaceDE w:val="0"/>
              <w:autoSpaceDN w:val="0"/>
              <w:adjustRightInd w:val="0"/>
              <w:spacing w:line="320" w:lineRule="atLeast"/>
              <w:ind w:left="60" w:right="60"/>
              <w:rPr>
                <w:rFonts w:ascii="Arial" w:hAnsi="Arial" w:cs="Arial"/>
                <w:color w:val="000000"/>
                <w:sz w:val="18"/>
                <w:szCs w:val="18"/>
              </w:rPr>
            </w:pPr>
            <w:r w:rsidRPr="00E611AF">
              <w:rPr>
                <w:rFonts w:ascii="Arial" w:hAnsi="Arial" w:cs="Arial"/>
                <w:color w:val="000000"/>
                <w:sz w:val="18"/>
                <w:szCs w:val="18"/>
              </w:rPr>
              <w:t>**. Correlation is significant at the 0.01 level (2-tailed).</w:t>
            </w:r>
          </w:p>
        </w:tc>
      </w:tr>
    </w:tbl>
    <w:p w14:paraId="55C2F804" w14:textId="77777777" w:rsidR="00E611AF" w:rsidRPr="00E611AF" w:rsidRDefault="00E611AF" w:rsidP="00E611AF">
      <w:pPr>
        <w:autoSpaceDE w:val="0"/>
        <w:autoSpaceDN w:val="0"/>
        <w:adjustRightInd w:val="0"/>
        <w:spacing w:line="400" w:lineRule="atLeast"/>
        <w:rPr>
          <w:rFonts w:ascii="Times New Roman" w:hAnsi="Times New Roman" w:cs="Times New Roman"/>
        </w:rPr>
      </w:pPr>
    </w:p>
    <w:p w14:paraId="33B186B9" w14:textId="77777777" w:rsidR="00F606C3" w:rsidRPr="00F606C3" w:rsidRDefault="00F606C3" w:rsidP="00F606C3">
      <w:pPr>
        <w:autoSpaceDE w:val="0"/>
        <w:autoSpaceDN w:val="0"/>
        <w:adjustRightInd w:val="0"/>
        <w:rPr>
          <w:rFonts w:ascii="Times New Roman" w:hAnsi="Times New Roman" w:cs="Times New Roman"/>
          <w:i/>
        </w:rPr>
      </w:pPr>
      <w:r>
        <w:rPr>
          <w:rFonts w:ascii="Times New Roman" w:hAnsi="Times New Roman" w:cs="Times New Roman"/>
          <w:i/>
        </w:rPr>
        <w:t>Figure 5.5 showing a negative correlation between Burnout and support from supervisor</w:t>
      </w:r>
    </w:p>
    <w:tbl>
      <w:tblPr>
        <w:tblW w:w="69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8"/>
        <w:gridCol w:w="1989"/>
        <w:gridCol w:w="1024"/>
        <w:gridCol w:w="1468"/>
      </w:tblGrid>
      <w:tr w:rsidR="00F606C3" w:rsidRPr="00F606C3" w14:paraId="1D3F0E6F" w14:textId="77777777">
        <w:trPr>
          <w:cantSplit/>
        </w:trPr>
        <w:tc>
          <w:tcPr>
            <w:tcW w:w="6927" w:type="dxa"/>
            <w:gridSpan w:val="4"/>
            <w:tcBorders>
              <w:top w:val="nil"/>
              <w:left w:val="nil"/>
              <w:bottom w:val="nil"/>
              <w:right w:val="nil"/>
            </w:tcBorders>
            <w:shd w:val="clear" w:color="auto" w:fill="FFFFFF"/>
            <w:vAlign w:val="center"/>
          </w:tcPr>
          <w:p w14:paraId="3C8A35CF" w14:textId="77777777" w:rsidR="00F606C3" w:rsidRPr="00F606C3" w:rsidRDefault="00F606C3" w:rsidP="00F606C3">
            <w:pPr>
              <w:autoSpaceDE w:val="0"/>
              <w:autoSpaceDN w:val="0"/>
              <w:adjustRightInd w:val="0"/>
              <w:spacing w:line="320" w:lineRule="atLeast"/>
              <w:ind w:left="60" w:right="60"/>
              <w:jc w:val="center"/>
              <w:rPr>
                <w:rFonts w:ascii="Arial" w:hAnsi="Arial" w:cs="Arial"/>
                <w:color w:val="000000"/>
                <w:sz w:val="18"/>
                <w:szCs w:val="18"/>
              </w:rPr>
            </w:pPr>
            <w:r w:rsidRPr="00F606C3">
              <w:rPr>
                <w:rFonts w:ascii="Arial" w:hAnsi="Arial" w:cs="Arial"/>
                <w:b/>
                <w:bCs/>
                <w:color w:val="000000"/>
                <w:sz w:val="18"/>
                <w:szCs w:val="18"/>
              </w:rPr>
              <w:t>Correlations</w:t>
            </w:r>
          </w:p>
        </w:tc>
      </w:tr>
      <w:tr w:rsidR="00F606C3" w:rsidRPr="00F606C3" w14:paraId="475BC926" w14:textId="77777777">
        <w:trPr>
          <w:cantSplit/>
        </w:trPr>
        <w:tc>
          <w:tcPr>
            <w:tcW w:w="4435" w:type="dxa"/>
            <w:gridSpan w:val="2"/>
            <w:tcBorders>
              <w:top w:val="single" w:sz="16" w:space="0" w:color="000000"/>
              <w:left w:val="single" w:sz="16" w:space="0" w:color="000000"/>
              <w:bottom w:val="single" w:sz="16" w:space="0" w:color="000000"/>
              <w:right w:val="nil"/>
            </w:tcBorders>
            <w:shd w:val="clear" w:color="auto" w:fill="FFFFFF"/>
            <w:vAlign w:val="bottom"/>
          </w:tcPr>
          <w:p w14:paraId="17196FB3" w14:textId="77777777" w:rsidR="00F606C3" w:rsidRPr="00F606C3" w:rsidRDefault="00F606C3" w:rsidP="00F606C3">
            <w:pPr>
              <w:autoSpaceDE w:val="0"/>
              <w:autoSpaceDN w:val="0"/>
              <w:adjustRightInd w:val="0"/>
              <w:rPr>
                <w:rFonts w:ascii="Times New Roman" w:hAnsi="Times New Roman" w:cs="Times New Roman"/>
              </w:rPr>
            </w:pPr>
          </w:p>
        </w:tc>
        <w:tc>
          <w:tcPr>
            <w:tcW w:w="1024" w:type="dxa"/>
            <w:tcBorders>
              <w:top w:val="single" w:sz="16" w:space="0" w:color="000000"/>
              <w:left w:val="single" w:sz="16" w:space="0" w:color="000000"/>
              <w:bottom w:val="single" w:sz="16" w:space="0" w:color="000000"/>
            </w:tcBorders>
            <w:shd w:val="clear" w:color="auto" w:fill="FFFFFF"/>
            <w:vAlign w:val="bottom"/>
          </w:tcPr>
          <w:p w14:paraId="45DEE26B" w14:textId="77777777" w:rsidR="00F606C3" w:rsidRPr="00F606C3" w:rsidRDefault="00F606C3" w:rsidP="00F606C3">
            <w:pPr>
              <w:autoSpaceDE w:val="0"/>
              <w:autoSpaceDN w:val="0"/>
              <w:adjustRightInd w:val="0"/>
              <w:spacing w:line="320" w:lineRule="atLeast"/>
              <w:ind w:left="60" w:right="60"/>
              <w:jc w:val="center"/>
              <w:rPr>
                <w:rFonts w:ascii="Arial" w:hAnsi="Arial" w:cs="Arial"/>
                <w:color w:val="000000"/>
                <w:sz w:val="18"/>
                <w:szCs w:val="18"/>
              </w:rPr>
            </w:pPr>
            <w:r w:rsidRPr="00F606C3">
              <w:rPr>
                <w:rFonts w:ascii="Arial" w:hAnsi="Arial" w:cs="Arial"/>
                <w:color w:val="000000"/>
                <w:sz w:val="18"/>
                <w:szCs w:val="18"/>
              </w:rPr>
              <w:t>Burnout</w:t>
            </w:r>
          </w:p>
        </w:tc>
        <w:tc>
          <w:tcPr>
            <w:tcW w:w="1468" w:type="dxa"/>
            <w:tcBorders>
              <w:top w:val="single" w:sz="16" w:space="0" w:color="000000"/>
              <w:bottom w:val="single" w:sz="16" w:space="0" w:color="000000"/>
              <w:right w:val="single" w:sz="16" w:space="0" w:color="000000"/>
            </w:tcBorders>
            <w:shd w:val="clear" w:color="auto" w:fill="FFFFFF"/>
            <w:vAlign w:val="bottom"/>
          </w:tcPr>
          <w:p w14:paraId="12A10C26" w14:textId="77777777" w:rsidR="00F606C3" w:rsidRPr="00F606C3" w:rsidRDefault="00F606C3" w:rsidP="00F606C3">
            <w:pPr>
              <w:autoSpaceDE w:val="0"/>
              <w:autoSpaceDN w:val="0"/>
              <w:adjustRightInd w:val="0"/>
              <w:spacing w:line="320" w:lineRule="atLeast"/>
              <w:ind w:left="60" w:right="60"/>
              <w:jc w:val="center"/>
              <w:rPr>
                <w:rFonts w:ascii="Arial" w:hAnsi="Arial" w:cs="Arial"/>
                <w:color w:val="000000"/>
                <w:sz w:val="18"/>
                <w:szCs w:val="18"/>
              </w:rPr>
            </w:pPr>
            <w:r w:rsidRPr="00F606C3">
              <w:rPr>
                <w:rFonts w:ascii="Arial" w:hAnsi="Arial" w:cs="Arial"/>
                <w:color w:val="000000"/>
                <w:sz w:val="18"/>
                <w:szCs w:val="18"/>
              </w:rPr>
              <w:t>Not enough help/support from supervisor</w:t>
            </w:r>
          </w:p>
        </w:tc>
      </w:tr>
      <w:tr w:rsidR="00F606C3" w:rsidRPr="00F606C3" w14:paraId="282315C9" w14:textId="77777777">
        <w:trPr>
          <w:cantSplit/>
        </w:trPr>
        <w:tc>
          <w:tcPr>
            <w:tcW w:w="2447" w:type="dxa"/>
            <w:vMerge w:val="restart"/>
            <w:tcBorders>
              <w:top w:val="single" w:sz="16" w:space="0" w:color="000000"/>
              <w:left w:val="single" w:sz="16" w:space="0" w:color="000000"/>
              <w:right w:val="nil"/>
            </w:tcBorders>
            <w:shd w:val="clear" w:color="auto" w:fill="FFFFFF"/>
          </w:tcPr>
          <w:p w14:paraId="27408B40" w14:textId="77777777" w:rsidR="00F606C3" w:rsidRPr="00F606C3" w:rsidRDefault="00F606C3" w:rsidP="00F606C3">
            <w:pPr>
              <w:autoSpaceDE w:val="0"/>
              <w:autoSpaceDN w:val="0"/>
              <w:adjustRightInd w:val="0"/>
              <w:spacing w:line="320" w:lineRule="atLeast"/>
              <w:ind w:left="60" w:right="60"/>
              <w:rPr>
                <w:rFonts w:ascii="Arial" w:hAnsi="Arial" w:cs="Arial"/>
                <w:color w:val="000000"/>
                <w:sz w:val="18"/>
                <w:szCs w:val="18"/>
              </w:rPr>
            </w:pPr>
            <w:r w:rsidRPr="00F606C3">
              <w:rPr>
                <w:rFonts w:ascii="Arial" w:hAnsi="Arial" w:cs="Arial"/>
                <w:color w:val="000000"/>
                <w:sz w:val="18"/>
                <w:szCs w:val="18"/>
              </w:rPr>
              <w:t>Burnout</w:t>
            </w:r>
          </w:p>
        </w:tc>
        <w:tc>
          <w:tcPr>
            <w:tcW w:w="1988" w:type="dxa"/>
            <w:tcBorders>
              <w:top w:val="single" w:sz="16" w:space="0" w:color="000000"/>
              <w:left w:val="nil"/>
              <w:bottom w:val="nil"/>
              <w:right w:val="single" w:sz="16" w:space="0" w:color="000000"/>
            </w:tcBorders>
            <w:shd w:val="clear" w:color="auto" w:fill="FFFFFF"/>
          </w:tcPr>
          <w:p w14:paraId="722AE4EC" w14:textId="77777777" w:rsidR="00F606C3" w:rsidRPr="00F606C3" w:rsidRDefault="00F606C3" w:rsidP="00F606C3">
            <w:pPr>
              <w:autoSpaceDE w:val="0"/>
              <w:autoSpaceDN w:val="0"/>
              <w:adjustRightInd w:val="0"/>
              <w:spacing w:line="320" w:lineRule="atLeast"/>
              <w:ind w:left="60" w:right="60"/>
              <w:rPr>
                <w:rFonts w:ascii="Arial" w:hAnsi="Arial" w:cs="Arial"/>
                <w:color w:val="000000"/>
                <w:sz w:val="18"/>
                <w:szCs w:val="18"/>
              </w:rPr>
            </w:pPr>
            <w:r w:rsidRPr="00F606C3">
              <w:rPr>
                <w:rFonts w:ascii="Arial" w:hAnsi="Arial" w:cs="Arial"/>
                <w:color w:val="000000"/>
                <w:sz w:val="18"/>
                <w:szCs w:val="18"/>
              </w:rPr>
              <w:t>Pearson Correlation</w:t>
            </w:r>
          </w:p>
        </w:tc>
        <w:tc>
          <w:tcPr>
            <w:tcW w:w="1024" w:type="dxa"/>
            <w:tcBorders>
              <w:top w:val="single" w:sz="16" w:space="0" w:color="000000"/>
              <w:left w:val="single" w:sz="16" w:space="0" w:color="000000"/>
              <w:bottom w:val="nil"/>
            </w:tcBorders>
            <w:shd w:val="clear" w:color="auto" w:fill="FFFFFF"/>
            <w:vAlign w:val="center"/>
          </w:tcPr>
          <w:p w14:paraId="729D274B" w14:textId="77777777" w:rsidR="00F606C3" w:rsidRPr="00F606C3" w:rsidRDefault="00F606C3" w:rsidP="00F606C3">
            <w:pPr>
              <w:autoSpaceDE w:val="0"/>
              <w:autoSpaceDN w:val="0"/>
              <w:adjustRightInd w:val="0"/>
              <w:spacing w:line="320" w:lineRule="atLeast"/>
              <w:ind w:left="60" w:right="60"/>
              <w:jc w:val="right"/>
              <w:rPr>
                <w:rFonts w:ascii="Arial" w:hAnsi="Arial" w:cs="Arial"/>
                <w:color w:val="000000"/>
                <w:sz w:val="18"/>
                <w:szCs w:val="18"/>
              </w:rPr>
            </w:pPr>
            <w:r w:rsidRPr="00F606C3">
              <w:rPr>
                <w:rFonts w:ascii="Arial" w:hAnsi="Arial" w:cs="Arial"/>
                <w:color w:val="000000"/>
                <w:sz w:val="18"/>
                <w:szCs w:val="18"/>
              </w:rPr>
              <w:t>1</w:t>
            </w:r>
          </w:p>
        </w:tc>
        <w:tc>
          <w:tcPr>
            <w:tcW w:w="1468" w:type="dxa"/>
            <w:tcBorders>
              <w:top w:val="single" w:sz="16" w:space="0" w:color="000000"/>
              <w:bottom w:val="nil"/>
              <w:right w:val="single" w:sz="16" w:space="0" w:color="000000"/>
            </w:tcBorders>
            <w:shd w:val="clear" w:color="auto" w:fill="FFFFFF"/>
            <w:vAlign w:val="center"/>
          </w:tcPr>
          <w:p w14:paraId="11F9684D" w14:textId="77777777" w:rsidR="00F606C3" w:rsidRPr="00F606C3" w:rsidRDefault="00F606C3" w:rsidP="00F606C3">
            <w:pPr>
              <w:autoSpaceDE w:val="0"/>
              <w:autoSpaceDN w:val="0"/>
              <w:adjustRightInd w:val="0"/>
              <w:spacing w:line="320" w:lineRule="atLeast"/>
              <w:ind w:left="60" w:right="60"/>
              <w:jc w:val="right"/>
              <w:rPr>
                <w:rFonts w:ascii="Arial" w:hAnsi="Arial" w:cs="Arial"/>
                <w:color w:val="000000"/>
                <w:sz w:val="18"/>
                <w:szCs w:val="18"/>
              </w:rPr>
            </w:pPr>
            <w:r w:rsidRPr="00F606C3">
              <w:rPr>
                <w:rFonts w:ascii="Arial" w:hAnsi="Arial" w:cs="Arial"/>
                <w:color w:val="000000"/>
                <w:sz w:val="18"/>
                <w:szCs w:val="18"/>
              </w:rPr>
              <w:t>-.346</w:t>
            </w:r>
            <w:r w:rsidRPr="00F606C3">
              <w:rPr>
                <w:rFonts w:ascii="Arial" w:hAnsi="Arial" w:cs="Arial"/>
                <w:color w:val="000000"/>
                <w:sz w:val="18"/>
                <w:szCs w:val="18"/>
                <w:vertAlign w:val="superscript"/>
              </w:rPr>
              <w:t>**</w:t>
            </w:r>
          </w:p>
        </w:tc>
      </w:tr>
      <w:tr w:rsidR="00F606C3" w:rsidRPr="00F606C3" w14:paraId="4C0D2DD1" w14:textId="77777777">
        <w:trPr>
          <w:cantSplit/>
        </w:trPr>
        <w:tc>
          <w:tcPr>
            <w:tcW w:w="2447" w:type="dxa"/>
            <w:vMerge/>
            <w:tcBorders>
              <w:top w:val="single" w:sz="16" w:space="0" w:color="000000"/>
              <w:left w:val="single" w:sz="16" w:space="0" w:color="000000"/>
              <w:right w:val="nil"/>
            </w:tcBorders>
            <w:shd w:val="clear" w:color="auto" w:fill="FFFFFF"/>
          </w:tcPr>
          <w:p w14:paraId="65078241" w14:textId="77777777" w:rsidR="00F606C3" w:rsidRPr="00F606C3" w:rsidRDefault="00F606C3" w:rsidP="00F606C3">
            <w:pPr>
              <w:autoSpaceDE w:val="0"/>
              <w:autoSpaceDN w:val="0"/>
              <w:adjustRightInd w:val="0"/>
              <w:rPr>
                <w:rFonts w:ascii="Arial" w:hAnsi="Arial" w:cs="Arial"/>
                <w:color w:val="000000"/>
                <w:sz w:val="18"/>
                <w:szCs w:val="18"/>
              </w:rPr>
            </w:pPr>
          </w:p>
        </w:tc>
        <w:tc>
          <w:tcPr>
            <w:tcW w:w="1988" w:type="dxa"/>
            <w:tcBorders>
              <w:top w:val="nil"/>
              <w:left w:val="nil"/>
              <w:bottom w:val="nil"/>
              <w:right w:val="single" w:sz="16" w:space="0" w:color="000000"/>
            </w:tcBorders>
            <w:shd w:val="clear" w:color="auto" w:fill="FFFFFF"/>
          </w:tcPr>
          <w:p w14:paraId="6C1CE754" w14:textId="77777777" w:rsidR="00F606C3" w:rsidRPr="00F606C3" w:rsidRDefault="00F606C3" w:rsidP="00F606C3">
            <w:pPr>
              <w:autoSpaceDE w:val="0"/>
              <w:autoSpaceDN w:val="0"/>
              <w:adjustRightInd w:val="0"/>
              <w:spacing w:line="320" w:lineRule="atLeast"/>
              <w:ind w:left="60" w:right="60"/>
              <w:rPr>
                <w:rFonts w:ascii="Arial" w:hAnsi="Arial" w:cs="Arial"/>
                <w:color w:val="000000"/>
                <w:sz w:val="18"/>
                <w:szCs w:val="18"/>
              </w:rPr>
            </w:pPr>
            <w:r w:rsidRPr="00F606C3">
              <w:rPr>
                <w:rFonts w:ascii="Arial" w:hAnsi="Arial" w:cs="Arial"/>
                <w:color w:val="000000"/>
                <w:sz w:val="18"/>
                <w:szCs w:val="18"/>
              </w:rPr>
              <w:t>Sig. (2-tailed)</w:t>
            </w:r>
          </w:p>
        </w:tc>
        <w:tc>
          <w:tcPr>
            <w:tcW w:w="1024" w:type="dxa"/>
            <w:tcBorders>
              <w:top w:val="nil"/>
              <w:left w:val="single" w:sz="16" w:space="0" w:color="000000"/>
              <w:bottom w:val="nil"/>
            </w:tcBorders>
            <w:shd w:val="clear" w:color="auto" w:fill="FFFFFF"/>
            <w:vAlign w:val="center"/>
          </w:tcPr>
          <w:p w14:paraId="2BE37B0D" w14:textId="77777777" w:rsidR="00F606C3" w:rsidRPr="00F606C3" w:rsidRDefault="00F606C3" w:rsidP="00F606C3">
            <w:pPr>
              <w:autoSpaceDE w:val="0"/>
              <w:autoSpaceDN w:val="0"/>
              <w:adjustRightInd w:val="0"/>
              <w:rPr>
                <w:rFonts w:ascii="Times New Roman" w:hAnsi="Times New Roman" w:cs="Times New Roman"/>
              </w:rPr>
            </w:pPr>
          </w:p>
        </w:tc>
        <w:tc>
          <w:tcPr>
            <w:tcW w:w="1468" w:type="dxa"/>
            <w:tcBorders>
              <w:top w:val="nil"/>
              <w:bottom w:val="nil"/>
              <w:right w:val="single" w:sz="16" w:space="0" w:color="000000"/>
            </w:tcBorders>
            <w:shd w:val="clear" w:color="auto" w:fill="FFFFFF"/>
            <w:vAlign w:val="center"/>
          </w:tcPr>
          <w:p w14:paraId="50F46D2D" w14:textId="77777777" w:rsidR="00F606C3" w:rsidRPr="00F606C3" w:rsidRDefault="00F606C3" w:rsidP="00F606C3">
            <w:pPr>
              <w:autoSpaceDE w:val="0"/>
              <w:autoSpaceDN w:val="0"/>
              <w:adjustRightInd w:val="0"/>
              <w:spacing w:line="320" w:lineRule="atLeast"/>
              <w:ind w:left="60" w:right="60"/>
              <w:jc w:val="right"/>
              <w:rPr>
                <w:rFonts w:ascii="Arial" w:hAnsi="Arial" w:cs="Arial"/>
                <w:color w:val="000000"/>
                <w:sz w:val="18"/>
                <w:szCs w:val="18"/>
              </w:rPr>
            </w:pPr>
            <w:r w:rsidRPr="00F606C3">
              <w:rPr>
                <w:rFonts w:ascii="Arial" w:hAnsi="Arial" w:cs="Arial"/>
                <w:color w:val="000000"/>
                <w:sz w:val="18"/>
                <w:szCs w:val="18"/>
              </w:rPr>
              <w:t>.000</w:t>
            </w:r>
          </w:p>
        </w:tc>
      </w:tr>
      <w:tr w:rsidR="00F606C3" w:rsidRPr="00F606C3" w14:paraId="5A57FBA7" w14:textId="77777777">
        <w:trPr>
          <w:cantSplit/>
        </w:trPr>
        <w:tc>
          <w:tcPr>
            <w:tcW w:w="2447" w:type="dxa"/>
            <w:vMerge/>
            <w:tcBorders>
              <w:top w:val="single" w:sz="16" w:space="0" w:color="000000"/>
              <w:left w:val="single" w:sz="16" w:space="0" w:color="000000"/>
              <w:right w:val="nil"/>
            </w:tcBorders>
            <w:shd w:val="clear" w:color="auto" w:fill="FFFFFF"/>
          </w:tcPr>
          <w:p w14:paraId="30A375EE" w14:textId="77777777" w:rsidR="00F606C3" w:rsidRPr="00F606C3" w:rsidRDefault="00F606C3" w:rsidP="00F606C3">
            <w:pPr>
              <w:autoSpaceDE w:val="0"/>
              <w:autoSpaceDN w:val="0"/>
              <w:adjustRightInd w:val="0"/>
              <w:rPr>
                <w:rFonts w:ascii="Arial" w:hAnsi="Arial" w:cs="Arial"/>
                <w:color w:val="000000"/>
                <w:sz w:val="18"/>
                <w:szCs w:val="18"/>
              </w:rPr>
            </w:pPr>
          </w:p>
        </w:tc>
        <w:tc>
          <w:tcPr>
            <w:tcW w:w="1988" w:type="dxa"/>
            <w:tcBorders>
              <w:top w:val="nil"/>
              <w:left w:val="nil"/>
              <w:right w:val="single" w:sz="16" w:space="0" w:color="000000"/>
            </w:tcBorders>
            <w:shd w:val="clear" w:color="auto" w:fill="FFFFFF"/>
          </w:tcPr>
          <w:p w14:paraId="09EFFE7C" w14:textId="77777777" w:rsidR="00F606C3" w:rsidRPr="00F606C3" w:rsidRDefault="00F606C3" w:rsidP="00F606C3">
            <w:pPr>
              <w:autoSpaceDE w:val="0"/>
              <w:autoSpaceDN w:val="0"/>
              <w:adjustRightInd w:val="0"/>
              <w:spacing w:line="320" w:lineRule="atLeast"/>
              <w:ind w:left="60" w:right="60"/>
              <w:rPr>
                <w:rFonts w:ascii="Arial" w:hAnsi="Arial" w:cs="Arial"/>
                <w:color w:val="000000"/>
                <w:sz w:val="18"/>
                <w:szCs w:val="18"/>
              </w:rPr>
            </w:pPr>
            <w:r w:rsidRPr="00F606C3">
              <w:rPr>
                <w:rFonts w:ascii="Arial" w:hAnsi="Arial" w:cs="Arial"/>
                <w:color w:val="000000"/>
                <w:sz w:val="18"/>
                <w:szCs w:val="18"/>
              </w:rPr>
              <w:t>N</w:t>
            </w:r>
          </w:p>
        </w:tc>
        <w:tc>
          <w:tcPr>
            <w:tcW w:w="1024" w:type="dxa"/>
            <w:tcBorders>
              <w:top w:val="nil"/>
              <w:left w:val="single" w:sz="16" w:space="0" w:color="000000"/>
            </w:tcBorders>
            <w:shd w:val="clear" w:color="auto" w:fill="FFFFFF"/>
            <w:vAlign w:val="center"/>
          </w:tcPr>
          <w:p w14:paraId="57029869" w14:textId="77777777" w:rsidR="00F606C3" w:rsidRPr="00F606C3" w:rsidRDefault="00F606C3" w:rsidP="00F606C3">
            <w:pPr>
              <w:autoSpaceDE w:val="0"/>
              <w:autoSpaceDN w:val="0"/>
              <w:adjustRightInd w:val="0"/>
              <w:spacing w:line="320" w:lineRule="atLeast"/>
              <w:ind w:left="60" w:right="60"/>
              <w:jc w:val="right"/>
              <w:rPr>
                <w:rFonts w:ascii="Arial" w:hAnsi="Arial" w:cs="Arial"/>
                <w:color w:val="000000"/>
                <w:sz w:val="18"/>
                <w:szCs w:val="18"/>
              </w:rPr>
            </w:pPr>
            <w:r w:rsidRPr="00F606C3">
              <w:rPr>
                <w:rFonts w:ascii="Arial" w:hAnsi="Arial" w:cs="Arial"/>
                <w:color w:val="000000"/>
                <w:sz w:val="18"/>
                <w:szCs w:val="18"/>
              </w:rPr>
              <w:t>135</w:t>
            </w:r>
          </w:p>
        </w:tc>
        <w:tc>
          <w:tcPr>
            <w:tcW w:w="1468" w:type="dxa"/>
            <w:tcBorders>
              <w:top w:val="nil"/>
              <w:right w:val="single" w:sz="16" w:space="0" w:color="000000"/>
            </w:tcBorders>
            <w:shd w:val="clear" w:color="auto" w:fill="FFFFFF"/>
            <w:vAlign w:val="center"/>
          </w:tcPr>
          <w:p w14:paraId="199DEB48" w14:textId="77777777" w:rsidR="00F606C3" w:rsidRPr="00F606C3" w:rsidRDefault="00F606C3" w:rsidP="00F606C3">
            <w:pPr>
              <w:autoSpaceDE w:val="0"/>
              <w:autoSpaceDN w:val="0"/>
              <w:adjustRightInd w:val="0"/>
              <w:spacing w:line="320" w:lineRule="atLeast"/>
              <w:ind w:left="60" w:right="60"/>
              <w:jc w:val="right"/>
              <w:rPr>
                <w:rFonts w:ascii="Arial" w:hAnsi="Arial" w:cs="Arial"/>
                <w:color w:val="000000"/>
                <w:sz w:val="18"/>
                <w:szCs w:val="18"/>
              </w:rPr>
            </w:pPr>
            <w:r w:rsidRPr="00F606C3">
              <w:rPr>
                <w:rFonts w:ascii="Arial" w:hAnsi="Arial" w:cs="Arial"/>
                <w:color w:val="000000"/>
                <w:sz w:val="18"/>
                <w:szCs w:val="18"/>
              </w:rPr>
              <w:t>135</w:t>
            </w:r>
          </w:p>
        </w:tc>
      </w:tr>
      <w:tr w:rsidR="00F606C3" w:rsidRPr="00F606C3" w14:paraId="227CCC24" w14:textId="77777777">
        <w:trPr>
          <w:cantSplit/>
        </w:trPr>
        <w:tc>
          <w:tcPr>
            <w:tcW w:w="2447" w:type="dxa"/>
            <w:vMerge w:val="restart"/>
            <w:tcBorders>
              <w:top w:val="nil"/>
              <w:left w:val="single" w:sz="16" w:space="0" w:color="000000"/>
              <w:bottom w:val="single" w:sz="16" w:space="0" w:color="000000"/>
              <w:right w:val="nil"/>
            </w:tcBorders>
            <w:shd w:val="clear" w:color="auto" w:fill="FFFFFF"/>
          </w:tcPr>
          <w:p w14:paraId="7C5E0EFB" w14:textId="77777777" w:rsidR="00F606C3" w:rsidRPr="00F606C3" w:rsidRDefault="00F606C3" w:rsidP="00F606C3">
            <w:pPr>
              <w:autoSpaceDE w:val="0"/>
              <w:autoSpaceDN w:val="0"/>
              <w:adjustRightInd w:val="0"/>
              <w:spacing w:line="320" w:lineRule="atLeast"/>
              <w:ind w:left="60" w:right="60"/>
              <w:rPr>
                <w:rFonts w:ascii="Arial" w:hAnsi="Arial" w:cs="Arial"/>
                <w:color w:val="000000"/>
                <w:sz w:val="18"/>
                <w:szCs w:val="18"/>
              </w:rPr>
            </w:pPr>
            <w:r w:rsidRPr="00F606C3">
              <w:rPr>
                <w:rFonts w:ascii="Arial" w:hAnsi="Arial" w:cs="Arial"/>
                <w:color w:val="000000"/>
                <w:sz w:val="18"/>
                <w:szCs w:val="18"/>
              </w:rPr>
              <w:t>Not enough help/support from supervisor</w:t>
            </w:r>
          </w:p>
        </w:tc>
        <w:tc>
          <w:tcPr>
            <w:tcW w:w="1988" w:type="dxa"/>
            <w:tcBorders>
              <w:top w:val="nil"/>
              <w:left w:val="nil"/>
              <w:bottom w:val="nil"/>
              <w:right w:val="single" w:sz="16" w:space="0" w:color="000000"/>
            </w:tcBorders>
            <w:shd w:val="clear" w:color="auto" w:fill="FFFFFF"/>
          </w:tcPr>
          <w:p w14:paraId="3F71A0CE" w14:textId="77777777" w:rsidR="00F606C3" w:rsidRPr="00F606C3" w:rsidRDefault="00F606C3" w:rsidP="00F606C3">
            <w:pPr>
              <w:autoSpaceDE w:val="0"/>
              <w:autoSpaceDN w:val="0"/>
              <w:adjustRightInd w:val="0"/>
              <w:spacing w:line="320" w:lineRule="atLeast"/>
              <w:ind w:left="60" w:right="60"/>
              <w:rPr>
                <w:rFonts w:ascii="Arial" w:hAnsi="Arial" w:cs="Arial"/>
                <w:color w:val="000000"/>
                <w:sz w:val="18"/>
                <w:szCs w:val="18"/>
              </w:rPr>
            </w:pPr>
            <w:r w:rsidRPr="00F606C3">
              <w:rPr>
                <w:rFonts w:ascii="Arial" w:hAnsi="Arial" w:cs="Arial"/>
                <w:color w:val="000000"/>
                <w:sz w:val="18"/>
                <w:szCs w:val="18"/>
              </w:rPr>
              <w:t>Pearson Correlation</w:t>
            </w:r>
          </w:p>
        </w:tc>
        <w:tc>
          <w:tcPr>
            <w:tcW w:w="1024" w:type="dxa"/>
            <w:tcBorders>
              <w:top w:val="nil"/>
              <w:left w:val="single" w:sz="16" w:space="0" w:color="000000"/>
              <w:bottom w:val="nil"/>
            </w:tcBorders>
            <w:shd w:val="clear" w:color="auto" w:fill="FFFFFF"/>
            <w:vAlign w:val="center"/>
          </w:tcPr>
          <w:p w14:paraId="0532CECA" w14:textId="77777777" w:rsidR="00F606C3" w:rsidRPr="00F606C3" w:rsidRDefault="00F606C3" w:rsidP="00F606C3">
            <w:pPr>
              <w:autoSpaceDE w:val="0"/>
              <w:autoSpaceDN w:val="0"/>
              <w:adjustRightInd w:val="0"/>
              <w:spacing w:line="320" w:lineRule="atLeast"/>
              <w:ind w:left="60" w:right="60"/>
              <w:jc w:val="right"/>
              <w:rPr>
                <w:rFonts w:ascii="Arial" w:hAnsi="Arial" w:cs="Arial"/>
                <w:color w:val="000000"/>
                <w:sz w:val="18"/>
                <w:szCs w:val="18"/>
              </w:rPr>
            </w:pPr>
            <w:r w:rsidRPr="00F606C3">
              <w:rPr>
                <w:rFonts w:ascii="Arial" w:hAnsi="Arial" w:cs="Arial"/>
                <w:color w:val="000000"/>
                <w:sz w:val="18"/>
                <w:szCs w:val="18"/>
              </w:rPr>
              <w:t>-.346</w:t>
            </w:r>
            <w:r w:rsidRPr="00F606C3">
              <w:rPr>
                <w:rFonts w:ascii="Arial" w:hAnsi="Arial" w:cs="Arial"/>
                <w:color w:val="000000"/>
                <w:sz w:val="18"/>
                <w:szCs w:val="18"/>
                <w:vertAlign w:val="superscript"/>
              </w:rPr>
              <w:t>**</w:t>
            </w:r>
          </w:p>
        </w:tc>
        <w:tc>
          <w:tcPr>
            <w:tcW w:w="1468" w:type="dxa"/>
            <w:tcBorders>
              <w:top w:val="nil"/>
              <w:bottom w:val="nil"/>
              <w:right w:val="single" w:sz="16" w:space="0" w:color="000000"/>
            </w:tcBorders>
            <w:shd w:val="clear" w:color="auto" w:fill="FFFFFF"/>
            <w:vAlign w:val="center"/>
          </w:tcPr>
          <w:p w14:paraId="0933C798" w14:textId="77777777" w:rsidR="00F606C3" w:rsidRPr="00F606C3" w:rsidRDefault="00F606C3" w:rsidP="00F606C3">
            <w:pPr>
              <w:autoSpaceDE w:val="0"/>
              <w:autoSpaceDN w:val="0"/>
              <w:adjustRightInd w:val="0"/>
              <w:spacing w:line="320" w:lineRule="atLeast"/>
              <w:ind w:left="60" w:right="60"/>
              <w:jc w:val="right"/>
              <w:rPr>
                <w:rFonts w:ascii="Arial" w:hAnsi="Arial" w:cs="Arial"/>
                <w:color w:val="000000"/>
                <w:sz w:val="18"/>
                <w:szCs w:val="18"/>
              </w:rPr>
            </w:pPr>
            <w:r w:rsidRPr="00F606C3">
              <w:rPr>
                <w:rFonts w:ascii="Arial" w:hAnsi="Arial" w:cs="Arial"/>
                <w:color w:val="000000"/>
                <w:sz w:val="18"/>
                <w:szCs w:val="18"/>
              </w:rPr>
              <w:t>1</w:t>
            </w:r>
          </w:p>
        </w:tc>
      </w:tr>
      <w:tr w:rsidR="00F606C3" w:rsidRPr="00F606C3" w14:paraId="4F642CBF" w14:textId="77777777">
        <w:trPr>
          <w:cantSplit/>
        </w:trPr>
        <w:tc>
          <w:tcPr>
            <w:tcW w:w="2447" w:type="dxa"/>
            <w:vMerge/>
            <w:tcBorders>
              <w:top w:val="nil"/>
              <w:left w:val="single" w:sz="16" w:space="0" w:color="000000"/>
              <w:bottom w:val="single" w:sz="16" w:space="0" w:color="000000"/>
              <w:right w:val="nil"/>
            </w:tcBorders>
            <w:shd w:val="clear" w:color="auto" w:fill="FFFFFF"/>
          </w:tcPr>
          <w:p w14:paraId="28B04437" w14:textId="77777777" w:rsidR="00F606C3" w:rsidRPr="00F606C3" w:rsidRDefault="00F606C3" w:rsidP="00F606C3">
            <w:pPr>
              <w:autoSpaceDE w:val="0"/>
              <w:autoSpaceDN w:val="0"/>
              <w:adjustRightInd w:val="0"/>
              <w:rPr>
                <w:rFonts w:ascii="Arial" w:hAnsi="Arial" w:cs="Arial"/>
                <w:color w:val="000000"/>
                <w:sz w:val="18"/>
                <w:szCs w:val="18"/>
              </w:rPr>
            </w:pPr>
          </w:p>
        </w:tc>
        <w:tc>
          <w:tcPr>
            <w:tcW w:w="1988" w:type="dxa"/>
            <w:tcBorders>
              <w:top w:val="nil"/>
              <w:left w:val="nil"/>
              <w:bottom w:val="nil"/>
              <w:right w:val="single" w:sz="16" w:space="0" w:color="000000"/>
            </w:tcBorders>
            <w:shd w:val="clear" w:color="auto" w:fill="FFFFFF"/>
          </w:tcPr>
          <w:p w14:paraId="0D35C23B" w14:textId="77777777" w:rsidR="00F606C3" w:rsidRPr="00F606C3" w:rsidRDefault="00F606C3" w:rsidP="00F606C3">
            <w:pPr>
              <w:autoSpaceDE w:val="0"/>
              <w:autoSpaceDN w:val="0"/>
              <w:adjustRightInd w:val="0"/>
              <w:spacing w:line="320" w:lineRule="atLeast"/>
              <w:ind w:left="60" w:right="60"/>
              <w:rPr>
                <w:rFonts w:ascii="Arial" w:hAnsi="Arial" w:cs="Arial"/>
                <w:color w:val="000000"/>
                <w:sz w:val="18"/>
                <w:szCs w:val="18"/>
              </w:rPr>
            </w:pPr>
            <w:r w:rsidRPr="00F606C3">
              <w:rPr>
                <w:rFonts w:ascii="Arial" w:hAnsi="Arial" w:cs="Arial"/>
                <w:color w:val="000000"/>
                <w:sz w:val="18"/>
                <w:szCs w:val="18"/>
              </w:rPr>
              <w:t>Sig. (2-tailed)</w:t>
            </w:r>
          </w:p>
        </w:tc>
        <w:tc>
          <w:tcPr>
            <w:tcW w:w="1024" w:type="dxa"/>
            <w:tcBorders>
              <w:top w:val="nil"/>
              <w:left w:val="single" w:sz="16" w:space="0" w:color="000000"/>
              <w:bottom w:val="nil"/>
            </w:tcBorders>
            <w:shd w:val="clear" w:color="auto" w:fill="FFFFFF"/>
            <w:vAlign w:val="center"/>
          </w:tcPr>
          <w:p w14:paraId="62691983" w14:textId="77777777" w:rsidR="00F606C3" w:rsidRPr="00F606C3" w:rsidRDefault="00F606C3" w:rsidP="00F606C3">
            <w:pPr>
              <w:autoSpaceDE w:val="0"/>
              <w:autoSpaceDN w:val="0"/>
              <w:adjustRightInd w:val="0"/>
              <w:spacing w:line="320" w:lineRule="atLeast"/>
              <w:ind w:left="60" w:right="60"/>
              <w:jc w:val="right"/>
              <w:rPr>
                <w:rFonts w:ascii="Arial" w:hAnsi="Arial" w:cs="Arial"/>
                <w:color w:val="000000"/>
                <w:sz w:val="18"/>
                <w:szCs w:val="18"/>
              </w:rPr>
            </w:pPr>
            <w:r w:rsidRPr="00F606C3">
              <w:rPr>
                <w:rFonts w:ascii="Arial" w:hAnsi="Arial" w:cs="Arial"/>
                <w:color w:val="000000"/>
                <w:sz w:val="18"/>
                <w:szCs w:val="18"/>
              </w:rPr>
              <w:t>.000</w:t>
            </w:r>
          </w:p>
        </w:tc>
        <w:tc>
          <w:tcPr>
            <w:tcW w:w="1468" w:type="dxa"/>
            <w:tcBorders>
              <w:top w:val="nil"/>
              <w:bottom w:val="nil"/>
              <w:right w:val="single" w:sz="16" w:space="0" w:color="000000"/>
            </w:tcBorders>
            <w:shd w:val="clear" w:color="auto" w:fill="FFFFFF"/>
            <w:vAlign w:val="center"/>
          </w:tcPr>
          <w:p w14:paraId="7504ACC0" w14:textId="77777777" w:rsidR="00F606C3" w:rsidRPr="00F606C3" w:rsidRDefault="00F606C3" w:rsidP="00F606C3">
            <w:pPr>
              <w:autoSpaceDE w:val="0"/>
              <w:autoSpaceDN w:val="0"/>
              <w:adjustRightInd w:val="0"/>
              <w:rPr>
                <w:rFonts w:ascii="Times New Roman" w:hAnsi="Times New Roman" w:cs="Times New Roman"/>
              </w:rPr>
            </w:pPr>
          </w:p>
        </w:tc>
      </w:tr>
      <w:tr w:rsidR="00F606C3" w:rsidRPr="00F606C3" w14:paraId="3C683D60" w14:textId="77777777">
        <w:trPr>
          <w:cantSplit/>
        </w:trPr>
        <w:tc>
          <w:tcPr>
            <w:tcW w:w="2447" w:type="dxa"/>
            <w:vMerge/>
            <w:tcBorders>
              <w:top w:val="nil"/>
              <w:left w:val="single" w:sz="16" w:space="0" w:color="000000"/>
              <w:bottom w:val="single" w:sz="16" w:space="0" w:color="000000"/>
              <w:right w:val="nil"/>
            </w:tcBorders>
            <w:shd w:val="clear" w:color="auto" w:fill="FFFFFF"/>
          </w:tcPr>
          <w:p w14:paraId="511583E9" w14:textId="77777777" w:rsidR="00F606C3" w:rsidRPr="00F606C3" w:rsidRDefault="00F606C3" w:rsidP="00F606C3">
            <w:pPr>
              <w:autoSpaceDE w:val="0"/>
              <w:autoSpaceDN w:val="0"/>
              <w:adjustRightInd w:val="0"/>
              <w:rPr>
                <w:rFonts w:ascii="Times New Roman" w:hAnsi="Times New Roman" w:cs="Times New Roman"/>
              </w:rPr>
            </w:pPr>
          </w:p>
        </w:tc>
        <w:tc>
          <w:tcPr>
            <w:tcW w:w="1988" w:type="dxa"/>
            <w:tcBorders>
              <w:top w:val="nil"/>
              <w:left w:val="nil"/>
              <w:bottom w:val="single" w:sz="16" w:space="0" w:color="000000"/>
              <w:right w:val="single" w:sz="16" w:space="0" w:color="000000"/>
            </w:tcBorders>
            <w:shd w:val="clear" w:color="auto" w:fill="FFFFFF"/>
          </w:tcPr>
          <w:p w14:paraId="41726A65" w14:textId="77777777" w:rsidR="00F606C3" w:rsidRPr="00F606C3" w:rsidRDefault="00F606C3" w:rsidP="00F606C3">
            <w:pPr>
              <w:autoSpaceDE w:val="0"/>
              <w:autoSpaceDN w:val="0"/>
              <w:adjustRightInd w:val="0"/>
              <w:spacing w:line="320" w:lineRule="atLeast"/>
              <w:ind w:left="60" w:right="60"/>
              <w:rPr>
                <w:rFonts w:ascii="Arial" w:hAnsi="Arial" w:cs="Arial"/>
                <w:color w:val="000000"/>
                <w:sz w:val="18"/>
                <w:szCs w:val="18"/>
              </w:rPr>
            </w:pPr>
            <w:r w:rsidRPr="00F606C3">
              <w:rPr>
                <w:rFonts w:ascii="Arial" w:hAnsi="Arial" w:cs="Arial"/>
                <w:color w:val="000000"/>
                <w:sz w:val="18"/>
                <w:szCs w:val="18"/>
              </w:rPr>
              <w:t>N</w:t>
            </w:r>
          </w:p>
        </w:tc>
        <w:tc>
          <w:tcPr>
            <w:tcW w:w="1024" w:type="dxa"/>
            <w:tcBorders>
              <w:top w:val="nil"/>
              <w:left w:val="single" w:sz="16" w:space="0" w:color="000000"/>
              <w:bottom w:val="single" w:sz="16" w:space="0" w:color="000000"/>
            </w:tcBorders>
            <w:shd w:val="clear" w:color="auto" w:fill="FFFFFF"/>
            <w:vAlign w:val="center"/>
          </w:tcPr>
          <w:p w14:paraId="5D687BFB" w14:textId="77777777" w:rsidR="00F606C3" w:rsidRPr="00F606C3" w:rsidRDefault="00F606C3" w:rsidP="00F606C3">
            <w:pPr>
              <w:autoSpaceDE w:val="0"/>
              <w:autoSpaceDN w:val="0"/>
              <w:adjustRightInd w:val="0"/>
              <w:spacing w:line="320" w:lineRule="atLeast"/>
              <w:ind w:left="60" w:right="60"/>
              <w:jc w:val="right"/>
              <w:rPr>
                <w:rFonts w:ascii="Arial" w:hAnsi="Arial" w:cs="Arial"/>
                <w:color w:val="000000"/>
                <w:sz w:val="18"/>
                <w:szCs w:val="18"/>
              </w:rPr>
            </w:pPr>
            <w:r w:rsidRPr="00F606C3">
              <w:rPr>
                <w:rFonts w:ascii="Arial" w:hAnsi="Arial" w:cs="Arial"/>
                <w:color w:val="000000"/>
                <w:sz w:val="18"/>
                <w:szCs w:val="18"/>
              </w:rPr>
              <w:t>135</w:t>
            </w:r>
          </w:p>
        </w:tc>
        <w:tc>
          <w:tcPr>
            <w:tcW w:w="1468" w:type="dxa"/>
            <w:tcBorders>
              <w:top w:val="nil"/>
              <w:bottom w:val="single" w:sz="16" w:space="0" w:color="000000"/>
              <w:right w:val="single" w:sz="16" w:space="0" w:color="000000"/>
            </w:tcBorders>
            <w:shd w:val="clear" w:color="auto" w:fill="FFFFFF"/>
            <w:vAlign w:val="center"/>
          </w:tcPr>
          <w:p w14:paraId="0C693D7B" w14:textId="77777777" w:rsidR="00F606C3" w:rsidRPr="00F606C3" w:rsidRDefault="00F606C3" w:rsidP="00F606C3">
            <w:pPr>
              <w:autoSpaceDE w:val="0"/>
              <w:autoSpaceDN w:val="0"/>
              <w:adjustRightInd w:val="0"/>
              <w:spacing w:line="320" w:lineRule="atLeast"/>
              <w:ind w:left="60" w:right="60"/>
              <w:jc w:val="right"/>
              <w:rPr>
                <w:rFonts w:ascii="Arial" w:hAnsi="Arial" w:cs="Arial"/>
                <w:color w:val="000000"/>
                <w:sz w:val="18"/>
                <w:szCs w:val="18"/>
              </w:rPr>
            </w:pPr>
            <w:r w:rsidRPr="00F606C3">
              <w:rPr>
                <w:rFonts w:ascii="Arial" w:hAnsi="Arial" w:cs="Arial"/>
                <w:color w:val="000000"/>
                <w:sz w:val="18"/>
                <w:szCs w:val="18"/>
              </w:rPr>
              <w:t>135</w:t>
            </w:r>
          </w:p>
        </w:tc>
      </w:tr>
      <w:tr w:rsidR="00F606C3" w:rsidRPr="00F606C3" w14:paraId="612FB92E" w14:textId="77777777">
        <w:trPr>
          <w:cantSplit/>
        </w:trPr>
        <w:tc>
          <w:tcPr>
            <w:tcW w:w="6927" w:type="dxa"/>
            <w:gridSpan w:val="4"/>
            <w:tcBorders>
              <w:top w:val="nil"/>
              <w:left w:val="nil"/>
              <w:bottom w:val="nil"/>
              <w:right w:val="nil"/>
            </w:tcBorders>
            <w:shd w:val="clear" w:color="auto" w:fill="FFFFFF"/>
          </w:tcPr>
          <w:p w14:paraId="06074D5E" w14:textId="77777777" w:rsidR="00F606C3" w:rsidRPr="00F606C3" w:rsidRDefault="00F606C3" w:rsidP="00F606C3">
            <w:pPr>
              <w:autoSpaceDE w:val="0"/>
              <w:autoSpaceDN w:val="0"/>
              <w:adjustRightInd w:val="0"/>
              <w:spacing w:line="320" w:lineRule="atLeast"/>
              <w:ind w:left="60" w:right="60"/>
              <w:rPr>
                <w:rFonts w:ascii="Arial" w:hAnsi="Arial" w:cs="Arial"/>
                <w:color w:val="000000"/>
                <w:sz w:val="18"/>
                <w:szCs w:val="18"/>
              </w:rPr>
            </w:pPr>
            <w:r w:rsidRPr="00F606C3">
              <w:rPr>
                <w:rFonts w:ascii="Arial" w:hAnsi="Arial" w:cs="Arial"/>
                <w:color w:val="000000"/>
                <w:sz w:val="18"/>
                <w:szCs w:val="18"/>
              </w:rPr>
              <w:t>**. Correlation is significant at the 0.01 level (2-tailed).</w:t>
            </w:r>
          </w:p>
        </w:tc>
      </w:tr>
    </w:tbl>
    <w:p w14:paraId="7EE01617" w14:textId="77777777" w:rsidR="00F606C3" w:rsidRPr="00F606C3" w:rsidRDefault="00F606C3" w:rsidP="00F606C3">
      <w:pPr>
        <w:autoSpaceDE w:val="0"/>
        <w:autoSpaceDN w:val="0"/>
        <w:adjustRightInd w:val="0"/>
        <w:spacing w:line="400" w:lineRule="atLeast"/>
        <w:rPr>
          <w:rFonts w:ascii="Times New Roman" w:hAnsi="Times New Roman" w:cs="Times New Roman"/>
        </w:rPr>
      </w:pPr>
    </w:p>
    <w:p w14:paraId="75BC5E46" w14:textId="77777777" w:rsidR="00F606C3" w:rsidRPr="00F606C3" w:rsidRDefault="00F606C3" w:rsidP="00F606C3">
      <w:pPr>
        <w:autoSpaceDE w:val="0"/>
        <w:autoSpaceDN w:val="0"/>
        <w:adjustRightInd w:val="0"/>
        <w:rPr>
          <w:rFonts w:ascii="Times New Roman" w:hAnsi="Times New Roman" w:cs="Times New Roman"/>
          <w:i/>
        </w:rPr>
      </w:pPr>
      <w:r>
        <w:rPr>
          <w:rFonts w:ascii="Times New Roman" w:hAnsi="Times New Roman" w:cs="Times New Roman"/>
          <w:i/>
        </w:rPr>
        <w:t>Figure 5.6 showing a negative correlation between clear division of responsibility and burnout</w:t>
      </w:r>
    </w:p>
    <w:tbl>
      <w:tblPr>
        <w:tblW w:w="69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8"/>
        <w:gridCol w:w="1989"/>
        <w:gridCol w:w="1024"/>
        <w:gridCol w:w="1468"/>
      </w:tblGrid>
      <w:tr w:rsidR="00F606C3" w:rsidRPr="00F606C3" w14:paraId="107972C7" w14:textId="77777777">
        <w:trPr>
          <w:cantSplit/>
        </w:trPr>
        <w:tc>
          <w:tcPr>
            <w:tcW w:w="6927" w:type="dxa"/>
            <w:gridSpan w:val="4"/>
            <w:tcBorders>
              <w:top w:val="nil"/>
              <w:left w:val="nil"/>
              <w:bottom w:val="nil"/>
              <w:right w:val="nil"/>
            </w:tcBorders>
            <w:shd w:val="clear" w:color="auto" w:fill="FFFFFF"/>
            <w:vAlign w:val="center"/>
          </w:tcPr>
          <w:p w14:paraId="56798F40" w14:textId="77777777" w:rsidR="00F606C3" w:rsidRPr="00F606C3" w:rsidRDefault="00F606C3" w:rsidP="00F606C3">
            <w:pPr>
              <w:autoSpaceDE w:val="0"/>
              <w:autoSpaceDN w:val="0"/>
              <w:adjustRightInd w:val="0"/>
              <w:spacing w:line="320" w:lineRule="atLeast"/>
              <w:ind w:left="60" w:right="60"/>
              <w:jc w:val="center"/>
              <w:rPr>
                <w:rFonts w:ascii="Arial" w:hAnsi="Arial" w:cs="Arial"/>
                <w:color w:val="000000"/>
                <w:sz w:val="18"/>
                <w:szCs w:val="18"/>
              </w:rPr>
            </w:pPr>
            <w:r w:rsidRPr="00F606C3">
              <w:rPr>
                <w:rFonts w:ascii="Arial" w:hAnsi="Arial" w:cs="Arial"/>
                <w:b/>
                <w:bCs/>
                <w:color w:val="000000"/>
                <w:sz w:val="18"/>
                <w:szCs w:val="18"/>
              </w:rPr>
              <w:t>Correlations</w:t>
            </w:r>
          </w:p>
        </w:tc>
      </w:tr>
      <w:tr w:rsidR="00F606C3" w:rsidRPr="00F606C3" w14:paraId="34392ACD" w14:textId="77777777">
        <w:trPr>
          <w:cantSplit/>
        </w:trPr>
        <w:tc>
          <w:tcPr>
            <w:tcW w:w="4435" w:type="dxa"/>
            <w:gridSpan w:val="2"/>
            <w:tcBorders>
              <w:top w:val="single" w:sz="16" w:space="0" w:color="000000"/>
              <w:left w:val="single" w:sz="16" w:space="0" w:color="000000"/>
              <w:bottom w:val="single" w:sz="16" w:space="0" w:color="000000"/>
              <w:right w:val="nil"/>
            </w:tcBorders>
            <w:shd w:val="clear" w:color="auto" w:fill="FFFFFF"/>
            <w:vAlign w:val="bottom"/>
          </w:tcPr>
          <w:p w14:paraId="1E34FEAF" w14:textId="77777777" w:rsidR="00F606C3" w:rsidRPr="00F606C3" w:rsidRDefault="00F606C3" w:rsidP="00F606C3">
            <w:pPr>
              <w:autoSpaceDE w:val="0"/>
              <w:autoSpaceDN w:val="0"/>
              <w:adjustRightInd w:val="0"/>
              <w:rPr>
                <w:rFonts w:ascii="Times New Roman" w:hAnsi="Times New Roman" w:cs="Times New Roman"/>
              </w:rPr>
            </w:pPr>
          </w:p>
        </w:tc>
        <w:tc>
          <w:tcPr>
            <w:tcW w:w="1024" w:type="dxa"/>
            <w:tcBorders>
              <w:top w:val="single" w:sz="16" w:space="0" w:color="000000"/>
              <w:left w:val="single" w:sz="16" w:space="0" w:color="000000"/>
              <w:bottom w:val="single" w:sz="16" w:space="0" w:color="000000"/>
            </w:tcBorders>
            <w:shd w:val="clear" w:color="auto" w:fill="FFFFFF"/>
            <w:vAlign w:val="bottom"/>
          </w:tcPr>
          <w:p w14:paraId="721B3080" w14:textId="77777777" w:rsidR="00F606C3" w:rsidRPr="00F606C3" w:rsidRDefault="00F606C3" w:rsidP="00F606C3">
            <w:pPr>
              <w:autoSpaceDE w:val="0"/>
              <w:autoSpaceDN w:val="0"/>
              <w:adjustRightInd w:val="0"/>
              <w:spacing w:line="320" w:lineRule="atLeast"/>
              <w:ind w:left="60" w:right="60"/>
              <w:jc w:val="center"/>
              <w:rPr>
                <w:rFonts w:ascii="Arial" w:hAnsi="Arial" w:cs="Arial"/>
                <w:color w:val="000000"/>
                <w:sz w:val="18"/>
                <w:szCs w:val="18"/>
              </w:rPr>
            </w:pPr>
            <w:r w:rsidRPr="00F606C3">
              <w:rPr>
                <w:rFonts w:ascii="Arial" w:hAnsi="Arial" w:cs="Arial"/>
                <w:color w:val="000000"/>
                <w:sz w:val="18"/>
                <w:szCs w:val="18"/>
              </w:rPr>
              <w:t>Burnout</w:t>
            </w:r>
          </w:p>
        </w:tc>
        <w:tc>
          <w:tcPr>
            <w:tcW w:w="1468" w:type="dxa"/>
            <w:tcBorders>
              <w:top w:val="single" w:sz="16" w:space="0" w:color="000000"/>
              <w:bottom w:val="single" w:sz="16" w:space="0" w:color="000000"/>
              <w:right w:val="single" w:sz="16" w:space="0" w:color="000000"/>
            </w:tcBorders>
            <w:shd w:val="clear" w:color="auto" w:fill="FFFFFF"/>
            <w:vAlign w:val="bottom"/>
          </w:tcPr>
          <w:p w14:paraId="18208FCB" w14:textId="77777777" w:rsidR="00F606C3" w:rsidRPr="00F606C3" w:rsidRDefault="00F606C3" w:rsidP="00F606C3">
            <w:pPr>
              <w:autoSpaceDE w:val="0"/>
              <w:autoSpaceDN w:val="0"/>
              <w:adjustRightInd w:val="0"/>
              <w:spacing w:line="320" w:lineRule="atLeast"/>
              <w:ind w:left="60" w:right="60"/>
              <w:jc w:val="center"/>
              <w:rPr>
                <w:rFonts w:ascii="Arial" w:hAnsi="Arial" w:cs="Arial"/>
                <w:color w:val="000000"/>
                <w:sz w:val="18"/>
                <w:szCs w:val="18"/>
              </w:rPr>
            </w:pPr>
            <w:r w:rsidRPr="00F606C3">
              <w:rPr>
                <w:rFonts w:ascii="Arial" w:hAnsi="Arial" w:cs="Arial"/>
                <w:color w:val="000000"/>
                <w:sz w:val="18"/>
                <w:szCs w:val="18"/>
              </w:rPr>
              <w:t>Clear division of responsibility</w:t>
            </w:r>
          </w:p>
        </w:tc>
      </w:tr>
      <w:tr w:rsidR="00F606C3" w:rsidRPr="00F606C3" w14:paraId="3E576916" w14:textId="77777777">
        <w:trPr>
          <w:cantSplit/>
        </w:trPr>
        <w:tc>
          <w:tcPr>
            <w:tcW w:w="2447" w:type="dxa"/>
            <w:vMerge w:val="restart"/>
            <w:tcBorders>
              <w:top w:val="single" w:sz="16" w:space="0" w:color="000000"/>
              <w:left w:val="single" w:sz="16" w:space="0" w:color="000000"/>
              <w:right w:val="nil"/>
            </w:tcBorders>
            <w:shd w:val="clear" w:color="auto" w:fill="FFFFFF"/>
          </w:tcPr>
          <w:p w14:paraId="102BBBF7" w14:textId="77777777" w:rsidR="00F606C3" w:rsidRPr="00F606C3" w:rsidRDefault="00F606C3" w:rsidP="00F606C3">
            <w:pPr>
              <w:autoSpaceDE w:val="0"/>
              <w:autoSpaceDN w:val="0"/>
              <w:adjustRightInd w:val="0"/>
              <w:spacing w:line="320" w:lineRule="atLeast"/>
              <w:ind w:left="60" w:right="60"/>
              <w:rPr>
                <w:rFonts w:ascii="Arial" w:hAnsi="Arial" w:cs="Arial"/>
                <w:color w:val="000000"/>
                <w:sz w:val="18"/>
                <w:szCs w:val="18"/>
              </w:rPr>
            </w:pPr>
            <w:r w:rsidRPr="00F606C3">
              <w:rPr>
                <w:rFonts w:ascii="Arial" w:hAnsi="Arial" w:cs="Arial"/>
                <w:color w:val="000000"/>
                <w:sz w:val="18"/>
                <w:szCs w:val="18"/>
              </w:rPr>
              <w:t>Burnout</w:t>
            </w:r>
          </w:p>
        </w:tc>
        <w:tc>
          <w:tcPr>
            <w:tcW w:w="1988" w:type="dxa"/>
            <w:tcBorders>
              <w:top w:val="single" w:sz="16" w:space="0" w:color="000000"/>
              <w:left w:val="nil"/>
              <w:bottom w:val="nil"/>
              <w:right w:val="single" w:sz="16" w:space="0" w:color="000000"/>
            </w:tcBorders>
            <w:shd w:val="clear" w:color="auto" w:fill="FFFFFF"/>
          </w:tcPr>
          <w:p w14:paraId="78D69CC3" w14:textId="77777777" w:rsidR="00F606C3" w:rsidRPr="00F606C3" w:rsidRDefault="00F606C3" w:rsidP="00F606C3">
            <w:pPr>
              <w:autoSpaceDE w:val="0"/>
              <w:autoSpaceDN w:val="0"/>
              <w:adjustRightInd w:val="0"/>
              <w:spacing w:line="320" w:lineRule="atLeast"/>
              <w:ind w:left="60" w:right="60"/>
              <w:rPr>
                <w:rFonts w:ascii="Arial" w:hAnsi="Arial" w:cs="Arial"/>
                <w:color w:val="000000"/>
                <w:sz w:val="18"/>
                <w:szCs w:val="18"/>
              </w:rPr>
            </w:pPr>
            <w:r w:rsidRPr="00F606C3">
              <w:rPr>
                <w:rFonts w:ascii="Arial" w:hAnsi="Arial" w:cs="Arial"/>
                <w:color w:val="000000"/>
                <w:sz w:val="18"/>
                <w:szCs w:val="18"/>
              </w:rPr>
              <w:t>Pearson Correlation</w:t>
            </w:r>
          </w:p>
        </w:tc>
        <w:tc>
          <w:tcPr>
            <w:tcW w:w="1024" w:type="dxa"/>
            <w:tcBorders>
              <w:top w:val="single" w:sz="16" w:space="0" w:color="000000"/>
              <w:left w:val="single" w:sz="16" w:space="0" w:color="000000"/>
              <w:bottom w:val="nil"/>
            </w:tcBorders>
            <w:shd w:val="clear" w:color="auto" w:fill="FFFFFF"/>
            <w:vAlign w:val="center"/>
          </w:tcPr>
          <w:p w14:paraId="5C48E138" w14:textId="77777777" w:rsidR="00F606C3" w:rsidRPr="00F606C3" w:rsidRDefault="00F606C3" w:rsidP="00F606C3">
            <w:pPr>
              <w:autoSpaceDE w:val="0"/>
              <w:autoSpaceDN w:val="0"/>
              <w:adjustRightInd w:val="0"/>
              <w:spacing w:line="320" w:lineRule="atLeast"/>
              <w:ind w:left="60" w:right="60"/>
              <w:jc w:val="right"/>
              <w:rPr>
                <w:rFonts w:ascii="Arial" w:hAnsi="Arial" w:cs="Arial"/>
                <w:color w:val="000000"/>
                <w:sz w:val="18"/>
                <w:szCs w:val="18"/>
              </w:rPr>
            </w:pPr>
            <w:r w:rsidRPr="00F606C3">
              <w:rPr>
                <w:rFonts w:ascii="Arial" w:hAnsi="Arial" w:cs="Arial"/>
                <w:color w:val="000000"/>
                <w:sz w:val="18"/>
                <w:szCs w:val="18"/>
              </w:rPr>
              <w:t>1</w:t>
            </w:r>
          </w:p>
        </w:tc>
        <w:tc>
          <w:tcPr>
            <w:tcW w:w="1468" w:type="dxa"/>
            <w:tcBorders>
              <w:top w:val="single" w:sz="16" w:space="0" w:color="000000"/>
              <w:bottom w:val="nil"/>
              <w:right w:val="single" w:sz="16" w:space="0" w:color="000000"/>
            </w:tcBorders>
            <w:shd w:val="clear" w:color="auto" w:fill="FFFFFF"/>
            <w:vAlign w:val="center"/>
          </w:tcPr>
          <w:p w14:paraId="72F50F43" w14:textId="77777777" w:rsidR="00F606C3" w:rsidRPr="00F606C3" w:rsidRDefault="00F606C3" w:rsidP="00F606C3">
            <w:pPr>
              <w:autoSpaceDE w:val="0"/>
              <w:autoSpaceDN w:val="0"/>
              <w:adjustRightInd w:val="0"/>
              <w:spacing w:line="320" w:lineRule="atLeast"/>
              <w:ind w:left="60" w:right="60"/>
              <w:jc w:val="right"/>
              <w:rPr>
                <w:rFonts w:ascii="Arial" w:hAnsi="Arial" w:cs="Arial"/>
                <w:color w:val="000000"/>
                <w:sz w:val="18"/>
                <w:szCs w:val="18"/>
              </w:rPr>
            </w:pPr>
            <w:r w:rsidRPr="00F606C3">
              <w:rPr>
                <w:rFonts w:ascii="Arial" w:hAnsi="Arial" w:cs="Arial"/>
                <w:color w:val="000000"/>
                <w:sz w:val="18"/>
                <w:szCs w:val="18"/>
              </w:rPr>
              <w:t>-.369</w:t>
            </w:r>
            <w:r w:rsidRPr="00F606C3">
              <w:rPr>
                <w:rFonts w:ascii="Arial" w:hAnsi="Arial" w:cs="Arial"/>
                <w:color w:val="000000"/>
                <w:sz w:val="18"/>
                <w:szCs w:val="18"/>
                <w:vertAlign w:val="superscript"/>
              </w:rPr>
              <w:t>**</w:t>
            </w:r>
          </w:p>
        </w:tc>
      </w:tr>
      <w:tr w:rsidR="00F606C3" w:rsidRPr="00F606C3" w14:paraId="4C3B97F8" w14:textId="77777777">
        <w:trPr>
          <w:cantSplit/>
        </w:trPr>
        <w:tc>
          <w:tcPr>
            <w:tcW w:w="2447" w:type="dxa"/>
            <w:vMerge/>
            <w:tcBorders>
              <w:top w:val="single" w:sz="16" w:space="0" w:color="000000"/>
              <w:left w:val="single" w:sz="16" w:space="0" w:color="000000"/>
              <w:right w:val="nil"/>
            </w:tcBorders>
            <w:shd w:val="clear" w:color="auto" w:fill="FFFFFF"/>
          </w:tcPr>
          <w:p w14:paraId="3A6752A0" w14:textId="77777777" w:rsidR="00F606C3" w:rsidRPr="00F606C3" w:rsidRDefault="00F606C3" w:rsidP="00F606C3">
            <w:pPr>
              <w:autoSpaceDE w:val="0"/>
              <w:autoSpaceDN w:val="0"/>
              <w:adjustRightInd w:val="0"/>
              <w:rPr>
                <w:rFonts w:ascii="Arial" w:hAnsi="Arial" w:cs="Arial"/>
                <w:color w:val="000000"/>
                <w:sz w:val="18"/>
                <w:szCs w:val="18"/>
              </w:rPr>
            </w:pPr>
          </w:p>
        </w:tc>
        <w:tc>
          <w:tcPr>
            <w:tcW w:w="1988" w:type="dxa"/>
            <w:tcBorders>
              <w:top w:val="nil"/>
              <w:left w:val="nil"/>
              <w:bottom w:val="nil"/>
              <w:right w:val="single" w:sz="16" w:space="0" w:color="000000"/>
            </w:tcBorders>
            <w:shd w:val="clear" w:color="auto" w:fill="FFFFFF"/>
          </w:tcPr>
          <w:p w14:paraId="28D9919A" w14:textId="77777777" w:rsidR="00F606C3" w:rsidRPr="00F606C3" w:rsidRDefault="00F606C3" w:rsidP="00F606C3">
            <w:pPr>
              <w:autoSpaceDE w:val="0"/>
              <w:autoSpaceDN w:val="0"/>
              <w:adjustRightInd w:val="0"/>
              <w:spacing w:line="320" w:lineRule="atLeast"/>
              <w:ind w:left="60" w:right="60"/>
              <w:rPr>
                <w:rFonts w:ascii="Arial" w:hAnsi="Arial" w:cs="Arial"/>
                <w:color w:val="000000"/>
                <w:sz w:val="18"/>
                <w:szCs w:val="18"/>
              </w:rPr>
            </w:pPr>
            <w:r w:rsidRPr="00F606C3">
              <w:rPr>
                <w:rFonts w:ascii="Arial" w:hAnsi="Arial" w:cs="Arial"/>
                <w:color w:val="000000"/>
                <w:sz w:val="18"/>
                <w:szCs w:val="18"/>
              </w:rPr>
              <w:t>Sig. (2-tailed)</w:t>
            </w:r>
          </w:p>
        </w:tc>
        <w:tc>
          <w:tcPr>
            <w:tcW w:w="1024" w:type="dxa"/>
            <w:tcBorders>
              <w:top w:val="nil"/>
              <w:left w:val="single" w:sz="16" w:space="0" w:color="000000"/>
              <w:bottom w:val="nil"/>
            </w:tcBorders>
            <w:shd w:val="clear" w:color="auto" w:fill="FFFFFF"/>
            <w:vAlign w:val="center"/>
          </w:tcPr>
          <w:p w14:paraId="3DB393BE" w14:textId="77777777" w:rsidR="00F606C3" w:rsidRPr="00F606C3" w:rsidRDefault="00F606C3" w:rsidP="00F606C3">
            <w:pPr>
              <w:autoSpaceDE w:val="0"/>
              <w:autoSpaceDN w:val="0"/>
              <w:adjustRightInd w:val="0"/>
              <w:rPr>
                <w:rFonts w:ascii="Times New Roman" w:hAnsi="Times New Roman" w:cs="Times New Roman"/>
              </w:rPr>
            </w:pPr>
          </w:p>
        </w:tc>
        <w:tc>
          <w:tcPr>
            <w:tcW w:w="1468" w:type="dxa"/>
            <w:tcBorders>
              <w:top w:val="nil"/>
              <w:bottom w:val="nil"/>
              <w:right w:val="single" w:sz="16" w:space="0" w:color="000000"/>
            </w:tcBorders>
            <w:shd w:val="clear" w:color="auto" w:fill="FFFFFF"/>
            <w:vAlign w:val="center"/>
          </w:tcPr>
          <w:p w14:paraId="2D37AED9" w14:textId="77777777" w:rsidR="00F606C3" w:rsidRPr="00F606C3" w:rsidRDefault="00F606C3" w:rsidP="00F606C3">
            <w:pPr>
              <w:autoSpaceDE w:val="0"/>
              <w:autoSpaceDN w:val="0"/>
              <w:adjustRightInd w:val="0"/>
              <w:spacing w:line="320" w:lineRule="atLeast"/>
              <w:ind w:left="60" w:right="60"/>
              <w:jc w:val="right"/>
              <w:rPr>
                <w:rFonts w:ascii="Arial" w:hAnsi="Arial" w:cs="Arial"/>
                <w:color w:val="000000"/>
                <w:sz w:val="18"/>
                <w:szCs w:val="18"/>
              </w:rPr>
            </w:pPr>
            <w:r w:rsidRPr="00F606C3">
              <w:rPr>
                <w:rFonts w:ascii="Arial" w:hAnsi="Arial" w:cs="Arial"/>
                <w:color w:val="000000"/>
                <w:sz w:val="18"/>
                <w:szCs w:val="18"/>
              </w:rPr>
              <w:t>.000</w:t>
            </w:r>
          </w:p>
        </w:tc>
      </w:tr>
      <w:tr w:rsidR="00F606C3" w:rsidRPr="00F606C3" w14:paraId="5C2E681F" w14:textId="77777777">
        <w:trPr>
          <w:cantSplit/>
        </w:trPr>
        <w:tc>
          <w:tcPr>
            <w:tcW w:w="2447" w:type="dxa"/>
            <w:vMerge/>
            <w:tcBorders>
              <w:top w:val="single" w:sz="16" w:space="0" w:color="000000"/>
              <w:left w:val="single" w:sz="16" w:space="0" w:color="000000"/>
              <w:right w:val="nil"/>
            </w:tcBorders>
            <w:shd w:val="clear" w:color="auto" w:fill="FFFFFF"/>
          </w:tcPr>
          <w:p w14:paraId="2541D678" w14:textId="77777777" w:rsidR="00F606C3" w:rsidRPr="00F606C3" w:rsidRDefault="00F606C3" w:rsidP="00F606C3">
            <w:pPr>
              <w:autoSpaceDE w:val="0"/>
              <w:autoSpaceDN w:val="0"/>
              <w:adjustRightInd w:val="0"/>
              <w:rPr>
                <w:rFonts w:ascii="Arial" w:hAnsi="Arial" w:cs="Arial"/>
                <w:color w:val="000000"/>
                <w:sz w:val="18"/>
                <w:szCs w:val="18"/>
              </w:rPr>
            </w:pPr>
          </w:p>
        </w:tc>
        <w:tc>
          <w:tcPr>
            <w:tcW w:w="1988" w:type="dxa"/>
            <w:tcBorders>
              <w:top w:val="nil"/>
              <w:left w:val="nil"/>
              <w:right w:val="single" w:sz="16" w:space="0" w:color="000000"/>
            </w:tcBorders>
            <w:shd w:val="clear" w:color="auto" w:fill="FFFFFF"/>
          </w:tcPr>
          <w:p w14:paraId="69CD771C" w14:textId="77777777" w:rsidR="00F606C3" w:rsidRPr="00F606C3" w:rsidRDefault="00F606C3" w:rsidP="00F606C3">
            <w:pPr>
              <w:autoSpaceDE w:val="0"/>
              <w:autoSpaceDN w:val="0"/>
              <w:adjustRightInd w:val="0"/>
              <w:spacing w:line="320" w:lineRule="atLeast"/>
              <w:ind w:left="60" w:right="60"/>
              <w:rPr>
                <w:rFonts w:ascii="Arial" w:hAnsi="Arial" w:cs="Arial"/>
                <w:color w:val="000000"/>
                <w:sz w:val="18"/>
                <w:szCs w:val="18"/>
              </w:rPr>
            </w:pPr>
            <w:r w:rsidRPr="00F606C3">
              <w:rPr>
                <w:rFonts w:ascii="Arial" w:hAnsi="Arial" w:cs="Arial"/>
                <w:color w:val="000000"/>
                <w:sz w:val="18"/>
                <w:szCs w:val="18"/>
              </w:rPr>
              <w:t>N</w:t>
            </w:r>
          </w:p>
        </w:tc>
        <w:tc>
          <w:tcPr>
            <w:tcW w:w="1024" w:type="dxa"/>
            <w:tcBorders>
              <w:top w:val="nil"/>
              <w:left w:val="single" w:sz="16" w:space="0" w:color="000000"/>
            </w:tcBorders>
            <w:shd w:val="clear" w:color="auto" w:fill="FFFFFF"/>
            <w:vAlign w:val="center"/>
          </w:tcPr>
          <w:p w14:paraId="0A5F4BE3" w14:textId="77777777" w:rsidR="00F606C3" w:rsidRPr="00F606C3" w:rsidRDefault="00F606C3" w:rsidP="00F606C3">
            <w:pPr>
              <w:autoSpaceDE w:val="0"/>
              <w:autoSpaceDN w:val="0"/>
              <w:adjustRightInd w:val="0"/>
              <w:spacing w:line="320" w:lineRule="atLeast"/>
              <w:ind w:left="60" w:right="60"/>
              <w:jc w:val="right"/>
              <w:rPr>
                <w:rFonts w:ascii="Arial" w:hAnsi="Arial" w:cs="Arial"/>
                <w:color w:val="000000"/>
                <w:sz w:val="18"/>
                <w:szCs w:val="18"/>
              </w:rPr>
            </w:pPr>
            <w:r w:rsidRPr="00F606C3">
              <w:rPr>
                <w:rFonts w:ascii="Arial" w:hAnsi="Arial" w:cs="Arial"/>
                <w:color w:val="000000"/>
                <w:sz w:val="18"/>
                <w:szCs w:val="18"/>
              </w:rPr>
              <w:t>135</w:t>
            </w:r>
          </w:p>
        </w:tc>
        <w:tc>
          <w:tcPr>
            <w:tcW w:w="1468" w:type="dxa"/>
            <w:tcBorders>
              <w:top w:val="nil"/>
              <w:right w:val="single" w:sz="16" w:space="0" w:color="000000"/>
            </w:tcBorders>
            <w:shd w:val="clear" w:color="auto" w:fill="FFFFFF"/>
            <w:vAlign w:val="center"/>
          </w:tcPr>
          <w:p w14:paraId="04EEE75C" w14:textId="77777777" w:rsidR="00F606C3" w:rsidRPr="00F606C3" w:rsidRDefault="00F606C3" w:rsidP="00F606C3">
            <w:pPr>
              <w:autoSpaceDE w:val="0"/>
              <w:autoSpaceDN w:val="0"/>
              <w:adjustRightInd w:val="0"/>
              <w:spacing w:line="320" w:lineRule="atLeast"/>
              <w:ind w:left="60" w:right="60"/>
              <w:jc w:val="right"/>
              <w:rPr>
                <w:rFonts w:ascii="Arial" w:hAnsi="Arial" w:cs="Arial"/>
                <w:color w:val="000000"/>
                <w:sz w:val="18"/>
                <w:szCs w:val="18"/>
              </w:rPr>
            </w:pPr>
            <w:r w:rsidRPr="00F606C3">
              <w:rPr>
                <w:rFonts w:ascii="Arial" w:hAnsi="Arial" w:cs="Arial"/>
                <w:color w:val="000000"/>
                <w:sz w:val="18"/>
                <w:szCs w:val="18"/>
              </w:rPr>
              <w:t>135</w:t>
            </w:r>
          </w:p>
        </w:tc>
      </w:tr>
      <w:tr w:rsidR="00F606C3" w:rsidRPr="00F606C3" w14:paraId="2625D5A8" w14:textId="77777777">
        <w:trPr>
          <w:cantSplit/>
        </w:trPr>
        <w:tc>
          <w:tcPr>
            <w:tcW w:w="2447" w:type="dxa"/>
            <w:vMerge w:val="restart"/>
            <w:tcBorders>
              <w:top w:val="nil"/>
              <w:left w:val="single" w:sz="16" w:space="0" w:color="000000"/>
              <w:bottom w:val="single" w:sz="16" w:space="0" w:color="000000"/>
              <w:right w:val="nil"/>
            </w:tcBorders>
            <w:shd w:val="clear" w:color="auto" w:fill="FFFFFF"/>
          </w:tcPr>
          <w:p w14:paraId="7B5D53D6" w14:textId="77777777" w:rsidR="00F606C3" w:rsidRPr="00F606C3" w:rsidRDefault="00F606C3" w:rsidP="00F606C3">
            <w:pPr>
              <w:autoSpaceDE w:val="0"/>
              <w:autoSpaceDN w:val="0"/>
              <w:adjustRightInd w:val="0"/>
              <w:spacing w:line="320" w:lineRule="atLeast"/>
              <w:ind w:left="60" w:right="60"/>
              <w:rPr>
                <w:rFonts w:ascii="Arial" w:hAnsi="Arial" w:cs="Arial"/>
                <w:color w:val="000000"/>
                <w:sz w:val="18"/>
                <w:szCs w:val="18"/>
              </w:rPr>
            </w:pPr>
            <w:r w:rsidRPr="00F606C3">
              <w:rPr>
                <w:rFonts w:ascii="Arial" w:hAnsi="Arial" w:cs="Arial"/>
                <w:color w:val="000000"/>
                <w:sz w:val="18"/>
                <w:szCs w:val="18"/>
              </w:rPr>
              <w:t>Clear division of responsibility</w:t>
            </w:r>
          </w:p>
        </w:tc>
        <w:tc>
          <w:tcPr>
            <w:tcW w:w="1988" w:type="dxa"/>
            <w:tcBorders>
              <w:top w:val="nil"/>
              <w:left w:val="nil"/>
              <w:bottom w:val="nil"/>
              <w:right w:val="single" w:sz="16" w:space="0" w:color="000000"/>
            </w:tcBorders>
            <w:shd w:val="clear" w:color="auto" w:fill="FFFFFF"/>
          </w:tcPr>
          <w:p w14:paraId="46662C22" w14:textId="77777777" w:rsidR="00F606C3" w:rsidRPr="00F606C3" w:rsidRDefault="00F606C3" w:rsidP="00F606C3">
            <w:pPr>
              <w:autoSpaceDE w:val="0"/>
              <w:autoSpaceDN w:val="0"/>
              <w:adjustRightInd w:val="0"/>
              <w:spacing w:line="320" w:lineRule="atLeast"/>
              <w:ind w:left="60" w:right="60"/>
              <w:rPr>
                <w:rFonts w:ascii="Arial" w:hAnsi="Arial" w:cs="Arial"/>
                <w:color w:val="000000"/>
                <w:sz w:val="18"/>
                <w:szCs w:val="18"/>
              </w:rPr>
            </w:pPr>
            <w:r w:rsidRPr="00F606C3">
              <w:rPr>
                <w:rFonts w:ascii="Arial" w:hAnsi="Arial" w:cs="Arial"/>
                <w:color w:val="000000"/>
                <w:sz w:val="18"/>
                <w:szCs w:val="18"/>
              </w:rPr>
              <w:t>Pearson Correlation</w:t>
            </w:r>
          </w:p>
        </w:tc>
        <w:tc>
          <w:tcPr>
            <w:tcW w:w="1024" w:type="dxa"/>
            <w:tcBorders>
              <w:top w:val="nil"/>
              <w:left w:val="single" w:sz="16" w:space="0" w:color="000000"/>
              <w:bottom w:val="nil"/>
            </w:tcBorders>
            <w:shd w:val="clear" w:color="auto" w:fill="FFFFFF"/>
            <w:vAlign w:val="center"/>
          </w:tcPr>
          <w:p w14:paraId="58B7E3B3" w14:textId="77777777" w:rsidR="00F606C3" w:rsidRPr="00F606C3" w:rsidRDefault="00F606C3" w:rsidP="00F606C3">
            <w:pPr>
              <w:autoSpaceDE w:val="0"/>
              <w:autoSpaceDN w:val="0"/>
              <w:adjustRightInd w:val="0"/>
              <w:spacing w:line="320" w:lineRule="atLeast"/>
              <w:ind w:left="60" w:right="60"/>
              <w:jc w:val="right"/>
              <w:rPr>
                <w:rFonts w:ascii="Arial" w:hAnsi="Arial" w:cs="Arial"/>
                <w:color w:val="000000"/>
                <w:sz w:val="18"/>
                <w:szCs w:val="18"/>
              </w:rPr>
            </w:pPr>
            <w:r w:rsidRPr="00F606C3">
              <w:rPr>
                <w:rFonts w:ascii="Arial" w:hAnsi="Arial" w:cs="Arial"/>
                <w:color w:val="000000"/>
                <w:sz w:val="18"/>
                <w:szCs w:val="18"/>
              </w:rPr>
              <w:t>-.369</w:t>
            </w:r>
            <w:r w:rsidRPr="00F606C3">
              <w:rPr>
                <w:rFonts w:ascii="Arial" w:hAnsi="Arial" w:cs="Arial"/>
                <w:color w:val="000000"/>
                <w:sz w:val="18"/>
                <w:szCs w:val="18"/>
                <w:vertAlign w:val="superscript"/>
              </w:rPr>
              <w:t>**</w:t>
            </w:r>
          </w:p>
        </w:tc>
        <w:tc>
          <w:tcPr>
            <w:tcW w:w="1468" w:type="dxa"/>
            <w:tcBorders>
              <w:top w:val="nil"/>
              <w:bottom w:val="nil"/>
              <w:right w:val="single" w:sz="16" w:space="0" w:color="000000"/>
            </w:tcBorders>
            <w:shd w:val="clear" w:color="auto" w:fill="FFFFFF"/>
            <w:vAlign w:val="center"/>
          </w:tcPr>
          <w:p w14:paraId="21A73195" w14:textId="77777777" w:rsidR="00F606C3" w:rsidRPr="00F606C3" w:rsidRDefault="00F606C3" w:rsidP="00F606C3">
            <w:pPr>
              <w:autoSpaceDE w:val="0"/>
              <w:autoSpaceDN w:val="0"/>
              <w:adjustRightInd w:val="0"/>
              <w:spacing w:line="320" w:lineRule="atLeast"/>
              <w:ind w:left="60" w:right="60"/>
              <w:jc w:val="right"/>
              <w:rPr>
                <w:rFonts w:ascii="Arial" w:hAnsi="Arial" w:cs="Arial"/>
                <w:color w:val="000000"/>
                <w:sz w:val="18"/>
                <w:szCs w:val="18"/>
              </w:rPr>
            </w:pPr>
            <w:r w:rsidRPr="00F606C3">
              <w:rPr>
                <w:rFonts w:ascii="Arial" w:hAnsi="Arial" w:cs="Arial"/>
                <w:color w:val="000000"/>
                <w:sz w:val="18"/>
                <w:szCs w:val="18"/>
              </w:rPr>
              <w:t>1</w:t>
            </w:r>
          </w:p>
        </w:tc>
      </w:tr>
      <w:tr w:rsidR="00F606C3" w:rsidRPr="00F606C3" w14:paraId="48754531" w14:textId="77777777">
        <w:trPr>
          <w:cantSplit/>
        </w:trPr>
        <w:tc>
          <w:tcPr>
            <w:tcW w:w="2447" w:type="dxa"/>
            <w:vMerge/>
            <w:tcBorders>
              <w:top w:val="nil"/>
              <w:left w:val="single" w:sz="16" w:space="0" w:color="000000"/>
              <w:bottom w:val="single" w:sz="16" w:space="0" w:color="000000"/>
              <w:right w:val="nil"/>
            </w:tcBorders>
            <w:shd w:val="clear" w:color="auto" w:fill="FFFFFF"/>
          </w:tcPr>
          <w:p w14:paraId="14824E2C" w14:textId="77777777" w:rsidR="00F606C3" w:rsidRPr="00F606C3" w:rsidRDefault="00F606C3" w:rsidP="00F606C3">
            <w:pPr>
              <w:autoSpaceDE w:val="0"/>
              <w:autoSpaceDN w:val="0"/>
              <w:adjustRightInd w:val="0"/>
              <w:rPr>
                <w:rFonts w:ascii="Arial" w:hAnsi="Arial" w:cs="Arial"/>
                <w:color w:val="000000"/>
                <w:sz w:val="18"/>
                <w:szCs w:val="18"/>
              </w:rPr>
            </w:pPr>
          </w:p>
        </w:tc>
        <w:tc>
          <w:tcPr>
            <w:tcW w:w="1988" w:type="dxa"/>
            <w:tcBorders>
              <w:top w:val="nil"/>
              <w:left w:val="nil"/>
              <w:bottom w:val="nil"/>
              <w:right w:val="single" w:sz="16" w:space="0" w:color="000000"/>
            </w:tcBorders>
            <w:shd w:val="clear" w:color="auto" w:fill="FFFFFF"/>
          </w:tcPr>
          <w:p w14:paraId="65FDB40A" w14:textId="77777777" w:rsidR="00F606C3" w:rsidRPr="00F606C3" w:rsidRDefault="00F606C3" w:rsidP="00F606C3">
            <w:pPr>
              <w:autoSpaceDE w:val="0"/>
              <w:autoSpaceDN w:val="0"/>
              <w:adjustRightInd w:val="0"/>
              <w:spacing w:line="320" w:lineRule="atLeast"/>
              <w:ind w:left="60" w:right="60"/>
              <w:rPr>
                <w:rFonts w:ascii="Arial" w:hAnsi="Arial" w:cs="Arial"/>
                <w:color w:val="000000"/>
                <w:sz w:val="18"/>
                <w:szCs w:val="18"/>
              </w:rPr>
            </w:pPr>
            <w:r w:rsidRPr="00F606C3">
              <w:rPr>
                <w:rFonts w:ascii="Arial" w:hAnsi="Arial" w:cs="Arial"/>
                <w:color w:val="000000"/>
                <w:sz w:val="18"/>
                <w:szCs w:val="18"/>
              </w:rPr>
              <w:t>Sig. (2-tailed)</w:t>
            </w:r>
          </w:p>
        </w:tc>
        <w:tc>
          <w:tcPr>
            <w:tcW w:w="1024" w:type="dxa"/>
            <w:tcBorders>
              <w:top w:val="nil"/>
              <w:left w:val="single" w:sz="16" w:space="0" w:color="000000"/>
              <w:bottom w:val="nil"/>
            </w:tcBorders>
            <w:shd w:val="clear" w:color="auto" w:fill="FFFFFF"/>
            <w:vAlign w:val="center"/>
          </w:tcPr>
          <w:p w14:paraId="50F0DD77" w14:textId="77777777" w:rsidR="00F606C3" w:rsidRPr="00F606C3" w:rsidRDefault="00F606C3" w:rsidP="00F606C3">
            <w:pPr>
              <w:autoSpaceDE w:val="0"/>
              <w:autoSpaceDN w:val="0"/>
              <w:adjustRightInd w:val="0"/>
              <w:spacing w:line="320" w:lineRule="atLeast"/>
              <w:ind w:left="60" w:right="60"/>
              <w:jc w:val="right"/>
              <w:rPr>
                <w:rFonts w:ascii="Arial" w:hAnsi="Arial" w:cs="Arial"/>
                <w:color w:val="000000"/>
                <w:sz w:val="18"/>
                <w:szCs w:val="18"/>
              </w:rPr>
            </w:pPr>
            <w:r w:rsidRPr="00F606C3">
              <w:rPr>
                <w:rFonts w:ascii="Arial" w:hAnsi="Arial" w:cs="Arial"/>
                <w:color w:val="000000"/>
                <w:sz w:val="18"/>
                <w:szCs w:val="18"/>
              </w:rPr>
              <w:t>.000</w:t>
            </w:r>
          </w:p>
        </w:tc>
        <w:tc>
          <w:tcPr>
            <w:tcW w:w="1468" w:type="dxa"/>
            <w:tcBorders>
              <w:top w:val="nil"/>
              <w:bottom w:val="nil"/>
              <w:right w:val="single" w:sz="16" w:space="0" w:color="000000"/>
            </w:tcBorders>
            <w:shd w:val="clear" w:color="auto" w:fill="FFFFFF"/>
            <w:vAlign w:val="center"/>
          </w:tcPr>
          <w:p w14:paraId="436D0568" w14:textId="77777777" w:rsidR="00F606C3" w:rsidRPr="00F606C3" w:rsidRDefault="00F606C3" w:rsidP="00F606C3">
            <w:pPr>
              <w:autoSpaceDE w:val="0"/>
              <w:autoSpaceDN w:val="0"/>
              <w:adjustRightInd w:val="0"/>
              <w:rPr>
                <w:rFonts w:ascii="Times New Roman" w:hAnsi="Times New Roman" w:cs="Times New Roman"/>
              </w:rPr>
            </w:pPr>
          </w:p>
        </w:tc>
      </w:tr>
      <w:tr w:rsidR="00F606C3" w:rsidRPr="00F606C3" w14:paraId="18CD7D80" w14:textId="77777777">
        <w:trPr>
          <w:cantSplit/>
        </w:trPr>
        <w:tc>
          <w:tcPr>
            <w:tcW w:w="2447" w:type="dxa"/>
            <w:vMerge/>
            <w:tcBorders>
              <w:top w:val="nil"/>
              <w:left w:val="single" w:sz="16" w:space="0" w:color="000000"/>
              <w:bottom w:val="single" w:sz="16" w:space="0" w:color="000000"/>
              <w:right w:val="nil"/>
            </w:tcBorders>
            <w:shd w:val="clear" w:color="auto" w:fill="FFFFFF"/>
          </w:tcPr>
          <w:p w14:paraId="55EC3D8B" w14:textId="77777777" w:rsidR="00F606C3" w:rsidRPr="00F606C3" w:rsidRDefault="00F606C3" w:rsidP="00F606C3">
            <w:pPr>
              <w:autoSpaceDE w:val="0"/>
              <w:autoSpaceDN w:val="0"/>
              <w:adjustRightInd w:val="0"/>
              <w:rPr>
                <w:rFonts w:ascii="Times New Roman" w:hAnsi="Times New Roman" w:cs="Times New Roman"/>
              </w:rPr>
            </w:pPr>
          </w:p>
        </w:tc>
        <w:tc>
          <w:tcPr>
            <w:tcW w:w="1988" w:type="dxa"/>
            <w:tcBorders>
              <w:top w:val="nil"/>
              <w:left w:val="nil"/>
              <w:bottom w:val="single" w:sz="16" w:space="0" w:color="000000"/>
              <w:right w:val="single" w:sz="16" w:space="0" w:color="000000"/>
            </w:tcBorders>
            <w:shd w:val="clear" w:color="auto" w:fill="FFFFFF"/>
          </w:tcPr>
          <w:p w14:paraId="6301E80B" w14:textId="77777777" w:rsidR="00F606C3" w:rsidRPr="00F606C3" w:rsidRDefault="00F606C3" w:rsidP="00F606C3">
            <w:pPr>
              <w:autoSpaceDE w:val="0"/>
              <w:autoSpaceDN w:val="0"/>
              <w:adjustRightInd w:val="0"/>
              <w:spacing w:line="320" w:lineRule="atLeast"/>
              <w:ind w:left="60" w:right="60"/>
              <w:rPr>
                <w:rFonts w:ascii="Arial" w:hAnsi="Arial" w:cs="Arial"/>
                <w:color w:val="000000"/>
                <w:sz w:val="18"/>
                <w:szCs w:val="18"/>
              </w:rPr>
            </w:pPr>
            <w:r w:rsidRPr="00F606C3">
              <w:rPr>
                <w:rFonts w:ascii="Arial" w:hAnsi="Arial" w:cs="Arial"/>
                <w:color w:val="000000"/>
                <w:sz w:val="18"/>
                <w:szCs w:val="18"/>
              </w:rPr>
              <w:t>N</w:t>
            </w:r>
          </w:p>
        </w:tc>
        <w:tc>
          <w:tcPr>
            <w:tcW w:w="1024" w:type="dxa"/>
            <w:tcBorders>
              <w:top w:val="nil"/>
              <w:left w:val="single" w:sz="16" w:space="0" w:color="000000"/>
              <w:bottom w:val="single" w:sz="16" w:space="0" w:color="000000"/>
            </w:tcBorders>
            <w:shd w:val="clear" w:color="auto" w:fill="FFFFFF"/>
            <w:vAlign w:val="center"/>
          </w:tcPr>
          <w:p w14:paraId="5B2FD313" w14:textId="77777777" w:rsidR="00F606C3" w:rsidRPr="00F606C3" w:rsidRDefault="00F606C3" w:rsidP="00F606C3">
            <w:pPr>
              <w:autoSpaceDE w:val="0"/>
              <w:autoSpaceDN w:val="0"/>
              <w:adjustRightInd w:val="0"/>
              <w:spacing w:line="320" w:lineRule="atLeast"/>
              <w:ind w:left="60" w:right="60"/>
              <w:jc w:val="right"/>
              <w:rPr>
                <w:rFonts w:ascii="Arial" w:hAnsi="Arial" w:cs="Arial"/>
                <w:color w:val="000000"/>
                <w:sz w:val="18"/>
                <w:szCs w:val="18"/>
              </w:rPr>
            </w:pPr>
            <w:r w:rsidRPr="00F606C3">
              <w:rPr>
                <w:rFonts w:ascii="Arial" w:hAnsi="Arial" w:cs="Arial"/>
                <w:color w:val="000000"/>
                <w:sz w:val="18"/>
                <w:szCs w:val="18"/>
              </w:rPr>
              <w:t>135</w:t>
            </w:r>
          </w:p>
        </w:tc>
        <w:tc>
          <w:tcPr>
            <w:tcW w:w="1468" w:type="dxa"/>
            <w:tcBorders>
              <w:top w:val="nil"/>
              <w:bottom w:val="single" w:sz="16" w:space="0" w:color="000000"/>
              <w:right w:val="single" w:sz="16" w:space="0" w:color="000000"/>
            </w:tcBorders>
            <w:shd w:val="clear" w:color="auto" w:fill="FFFFFF"/>
            <w:vAlign w:val="center"/>
          </w:tcPr>
          <w:p w14:paraId="54C15B04" w14:textId="77777777" w:rsidR="00F606C3" w:rsidRPr="00F606C3" w:rsidRDefault="00F606C3" w:rsidP="00F606C3">
            <w:pPr>
              <w:autoSpaceDE w:val="0"/>
              <w:autoSpaceDN w:val="0"/>
              <w:adjustRightInd w:val="0"/>
              <w:spacing w:line="320" w:lineRule="atLeast"/>
              <w:ind w:left="60" w:right="60"/>
              <w:jc w:val="right"/>
              <w:rPr>
                <w:rFonts w:ascii="Arial" w:hAnsi="Arial" w:cs="Arial"/>
                <w:color w:val="000000"/>
                <w:sz w:val="18"/>
                <w:szCs w:val="18"/>
              </w:rPr>
            </w:pPr>
            <w:r w:rsidRPr="00F606C3">
              <w:rPr>
                <w:rFonts w:ascii="Arial" w:hAnsi="Arial" w:cs="Arial"/>
                <w:color w:val="000000"/>
                <w:sz w:val="18"/>
                <w:szCs w:val="18"/>
              </w:rPr>
              <w:t>135</w:t>
            </w:r>
          </w:p>
        </w:tc>
      </w:tr>
      <w:tr w:rsidR="00F606C3" w:rsidRPr="00F606C3" w14:paraId="23BBBFC3" w14:textId="77777777">
        <w:trPr>
          <w:cantSplit/>
        </w:trPr>
        <w:tc>
          <w:tcPr>
            <w:tcW w:w="6927" w:type="dxa"/>
            <w:gridSpan w:val="4"/>
            <w:tcBorders>
              <w:top w:val="nil"/>
              <w:left w:val="nil"/>
              <w:bottom w:val="nil"/>
              <w:right w:val="nil"/>
            </w:tcBorders>
            <w:shd w:val="clear" w:color="auto" w:fill="FFFFFF"/>
          </w:tcPr>
          <w:p w14:paraId="1E545132" w14:textId="77777777" w:rsidR="00F606C3" w:rsidRPr="00F606C3" w:rsidRDefault="00F606C3" w:rsidP="00F606C3">
            <w:pPr>
              <w:autoSpaceDE w:val="0"/>
              <w:autoSpaceDN w:val="0"/>
              <w:adjustRightInd w:val="0"/>
              <w:spacing w:line="320" w:lineRule="atLeast"/>
              <w:ind w:left="60" w:right="60"/>
              <w:rPr>
                <w:rFonts w:ascii="Arial" w:hAnsi="Arial" w:cs="Arial"/>
                <w:color w:val="000000"/>
                <w:sz w:val="18"/>
                <w:szCs w:val="18"/>
              </w:rPr>
            </w:pPr>
            <w:r w:rsidRPr="00F606C3">
              <w:rPr>
                <w:rFonts w:ascii="Arial" w:hAnsi="Arial" w:cs="Arial"/>
                <w:color w:val="000000"/>
                <w:sz w:val="18"/>
                <w:szCs w:val="18"/>
              </w:rPr>
              <w:t>**. Correlation is significant at the 0.01 level (2-tailed).</w:t>
            </w:r>
          </w:p>
        </w:tc>
      </w:tr>
    </w:tbl>
    <w:p w14:paraId="74B85216" w14:textId="77777777" w:rsidR="00F606C3" w:rsidRPr="00F606C3" w:rsidRDefault="00F606C3" w:rsidP="00F606C3">
      <w:pPr>
        <w:autoSpaceDE w:val="0"/>
        <w:autoSpaceDN w:val="0"/>
        <w:adjustRightInd w:val="0"/>
        <w:rPr>
          <w:rFonts w:ascii="Times New Roman" w:hAnsi="Times New Roman" w:cs="Times New Roman"/>
          <w:i/>
        </w:rPr>
      </w:pPr>
      <w:r>
        <w:rPr>
          <w:rFonts w:ascii="Times New Roman" w:hAnsi="Times New Roman" w:cs="Times New Roman"/>
          <w:i/>
        </w:rPr>
        <w:lastRenderedPageBreak/>
        <w:t>Figure 5.7 showing negative correlation between pay and burnout</w:t>
      </w:r>
    </w:p>
    <w:tbl>
      <w:tblPr>
        <w:tblW w:w="69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8"/>
        <w:gridCol w:w="1989"/>
        <w:gridCol w:w="1024"/>
        <w:gridCol w:w="1468"/>
      </w:tblGrid>
      <w:tr w:rsidR="00F606C3" w:rsidRPr="00F606C3" w14:paraId="3FB5EE80" w14:textId="77777777" w:rsidTr="000B0577">
        <w:trPr>
          <w:cantSplit/>
        </w:trPr>
        <w:tc>
          <w:tcPr>
            <w:tcW w:w="6929" w:type="dxa"/>
            <w:gridSpan w:val="4"/>
            <w:tcBorders>
              <w:top w:val="nil"/>
              <w:left w:val="nil"/>
              <w:bottom w:val="nil"/>
              <w:right w:val="nil"/>
            </w:tcBorders>
            <w:shd w:val="clear" w:color="auto" w:fill="FFFFFF"/>
            <w:vAlign w:val="center"/>
          </w:tcPr>
          <w:p w14:paraId="5E320350" w14:textId="77777777" w:rsidR="00F606C3" w:rsidRPr="00F606C3" w:rsidRDefault="00F606C3" w:rsidP="00F606C3">
            <w:pPr>
              <w:autoSpaceDE w:val="0"/>
              <w:autoSpaceDN w:val="0"/>
              <w:adjustRightInd w:val="0"/>
              <w:spacing w:line="320" w:lineRule="atLeast"/>
              <w:ind w:left="60" w:right="60"/>
              <w:jc w:val="center"/>
              <w:rPr>
                <w:rFonts w:ascii="Arial" w:hAnsi="Arial" w:cs="Arial"/>
                <w:color w:val="000000"/>
                <w:sz w:val="18"/>
                <w:szCs w:val="18"/>
              </w:rPr>
            </w:pPr>
            <w:r w:rsidRPr="00F606C3">
              <w:rPr>
                <w:rFonts w:ascii="Arial" w:hAnsi="Arial" w:cs="Arial"/>
                <w:b/>
                <w:bCs/>
                <w:color w:val="000000"/>
                <w:sz w:val="18"/>
                <w:szCs w:val="18"/>
              </w:rPr>
              <w:t>Correlations</w:t>
            </w:r>
          </w:p>
        </w:tc>
      </w:tr>
      <w:tr w:rsidR="00F606C3" w:rsidRPr="00F606C3" w14:paraId="63FA343D" w14:textId="77777777" w:rsidTr="000B0577">
        <w:trPr>
          <w:cantSplit/>
        </w:trPr>
        <w:tc>
          <w:tcPr>
            <w:tcW w:w="4437" w:type="dxa"/>
            <w:gridSpan w:val="2"/>
            <w:tcBorders>
              <w:top w:val="single" w:sz="16" w:space="0" w:color="000000"/>
              <w:left w:val="single" w:sz="16" w:space="0" w:color="000000"/>
              <w:bottom w:val="single" w:sz="16" w:space="0" w:color="000000"/>
              <w:right w:val="nil"/>
            </w:tcBorders>
            <w:shd w:val="clear" w:color="auto" w:fill="FFFFFF"/>
            <w:vAlign w:val="bottom"/>
          </w:tcPr>
          <w:p w14:paraId="418B878E" w14:textId="77777777" w:rsidR="00F606C3" w:rsidRPr="00F606C3" w:rsidRDefault="00F606C3" w:rsidP="00F606C3">
            <w:pPr>
              <w:autoSpaceDE w:val="0"/>
              <w:autoSpaceDN w:val="0"/>
              <w:adjustRightInd w:val="0"/>
              <w:rPr>
                <w:rFonts w:ascii="Times New Roman" w:hAnsi="Times New Roman" w:cs="Times New Roman"/>
              </w:rPr>
            </w:pPr>
          </w:p>
        </w:tc>
        <w:tc>
          <w:tcPr>
            <w:tcW w:w="1024" w:type="dxa"/>
            <w:tcBorders>
              <w:top w:val="single" w:sz="16" w:space="0" w:color="000000"/>
              <w:left w:val="single" w:sz="16" w:space="0" w:color="000000"/>
              <w:bottom w:val="single" w:sz="16" w:space="0" w:color="000000"/>
            </w:tcBorders>
            <w:shd w:val="clear" w:color="auto" w:fill="FFFFFF"/>
            <w:vAlign w:val="bottom"/>
          </w:tcPr>
          <w:p w14:paraId="20DC315F" w14:textId="77777777" w:rsidR="00F606C3" w:rsidRPr="00F606C3" w:rsidRDefault="00F606C3" w:rsidP="00F606C3">
            <w:pPr>
              <w:autoSpaceDE w:val="0"/>
              <w:autoSpaceDN w:val="0"/>
              <w:adjustRightInd w:val="0"/>
              <w:spacing w:line="320" w:lineRule="atLeast"/>
              <w:ind w:left="60" w:right="60"/>
              <w:jc w:val="center"/>
              <w:rPr>
                <w:rFonts w:ascii="Arial" w:hAnsi="Arial" w:cs="Arial"/>
                <w:color w:val="000000"/>
                <w:sz w:val="18"/>
                <w:szCs w:val="18"/>
              </w:rPr>
            </w:pPr>
            <w:r w:rsidRPr="00F606C3">
              <w:rPr>
                <w:rFonts w:ascii="Arial" w:hAnsi="Arial" w:cs="Arial"/>
                <w:color w:val="000000"/>
                <w:sz w:val="18"/>
                <w:szCs w:val="18"/>
              </w:rPr>
              <w:t>Burnout</w:t>
            </w:r>
          </w:p>
        </w:tc>
        <w:tc>
          <w:tcPr>
            <w:tcW w:w="1468" w:type="dxa"/>
            <w:tcBorders>
              <w:top w:val="single" w:sz="16" w:space="0" w:color="000000"/>
              <w:bottom w:val="single" w:sz="16" w:space="0" w:color="000000"/>
              <w:right w:val="single" w:sz="16" w:space="0" w:color="000000"/>
            </w:tcBorders>
            <w:shd w:val="clear" w:color="auto" w:fill="FFFFFF"/>
            <w:vAlign w:val="bottom"/>
          </w:tcPr>
          <w:p w14:paraId="3A5EDABC" w14:textId="77777777" w:rsidR="00F606C3" w:rsidRPr="00F606C3" w:rsidRDefault="00F606C3" w:rsidP="00F606C3">
            <w:pPr>
              <w:autoSpaceDE w:val="0"/>
              <w:autoSpaceDN w:val="0"/>
              <w:adjustRightInd w:val="0"/>
              <w:spacing w:line="320" w:lineRule="atLeast"/>
              <w:ind w:left="60" w:right="60"/>
              <w:jc w:val="center"/>
              <w:rPr>
                <w:rFonts w:ascii="Arial" w:hAnsi="Arial" w:cs="Arial"/>
                <w:color w:val="000000"/>
                <w:sz w:val="18"/>
                <w:szCs w:val="18"/>
              </w:rPr>
            </w:pPr>
            <w:r w:rsidRPr="00F606C3">
              <w:rPr>
                <w:rFonts w:ascii="Arial" w:hAnsi="Arial" w:cs="Arial"/>
                <w:color w:val="000000"/>
                <w:sz w:val="18"/>
                <w:szCs w:val="18"/>
              </w:rPr>
              <w:t>Paid fairly/in line w/edu &amp; exp</w:t>
            </w:r>
          </w:p>
        </w:tc>
      </w:tr>
      <w:tr w:rsidR="00F606C3" w:rsidRPr="00F606C3" w14:paraId="03400A47" w14:textId="77777777" w:rsidTr="000B0577">
        <w:trPr>
          <w:cantSplit/>
        </w:trPr>
        <w:tc>
          <w:tcPr>
            <w:tcW w:w="2448" w:type="dxa"/>
            <w:vMerge w:val="restart"/>
            <w:tcBorders>
              <w:top w:val="single" w:sz="16" w:space="0" w:color="000000"/>
              <w:left w:val="single" w:sz="16" w:space="0" w:color="000000"/>
              <w:right w:val="nil"/>
            </w:tcBorders>
            <w:shd w:val="clear" w:color="auto" w:fill="FFFFFF"/>
          </w:tcPr>
          <w:p w14:paraId="10B2EF1D" w14:textId="77777777" w:rsidR="00F606C3" w:rsidRPr="00F606C3" w:rsidRDefault="00F606C3" w:rsidP="00F606C3">
            <w:pPr>
              <w:autoSpaceDE w:val="0"/>
              <w:autoSpaceDN w:val="0"/>
              <w:adjustRightInd w:val="0"/>
              <w:spacing w:line="320" w:lineRule="atLeast"/>
              <w:ind w:left="60" w:right="60"/>
              <w:rPr>
                <w:rFonts w:ascii="Arial" w:hAnsi="Arial" w:cs="Arial"/>
                <w:color w:val="000000"/>
                <w:sz w:val="18"/>
                <w:szCs w:val="18"/>
              </w:rPr>
            </w:pPr>
            <w:r w:rsidRPr="00F606C3">
              <w:rPr>
                <w:rFonts w:ascii="Arial" w:hAnsi="Arial" w:cs="Arial"/>
                <w:color w:val="000000"/>
                <w:sz w:val="18"/>
                <w:szCs w:val="18"/>
              </w:rPr>
              <w:t>Burnout</w:t>
            </w:r>
          </w:p>
        </w:tc>
        <w:tc>
          <w:tcPr>
            <w:tcW w:w="1989" w:type="dxa"/>
            <w:tcBorders>
              <w:top w:val="single" w:sz="16" w:space="0" w:color="000000"/>
              <w:left w:val="nil"/>
              <w:bottom w:val="nil"/>
              <w:right w:val="single" w:sz="16" w:space="0" w:color="000000"/>
            </w:tcBorders>
            <w:shd w:val="clear" w:color="auto" w:fill="FFFFFF"/>
          </w:tcPr>
          <w:p w14:paraId="3B8BF50A" w14:textId="77777777" w:rsidR="00F606C3" w:rsidRPr="00F606C3" w:rsidRDefault="00F606C3" w:rsidP="00F606C3">
            <w:pPr>
              <w:autoSpaceDE w:val="0"/>
              <w:autoSpaceDN w:val="0"/>
              <w:adjustRightInd w:val="0"/>
              <w:spacing w:line="320" w:lineRule="atLeast"/>
              <w:ind w:left="60" w:right="60"/>
              <w:rPr>
                <w:rFonts w:ascii="Arial" w:hAnsi="Arial" w:cs="Arial"/>
                <w:color w:val="000000"/>
                <w:sz w:val="18"/>
                <w:szCs w:val="18"/>
              </w:rPr>
            </w:pPr>
            <w:r w:rsidRPr="00F606C3">
              <w:rPr>
                <w:rFonts w:ascii="Arial" w:hAnsi="Arial" w:cs="Arial"/>
                <w:color w:val="000000"/>
                <w:sz w:val="18"/>
                <w:szCs w:val="18"/>
              </w:rPr>
              <w:t>Pearson Correlation</w:t>
            </w:r>
          </w:p>
        </w:tc>
        <w:tc>
          <w:tcPr>
            <w:tcW w:w="1024" w:type="dxa"/>
            <w:tcBorders>
              <w:top w:val="single" w:sz="16" w:space="0" w:color="000000"/>
              <w:left w:val="single" w:sz="16" w:space="0" w:color="000000"/>
              <w:bottom w:val="nil"/>
            </w:tcBorders>
            <w:shd w:val="clear" w:color="auto" w:fill="FFFFFF"/>
            <w:vAlign w:val="center"/>
          </w:tcPr>
          <w:p w14:paraId="034461BE" w14:textId="77777777" w:rsidR="00F606C3" w:rsidRPr="00F606C3" w:rsidRDefault="00F606C3" w:rsidP="00F606C3">
            <w:pPr>
              <w:autoSpaceDE w:val="0"/>
              <w:autoSpaceDN w:val="0"/>
              <w:adjustRightInd w:val="0"/>
              <w:spacing w:line="320" w:lineRule="atLeast"/>
              <w:ind w:left="60" w:right="60"/>
              <w:jc w:val="right"/>
              <w:rPr>
                <w:rFonts w:ascii="Arial" w:hAnsi="Arial" w:cs="Arial"/>
                <w:color w:val="000000"/>
                <w:sz w:val="18"/>
                <w:szCs w:val="18"/>
              </w:rPr>
            </w:pPr>
            <w:r w:rsidRPr="00F606C3">
              <w:rPr>
                <w:rFonts w:ascii="Arial" w:hAnsi="Arial" w:cs="Arial"/>
                <w:color w:val="000000"/>
                <w:sz w:val="18"/>
                <w:szCs w:val="18"/>
              </w:rPr>
              <w:t>1</w:t>
            </w:r>
          </w:p>
        </w:tc>
        <w:tc>
          <w:tcPr>
            <w:tcW w:w="1468" w:type="dxa"/>
            <w:tcBorders>
              <w:top w:val="single" w:sz="16" w:space="0" w:color="000000"/>
              <w:bottom w:val="nil"/>
              <w:right w:val="single" w:sz="16" w:space="0" w:color="000000"/>
            </w:tcBorders>
            <w:shd w:val="clear" w:color="auto" w:fill="FFFFFF"/>
            <w:vAlign w:val="center"/>
          </w:tcPr>
          <w:p w14:paraId="71667915" w14:textId="77777777" w:rsidR="00F606C3" w:rsidRPr="00F606C3" w:rsidRDefault="00F606C3" w:rsidP="00F606C3">
            <w:pPr>
              <w:autoSpaceDE w:val="0"/>
              <w:autoSpaceDN w:val="0"/>
              <w:adjustRightInd w:val="0"/>
              <w:spacing w:line="320" w:lineRule="atLeast"/>
              <w:ind w:left="60" w:right="60"/>
              <w:jc w:val="right"/>
              <w:rPr>
                <w:rFonts w:ascii="Arial" w:hAnsi="Arial" w:cs="Arial"/>
                <w:color w:val="000000"/>
                <w:sz w:val="18"/>
                <w:szCs w:val="18"/>
              </w:rPr>
            </w:pPr>
            <w:r w:rsidRPr="00F606C3">
              <w:rPr>
                <w:rFonts w:ascii="Arial" w:hAnsi="Arial" w:cs="Arial"/>
                <w:color w:val="000000"/>
                <w:sz w:val="18"/>
                <w:szCs w:val="18"/>
              </w:rPr>
              <w:t>-.238</w:t>
            </w:r>
            <w:r w:rsidRPr="00F606C3">
              <w:rPr>
                <w:rFonts w:ascii="Arial" w:hAnsi="Arial" w:cs="Arial"/>
                <w:color w:val="000000"/>
                <w:sz w:val="18"/>
                <w:szCs w:val="18"/>
                <w:vertAlign w:val="superscript"/>
              </w:rPr>
              <w:t>**</w:t>
            </w:r>
          </w:p>
        </w:tc>
      </w:tr>
      <w:tr w:rsidR="00F606C3" w:rsidRPr="00F606C3" w14:paraId="7CDB8FF4" w14:textId="77777777" w:rsidTr="000B0577">
        <w:trPr>
          <w:cantSplit/>
        </w:trPr>
        <w:tc>
          <w:tcPr>
            <w:tcW w:w="2448" w:type="dxa"/>
            <w:vMerge/>
            <w:tcBorders>
              <w:top w:val="single" w:sz="16" w:space="0" w:color="000000"/>
              <w:left w:val="single" w:sz="16" w:space="0" w:color="000000"/>
              <w:right w:val="nil"/>
            </w:tcBorders>
            <w:shd w:val="clear" w:color="auto" w:fill="FFFFFF"/>
          </w:tcPr>
          <w:p w14:paraId="4AD702B6" w14:textId="77777777" w:rsidR="00F606C3" w:rsidRPr="00F606C3" w:rsidRDefault="00F606C3" w:rsidP="00F606C3">
            <w:pPr>
              <w:autoSpaceDE w:val="0"/>
              <w:autoSpaceDN w:val="0"/>
              <w:adjustRightInd w:val="0"/>
              <w:rPr>
                <w:rFonts w:ascii="Arial" w:hAnsi="Arial" w:cs="Arial"/>
                <w:color w:val="000000"/>
                <w:sz w:val="18"/>
                <w:szCs w:val="18"/>
              </w:rPr>
            </w:pPr>
          </w:p>
        </w:tc>
        <w:tc>
          <w:tcPr>
            <w:tcW w:w="1989" w:type="dxa"/>
            <w:tcBorders>
              <w:top w:val="nil"/>
              <w:left w:val="nil"/>
              <w:bottom w:val="nil"/>
              <w:right w:val="single" w:sz="16" w:space="0" w:color="000000"/>
            </w:tcBorders>
            <w:shd w:val="clear" w:color="auto" w:fill="FFFFFF"/>
          </w:tcPr>
          <w:p w14:paraId="358FCD72" w14:textId="77777777" w:rsidR="00F606C3" w:rsidRPr="00F606C3" w:rsidRDefault="00F606C3" w:rsidP="00F606C3">
            <w:pPr>
              <w:autoSpaceDE w:val="0"/>
              <w:autoSpaceDN w:val="0"/>
              <w:adjustRightInd w:val="0"/>
              <w:spacing w:line="320" w:lineRule="atLeast"/>
              <w:ind w:left="60" w:right="60"/>
              <w:rPr>
                <w:rFonts w:ascii="Arial" w:hAnsi="Arial" w:cs="Arial"/>
                <w:color w:val="000000"/>
                <w:sz w:val="18"/>
                <w:szCs w:val="18"/>
              </w:rPr>
            </w:pPr>
            <w:r w:rsidRPr="00F606C3">
              <w:rPr>
                <w:rFonts w:ascii="Arial" w:hAnsi="Arial" w:cs="Arial"/>
                <w:color w:val="000000"/>
                <w:sz w:val="18"/>
                <w:szCs w:val="18"/>
              </w:rPr>
              <w:t>Sig. (2-tailed)</w:t>
            </w:r>
          </w:p>
        </w:tc>
        <w:tc>
          <w:tcPr>
            <w:tcW w:w="1024" w:type="dxa"/>
            <w:tcBorders>
              <w:top w:val="nil"/>
              <w:left w:val="single" w:sz="16" w:space="0" w:color="000000"/>
              <w:bottom w:val="nil"/>
            </w:tcBorders>
            <w:shd w:val="clear" w:color="auto" w:fill="FFFFFF"/>
            <w:vAlign w:val="center"/>
          </w:tcPr>
          <w:p w14:paraId="68C96A46" w14:textId="77777777" w:rsidR="00F606C3" w:rsidRPr="00F606C3" w:rsidRDefault="00F606C3" w:rsidP="00F606C3">
            <w:pPr>
              <w:autoSpaceDE w:val="0"/>
              <w:autoSpaceDN w:val="0"/>
              <w:adjustRightInd w:val="0"/>
              <w:rPr>
                <w:rFonts w:ascii="Times New Roman" w:hAnsi="Times New Roman" w:cs="Times New Roman"/>
              </w:rPr>
            </w:pPr>
          </w:p>
        </w:tc>
        <w:tc>
          <w:tcPr>
            <w:tcW w:w="1468" w:type="dxa"/>
            <w:tcBorders>
              <w:top w:val="nil"/>
              <w:bottom w:val="nil"/>
              <w:right w:val="single" w:sz="16" w:space="0" w:color="000000"/>
            </w:tcBorders>
            <w:shd w:val="clear" w:color="auto" w:fill="FFFFFF"/>
            <w:vAlign w:val="center"/>
          </w:tcPr>
          <w:p w14:paraId="11FEF3CC" w14:textId="77777777" w:rsidR="00F606C3" w:rsidRPr="00F606C3" w:rsidRDefault="00F606C3" w:rsidP="00F606C3">
            <w:pPr>
              <w:autoSpaceDE w:val="0"/>
              <w:autoSpaceDN w:val="0"/>
              <w:adjustRightInd w:val="0"/>
              <w:spacing w:line="320" w:lineRule="atLeast"/>
              <w:ind w:left="60" w:right="60"/>
              <w:jc w:val="right"/>
              <w:rPr>
                <w:rFonts w:ascii="Arial" w:hAnsi="Arial" w:cs="Arial"/>
                <w:color w:val="000000"/>
                <w:sz w:val="18"/>
                <w:szCs w:val="18"/>
              </w:rPr>
            </w:pPr>
            <w:r w:rsidRPr="00F606C3">
              <w:rPr>
                <w:rFonts w:ascii="Arial" w:hAnsi="Arial" w:cs="Arial"/>
                <w:color w:val="000000"/>
                <w:sz w:val="18"/>
                <w:szCs w:val="18"/>
              </w:rPr>
              <w:t>.006</w:t>
            </w:r>
          </w:p>
        </w:tc>
      </w:tr>
      <w:tr w:rsidR="00F606C3" w:rsidRPr="00F606C3" w14:paraId="111556DE" w14:textId="77777777" w:rsidTr="000B0577">
        <w:trPr>
          <w:cantSplit/>
        </w:trPr>
        <w:tc>
          <w:tcPr>
            <w:tcW w:w="2448" w:type="dxa"/>
            <w:vMerge/>
            <w:tcBorders>
              <w:top w:val="single" w:sz="16" w:space="0" w:color="000000"/>
              <w:left w:val="single" w:sz="16" w:space="0" w:color="000000"/>
              <w:right w:val="nil"/>
            </w:tcBorders>
            <w:shd w:val="clear" w:color="auto" w:fill="FFFFFF"/>
          </w:tcPr>
          <w:p w14:paraId="0E2E8259" w14:textId="77777777" w:rsidR="00F606C3" w:rsidRPr="00F606C3" w:rsidRDefault="00F606C3" w:rsidP="00F606C3">
            <w:pPr>
              <w:autoSpaceDE w:val="0"/>
              <w:autoSpaceDN w:val="0"/>
              <w:adjustRightInd w:val="0"/>
              <w:rPr>
                <w:rFonts w:ascii="Arial" w:hAnsi="Arial" w:cs="Arial"/>
                <w:color w:val="000000"/>
                <w:sz w:val="18"/>
                <w:szCs w:val="18"/>
              </w:rPr>
            </w:pPr>
          </w:p>
        </w:tc>
        <w:tc>
          <w:tcPr>
            <w:tcW w:w="1989" w:type="dxa"/>
            <w:tcBorders>
              <w:top w:val="nil"/>
              <w:left w:val="nil"/>
              <w:right w:val="single" w:sz="16" w:space="0" w:color="000000"/>
            </w:tcBorders>
            <w:shd w:val="clear" w:color="auto" w:fill="FFFFFF"/>
          </w:tcPr>
          <w:p w14:paraId="294B49CE" w14:textId="77777777" w:rsidR="00F606C3" w:rsidRPr="00F606C3" w:rsidRDefault="00F606C3" w:rsidP="00F606C3">
            <w:pPr>
              <w:autoSpaceDE w:val="0"/>
              <w:autoSpaceDN w:val="0"/>
              <w:adjustRightInd w:val="0"/>
              <w:spacing w:line="320" w:lineRule="atLeast"/>
              <w:ind w:left="60" w:right="60"/>
              <w:rPr>
                <w:rFonts w:ascii="Arial" w:hAnsi="Arial" w:cs="Arial"/>
                <w:color w:val="000000"/>
                <w:sz w:val="18"/>
                <w:szCs w:val="18"/>
              </w:rPr>
            </w:pPr>
            <w:r w:rsidRPr="00F606C3">
              <w:rPr>
                <w:rFonts w:ascii="Arial" w:hAnsi="Arial" w:cs="Arial"/>
                <w:color w:val="000000"/>
                <w:sz w:val="18"/>
                <w:szCs w:val="18"/>
              </w:rPr>
              <w:t>N</w:t>
            </w:r>
          </w:p>
        </w:tc>
        <w:tc>
          <w:tcPr>
            <w:tcW w:w="1024" w:type="dxa"/>
            <w:tcBorders>
              <w:top w:val="nil"/>
              <w:left w:val="single" w:sz="16" w:space="0" w:color="000000"/>
            </w:tcBorders>
            <w:shd w:val="clear" w:color="auto" w:fill="FFFFFF"/>
            <w:vAlign w:val="center"/>
          </w:tcPr>
          <w:p w14:paraId="485B2386" w14:textId="77777777" w:rsidR="00F606C3" w:rsidRPr="00F606C3" w:rsidRDefault="00F606C3" w:rsidP="00F606C3">
            <w:pPr>
              <w:autoSpaceDE w:val="0"/>
              <w:autoSpaceDN w:val="0"/>
              <w:adjustRightInd w:val="0"/>
              <w:spacing w:line="320" w:lineRule="atLeast"/>
              <w:ind w:left="60" w:right="60"/>
              <w:jc w:val="right"/>
              <w:rPr>
                <w:rFonts w:ascii="Arial" w:hAnsi="Arial" w:cs="Arial"/>
                <w:color w:val="000000"/>
                <w:sz w:val="18"/>
                <w:szCs w:val="18"/>
              </w:rPr>
            </w:pPr>
            <w:r w:rsidRPr="00F606C3">
              <w:rPr>
                <w:rFonts w:ascii="Arial" w:hAnsi="Arial" w:cs="Arial"/>
                <w:color w:val="000000"/>
                <w:sz w:val="18"/>
                <w:szCs w:val="18"/>
              </w:rPr>
              <w:t>135</w:t>
            </w:r>
          </w:p>
        </w:tc>
        <w:tc>
          <w:tcPr>
            <w:tcW w:w="1468" w:type="dxa"/>
            <w:tcBorders>
              <w:top w:val="nil"/>
              <w:right w:val="single" w:sz="16" w:space="0" w:color="000000"/>
            </w:tcBorders>
            <w:shd w:val="clear" w:color="auto" w:fill="FFFFFF"/>
            <w:vAlign w:val="center"/>
          </w:tcPr>
          <w:p w14:paraId="6B6EB4A7" w14:textId="77777777" w:rsidR="00F606C3" w:rsidRPr="00F606C3" w:rsidRDefault="00F606C3" w:rsidP="00F606C3">
            <w:pPr>
              <w:autoSpaceDE w:val="0"/>
              <w:autoSpaceDN w:val="0"/>
              <w:adjustRightInd w:val="0"/>
              <w:spacing w:line="320" w:lineRule="atLeast"/>
              <w:ind w:left="60" w:right="60"/>
              <w:jc w:val="right"/>
              <w:rPr>
                <w:rFonts w:ascii="Arial" w:hAnsi="Arial" w:cs="Arial"/>
                <w:color w:val="000000"/>
                <w:sz w:val="18"/>
                <w:szCs w:val="18"/>
              </w:rPr>
            </w:pPr>
            <w:r w:rsidRPr="00F606C3">
              <w:rPr>
                <w:rFonts w:ascii="Arial" w:hAnsi="Arial" w:cs="Arial"/>
                <w:color w:val="000000"/>
                <w:sz w:val="18"/>
                <w:szCs w:val="18"/>
              </w:rPr>
              <w:t>135</w:t>
            </w:r>
          </w:p>
        </w:tc>
      </w:tr>
      <w:tr w:rsidR="00F606C3" w:rsidRPr="00F606C3" w14:paraId="0522B539" w14:textId="77777777" w:rsidTr="000B0577">
        <w:trPr>
          <w:cantSplit/>
        </w:trPr>
        <w:tc>
          <w:tcPr>
            <w:tcW w:w="2448" w:type="dxa"/>
            <w:vMerge w:val="restart"/>
            <w:tcBorders>
              <w:top w:val="nil"/>
              <w:left w:val="single" w:sz="16" w:space="0" w:color="000000"/>
              <w:bottom w:val="single" w:sz="16" w:space="0" w:color="000000"/>
              <w:right w:val="nil"/>
            </w:tcBorders>
            <w:shd w:val="clear" w:color="auto" w:fill="FFFFFF"/>
          </w:tcPr>
          <w:p w14:paraId="7AB24136" w14:textId="77777777" w:rsidR="00F606C3" w:rsidRPr="00F606C3" w:rsidRDefault="00F606C3" w:rsidP="00F606C3">
            <w:pPr>
              <w:autoSpaceDE w:val="0"/>
              <w:autoSpaceDN w:val="0"/>
              <w:adjustRightInd w:val="0"/>
              <w:spacing w:line="320" w:lineRule="atLeast"/>
              <w:ind w:left="60" w:right="60"/>
              <w:rPr>
                <w:rFonts w:ascii="Arial" w:hAnsi="Arial" w:cs="Arial"/>
                <w:color w:val="000000"/>
                <w:sz w:val="18"/>
                <w:szCs w:val="18"/>
              </w:rPr>
            </w:pPr>
            <w:r w:rsidRPr="00F606C3">
              <w:rPr>
                <w:rFonts w:ascii="Arial" w:hAnsi="Arial" w:cs="Arial"/>
                <w:color w:val="000000"/>
                <w:sz w:val="18"/>
                <w:szCs w:val="18"/>
              </w:rPr>
              <w:t>Paid fairly/in line w/edu &amp; exp</w:t>
            </w:r>
          </w:p>
        </w:tc>
        <w:tc>
          <w:tcPr>
            <w:tcW w:w="1989" w:type="dxa"/>
            <w:tcBorders>
              <w:top w:val="nil"/>
              <w:left w:val="nil"/>
              <w:bottom w:val="nil"/>
              <w:right w:val="single" w:sz="16" w:space="0" w:color="000000"/>
            </w:tcBorders>
            <w:shd w:val="clear" w:color="auto" w:fill="FFFFFF"/>
          </w:tcPr>
          <w:p w14:paraId="237CA829" w14:textId="77777777" w:rsidR="00F606C3" w:rsidRPr="00F606C3" w:rsidRDefault="00F606C3" w:rsidP="00F606C3">
            <w:pPr>
              <w:autoSpaceDE w:val="0"/>
              <w:autoSpaceDN w:val="0"/>
              <w:adjustRightInd w:val="0"/>
              <w:spacing w:line="320" w:lineRule="atLeast"/>
              <w:ind w:left="60" w:right="60"/>
              <w:rPr>
                <w:rFonts w:ascii="Arial" w:hAnsi="Arial" w:cs="Arial"/>
                <w:color w:val="000000"/>
                <w:sz w:val="18"/>
                <w:szCs w:val="18"/>
              </w:rPr>
            </w:pPr>
            <w:r w:rsidRPr="00F606C3">
              <w:rPr>
                <w:rFonts w:ascii="Arial" w:hAnsi="Arial" w:cs="Arial"/>
                <w:color w:val="000000"/>
                <w:sz w:val="18"/>
                <w:szCs w:val="18"/>
              </w:rPr>
              <w:t>Pearson Correlation</w:t>
            </w:r>
          </w:p>
        </w:tc>
        <w:tc>
          <w:tcPr>
            <w:tcW w:w="1024" w:type="dxa"/>
            <w:tcBorders>
              <w:top w:val="nil"/>
              <w:left w:val="single" w:sz="16" w:space="0" w:color="000000"/>
              <w:bottom w:val="nil"/>
            </w:tcBorders>
            <w:shd w:val="clear" w:color="auto" w:fill="FFFFFF"/>
            <w:vAlign w:val="center"/>
          </w:tcPr>
          <w:p w14:paraId="004BE3F9" w14:textId="77777777" w:rsidR="00F606C3" w:rsidRPr="00F606C3" w:rsidRDefault="00F606C3" w:rsidP="00F606C3">
            <w:pPr>
              <w:autoSpaceDE w:val="0"/>
              <w:autoSpaceDN w:val="0"/>
              <w:adjustRightInd w:val="0"/>
              <w:spacing w:line="320" w:lineRule="atLeast"/>
              <w:ind w:left="60" w:right="60"/>
              <w:jc w:val="right"/>
              <w:rPr>
                <w:rFonts w:ascii="Arial" w:hAnsi="Arial" w:cs="Arial"/>
                <w:color w:val="000000"/>
                <w:sz w:val="18"/>
                <w:szCs w:val="18"/>
              </w:rPr>
            </w:pPr>
            <w:r w:rsidRPr="00F606C3">
              <w:rPr>
                <w:rFonts w:ascii="Arial" w:hAnsi="Arial" w:cs="Arial"/>
                <w:color w:val="000000"/>
                <w:sz w:val="18"/>
                <w:szCs w:val="18"/>
              </w:rPr>
              <w:t>-.238</w:t>
            </w:r>
            <w:r w:rsidRPr="00F606C3">
              <w:rPr>
                <w:rFonts w:ascii="Arial" w:hAnsi="Arial" w:cs="Arial"/>
                <w:color w:val="000000"/>
                <w:sz w:val="18"/>
                <w:szCs w:val="18"/>
                <w:vertAlign w:val="superscript"/>
              </w:rPr>
              <w:t>**</w:t>
            </w:r>
          </w:p>
        </w:tc>
        <w:tc>
          <w:tcPr>
            <w:tcW w:w="1468" w:type="dxa"/>
            <w:tcBorders>
              <w:top w:val="nil"/>
              <w:bottom w:val="nil"/>
              <w:right w:val="single" w:sz="16" w:space="0" w:color="000000"/>
            </w:tcBorders>
            <w:shd w:val="clear" w:color="auto" w:fill="FFFFFF"/>
            <w:vAlign w:val="center"/>
          </w:tcPr>
          <w:p w14:paraId="7A7567F9" w14:textId="77777777" w:rsidR="00F606C3" w:rsidRPr="00F606C3" w:rsidRDefault="00F606C3" w:rsidP="00F606C3">
            <w:pPr>
              <w:autoSpaceDE w:val="0"/>
              <w:autoSpaceDN w:val="0"/>
              <w:adjustRightInd w:val="0"/>
              <w:spacing w:line="320" w:lineRule="atLeast"/>
              <w:ind w:left="60" w:right="60"/>
              <w:jc w:val="right"/>
              <w:rPr>
                <w:rFonts w:ascii="Arial" w:hAnsi="Arial" w:cs="Arial"/>
                <w:color w:val="000000"/>
                <w:sz w:val="18"/>
                <w:szCs w:val="18"/>
              </w:rPr>
            </w:pPr>
            <w:r w:rsidRPr="00F606C3">
              <w:rPr>
                <w:rFonts w:ascii="Arial" w:hAnsi="Arial" w:cs="Arial"/>
                <w:color w:val="000000"/>
                <w:sz w:val="18"/>
                <w:szCs w:val="18"/>
              </w:rPr>
              <w:t>1</w:t>
            </w:r>
          </w:p>
        </w:tc>
      </w:tr>
      <w:tr w:rsidR="00F606C3" w:rsidRPr="00F606C3" w14:paraId="4319B0B9" w14:textId="77777777" w:rsidTr="000B0577">
        <w:trPr>
          <w:cantSplit/>
        </w:trPr>
        <w:tc>
          <w:tcPr>
            <w:tcW w:w="2448" w:type="dxa"/>
            <w:vMerge/>
            <w:tcBorders>
              <w:top w:val="nil"/>
              <w:left w:val="single" w:sz="16" w:space="0" w:color="000000"/>
              <w:bottom w:val="single" w:sz="16" w:space="0" w:color="000000"/>
              <w:right w:val="nil"/>
            </w:tcBorders>
            <w:shd w:val="clear" w:color="auto" w:fill="FFFFFF"/>
          </w:tcPr>
          <w:p w14:paraId="1F8EEDA7" w14:textId="77777777" w:rsidR="00F606C3" w:rsidRPr="00F606C3" w:rsidRDefault="00F606C3" w:rsidP="00F606C3">
            <w:pPr>
              <w:autoSpaceDE w:val="0"/>
              <w:autoSpaceDN w:val="0"/>
              <w:adjustRightInd w:val="0"/>
              <w:rPr>
                <w:rFonts w:ascii="Arial" w:hAnsi="Arial" w:cs="Arial"/>
                <w:color w:val="000000"/>
                <w:sz w:val="18"/>
                <w:szCs w:val="18"/>
              </w:rPr>
            </w:pPr>
          </w:p>
        </w:tc>
        <w:tc>
          <w:tcPr>
            <w:tcW w:w="1989" w:type="dxa"/>
            <w:tcBorders>
              <w:top w:val="nil"/>
              <w:left w:val="nil"/>
              <w:bottom w:val="nil"/>
              <w:right w:val="single" w:sz="16" w:space="0" w:color="000000"/>
            </w:tcBorders>
            <w:shd w:val="clear" w:color="auto" w:fill="FFFFFF"/>
          </w:tcPr>
          <w:p w14:paraId="493FDE02" w14:textId="77777777" w:rsidR="00F606C3" w:rsidRPr="00F606C3" w:rsidRDefault="00F606C3" w:rsidP="00F606C3">
            <w:pPr>
              <w:autoSpaceDE w:val="0"/>
              <w:autoSpaceDN w:val="0"/>
              <w:adjustRightInd w:val="0"/>
              <w:spacing w:line="320" w:lineRule="atLeast"/>
              <w:ind w:left="60" w:right="60"/>
              <w:rPr>
                <w:rFonts w:ascii="Arial" w:hAnsi="Arial" w:cs="Arial"/>
                <w:color w:val="000000"/>
                <w:sz w:val="18"/>
                <w:szCs w:val="18"/>
              </w:rPr>
            </w:pPr>
            <w:r w:rsidRPr="00F606C3">
              <w:rPr>
                <w:rFonts w:ascii="Arial" w:hAnsi="Arial" w:cs="Arial"/>
                <w:color w:val="000000"/>
                <w:sz w:val="18"/>
                <w:szCs w:val="18"/>
              </w:rPr>
              <w:t>Sig. (2-tailed)</w:t>
            </w:r>
          </w:p>
        </w:tc>
        <w:tc>
          <w:tcPr>
            <w:tcW w:w="1024" w:type="dxa"/>
            <w:tcBorders>
              <w:top w:val="nil"/>
              <w:left w:val="single" w:sz="16" w:space="0" w:color="000000"/>
              <w:bottom w:val="nil"/>
            </w:tcBorders>
            <w:shd w:val="clear" w:color="auto" w:fill="FFFFFF"/>
            <w:vAlign w:val="center"/>
          </w:tcPr>
          <w:p w14:paraId="3234D15D" w14:textId="77777777" w:rsidR="00F606C3" w:rsidRPr="00F606C3" w:rsidRDefault="00F606C3" w:rsidP="00F606C3">
            <w:pPr>
              <w:autoSpaceDE w:val="0"/>
              <w:autoSpaceDN w:val="0"/>
              <w:adjustRightInd w:val="0"/>
              <w:spacing w:line="320" w:lineRule="atLeast"/>
              <w:ind w:left="60" w:right="60"/>
              <w:jc w:val="right"/>
              <w:rPr>
                <w:rFonts w:ascii="Arial" w:hAnsi="Arial" w:cs="Arial"/>
                <w:color w:val="000000"/>
                <w:sz w:val="18"/>
                <w:szCs w:val="18"/>
              </w:rPr>
            </w:pPr>
            <w:r w:rsidRPr="00F606C3">
              <w:rPr>
                <w:rFonts w:ascii="Arial" w:hAnsi="Arial" w:cs="Arial"/>
                <w:color w:val="000000"/>
                <w:sz w:val="18"/>
                <w:szCs w:val="18"/>
              </w:rPr>
              <w:t>.006</w:t>
            </w:r>
          </w:p>
        </w:tc>
        <w:tc>
          <w:tcPr>
            <w:tcW w:w="1468" w:type="dxa"/>
            <w:tcBorders>
              <w:top w:val="nil"/>
              <w:bottom w:val="nil"/>
              <w:right w:val="single" w:sz="16" w:space="0" w:color="000000"/>
            </w:tcBorders>
            <w:shd w:val="clear" w:color="auto" w:fill="FFFFFF"/>
            <w:vAlign w:val="center"/>
          </w:tcPr>
          <w:p w14:paraId="2F50A012" w14:textId="77777777" w:rsidR="00F606C3" w:rsidRPr="00F606C3" w:rsidRDefault="00F606C3" w:rsidP="00F606C3">
            <w:pPr>
              <w:autoSpaceDE w:val="0"/>
              <w:autoSpaceDN w:val="0"/>
              <w:adjustRightInd w:val="0"/>
              <w:rPr>
                <w:rFonts w:ascii="Times New Roman" w:hAnsi="Times New Roman" w:cs="Times New Roman"/>
              </w:rPr>
            </w:pPr>
          </w:p>
        </w:tc>
      </w:tr>
      <w:tr w:rsidR="00F606C3" w:rsidRPr="00F606C3" w14:paraId="08D6AF20" w14:textId="77777777" w:rsidTr="000B0577">
        <w:trPr>
          <w:cantSplit/>
        </w:trPr>
        <w:tc>
          <w:tcPr>
            <w:tcW w:w="2448" w:type="dxa"/>
            <w:vMerge/>
            <w:tcBorders>
              <w:top w:val="nil"/>
              <w:left w:val="single" w:sz="16" w:space="0" w:color="000000"/>
              <w:bottom w:val="single" w:sz="16" w:space="0" w:color="000000"/>
              <w:right w:val="nil"/>
            </w:tcBorders>
            <w:shd w:val="clear" w:color="auto" w:fill="FFFFFF"/>
          </w:tcPr>
          <w:p w14:paraId="4B9D8F69" w14:textId="77777777" w:rsidR="00F606C3" w:rsidRPr="00F606C3" w:rsidRDefault="00F606C3" w:rsidP="00F606C3">
            <w:pPr>
              <w:autoSpaceDE w:val="0"/>
              <w:autoSpaceDN w:val="0"/>
              <w:adjustRightInd w:val="0"/>
              <w:rPr>
                <w:rFonts w:ascii="Times New Roman" w:hAnsi="Times New Roman" w:cs="Times New Roman"/>
              </w:rPr>
            </w:pPr>
          </w:p>
        </w:tc>
        <w:tc>
          <w:tcPr>
            <w:tcW w:w="1989" w:type="dxa"/>
            <w:tcBorders>
              <w:top w:val="nil"/>
              <w:left w:val="nil"/>
              <w:bottom w:val="single" w:sz="16" w:space="0" w:color="000000"/>
              <w:right w:val="single" w:sz="16" w:space="0" w:color="000000"/>
            </w:tcBorders>
            <w:shd w:val="clear" w:color="auto" w:fill="FFFFFF"/>
          </w:tcPr>
          <w:p w14:paraId="76937FB0" w14:textId="77777777" w:rsidR="00F606C3" w:rsidRPr="00F606C3" w:rsidRDefault="00F606C3" w:rsidP="00F606C3">
            <w:pPr>
              <w:autoSpaceDE w:val="0"/>
              <w:autoSpaceDN w:val="0"/>
              <w:adjustRightInd w:val="0"/>
              <w:spacing w:line="320" w:lineRule="atLeast"/>
              <w:ind w:left="60" w:right="60"/>
              <w:rPr>
                <w:rFonts w:ascii="Arial" w:hAnsi="Arial" w:cs="Arial"/>
                <w:color w:val="000000"/>
                <w:sz w:val="18"/>
                <w:szCs w:val="18"/>
              </w:rPr>
            </w:pPr>
            <w:r w:rsidRPr="00F606C3">
              <w:rPr>
                <w:rFonts w:ascii="Arial" w:hAnsi="Arial" w:cs="Arial"/>
                <w:color w:val="000000"/>
                <w:sz w:val="18"/>
                <w:szCs w:val="18"/>
              </w:rPr>
              <w:t>N</w:t>
            </w:r>
          </w:p>
        </w:tc>
        <w:tc>
          <w:tcPr>
            <w:tcW w:w="1024" w:type="dxa"/>
            <w:tcBorders>
              <w:top w:val="nil"/>
              <w:left w:val="single" w:sz="16" w:space="0" w:color="000000"/>
              <w:bottom w:val="single" w:sz="16" w:space="0" w:color="000000"/>
            </w:tcBorders>
            <w:shd w:val="clear" w:color="auto" w:fill="FFFFFF"/>
            <w:vAlign w:val="center"/>
          </w:tcPr>
          <w:p w14:paraId="13968D42" w14:textId="77777777" w:rsidR="00F606C3" w:rsidRPr="00F606C3" w:rsidRDefault="00F606C3" w:rsidP="00F606C3">
            <w:pPr>
              <w:autoSpaceDE w:val="0"/>
              <w:autoSpaceDN w:val="0"/>
              <w:adjustRightInd w:val="0"/>
              <w:spacing w:line="320" w:lineRule="atLeast"/>
              <w:ind w:left="60" w:right="60"/>
              <w:jc w:val="right"/>
              <w:rPr>
                <w:rFonts w:ascii="Arial" w:hAnsi="Arial" w:cs="Arial"/>
                <w:color w:val="000000"/>
                <w:sz w:val="18"/>
                <w:szCs w:val="18"/>
              </w:rPr>
            </w:pPr>
            <w:r w:rsidRPr="00F606C3">
              <w:rPr>
                <w:rFonts w:ascii="Arial" w:hAnsi="Arial" w:cs="Arial"/>
                <w:color w:val="000000"/>
                <w:sz w:val="18"/>
                <w:szCs w:val="18"/>
              </w:rPr>
              <w:t>135</w:t>
            </w:r>
          </w:p>
        </w:tc>
        <w:tc>
          <w:tcPr>
            <w:tcW w:w="1468" w:type="dxa"/>
            <w:tcBorders>
              <w:top w:val="nil"/>
              <w:bottom w:val="single" w:sz="16" w:space="0" w:color="000000"/>
              <w:right w:val="single" w:sz="16" w:space="0" w:color="000000"/>
            </w:tcBorders>
            <w:shd w:val="clear" w:color="auto" w:fill="FFFFFF"/>
            <w:vAlign w:val="center"/>
          </w:tcPr>
          <w:p w14:paraId="11B5DC72" w14:textId="77777777" w:rsidR="00F606C3" w:rsidRPr="00F606C3" w:rsidRDefault="00F606C3" w:rsidP="00F606C3">
            <w:pPr>
              <w:autoSpaceDE w:val="0"/>
              <w:autoSpaceDN w:val="0"/>
              <w:adjustRightInd w:val="0"/>
              <w:spacing w:line="320" w:lineRule="atLeast"/>
              <w:ind w:left="60" w:right="60"/>
              <w:jc w:val="right"/>
              <w:rPr>
                <w:rFonts w:ascii="Arial" w:hAnsi="Arial" w:cs="Arial"/>
                <w:color w:val="000000"/>
                <w:sz w:val="18"/>
                <w:szCs w:val="18"/>
              </w:rPr>
            </w:pPr>
            <w:r w:rsidRPr="00F606C3">
              <w:rPr>
                <w:rFonts w:ascii="Arial" w:hAnsi="Arial" w:cs="Arial"/>
                <w:color w:val="000000"/>
                <w:sz w:val="18"/>
                <w:szCs w:val="18"/>
              </w:rPr>
              <w:t>135</w:t>
            </w:r>
          </w:p>
        </w:tc>
      </w:tr>
      <w:tr w:rsidR="00F606C3" w:rsidRPr="00F606C3" w14:paraId="08E30E50" w14:textId="77777777" w:rsidTr="000B0577">
        <w:trPr>
          <w:cantSplit/>
        </w:trPr>
        <w:tc>
          <w:tcPr>
            <w:tcW w:w="6929" w:type="dxa"/>
            <w:gridSpan w:val="4"/>
            <w:tcBorders>
              <w:top w:val="nil"/>
              <w:left w:val="nil"/>
              <w:bottom w:val="nil"/>
              <w:right w:val="nil"/>
            </w:tcBorders>
            <w:shd w:val="clear" w:color="auto" w:fill="FFFFFF"/>
          </w:tcPr>
          <w:p w14:paraId="2F090A76" w14:textId="77777777" w:rsidR="00102A82" w:rsidRPr="00F606C3" w:rsidRDefault="00F606C3" w:rsidP="00102A82">
            <w:pPr>
              <w:autoSpaceDE w:val="0"/>
              <w:autoSpaceDN w:val="0"/>
              <w:adjustRightInd w:val="0"/>
              <w:spacing w:line="320" w:lineRule="atLeast"/>
              <w:ind w:left="60" w:right="60"/>
              <w:rPr>
                <w:rFonts w:ascii="Arial" w:hAnsi="Arial" w:cs="Arial"/>
                <w:color w:val="000000"/>
                <w:sz w:val="18"/>
                <w:szCs w:val="18"/>
              </w:rPr>
            </w:pPr>
            <w:r w:rsidRPr="00F606C3">
              <w:rPr>
                <w:rFonts w:ascii="Arial" w:hAnsi="Arial" w:cs="Arial"/>
                <w:color w:val="000000"/>
                <w:sz w:val="18"/>
                <w:szCs w:val="18"/>
              </w:rPr>
              <w:t>**. Correlation is significant at the 0.01 level (2-tailed).</w:t>
            </w:r>
          </w:p>
        </w:tc>
      </w:tr>
    </w:tbl>
    <w:p w14:paraId="09A8C472" w14:textId="77777777" w:rsidR="000B0577" w:rsidRPr="000B0577" w:rsidRDefault="000B0577" w:rsidP="000B0577">
      <w:pPr>
        <w:autoSpaceDE w:val="0"/>
        <w:autoSpaceDN w:val="0"/>
        <w:adjustRightInd w:val="0"/>
        <w:rPr>
          <w:rFonts w:ascii="Times New Roman" w:hAnsi="Times New Roman" w:cs="Times New Roman"/>
          <w:i/>
        </w:rPr>
      </w:pPr>
      <w:r>
        <w:rPr>
          <w:rFonts w:ascii="Times New Roman" w:hAnsi="Times New Roman" w:cs="Times New Roman"/>
          <w:i/>
        </w:rPr>
        <w:t>Figure 5.8 showing negative correlation between burnout and being involved in decisions</w:t>
      </w:r>
    </w:p>
    <w:tbl>
      <w:tblPr>
        <w:tblW w:w="69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8"/>
        <w:gridCol w:w="1989"/>
        <w:gridCol w:w="1024"/>
        <w:gridCol w:w="1468"/>
      </w:tblGrid>
      <w:tr w:rsidR="000B0577" w:rsidRPr="000B0577" w14:paraId="492EBC49" w14:textId="77777777">
        <w:trPr>
          <w:cantSplit/>
        </w:trPr>
        <w:tc>
          <w:tcPr>
            <w:tcW w:w="6927" w:type="dxa"/>
            <w:gridSpan w:val="4"/>
            <w:tcBorders>
              <w:top w:val="nil"/>
              <w:left w:val="nil"/>
              <w:bottom w:val="nil"/>
              <w:right w:val="nil"/>
            </w:tcBorders>
            <w:shd w:val="clear" w:color="auto" w:fill="FFFFFF"/>
            <w:vAlign w:val="center"/>
          </w:tcPr>
          <w:p w14:paraId="2A84F16D" w14:textId="77777777" w:rsidR="000B0577" w:rsidRPr="000B0577" w:rsidRDefault="000B0577" w:rsidP="000B0577">
            <w:pPr>
              <w:autoSpaceDE w:val="0"/>
              <w:autoSpaceDN w:val="0"/>
              <w:adjustRightInd w:val="0"/>
              <w:spacing w:line="320" w:lineRule="atLeast"/>
              <w:ind w:left="60" w:right="60"/>
              <w:jc w:val="center"/>
              <w:rPr>
                <w:rFonts w:ascii="Arial" w:hAnsi="Arial" w:cs="Arial"/>
                <w:color w:val="000000"/>
                <w:sz w:val="18"/>
                <w:szCs w:val="18"/>
              </w:rPr>
            </w:pPr>
            <w:r w:rsidRPr="000B0577">
              <w:rPr>
                <w:rFonts w:ascii="Arial" w:hAnsi="Arial" w:cs="Arial"/>
                <w:b/>
                <w:bCs/>
                <w:color w:val="000000"/>
                <w:sz w:val="18"/>
                <w:szCs w:val="18"/>
              </w:rPr>
              <w:t>Correlations</w:t>
            </w:r>
          </w:p>
        </w:tc>
      </w:tr>
      <w:tr w:rsidR="000B0577" w:rsidRPr="000B0577" w14:paraId="660B8765" w14:textId="77777777">
        <w:trPr>
          <w:cantSplit/>
        </w:trPr>
        <w:tc>
          <w:tcPr>
            <w:tcW w:w="4435" w:type="dxa"/>
            <w:gridSpan w:val="2"/>
            <w:tcBorders>
              <w:top w:val="single" w:sz="16" w:space="0" w:color="000000"/>
              <w:left w:val="single" w:sz="16" w:space="0" w:color="000000"/>
              <w:bottom w:val="single" w:sz="16" w:space="0" w:color="000000"/>
              <w:right w:val="nil"/>
            </w:tcBorders>
            <w:shd w:val="clear" w:color="auto" w:fill="FFFFFF"/>
            <w:vAlign w:val="bottom"/>
          </w:tcPr>
          <w:p w14:paraId="20FA269F" w14:textId="77777777" w:rsidR="000B0577" w:rsidRPr="000B0577" w:rsidRDefault="000B0577" w:rsidP="000B0577">
            <w:pPr>
              <w:autoSpaceDE w:val="0"/>
              <w:autoSpaceDN w:val="0"/>
              <w:adjustRightInd w:val="0"/>
              <w:rPr>
                <w:rFonts w:ascii="Times New Roman" w:hAnsi="Times New Roman" w:cs="Times New Roman"/>
              </w:rPr>
            </w:pPr>
          </w:p>
        </w:tc>
        <w:tc>
          <w:tcPr>
            <w:tcW w:w="1024" w:type="dxa"/>
            <w:tcBorders>
              <w:top w:val="single" w:sz="16" w:space="0" w:color="000000"/>
              <w:left w:val="single" w:sz="16" w:space="0" w:color="000000"/>
              <w:bottom w:val="single" w:sz="16" w:space="0" w:color="000000"/>
            </w:tcBorders>
            <w:shd w:val="clear" w:color="auto" w:fill="FFFFFF"/>
            <w:vAlign w:val="bottom"/>
          </w:tcPr>
          <w:p w14:paraId="37A85D08" w14:textId="77777777" w:rsidR="000B0577" w:rsidRPr="000B0577" w:rsidRDefault="000B0577" w:rsidP="000B0577">
            <w:pPr>
              <w:autoSpaceDE w:val="0"/>
              <w:autoSpaceDN w:val="0"/>
              <w:adjustRightInd w:val="0"/>
              <w:spacing w:line="320" w:lineRule="atLeast"/>
              <w:ind w:left="60" w:right="60"/>
              <w:jc w:val="center"/>
              <w:rPr>
                <w:rFonts w:ascii="Arial" w:hAnsi="Arial" w:cs="Arial"/>
                <w:color w:val="000000"/>
                <w:sz w:val="18"/>
                <w:szCs w:val="18"/>
              </w:rPr>
            </w:pPr>
            <w:r w:rsidRPr="000B0577">
              <w:rPr>
                <w:rFonts w:ascii="Arial" w:hAnsi="Arial" w:cs="Arial"/>
                <w:color w:val="000000"/>
                <w:sz w:val="18"/>
                <w:szCs w:val="18"/>
              </w:rPr>
              <w:t>Burnout</w:t>
            </w:r>
          </w:p>
        </w:tc>
        <w:tc>
          <w:tcPr>
            <w:tcW w:w="1468" w:type="dxa"/>
            <w:tcBorders>
              <w:top w:val="single" w:sz="16" w:space="0" w:color="000000"/>
              <w:bottom w:val="single" w:sz="16" w:space="0" w:color="000000"/>
              <w:right w:val="single" w:sz="16" w:space="0" w:color="000000"/>
            </w:tcBorders>
            <w:shd w:val="clear" w:color="auto" w:fill="FFFFFF"/>
            <w:vAlign w:val="bottom"/>
          </w:tcPr>
          <w:p w14:paraId="5105C962" w14:textId="77777777" w:rsidR="000B0577" w:rsidRPr="000B0577" w:rsidRDefault="000B0577" w:rsidP="000B0577">
            <w:pPr>
              <w:autoSpaceDE w:val="0"/>
              <w:autoSpaceDN w:val="0"/>
              <w:adjustRightInd w:val="0"/>
              <w:spacing w:line="320" w:lineRule="atLeast"/>
              <w:ind w:left="60" w:right="60"/>
              <w:jc w:val="center"/>
              <w:rPr>
                <w:rFonts w:ascii="Arial" w:hAnsi="Arial" w:cs="Arial"/>
                <w:color w:val="000000"/>
                <w:sz w:val="18"/>
                <w:szCs w:val="18"/>
              </w:rPr>
            </w:pPr>
            <w:r w:rsidRPr="000B0577">
              <w:rPr>
                <w:rFonts w:ascii="Arial" w:hAnsi="Arial" w:cs="Arial"/>
                <w:color w:val="000000"/>
                <w:sz w:val="18"/>
                <w:szCs w:val="18"/>
              </w:rPr>
              <w:t>Involved in decisions @ work</w:t>
            </w:r>
          </w:p>
        </w:tc>
      </w:tr>
      <w:tr w:rsidR="000B0577" w:rsidRPr="000B0577" w14:paraId="3EF0FE27" w14:textId="77777777">
        <w:trPr>
          <w:cantSplit/>
        </w:trPr>
        <w:tc>
          <w:tcPr>
            <w:tcW w:w="2447" w:type="dxa"/>
            <w:vMerge w:val="restart"/>
            <w:tcBorders>
              <w:top w:val="single" w:sz="16" w:space="0" w:color="000000"/>
              <w:left w:val="single" w:sz="16" w:space="0" w:color="000000"/>
              <w:right w:val="nil"/>
            </w:tcBorders>
            <w:shd w:val="clear" w:color="auto" w:fill="FFFFFF"/>
          </w:tcPr>
          <w:p w14:paraId="635622E1" w14:textId="77777777" w:rsidR="000B0577" w:rsidRPr="000B0577" w:rsidRDefault="000B0577" w:rsidP="000B0577">
            <w:pPr>
              <w:autoSpaceDE w:val="0"/>
              <w:autoSpaceDN w:val="0"/>
              <w:adjustRightInd w:val="0"/>
              <w:spacing w:line="320" w:lineRule="atLeast"/>
              <w:ind w:left="60" w:right="60"/>
              <w:rPr>
                <w:rFonts w:ascii="Arial" w:hAnsi="Arial" w:cs="Arial"/>
                <w:color w:val="000000"/>
                <w:sz w:val="18"/>
                <w:szCs w:val="18"/>
              </w:rPr>
            </w:pPr>
            <w:r w:rsidRPr="000B0577">
              <w:rPr>
                <w:rFonts w:ascii="Arial" w:hAnsi="Arial" w:cs="Arial"/>
                <w:color w:val="000000"/>
                <w:sz w:val="18"/>
                <w:szCs w:val="18"/>
              </w:rPr>
              <w:t>Burnout</w:t>
            </w:r>
          </w:p>
        </w:tc>
        <w:tc>
          <w:tcPr>
            <w:tcW w:w="1988" w:type="dxa"/>
            <w:tcBorders>
              <w:top w:val="single" w:sz="16" w:space="0" w:color="000000"/>
              <w:left w:val="nil"/>
              <w:bottom w:val="nil"/>
              <w:right w:val="single" w:sz="16" w:space="0" w:color="000000"/>
            </w:tcBorders>
            <w:shd w:val="clear" w:color="auto" w:fill="FFFFFF"/>
          </w:tcPr>
          <w:p w14:paraId="7A84EEDF" w14:textId="77777777" w:rsidR="000B0577" w:rsidRPr="000B0577" w:rsidRDefault="000B0577" w:rsidP="000B0577">
            <w:pPr>
              <w:autoSpaceDE w:val="0"/>
              <w:autoSpaceDN w:val="0"/>
              <w:adjustRightInd w:val="0"/>
              <w:spacing w:line="320" w:lineRule="atLeast"/>
              <w:ind w:left="60" w:right="60"/>
              <w:rPr>
                <w:rFonts w:ascii="Arial" w:hAnsi="Arial" w:cs="Arial"/>
                <w:color w:val="000000"/>
                <w:sz w:val="18"/>
                <w:szCs w:val="18"/>
              </w:rPr>
            </w:pPr>
            <w:r w:rsidRPr="000B0577">
              <w:rPr>
                <w:rFonts w:ascii="Arial" w:hAnsi="Arial" w:cs="Arial"/>
                <w:color w:val="000000"/>
                <w:sz w:val="18"/>
                <w:szCs w:val="18"/>
              </w:rPr>
              <w:t>Pearson Correlation</w:t>
            </w:r>
          </w:p>
        </w:tc>
        <w:tc>
          <w:tcPr>
            <w:tcW w:w="1024" w:type="dxa"/>
            <w:tcBorders>
              <w:top w:val="single" w:sz="16" w:space="0" w:color="000000"/>
              <w:left w:val="single" w:sz="16" w:space="0" w:color="000000"/>
              <w:bottom w:val="nil"/>
            </w:tcBorders>
            <w:shd w:val="clear" w:color="auto" w:fill="FFFFFF"/>
            <w:vAlign w:val="center"/>
          </w:tcPr>
          <w:p w14:paraId="58CCD8BF" w14:textId="77777777" w:rsidR="000B0577" w:rsidRPr="000B0577" w:rsidRDefault="000B0577" w:rsidP="000B0577">
            <w:pPr>
              <w:autoSpaceDE w:val="0"/>
              <w:autoSpaceDN w:val="0"/>
              <w:adjustRightInd w:val="0"/>
              <w:spacing w:line="320" w:lineRule="atLeast"/>
              <w:ind w:left="60" w:right="60"/>
              <w:jc w:val="right"/>
              <w:rPr>
                <w:rFonts w:ascii="Arial" w:hAnsi="Arial" w:cs="Arial"/>
                <w:color w:val="000000"/>
                <w:sz w:val="18"/>
                <w:szCs w:val="18"/>
              </w:rPr>
            </w:pPr>
            <w:r w:rsidRPr="000B0577">
              <w:rPr>
                <w:rFonts w:ascii="Arial" w:hAnsi="Arial" w:cs="Arial"/>
                <w:color w:val="000000"/>
                <w:sz w:val="18"/>
                <w:szCs w:val="18"/>
              </w:rPr>
              <w:t>1</w:t>
            </w:r>
          </w:p>
        </w:tc>
        <w:tc>
          <w:tcPr>
            <w:tcW w:w="1468" w:type="dxa"/>
            <w:tcBorders>
              <w:top w:val="single" w:sz="16" w:space="0" w:color="000000"/>
              <w:bottom w:val="nil"/>
              <w:right w:val="single" w:sz="16" w:space="0" w:color="000000"/>
            </w:tcBorders>
            <w:shd w:val="clear" w:color="auto" w:fill="FFFFFF"/>
            <w:vAlign w:val="center"/>
          </w:tcPr>
          <w:p w14:paraId="45A3FB6A" w14:textId="77777777" w:rsidR="000B0577" w:rsidRPr="000B0577" w:rsidRDefault="000B0577" w:rsidP="000B0577">
            <w:pPr>
              <w:autoSpaceDE w:val="0"/>
              <w:autoSpaceDN w:val="0"/>
              <w:adjustRightInd w:val="0"/>
              <w:spacing w:line="320" w:lineRule="atLeast"/>
              <w:ind w:left="60" w:right="60"/>
              <w:jc w:val="right"/>
              <w:rPr>
                <w:rFonts w:ascii="Arial" w:hAnsi="Arial" w:cs="Arial"/>
                <w:color w:val="000000"/>
                <w:sz w:val="18"/>
                <w:szCs w:val="18"/>
              </w:rPr>
            </w:pPr>
            <w:r w:rsidRPr="000B0577">
              <w:rPr>
                <w:rFonts w:ascii="Arial" w:hAnsi="Arial" w:cs="Arial"/>
                <w:color w:val="000000"/>
                <w:sz w:val="18"/>
                <w:szCs w:val="18"/>
              </w:rPr>
              <w:t>-.230</w:t>
            </w:r>
            <w:r w:rsidRPr="000B0577">
              <w:rPr>
                <w:rFonts w:ascii="Arial" w:hAnsi="Arial" w:cs="Arial"/>
                <w:color w:val="000000"/>
                <w:sz w:val="18"/>
                <w:szCs w:val="18"/>
                <w:vertAlign w:val="superscript"/>
              </w:rPr>
              <w:t>**</w:t>
            </w:r>
          </w:p>
        </w:tc>
      </w:tr>
      <w:tr w:rsidR="000B0577" w:rsidRPr="000B0577" w14:paraId="1AFCCBEB" w14:textId="77777777">
        <w:trPr>
          <w:cantSplit/>
        </w:trPr>
        <w:tc>
          <w:tcPr>
            <w:tcW w:w="2447" w:type="dxa"/>
            <w:vMerge/>
            <w:tcBorders>
              <w:top w:val="single" w:sz="16" w:space="0" w:color="000000"/>
              <w:left w:val="single" w:sz="16" w:space="0" w:color="000000"/>
              <w:right w:val="nil"/>
            </w:tcBorders>
            <w:shd w:val="clear" w:color="auto" w:fill="FFFFFF"/>
          </w:tcPr>
          <w:p w14:paraId="3E53068B" w14:textId="77777777" w:rsidR="000B0577" w:rsidRPr="000B0577" w:rsidRDefault="000B0577" w:rsidP="000B0577">
            <w:pPr>
              <w:autoSpaceDE w:val="0"/>
              <w:autoSpaceDN w:val="0"/>
              <w:adjustRightInd w:val="0"/>
              <w:rPr>
                <w:rFonts w:ascii="Arial" w:hAnsi="Arial" w:cs="Arial"/>
                <w:color w:val="000000"/>
                <w:sz w:val="18"/>
                <w:szCs w:val="18"/>
              </w:rPr>
            </w:pPr>
          </w:p>
        </w:tc>
        <w:tc>
          <w:tcPr>
            <w:tcW w:w="1988" w:type="dxa"/>
            <w:tcBorders>
              <w:top w:val="nil"/>
              <w:left w:val="nil"/>
              <w:bottom w:val="nil"/>
              <w:right w:val="single" w:sz="16" w:space="0" w:color="000000"/>
            </w:tcBorders>
            <w:shd w:val="clear" w:color="auto" w:fill="FFFFFF"/>
          </w:tcPr>
          <w:p w14:paraId="122EDD50" w14:textId="77777777" w:rsidR="000B0577" w:rsidRPr="000B0577" w:rsidRDefault="000B0577" w:rsidP="000B0577">
            <w:pPr>
              <w:autoSpaceDE w:val="0"/>
              <w:autoSpaceDN w:val="0"/>
              <w:adjustRightInd w:val="0"/>
              <w:spacing w:line="320" w:lineRule="atLeast"/>
              <w:ind w:left="60" w:right="60"/>
              <w:rPr>
                <w:rFonts w:ascii="Arial" w:hAnsi="Arial" w:cs="Arial"/>
                <w:color w:val="000000"/>
                <w:sz w:val="18"/>
                <w:szCs w:val="18"/>
              </w:rPr>
            </w:pPr>
            <w:r w:rsidRPr="000B0577">
              <w:rPr>
                <w:rFonts w:ascii="Arial" w:hAnsi="Arial" w:cs="Arial"/>
                <w:color w:val="000000"/>
                <w:sz w:val="18"/>
                <w:szCs w:val="18"/>
              </w:rPr>
              <w:t>Sig. (2-tailed)</w:t>
            </w:r>
          </w:p>
        </w:tc>
        <w:tc>
          <w:tcPr>
            <w:tcW w:w="1024" w:type="dxa"/>
            <w:tcBorders>
              <w:top w:val="nil"/>
              <w:left w:val="single" w:sz="16" w:space="0" w:color="000000"/>
              <w:bottom w:val="nil"/>
            </w:tcBorders>
            <w:shd w:val="clear" w:color="auto" w:fill="FFFFFF"/>
            <w:vAlign w:val="center"/>
          </w:tcPr>
          <w:p w14:paraId="2AECFF3C" w14:textId="77777777" w:rsidR="000B0577" w:rsidRPr="000B0577" w:rsidRDefault="000B0577" w:rsidP="000B0577">
            <w:pPr>
              <w:autoSpaceDE w:val="0"/>
              <w:autoSpaceDN w:val="0"/>
              <w:adjustRightInd w:val="0"/>
              <w:rPr>
                <w:rFonts w:ascii="Times New Roman" w:hAnsi="Times New Roman" w:cs="Times New Roman"/>
              </w:rPr>
            </w:pPr>
          </w:p>
        </w:tc>
        <w:tc>
          <w:tcPr>
            <w:tcW w:w="1468" w:type="dxa"/>
            <w:tcBorders>
              <w:top w:val="nil"/>
              <w:bottom w:val="nil"/>
              <w:right w:val="single" w:sz="16" w:space="0" w:color="000000"/>
            </w:tcBorders>
            <w:shd w:val="clear" w:color="auto" w:fill="FFFFFF"/>
            <w:vAlign w:val="center"/>
          </w:tcPr>
          <w:p w14:paraId="61086AF9" w14:textId="77777777" w:rsidR="000B0577" w:rsidRPr="000B0577" w:rsidRDefault="000B0577" w:rsidP="000B0577">
            <w:pPr>
              <w:autoSpaceDE w:val="0"/>
              <w:autoSpaceDN w:val="0"/>
              <w:adjustRightInd w:val="0"/>
              <w:spacing w:line="320" w:lineRule="atLeast"/>
              <w:ind w:left="60" w:right="60"/>
              <w:jc w:val="right"/>
              <w:rPr>
                <w:rFonts w:ascii="Arial" w:hAnsi="Arial" w:cs="Arial"/>
                <w:color w:val="000000"/>
                <w:sz w:val="18"/>
                <w:szCs w:val="18"/>
              </w:rPr>
            </w:pPr>
            <w:r w:rsidRPr="000B0577">
              <w:rPr>
                <w:rFonts w:ascii="Arial" w:hAnsi="Arial" w:cs="Arial"/>
                <w:color w:val="000000"/>
                <w:sz w:val="18"/>
                <w:szCs w:val="18"/>
              </w:rPr>
              <w:t>.007</w:t>
            </w:r>
          </w:p>
        </w:tc>
      </w:tr>
      <w:tr w:rsidR="000B0577" w:rsidRPr="000B0577" w14:paraId="164FFBC7" w14:textId="77777777">
        <w:trPr>
          <w:cantSplit/>
        </w:trPr>
        <w:tc>
          <w:tcPr>
            <w:tcW w:w="2447" w:type="dxa"/>
            <w:vMerge/>
            <w:tcBorders>
              <w:top w:val="single" w:sz="16" w:space="0" w:color="000000"/>
              <w:left w:val="single" w:sz="16" w:space="0" w:color="000000"/>
              <w:right w:val="nil"/>
            </w:tcBorders>
            <w:shd w:val="clear" w:color="auto" w:fill="FFFFFF"/>
          </w:tcPr>
          <w:p w14:paraId="6F27BAB4" w14:textId="77777777" w:rsidR="000B0577" w:rsidRPr="000B0577" w:rsidRDefault="000B0577" w:rsidP="000B0577">
            <w:pPr>
              <w:autoSpaceDE w:val="0"/>
              <w:autoSpaceDN w:val="0"/>
              <w:adjustRightInd w:val="0"/>
              <w:rPr>
                <w:rFonts w:ascii="Arial" w:hAnsi="Arial" w:cs="Arial"/>
                <w:color w:val="000000"/>
                <w:sz w:val="18"/>
                <w:szCs w:val="18"/>
              </w:rPr>
            </w:pPr>
          </w:p>
        </w:tc>
        <w:tc>
          <w:tcPr>
            <w:tcW w:w="1988" w:type="dxa"/>
            <w:tcBorders>
              <w:top w:val="nil"/>
              <w:left w:val="nil"/>
              <w:right w:val="single" w:sz="16" w:space="0" w:color="000000"/>
            </w:tcBorders>
            <w:shd w:val="clear" w:color="auto" w:fill="FFFFFF"/>
          </w:tcPr>
          <w:p w14:paraId="62327E67" w14:textId="77777777" w:rsidR="000B0577" w:rsidRPr="000B0577" w:rsidRDefault="000B0577" w:rsidP="000B0577">
            <w:pPr>
              <w:autoSpaceDE w:val="0"/>
              <w:autoSpaceDN w:val="0"/>
              <w:adjustRightInd w:val="0"/>
              <w:spacing w:line="320" w:lineRule="atLeast"/>
              <w:ind w:left="60" w:right="60"/>
              <w:rPr>
                <w:rFonts w:ascii="Arial" w:hAnsi="Arial" w:cs="Arial"/>
                <w:color w:val="000000"/>
                <w:sz w:val="18"/>
                <w:szCs w:val="18"/>
              </w:rPr>
            </w:pPr>
            <w:r w:rsidRPr="000B0577">
              <w:rPr>
                <w:rFonts w:ascii="Arial" w:hAnsi="Arial" w:cs="Arial"/>
                <w:color w:val="000000"/>
                <w:sz w:val="18"/>
                <w:szCs w:val="18"/>
              </w:rPr>
              <w:t>N</w:t>
            </w:r>
          </w:p>
        </w:tc>
        <w:tc>
          <w:tcPr>
            <w:tcW w:w="1024" w:type="dxa"/>
            <w:tcBorders>
              <w:top w:val="nil"/>
              <w:left w:val="single" w:sz="16" w:space="0" w:color="000000"/>
            </w:tcBorders>
            <w:shd w:val="clear" w:color="auto" w:fill="FFFFFF"/>
            <w:vAlign w:val="center"/>
          </w:tcPr>
          <w:p w14:paraId="46282EBA" w14:textId="77777777" w:rsidR="000B0577" w:rsidRPr="000B0577" w:rsidRDefault="000B0577" w:rsidP="000B0577">
            <w:pPr>
              <w:autoSpaceDE w:val="0"/>
              <w:autoSpaceDN w:val="0"/>
              <w:adjustRightInd w:val="0"/>
              <w:spacing w:line="320" w:lineRule="atLeast"/>
              <w:ind w:left="60" w:right="60"/>
              <w:jc w:val="right"/>
              <w:rPr>
                <w:rFonts w:ascii="Arial" w:hAnsi="Arial" w:cs="Arial"/>
                <w:color w:val="000000"/>
                <w:sz w:val="18"/>
                <w:szCs w:val="18"/>
              </w:rPr>
            </w:pPr>
            <w:r w:rsidRPr="000B0577">
              <w:rPr>
                <w:rFonts w:ascii="Arial" w:hAnsi="Arial" w:cs="Arial"/>
                <w:color w:val="000000"/>
                <w:sz w:val="18"/>
                <w:szCs w:val="18"/>
              </w:rPr>
              <w:t>135</w:t>
            </w:r>
          </w:p>
        </w:tc>
        <w:tc>
          <w:tcPr>
            <w:tcW w:w="1468" w:type="dxa"/>
            <w:tcBorders>
              <w:top w:val="nil"/>
              <w:right w:val="single" w:sz="16" w:space="0" w:color="000000"/>
            </w:tcBorders>
            <w:shd w:val="clear" w:color="auto" w:fill="FFFFFF"/>
            <w:vAlign w:val="center"/>
          </w:tcPr>
          <w:p w14:paraId="0E957256" w14:textId="77777777" w:rsidR="000B0577" w:rsidRPr="000B0577" w:rsidRDefault="000B0577" w:rsidP="000B0577">
            <w:pPr>
              <w:autoSpaceDE w:val="0"/>
              <w:autoSpaceDN w:val="0"/>
              <w:adjustRightInd w:val="0"/>
              <w:spacing w:line="320" w:lineRule="atLeast"/>
              <w:ind w:left="60" w:right="60"/>
              <w:jc w:val="right"/>
              <w:rPr>
                <w:rFonts w:ascii="Arial" w:hAnsi="Arial" w:cs="Arial"/>
                <w:color w:val="000000"/>
                <w:sz w:val="18"/>
                <w:szCs w:val="18"/>
              </w:rPr>
            </w:pPr>
            <w:r w:rsidRPr="000B0577">
              <w:rPr>
                <w:rFonts w:ascii="Arial" w:hAnsi="Arial" w:cs="Arial"/>
                <w:color w:val="000000"/>
                <w:sz w:val="18"/>
                <w:szCs w:val="18"/>
              </w:rPr>
              <w:t>135</w:t>
            </w:r>
          </w:p>
        </w:tc>
      </w:tr>
      <w:tr w:rsidR="000B0577" w:rsidRPr="000B0577" w14:paraId="50A67F86" w14:textId="77777777">
        <w:trPr>
          <w:cantSplit/>
        </w:trPr>
        <w:tc>
          <w:tcPr>
            <w:tcW w:w="2447" w:type="dxa"/>
            <w:vMerge w:val="restart"/>
            <w:tcBorders>
              <w:top w:val="nil"/>
              <w:left w:val="single" w:sz="16" w:space="0" w:color="000000"/>
              <w:bottom w:val="single" w:sz="16" w:space="0" w:color="000000"/>
              <w:right w:val="nil"/>
            </w:tcBorders>
            <w:shd w:val="clear" w:color="auto" w:fill="FFFFFF"/>
          </w:tcPr>
          <w:p w14:paraId="157AAD0E" w14:textId="77777777" w:rsidR="000B0577" w:rsidRPr="000B0577" w:rsidRDefault="000B0577" w:rsidP="000B0577">
            <w:pPr>
              <w:autoSpaceDE w:val="0"/>
              <w:autoSpaceDN w:val="0"/>
              <w:adjustRightInd w:val="0"/>
              <w:spacing w:line="320" w:lineRule="atLeast"/>
              <w:ind w:left="60" w:right="60"/>
              <w:rPr>
                <w:rFonts w:ascii="Arial" w:hAnsi="Arial" w:cs="Arial"/>
                <w:color w:val="000000"/>
                <w:sz w:val="18"/>
                <w:szCs w:val="18"/>
              </w:rPr>
            </w:pPr>
            <w:r w:rsidRPr="000B0577">
              <w:rPr>
                <w:rFonts w:ascii="Arial" w:hAnsi="Arial" w:cs="Arial"/>
                <w:color w:val="000000"/>
                <w:sz w:val="18"/>
                <w:szCs w:val="18"/>
              </w:rPr>
              <w:t>Involved in decisions @ work</w:t>
            </w:r>
          </w:p>
        </w:tc>
        <w:tc>
          <w:tcPr>
            <w:tcW w:w="1988" w:type="dxa"/>
            <w:tcBorders>
              <w:top w:val="nil"/>
              <w:left w:val="nil"/>
              <w:bottom w:val="nil"/>
              <w:right w:val="single" w:sz="16" w:space="0" w:color="000000"/>
            </w:tcBorders>
            <w:shd w:val="clear" w:color="auto" w:fill="FFFFFF"/>
          </w:tcPr>
          <w:p w14:paraId="1E4DA890" w14:textId="77777777" w:rsidR="000B0577" w:rsidRPr="000B0577" w:rsidRDefault="000B0577" w:rsidP="000B0577">
            <w:pPr>
              <w:autoSpaceDE w:val="0"/>
              <w:autoSpaceDN w:val="0"/>
              <w:adjustRightInd w:val="0"/>
              <w:spacing w:line="320" w:lineRule="atLeast"/>
              <w:ind w:left="60" w:right="60"/>
              <w:rPr>
                <w:rFonts w:ascii="Arial" w:hAnsi="Arial" w:cs="Arial"/>
                <w:color w:val="000000"/>
                <w:sz w:val="18"/>
                <w:szCs w:val="18"/>
              </w:rPr>
            </w:pPr>
            <w:r w:rsidRPr="000B0577">
              <w:rPr>
                <w:rFonts w:ascii="Arial" w:hAnsi="Arial" w:cs="Arial"/>
                <w:color w:val="000000"/>
                <w:sz w:val="18"/>
                <w:szCs w:val="18"/>
              </w:rPr>
              <w:t>Pearson Correlation</w:t>
            </w:r>
          </w:p>
        </w:tc>
        <w:tc>
          <w:tcPr>
            <w:tcW w:w="1024" w:type="dxa"/>
            <w:tcBorders>
              <w:top w:val="nil"/>
              <w:left w:val="single" w:sz="16" w:space="0" w:color="000000"/>
              <w:bottom w:val="nil"/>
            </w:tcBorders>
            <w:shd w:val="clear" w:color="auto" w:fill="FFFFFF"/>
            <w:vAlign w:val="center"/>
          </w:tcPr>
          <w:p w14:paraId="244851D0" w14:textId="77777777" w:rsidR="000B0577" w:rsidRPr="000B0577" w:rsidRDefault="000B0577" w:rsidP="000B0577">
            <w:pPr>
              <w:autoSpaceDE w:val="0"/>
              <w:autoSpaceDN w:val="0"/>
              <w:adjustRightInd w:val="0"/>
              <w:spacing w:line="320" w:lineRule="atLeast"/>
              <w:ind w:left="60" w:right="60"/>
              <w:jc w:val="right"/>
              <w:rPr>
                <w:rFonts w:ascii="Arial" w:hAnsi="Arial" w:cs="Arial"/>
                <w:color w:val="000000"/>
                <w:sz w:val="18"/>
                <w:szCs w:val="18"/>
              </w:rPr>
            </w:pPr>
            <w:r w:rsidRPr="000B0577">
              <w:rPr>
                <w:rFonts w:ascii="Arial" w:hAnsi="Arial" w:cs="Arial"/>
                <w:color w:val="000000"/>
                <w:sz w:val="18"/>
                <w:szCs w:val="18"/>
              </w:rPr>
              <w:t>-.230</w:t>
            </w:r>
            <w:r w:rsidRPr="000B0577">
              <w:rPr>
                <w:rFonts w:ascii="Arial" w:hAnsi="Arial" w:cs="Arial"/>
                <w:color w:val="000000"/>
                <w:sz w:val="18"/>
                <w:szCs w:val="18"/>
                <w:vertAlign w:val="superscript"/>
              </w:rPr>
              <w:t>**</w:t>
            </w:r>
          </w:p>
        </w:tc>
        <w:tc>
          <w:tcPr>
            <w:tcW w:w="1468" w:type="dxa"/>
            <w:tcBorders>
              <w:top w:val="nil"/>
              <w:bottom w:val="nil"/>
              <w:right w:val="single" w:sz="16" w:space="0" w:color="000000"/>
            </w:tcBorders>
            <w:shd w:val="clear" w:color="auto" w:fill="FFFFFF"/>
            <w:vAlign w:val="center"/>
          </w:tcPr>
          <w:p w14:paraId="05776691" w14:textId="77777777" w:rsidR="000B0577" w:rsidRPr="000B0577" w:rsidRDefault="000B0577" w:rsidP="000B0577">
            <w:pPr>
              <w:autoSpaceDE w:val="0"/>
              <w:autoSpaceDN w:val="0"/>
              <w:adjustRightInd w:val="0"/>
              <w:spacing w:line="320" w:lineRule="atLeast"/>
              <w:ind w:left="60" w:right="60"/>
              <w:jc w:val="right"/>
              <w:rPr>
                <w:rFonts w:ascii="Arial" w:hAnsi="Arial" w:cs="Arial"/>
                <w:color w:val="000000"/>
                <w:sz w:val="18"/>
                <w:szCs w:val="18"/>
              </w:rPr>
            </w:pPr>
            <w:r w:rsidRPr="000B0577">
              <w:rPr>
                <w:rFonts w:ascii="Arial" w:hAnsi="Arial" w:cs="Arial"/>
                <w:color w:val="000000"/>
                <w:sz w:val="18"/>
                <w:szCs w:val="18"/>
              </w:rPr>
              <w:t>1</w:t>
            </w:r>
          </w:p>
        </w:tc>
      </w:tr>
      <w:tr w:rsidR="000B0577" w:rsidRPr="000B0577" w14:paraId="4E254BE6" w14:textId="77777777">
        <w:trPr>
          <w:cantSplit/>
        </w:trPr>
        <w:tc>
          <w:tcPr>
            <w:tcW w:w="2447" w:type="dxa"/>
            <w:vMerge/>
            <w:tcBorders>
              <w:top w:val="nil"/>
              <w:left w:val="single" w:sz="16" w:space="0" w:color="000000"/>
              <w:bottom w:val="single" w:sz="16" w:space="0" w:color="000000"/>
              <w:right w:val="nil"/>
            </w:tcBorders>
            <w:shd w:val="clear" w:color="auto" w:fill="FFFFFF"/>
          </w:tcPr>
          <w:p w14:paraId="1E771006" w14:textId="77777777" w:rsidR="000B0577" w:rsidRPr="000B0577" w:rsidRDefault="000B0577" w:rsidP="000B0577">
            <w:pPr>
              <w:autoSpaceDE w:val="0"/>
              <w:autoSpaceDN w:val="0"/>
              <w:adjustRightInd w:val="0"/>
              <w:rPr>
                <w:rFonts w:ascii="Arial" w:hAnsi="Arial" w:cs="Arial"/>
                <w:color w:val="000000"/>
                <w:sz w:val="18"/>
                <w:szCs w:val="18"/>
              </w:rPr>
            </w:pPr>
          </w:p>
        </w:tc>
        <w:tc>
          <w:tcPr>
            <w:tcW w:w="1988" w:type="dxa"/>
            <w:tcBorders>
              <w:top w:val="nil"/>
              <w:left w:val="nil"/>
              <w:bottom w:val="nil"/>
              <w:right w:val="single" w:sz="16" w:space="0" w:color="000000"/>
            </w:tcBorders>
            <w:shd w:val="clear" w:color="auto" w:fill="FFFFFF"/>
          </w:tcPr>
          <w:p w14:paraId="58AE6F93" w14:textId="77777777" w:rsidR="000B0577" w:rsidRPr="000B0577" w:rsidRDefault="000B0577" w:rsidP="000B0577">
            <w:pPr>
              <w:autoSpaceDE w:val="0"/>
              <w:autoSpaceDN w:val="0"/>
              <w:adjustRightInd w:val="0"/>
              <w:spacing w:line="320" w:lineRule="atLeast"/>
              <w:ind w:left="60" w:right="60"/>
              <w:rPr>
                <w:rFonts w:ascii="Arial" w:hAnsi="Arial" w:cs="Arial"/>
                <w:color w:val="000000"/>
                <w:sz w:val="18"/>
                <w:szCs w:val="18"/>
              </w:rPr>
            </w:pPr>
            <w:r w:rsidRPr="000B0577">
              <w:rPr>
                <w:rFonts w:ascii="Arial" w:hAnsi="Arial" w:cs="Arial"/>
                <w:color w:val="000000"/>
                <w:sz w:val="18"/>
                <w:szCs w:val="18"/>
              </w:rPr>
              <w:t>Sig. (2-tailed)</w:t>
            </w:r>
          </w:p>
        </w:tc>
        <w:tc>
          <w:tcPr>
            <w:tcW w:w="1024" w:type="dxa"/>
            <w:tcBorders>
              <w:top w:val="nil"/>
              <w:left w:val="single" w:sz="16" w:space="0" w:color="000000"/>
              <w:bottom w:val="nil"/>
            </w:tcBorders>
            <w:shd w:val="clear" w:color="auto" w:fill="FFFFFF"/>
            <w:vAlign w:val="center"/>
          </w:tcPr>
          <w:p w14:paraId="36FB397D" w14:textId="77777777" w:rsidR="000B0577" w:rsidRPr="000B0577" w:rsidRDefault="000B0577" w:rsidP="000B0577">
            <w:pPr>
              <w:autoSpaceDE w:val="0"/>
              <w:autoSpaceDN w:val="0"/>
              <w:adjustRightInd w:val="0"/>
              <w:spacing w:line="320" w:lineRule="atLeast"/>
              <w:ind w:left="60" w:right="60"/>
              <w:jc w:val="right"/>
              <w:rPr>
                <w:rFonts w:ascii="Arial" w:hAnsi="Arial" w:cs="Arial"/>
                <w:color w:val="000000"/>
                <w:sz w:val="18"/>
                <w:szCs w:val="18"/>
              </w:rPr>
            </w:pPr>
            <w:r w:rsidRPr="000B0577">
              <w:rPr>
                <w:rFonts w:ascii="Arial" w:hAnsi="Arial" w:cs="Arial"/>
                <w:color w:val="000000"/>
                <w:sz w:val="18"/>
                <w:szCs w:val="18"/>
              </w:rPr>
              <w:t>.007</w:t>
            </w:r>
          </w:p>
        </w:tc>
        <w:tc>
          <w:tcPr>
            <w:tcW w:w="1468" w:type="dxa"/>
            <w:tcBorders>
              <w:top w:val="nil"/>
              <w:bottom w:val="nil"/>
              <w:right w:val="single" w:sz="16" w:space="0" w:color="000000"/>
            </w:tcBorders>
            <w:shd w:val="clear" w:color="auto" w:fill="FFFFFF"/>
            <w:vAlign w:val="center"/>
          </w:tcPr>
          <w:p w14:paraId="5ED93724" w14:textId="77777777" w:rsidR="000B0577" w:rsidRPr="000B0577" w:rsidRDefault="000B0577" w:rsidP="000B0577">
            <w:pPr>
              <w:autoSpaceDE w:val="0"/>
              <w:autoSpaceDN w:val="0"/>
              <w:adjustRightInd w:val="0"/>
              <w:rPr>
                <w:rFonts w:ascii="Times New Roman" w:hAnsi="Times New Roman" w:cs="Times New Roman"/>
              </w:rPr>
            </w:pPr>
          </w:p>
        </w:tc>
      </w:tr>
      <w:tr w:rsidR="000B0577" w:rsidRPr="000B0577" w14:paraId="74F3E11B" w14:textId="77777777">
        <w:trPr>
          <w:cantSplit/>
        </w:trPr>
        <w:tc>
          <w:tcPr>
            <w:tcW w:w="2447" w:type="dxa"/>
            <w:vMerge/>
            <w:tcBorders>
              <w:top w:val="nil"/>
              <w:left w:val="single" w:sz="16" w:space="0" w:color="000000"/>
              <w:bottom w:val="single" w:sz="16" w:space="0" w:color="000000"/>
              <w:right w:val="nil"/>
            </w:tcBorders>
            <w:shd w:val="clear" w:color="auto" w:fill="FFFFFF"/>
          </w:tcPr>
          <w:p w14:paraId="07DD9F02" w14:textId="77777777" w:rsidR="000B0577" w:rsidRPr="000B0577" w:rsidRDefault="000B0577" w:rsidP="000B0577">
            <w:pPr>
              <w:autoSpaceDE w:val="0"/>
              <w:autoSpaceDN w:val="0"/>
              <w:adjustRightInd w:val="0"/>
              <w:rPr>
                <w:rFonts w:ascii="Times New Roman" w:hAnsi="Times New Roman" w:cs="Times New Roman"/>
              </w:rPr>
            </w:pPr>
          </w:p>
        </w:tc>
        <w:tc>
          <w:tcPr>
            <w:tcW w:w="1988" w:type="dxa"/>
            <w:tcBorders>
              <w:top w:val="nil"/>
              <w:left w:val="nil"/>
              <w:bottom w:val="single" w:sz="16" w:space="0" w:color="000000"/>
              <w:right w:val="single" w:sz="16" w:space="0" w:color="000000"/>
            </w:tcBorders>
            <w:shd w:val="clear" w:color="auto" w:fill="FFFFFF"/>
          </w:tcPr>
          <w:p w14:paraId="5C29CB25" w14:textId="77777777" w:rsidR="000B0577" w:rsidRPr="000B0577" w:rsidRDefault="000B0577" w:rsidP="000B0577">
            <w:pPr>
              <w:autoSpaceDE w:val="0"/>
              <w:autoSpaceDN w:val="0"/>
              <w:adjustRightInd w:val="0"/>
              <w:spacing w:line="320" w:lineRule="atLeast"/>
              <w:ind w:left="60" w:right="60"/>
              <w:rPr>
                <w:rFonts w:ascii="Arial" w:hAnsi="Arial" w:cs="Arial"/>
                <w:color w:val="000000"/>
                <w:sz w:val="18"/>
                <w:szCs w:val="18"/>
              </w:rPr>
            </w:pPr>
            <w:r w:rsidRPr="000B0577">
              <w:rPr>
                <w:rFonts w:ascii="Arial" w:hAnsi="Arial" w:cs="Arial"/>
                <w:color w:val="000000"/>
                <w:sz w:val="18"/>
                <w:szCs w:val="18"/>
              </w:rPr>
              <w:t>N</w:t>
            </w:r>
          </w:p>
        </w:tc>
        <w:tc>
          <w:tcPr>
            <w:tcW w:w="1024" w:type="dxa"/>
            <w:tcBorders>
              <w:top w:val="nil"/>
              <w:left w:val="single" w:sz="16" w:space="0" w:color="000000"/>
              <w:bottom w:val="single" w:sz="16" w:space="0" w:color="000000"/>
            </w:tcBorders>
            <w:shd w:val="clear" w:color="auto" w:fill="FFFFFF"/>
            <w:vAlign w:val="center"/>
          </w:tcPr>
          <w:p w14:paraId="4A6325DB" w14:textId="77777777" w:rsidR="000B0577" w:rsidRPr="000B0577" w:rsidRDefault="000B0577" w:rsidP="000B0577">
            <w:pPr>
              <w:autoSpaceDE w:val="0"/>
              <w:autoSpaceDN w:val="0"/>
              <w:adjustRightInd w:val="0"/>
              <w:spacing w:line="320" w:lineRule="atLeast"/>
              <w:ind w:left="60" w:right="60"/>
              <w:jc w:val="right"/>
              <w:rPr>
                <w:rFonts w:ascii="Arial" w:hAnsi="Arial" w:cs="Arial"/>
                <w:color w:val="000000"/>
                <w:sz w:val="18"/>
                <w:szCs w:val="18"/>
              </w:rPr>
            </w:pPr>
            <w:r w:rsidRPr="000B0577">
              <w:rPr>
                <w:rFonts w:ascii="Arial" w:hAnsi="Arial" w:cs="Arial"/>
                <w:color w:val="000000"/>
                <w:sz w:val="18"/>
                <w:szCs w:val="18"/>
              </w:rPr>
              <w:t>135</w:t>
            </w:r>
          </w:p>
        </w:tc>
        <w:tc>
          <w:tcPr>
            <w:tcW w:w="1468" w:type="dxa"/>
            <w:tcBorders>
              <w:top w:val="nil"/>
              <w:bottom w:val="single" w:sz="16" w:space="0" w:color="000000"/>
              <w:right w:val="single" w:sz="16" w:space="0" w:color="000000"/>
            </w:tcBorders>
            <w:shd w:val="clear" w:color="auto" w:fill="FFFFFF"/>
            <w:vAlign w:val="center"/>
          </w:tcPr>
          <w:p w14:paraId="58B00D1C" w14:textId="77777777" w:rsidR="000B0577" w:rsidRPr="000B0577" w:rsidRDefault="000B0577" w:rsidP="000B0577">
            <w:pPr>
              <w:autoSpaceDE w:val="0"/>
              <w:autoSpaceDN w:val="0"/>
              <w:adjustRightInd w:val="0"/>
              <w:spacing w:line="320" w:lineRule="atLeast"/>
              <w:ind w:left="60" w:right="60"/>
              <w:jc w:val="right"/>
              <w:rPr>
                <w:rFonts w:ascii="Arial" w:hAnsi="Arial" w:cs="Arial"/>
                <w:color w:val="000000"/>
                <w:sz w:val="18"/>
                <w:szCs w:val="18"/>
              </w:rPr>
            </w:pPr>
            <w:r w:rsidRPr="000B0577">
              <w:rPr>
                <w:rFonts w:ascii="Arial" w:hAnsi="Arial" w:cs="Arial"/>
                <w:color w:val="000000"/>
                <w:sz w:val="18"/>
                <w:szCs w:val="18"/>
              </w:rPr>
              <w:t>135</w:t>
            </w:r>
          </w:p>
        </w:tc>
      </w:tr>
      <w:tr w:rsidR="000B0577" w:rsidRPr="000B0577" w14:paraId="370F904E" w14:textId="77777777">
        <w:trPr>
          <w:cantSplit/>
        </w:trPr>
        <w:tc>
          <w:tcPr>
            <w:tcW w:w="6927" w:type="dxa"/>
            <w:gridSpan w:val="4"/>
            <w:tcBorders>
              <w:top w:val="nil"/>
              <w:left w:val="nil"/>
              <w:bottom w:val="nil"/>
              <w:right w:val="nil"/>
            </w:tcBorders>
            <w:shd w:val="clear" w:color="auto" w:fill="FFFFFF"/>
          </w:tcPr>
          <w:p w14:paraId="4B0FC544" w14:textId="77777777" w:rsidR="00102A82" w:rsidRPr="000B0577" w:rsidRDefault="000B0577" w:rsidP="00102A82">
            <w:pPr>
              <w:autoSpaceDE w:val="0"/>
              <w:autoSpaceDN w:val="0"/>
              <w:adjustRightInd w:val="0"/>
              <w:spacing w:line="320" w:lineRule="atLeast"/>
              <w:ind w:left="60" w:right="60"/>
              <w:rPr>
                <w:rFonts w:ascii="Arial" w:hAnsi="Arial" w:cs="Arial"/>
                <w:color w:val="000000"/>
                <w:sz w:val="18"/>
                <w:szCs w:val="18"/>
              </w:rPr>
            </w:pPr>
            <w:r w:rsidRPr="000B0577">
              <w:rPr>
                <w:rFonts w:ascii="Arial" w:hAnsi="Arial" w:cs="Arial"/>
                <w:color w:val="000000"/>
                <w:sz w:val="18"/>
                <w:szCs w:val="18"/>
              </w:rPr>
              <w:t>**. Correlation is significant at the 0.01 level (2-tailed).</w:t>
            </w:r>
          </w:p>
        </w:tc>
      </w:tr>
    </w:tbl>
    <w:p w14:paraId="6B1FC891" w14:textId="77777777" w:rsidR="000B0577" w:rsidRPr="000B0577" w:rsidRDefault="000B0577" w:rsidP="000B0577">
      <w:pPr>
        <w:autoSpaceDE w:val="0"/>
        <w:autoSpaceDN w:val="0"/>
        <w:adjustRightInd w:val="0"/>
        <w:spacing w:line="400" w:lineRule="atLeast"/>
        <w:rPr>
          <w:rFonts w:ascii="Times New Roman" w:hAnsi="Times New Roman" w:cs="Times New Roman"/>
          <w:i/>
        </w:rPr>
      </w:pPr>
      <w:r>
        <w:rPr>
          <w:rFonts w:ascii="Times New Roman" w:hAnsi="Times New Roman" w:cs="Times New Roman"/>
          <w:i/>
        </w:rPr>
        <w:t xml:space="preserve">Figure 5.9 showing </w:t>
      </w:r>
      <w:r w:rsidR="00E103CA">
        <w:rPr>
          <w:rFonts w:ascii="Times New Roman" w:hAnsi="Times New Roman" w:cs="Times New Roman"/>
          <w:i/>
        </w:rPr>
        <w:t xml:space="preserve">relationship between </w:t>
      </w:r>
      <w:r>
        <w:rPr>
          <w:rFonts w:ascii="Times New Roman" w:hAnsi="Times New Roman" w:cs="Times New Roman"/>
          <w:i/>
        </w:rPr>
        <w:t>client and job embededness and burnout</w:t>
      </w:r>
    </w:p>
    <w:p w14:paraId="3D5E4069" w14:textId="77777777" w:rsidR="000B0577" w:rsidRPr="000B0577" w:rsidRDefault="000B0577" w:rsidP="000B0577">
      <w:pPr>
        <w:autoSpaceDE w:val="0"/>
        <w:autoSpaceDN w:val="0"/>
        <w:adjustRightInd w:val="0"/>
        <w:rPr>
          <w:rFonts w:ascii="Times New Roman" w:hAnsi="Times New Roman" w:cs="Times New Roman"/>
        </w:rPr>
      </w:pPr>
    </w:p>
    <w:tbl>
      <w:tblPr>
        <w:tblW w:w="69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8"/>
        <w:gridCol w:w="1989"/>
        <w:gridCol w:w="1024"/>
        <w:gridCol w:w="1468"/>
      </w:tblGrid>
      <w:tr w:rsidR="000B0577" w:rsidRPr="000B0577" w14:paraId="384BE6B3" w14:textId="77777777" w:rsidTr="000B0577">
        <w:trPr>
          <w:cantSplit/>
        </w:trPr>
        <w:tc>
          <w:tcPr>
            <w:tcW w:w="6929" w:type="dxa"/>
            <w:gridSpan w:val="4"/>
            <w:tcBorders>
              <w:top w:val="nil"/>
              <w:left w:val="nil"/>
              <w:bottom w:val="nil"/>
              <w:right w:val="nil"/>
            </w:tcBorders>
            <w:shd w:val="clear" w:color="auto" w:fill="FFFFFF"/>
            <w:vAlign w:val="center"/>
          </w:tcPr>
          <w:p w14:paraId="63D9DEF9" w14:textId="77777777" w:rsidR="000B0577" w:rsidRPr="000B0577" w:rsidRDefault="000B0577" w:rsidP="000B0577">
            <w:pPr>
              <w:autoSpaceDE w:val="0"/>
              <w:autoSpaceDN w:val="0"/>
              <w:adjustRightInd w:val="0"/>
              <w:spacing w:line="320" w:lineRule="atLeast"/>
              <w:ind w:left="60" w:right="60"/>
              <w:jc w:val="center"/>
              <w:rPr>
                <w:rFonts w:ascii="Arial" w:hAnsi="Arial" w:cs="Arial"/>
                <w:color w:val="000000"/>
                <w:sz w:val="18"/>
                <w:szCs w:val="18"/>
              </w:rPr>
            </w:pPr>
            <w:r w:rsidRPr="000B0577">
              <w:rPr>
                <w:rFonts w:ascii="Arial" w:hAnsi="Arial" w:cs="Arial"/>
                <w:b/>
                <w:bCs/>
                <w:color w:val="000000"/>
                <w:sz w:val="18"/>
                <w:szCs w:val="18"/>
              </w:rPr>
              <w:t>Correlations</w:t>
            </w:r>
          </w:p>
        </w:tc>
      </w:tr>
      <w:tr w:rsidR="000B0577" w:rsidRPr="000B0577" w14:paraId="24637C14" w14:textId="77777777" w:rsidTr="000B0577">
        <w:trPr>
          <w:cantSplit/>
        </w:trPr>
        <w:tc>
          <w:tcPr>
            <w:tcW w:w="4437" w:type="dxa"/>
            <w:gridSpan w:val="2"/>
            <w:tcBorders>
              <w:top w:val="single" w:sz="16" w:space="0" w:color="000000"/>
              <w:left w:val="single" w:sz="16" w:space="0" w:color="000000"/>
              <w:bottom w:val="single" w:sz="16" w:space="0" w:color="000000"/>
              <w:right w:val="nil"/>
            </w:tcBorders>
            <w:shd w:val="clear" w:color="auto" w:fill="FFFFFF"/>
            <w:vAlign w:val="bottom"/>
          </w:tcPr>
          <w:p w14:paraId="52DE3E9D" w14:textId="77777777" w:rsidR="000B0577" w:rsidRPr="000B0577" w:rsidRDefault="000B0577" w:rsidP="000B0577">
            <w:pPr>
              <w:autoSpaceDE w:val="0"/>
              <w:autoSpaceDN w:val="0"/>
              <w:adjustRightInd w:val="0"/>
              <w:rPr>
                <w:rFonts w:ascii="Times New Roman" w:hAnsi="Times New Roman" w:cs="Times New Roman"/>
              </w:rPr>
            </w:pPr>
          </w:p>
        </w:tc>
        <w:tc>
          <w:tcPr>
            <w:tcW w:w="1024" w:type="dxa"/>
            <w:tcBorders>
              <w:top w:val="single" w:sz="16" w:space="0" w:color="000000"/>
              <w:left w:val="single" w:sz="16" w:space="0" w:color="000000"/>
              <w:bottom w:val="single" w:sz="16" w:space="0" w:color="000000"/>
            </w:tcBorders>
            <w:shd w:val="clear" w:color="auto" w:fill="FFFFFF"/>
            <w:vAlign w:val="bottom"/>
          </w:tcPr>
          <w:p w14:paraId="3314E1DB" w14:textId="77777777" w:rsidR="000B0577" w:rsidRPr="000B0577" w:rsidRDefault="000B0577" w:rsidP="000B0577">
            <w:pPr>
              <w:autoSpaceDE w:val="0"/>
              <w:autoSpaceDN w:val="0"/>
              <w:adjustRightInd w:val="0"/>
              <w:spacing w:line="320" w:lineRule="atLeast"/>
              <w:ind w:left="60" w:right="60"/>
              <w:jc w:val="center"/>
              <w:rPr>
                <w:rFonts w:ascii="Arial" w:hAnsi="Arial" w:cs="Arial"/>
                <w:color w:val="000000"/>
                <w:sz w:val="18"/>
                <w:szCs w:val="18"/>
              </w:rPr>
            </w:pPr>
            <w:r w:rsidRPr="000B0577">
              <w:rPr>
                <w:rFonts w:ascii="Arial" w:hAnsi="Arial" w:cs="Arial"/>
                <w:color w:val="000000"/>
                <w:sz w:val="18"/>
                <w:szCs w:val="18"/>
              </w:rPr>
              <w:t>Burnout</w:t>
            </w:r>
          </w:p>
        </w:tc>
        <w:tc>
          <w:tcPr>
            <w:tcW w:w="1468" w:type="dxa"/>
            <w:tcBorders>
              <w:top w:val="single" w:sz="16" w:space="0" w:color="000000"/>
              <w:bottom w:val="single" w:sz="16" w:space="0" w:color="000000"/>
              <w:right w:val="single" w:sz="16" w:space="0" w:color="000000"/>
            </w:tcBorders>
            <w:shd w:val="clear" w:color="auto" w:fill="FFFFFF"/>
            <w:vAlign w:val="bottom"/>
          </w:tcPr>
          <w:p w14:paraId="432959B6" w14:textId="77777777" w:rsidR="000B0577" w:rsidRPr="000B0577" w:rsidRDefault="000B0577" w:rsidP="000B0577">
            <w:pPr>
              <w:autoSpaceDE w:val="0"/>
              <w:autoSpaceDN w:val="0"/>
              <w:adjustRightInd w:val="0"/>
              <w:spacing w:line="320" w:lineRule="atLeast"/>
              <w:ind w:left="60" w:right="60"/>
              <w:jc w:val="center"/>
              <w:rPr>
                <w:rFonts w:ascii="Arial" w:hAnsi="Arial" w:cs="Arial"/>
                <w:color w:val="000000"/>
                <w:sz w:val="18"/>
                <w:szCs w:val="18"/>
              </w:rPr>
            </w:pPr>
            <w:r w:rsidRPr="000B0577">
              <w:rPr>
                <w:rFonts w:ascii="Arial" w:hAnsi="Arial" w:cs="Arial"/>
                <w:color w:val="000000"/>
                <w:sz w:val="18"/>
                <w:szCs w:val="18"/>
              </w:rPr>
              <w:t>Committed/invested clients,coworkers,workplace</w:t>
            </w:r>
          </w:p>
        </w:tc>
      </w:tr>
      <w:tr w:rsidR="000B0577" w:rsidRPr="000B0577" w14:paraId="28CBFBEF" w14:textId="77777777" w:rsidTr="000B0577">
        <w:trPr>
          <w:cantSplit/>
        </w:trPr>
        <w:tc>
          <w:tcPr>
            <w:tcW w:w="2448" w:type="dxa"/>
            <w:vMerge w:val="restart"/>
            <w:tcBorders>
              <w:top w:val="single" w:sz="16" w:space="0" w:color="000000"/>
              <w:left w:val="single" w:sz="16" w:space="0" w:color="000000"/>
              <w:right w:val="nil"/>
            </w:tcBorders>
            <w:shd w:val="clear" w:color="auto" w:fill="FFFFFF"/>
          </w:tcPr>
          <w:p w14:paraId="179BC065" w14:textId="77777777" w:rsidR="000B0577" w:rsidRPr="000B0577" w:rsidRDefault="000B0577" w:rsidP="000B0577">
            <w:pPr>
              <w:autoSpaceDE w:val="0"/>
              <w:autoSpaceDN w:val="0"/>
              <w:adjustRightInd w:val="0"/>
              <w:spacing w:line="320" w:lineRule="atLeast"/>
              <w:ind w:left="60" w:right="60"/>
              <w:rPr>
                <w:rFonts w:ascii="Arial" w:hAnsi="Arial" w:cs="Arial"/>
                <w:color w:val="000000"/>
                <w:sz w:val="18"/>
                <w:szCs w:val="18"/>
              </w:rPr>
            </w:pPr>
            <w:r w:rsidRPr="000B0577">
              <w:rPr>
                <w:rFonts w:ascii="Arial" w:hAnsi="Arial" w:cs="Arial"/>
                <w:color w:val="000000"/>
                <w:sz w:val="18"/>
                <w:szCs w:val="18"/>
              </w:rPr>
              <w:t>Burnout</w:t>
            </w:r>
          </w:p>
        </w:tc>
        <w:tc>
          <w:tcPr>
            <w:tcW w:w="1989" w:type="dxa"/>
            <w:tcBorders>
              <w:top w:val="single" w:sz="16" w:space="0" w:color="000000"/>
              <w:left w:val="nil"/>
              <w:bottom w:val="nil"/>
              <w:right w:val="single" w:sz="16" w:space="0" w:color="000000"/>
            </w:tcBorders>
            <w:shd w:val="clear" w:color="auto" w:fill="FFFFFF"/>
          </w:tcPr>
          <w:p w14:paraId="4D308DDA" w14:textId="77777777" w:rsidR="000B0577" w:rsidRPr="000B0577" w:rsidRDefault="000B0577" w:rsidP="000B0577">
            <w:pPr>
              <w:autoSpaceDE w:val="0"/>
              <w:autoSpaceDN w:val="0"/>
              <w:adjustRightInd w:val="0"/>
              <w:spacing w:line="320" w:lineRule="atLeast"/>
              <w:ind w:left="60" w:right="60"/>
              <w:rPr>
                <w:rFonts w:ascii="Arial" w:hAnsi="Arial" w:cs="Arial"/>
                <w:color w:val="000000"/>
                <w:sz w:val="18"/>
                <w:szCs w:val="18"/>
              </w:rPr>
            </w:pPr>
            <w:r w:rsidRPr="000B0577">
              <w:rPr>
                <w:rFonts w:ascii="Arial" w:hAnsi="Arial" w:cs="Arial"/>
                <w:color w:val="000000"/>
                <w:sz w:val="18"/>
                <w:szCs w:val="18"/>
              </w:rPr>
              <w:t>Pearson Correlation</w:t>
            </w:r>
          </w:p>
        </w:tc>
        <w:tc>
          <w:tcPr>
            <w:tcW w:w="1024" w:type="dxa"/>
            <w:tcBorders>
              <w:top w:val="single" w:sz="16" w:space="0" w:color="000000"/>
              <w:left w:val="single" w:sz="16" w:space="0" w:color="000000"/>
              <w:bottom w:val="nil"/>
            </w:tcBorders>
            <w:shd w:val="clear" w:color="auto" w:fill="FFFFFF"/>
            <w:vAlign w:val="center"/>
          </w:tcPr>
          <w:p w14:paraId="5ABEAFA6" w14:textId="77777777" w:rsidR="000B0577" w:rsidRPr="000B0577" w:rsidRDefault="000B0577" w:rsidP="000B0577">
            <w:pPr>
              <w:autoSpaceDE w:val="0"/>
              <w:autoSpaceDN w:val="0"/>
              <w:adjustRightInd w:val="0"/>
              <w:spacing w:line="320" w:lineRule="atLeast"/>
              <w:ind w:left="60" w:right="60"/>
              <w:jc w:val="right"/>
              <w:rPr>
                <w:rFonts w:ascii="Arial" w:hAnsi="Arial" w:cs="Arial"/>
                <w:color w:val="000000"/>
                <w:sz w:val="18"/>
                <w:szCs w:val="18"/>
              </w:rPr>
            </w:pPr>
            <w:r w:rsidRPr="000B0577">
              <w:rPr>
                <w:rFonts w:ascii="Arial" w:hAnsi="Arial" w:cs="Arial"/>
                <w:color w:val="000000"/>
                <w:sz w:val="18"/>
                <w:szCs w:val="18"/>
              </w:rPr>
              <w:t>1</w:t>
            </w:r>
          </w:p>
        </w:tc>
        <w:tc>
          <w:tcPr>
            <w:tcW w:w="1468" w:type="dxa"/>
            <w:tcBorders>
              <w:top w:val="single" w:sz="16" w:space="0" w:color="000000"/>
              <w:bottom w:val="nil"/>
              <w:right w:val="single" w:sz="16" w:space="0" w:color="000000"/>
            </w:tcBorders>
            <w:shd w:val="clear" w:color="auto" w:fill="FFFFFF"/>
            <w:vAlign w:val="center"/>
          </w:tcPr>
          <w:p w14:paraId="606549C5" w14:textId="77777777" w:rsidR="000B0577" w:rsidRPr="000B0577" w:rsidRDefault="000B0577" w:rsidP="000B0577">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-.2</w:t>
            </w:r>
            <w:r w:rsidRPr="000B0577">
              <w:rPr>
                <w:rFonts w:ascii="Arial" w:hAnsi="Arial" w:cs="Arial"/>
                <w:color w:val="000000"/>
                <w:sz w:val="18"/>
                <w:szCs w:val="18"/>
              </w:rPr>
              <w:t>09</w:t>
            </w:r>
            <w:r>
              <w:rPr>
                <w:rFonts w:ascii="Arial" w:hAnsi="Arial" w:cs="Arial"/>
                <w:color w:val="000000"/>
                <w:sz w:val="18"/>
                <w:szCs w:val="18"/>
              </w:rPr>
              <w:t>**</w:t>
            </w:r>
          </w:p>
        </w:tc>
      </w:tr>
      <w:tr w:rsidR="000B0577" w:rsidRPr="000B0577" w14:paraId="51F8D9E8" w14:textId="77777777" w:rsidTr="000B0577">
        <w:trPr>
          <w:cantSplit/>
        </w:trPr>
        <w:tc>
          <w:tcPr>
            <w:tcW w:w="2448" w:type="dxa"/>
            <w:vMerge/>
            <w:tcBorders>
              <w:top w:val="single" w:sz="16" w:space="0" w:color="000000"/>
              <w:left w:val="single" w:sz="16" w:space="0" w:color="000000"/>
              <w:right w:val="nil"/>
            </w:tcBorders>
            <w:shd w:val="clear" w:color="auto" w:fill="FFFFFF"/>
          </w:tcPr>
          <w:p w14:paraId="348CD2D9" w14:textId="77777777" w:rsidR="000B0577" w:rsidRPr="000B0577" w:rsidRDefault="000B0577" w:rsidP="000B0577">
            <w:pPr>
              <w:autoSpaceDE w:val="0"/>
              <w:autoSpaceDN w:val="0"/>
              <w:adjustRightInd w:val="0"/>
              <w:rPr>
                <w:rFonts w:ascii="Arial" w:hAnsi="Arial" w:cs="Arial"/>
                <w:color w:val="000000"/>
                <w:sz w:val="18"/>
                <w:szCs w:val="18"/>
              </w:rPr>
            </w:pPr>
          </w:p>
        </w:tc>
        <w:tc>
          <w:tcPr>
            <w:tcW w:w="1989" w:type="dxa"/>
            <w:tcBorders>
              <w:top w:val="nil"/>
              <w:left w:val="nil"/>
              <w:bottom w:val="nil"/>
              <w:right w:val="single" w:sz="16" w:space="0" w:color="000000"/>
            </w:tcBorders>
            <w:shd w:val="clear" w:color="auto" w:fill="FFFFFF"/>
          </w:tcPr>
          <w:p w14:paraId="19818C33" w14:textId="77777777" w:rsidR="000B0577" w:rsidRPr="000B0577" w:rsidRDefault="000B0577" w:rsidP="000B0577">
            <w:pPr>
              <w:autoSpaceDE w:val="0"/>
              <w:autoSpaceDN w:val="0"/>
              <w:adjustRightInd w:val="0"/>
              <w:spacing w:line="320" w:lineRule="atLeast"/>
              <w:ind w:left="60" w:right="60"/>
              <w:rPr>
                <w:rFonts w:ascii="Arial" w:hAnsi="Arial" w:cs="Arial"/>
                <w:color w:val="000000"/>
                <w:sz w:val="18"/>
                <w:szCs w:val="18"/>
              </w:rPr>
            </w:pPr>
            <w:r w:rsidRPr="000B0577">
              <w:rPr>
                <w:rFonts w:ascii="Arial" w:hAnsi="Arial" w:cs="Arial"/>
                <w:color w:val="000000"/>
                <w:sz w:val="18"/>
                <w:szCs w:val="18"/>
              </w:rPr>
              <w:t>Sig. (2-tailed)</w:t>
            </w:r>
          </w:p>
        </w:tc>
        <w:tc>
          <w:tcPr>
            <w:tcW w:w="1024" w:type="dxa"/>
            <w:tcBorders>
              <w:top w:val="nil"/>
              <w:left w:val="single" w:sz="16" w:space="0" w:color="000000"/>
              <w:bottom w:val="nil"/>
            </w:tcBorders>
            <w:shd w:val="clear" w:color="auto" w:fill="FFFFFF"/>
            <w:vAlign w:val="center"/>
          </w:tcPr>
          <w:p w14:paraId="19EC514D" w14:textId="77777777" w:rsidR="000B0577" w:rsidRPr="000B0577" w:rsidRDefault="000B0577" w:rsidP="000B0577">
            <w:pPr>
              <w:autoSpaceDE w:val="0"/>
              <w:autoSpaceDN w:val="0"/>
              <w:adjustRightInd w:val="0"/>
              <w:rPr>
                <w:rFonts w:ascii="Times New Roman" w:hAnsi="Times New Roman" w:cs="Times New Roman"/>
              </w:rPr>
            </w:pPr>
          </w:p>
        </w:tc>
        <w:tc>
          <w:tcPr>
            <w:tcW w:w="1468" w:type="dxa"/>
            <w:tcBorders>
              <w:top w:val="nil"/>
              <w:bottom w:val="nil"/>
              <w:right w:val="single" w:sz="16" w:space="0" w:color="000000"/>
            </w:tcBorders>
            <w:shd w:val="clear" w:color="auto" w:fill="FFFFFF"/>
            <w:vAlign w:val="center"/>
          </w:tcPr>
          <w:p w14:paraId="19F7C979" w14:textId="77777777" w:rsidR="000B0577" w:rsidRPr="000B0577" w:rsidRDefault="000B0577" w:rsidP="000B0577">
            <w:pPr>
              <w:autoSpaceDE w:val="0"/>
              <w:autoSpaceDN w:val="0"/>
              <w:adjustRightInd w:val="0"/>
              <w:spacing w:line="320" w:lineRule="atLeast"/>
              <w:ind w:left="60" w:right="60"/>
              <w:jc w:val="right"/>
              <w:rPr>
                <w:rFonts w:ascii="Arial" w:hAnsi="Arial" w:cs="Arial"/>
                <w:color w:val="000000"/>
                <w:sz w:val="18"/>
                <w:szCs w:val="18"/>
              </w:rPr>
            </w:pPr>
            <w:r w:rsidRPr="000B0577">
              <w:rPr>
                <w:rFonts w:ascii="Arial" w:hAnsi="Arial" w:cs="Arial"/>
                <w:color w:val="000000"/>
                <w:sz w:val="18"/>
                <w:szCs w:val="18"/>
              </w:rPr>
              <w:t>.209</w:t>
            </w:r>
          </w:p>
        </w:tc>
      </w:tr>
      <w:tr w:rsidR="000B0577" w:rsidRPr="000B0577" w14:paraId="2CCDDD6D" w14:textId="77777777" w:rsidTr="000B0577">
        <w:trPr>
          <w:cantSplit/>
        </w:trPr>
        <w:tc>
          <w:tcPr>
            <w:tcW w:w="2448" w:type="dxa"/>
            <w:vMerge/>
            <w:tcBorders>
              <w:top w:val="single" w:sz="16" w:space="0" w:color="000000"/>
              <w:left w:val="single" w:sz="16" w:space="0" w:color="000000"/>
              <w:right w:val="nil"/>
            </w:tcBorders>
            <w:shd w:val="clear" w:color="auto" w:fill="FFFFFF"/>
          </w:tcPr>
          <w:p w14:paraId="52CC86E7" w14:textId="77777777" w:rsidR="000B0577" w:rsidRPr="000B0577" w:rsidRDefault="000B0577" w:rsidP="000B0577">
            <w:pPr>
              <w:autoSpaceDE w:val="0"/>
              <w:autoSpaceDN w:val="0"/>
              <w:adjustRightInd w:val="0"/>
              <w:rPr>
                <w:rFonts w:ascii="Arial" w:hAnsi="Arial" w:cs="Arial"/>
                <w:color w:val="000000"/>
                <w:sz w:val="18"/>
                <w:szCs w:val="18"/>
              </w:rPr>
            </w:pPr>
          </w:p>
        </w:tc>
        <w:tc>
          <w:tcPr>
            <w:tcW w:w="1989" w:type="dxa"/>
            <w:tcBorders>
              <w:top w:val="nil"/>
              <w:left w:val="nil"/>
              <w:right w:val="single" w:sz="16" w:space="0" w:color="000000"/>
            </w:tcBorders>
            <w:shd w:val="clear" w:color="auto" w:fill="FFFFFF"/>
          </w:tcPr>
          <w:p w14:paraId="0B601BCC" w14:textId="77777777" w:rsidR="000B0577" w:rsidRPr="000B0577" w:rsidRDefault="000B0577" w:rsidP="000B0577">
            <w:pPr>
              <w:autoSpaceDE w:val="0"/>
              <w:autoSpaceDN w:val="0"/>
              <w:adjustRightInd w:val="0"/>
              <w:spacing w:line="320" w:lineRule="atLeast"/>
              <w:ind w:left="60" w:right="60"/>
              <w:rPr>
                <w:rFonts w:ascii="Arial" w:hAnsi="Arial" w:cs="Arial"/>
                <w:color w:val="000000"/>
                <w:sz w:val="18"/>
                <w:szCs w:val="18"/>
              </w:rPr>
            </w:pPr>
            <w:r w:rsidRPr="000B0577">
              <w:rPr>
                <w:rFonts w:ascii="Arial" w:hAnsi="Arial" w:cs="Arial"/>
                <w:color w:val="000000"/>
                <w:sz w:val="18"/>
                <w:szCs w:val="18"/>
              </w:rPr>
              <w:t>N</w:t>
            </w:r>
          </w:p>
        </w:tc>
        <w:tc>
          <w:tcPr>
            <w:tcW w:w="1024" w:type="dxa"/>
            <w:tcBorders>
              <w:top w:val="nil"/>
              <w:left w:val="single" w:sz="16" w:space="0" w:color="000000"/>
            </w:tcBorders>
            <w:shd w:val="clear" w:color="auto" w:fill="FFFFFF"/>
            <w:vAlign w:val="center"/>
          </w:tcPr>
          <w:p w14:paraId="0117065A" w14:textId="77777777" w:rsidR="000B0577" w:rsidRPr="000B0577" w:rsidRDefault="000B0577" w:rsidP="000B0577">
            <w:pPr>
              <w:autoSpaceDE w:val="0"/>
              <w:autoSpaceDN w:val="0"/>
              <w:adjustRightInd w:val="0"/>
              <w:spacing w:line="320" w:lineRule="atLeast"/>
              <w:ind w:left="60" w:right="60"/>
              <w:jc w:val="right"/>
              <w:rPr>
                <w:rFonts w:ascii="Arial" w:hAnsi="Arial" w:cs="Arial"/>
                <w:color w:val="000000"/>
                <w:sz w:val="18"/>
                <w:szCs w:val="18"/>
              </w:rPr>
            </w:pPr>
            <w:r w:rsidRPr="000B0577">
              <w:rPr>
                <w:rFonts w:ascii="Arial" w:hAnsi="Arial" w:cs="Arial"/>
                <w:color w:val="000000"/>
                <w:sz w:val="18"/>
                <w:szCs w:val="18"/>
              </w:rPr>
              <w:t>135</w:t>
            </w:r>
          </w:p>
        </w:tc>
        <w:tc>
          <w:tcPr>
            <w:tcW w:w="1468" w:type="dxa"/>
            <w:tcBorders>
              <w:top w:val="nil"/>
              <w:right w:val="single" w:sz="16" w:space="0" w:color="000000"/>
            </w:tcBorders>
            <w:shd w:val="clear" w:color="auto" w:fill="FFFFFF"/>
            <w:vAlign w:val="center"/>
          </w:tcPr>
          <w:p w14:paraId="6B5B68BC" w14:textId="77777777" w:rsidR="000B0577" w:rsidRPr="000B0577" w:rsidRDefault="000B0577" w:rsidP="000B0577">
            <w:pPr>
              <w:autoSpaceDE w:val="0"/>
              <w:autoSpaceDN w:val="0"/>
              <w:adjustRightInd w:val="0"/>
              <w:spacing w:line="320" w:lineRule="atLeast"/>
              <w:ind w:left="60" w:right="60"/>
              <w:jc w:val="right"/>
              <w:rPr>
                <w:rFonts w:ascii="Arial" w:hAnsi="Arial" w:cs="Arial"/>
                <w:color w:val="000000"/>
                <w:sz w:val="18"/>
                <w:szCs w:val="18"/>
              </w:rPr>
            </w:pPr>
            <w:r w:rsidRPr="000B0577">
              <w:rPr>
                <w:rFonts w:ascii="Arial" w:hAnsi="Arial" w:cs="Arial"/>
                <w:color w:val="000000"/>
                <w:sz w:val="18"/>
                <w:szCs w:val="18"/>
              </w:rPr>
              <w:t>135</w:t>
            </w:r>
          </w:p>
        </w:tc>
      </w:tr>
      <w:tr w:rsidR="000B0577" w:rsidRPr="000B0577" w14:paraId="2EEF36AB" w14:textId="77777777" w:rsidTr="000B0577">
        <w:trPr>
          <w:cantSplit/>
        </w:trPr>
        <w:tc>
          <w:tcPr>
            <w:tcW w:w="2448" w:type="dxa"/>
            <w:vMerge w:val="restart"/>
            <w:tcBorders>
              <w:top w:val="nil"/>
              <w:left w:val="single" w:sz="16" w:space="0" w:color="000000"/>
              <w:bottom w:val="single" w:sz="16" w:space="0" w:color="000000"/>
              <w:right w:val="nil"/>
            </w:tcBorders>
            <w:shd w:val="clear" w:color="auto" w:fill="FFFFFF"/>
          </w:tcPr>
          <w:p w14:paraId="70B4579E" w14:textId="77777777" w:rsidR="000B0577" w:rsidRPr="000B0577" w:rsidRDefault="000B0577" w:rsidP="000B0577">
            <w:pPr>
              <w:autoSpaceDE w:val="0"/>
              <w:autoSpaceDN w:val="0"/>
              <w:adjustRightInd w:val="0"/>
              <w:spacing w:line="320" w:lineRule="atLeast"/>
              <w:ind w:left="60" w:right="60"/>
              <w:rPr>
                <w:rFonts w:ascii="Arial" w:hAnsi="Arial" w:cs="Arial"/>
                <w:color w:val="000000"/>
                <w:sz w:val="18"/>
                <w:szCs w:val="18"/>
              </w:rPr>
            </w:pPr>
            <w:r w:rsidRPr="000B0577">
              <w:rPr>
                <w:rFonts w:ascii="Arial" w:hAnsi="Arial" w:cs="Arial"/>
                <w:color w:val="000000"/>
                <w:sz w:val="18"/>
                <w:szCs w:val="18"/>
              </w:rPr>
              <w:t>Committed/invested clients,coworkers,workplace</w:t>
            </w:r>
          </w:p>
        </w:tc>
        <w:tc>
          <w:tcPr>
            <w:tcW w:w="1989" w:type="dxa"/>
            <w:tcBorders>
              <w:top w:val="nil"/>
              <w:left w:val="nil"/>
              <w:bottom w:val="nil"/>
              <w:right w:val="single" w:sz="16" w:space="0" w:color="000000"/>
            </w:tcBorders>
            <w:shd w:val="clear" w:color="auto" w:fill="FFFFFF"/>
          </w:tcPr>
          <w:p w14:paraId="51922B01" w14:textId="77777777" w:rsidR="000B0577" w:rsidRPr="000B0577" w:rsidRDefault="000B0577" w:rsidP="000B0577">
            <w:pPr>
              <w:autoSpaceDE w:val="0"/>
              <w:autoSpaceDN w:val="0"/>
              <w:adjustRightInd w:val="0"/>
              <w:spacing w:line="320" w:lineRule="atLeast"/>
              <w:ind w:left="60" w:right="60"/>
              <w:rPr>
                <w:rFonts w:ascii="Arial" w:hAnsi="Arial" w:cs="Arial"/>
                <w:color w:val="000000"/>
                <w:sz w:val="18"/>
                <w:szCs w:val="18"/>
              </w:rPr>
            </w:pPr>
            <w:r w:rsidRPr="000B0577">
              <w:rPr>
                <w:rFonts w:ascii="Arial" w:hAnsi="Arial" w:cs="Arial"/>
                <w:color w:val="000000"/>
                <w:sz w:val="18"/>
                <w:szCs w:val="18"/>
              </w:rPr>
              <w:t>Pearson Correlation</w:t>
            </w:r>
          </w:p>
        </w:tc>
        <w:tc>
          <w:tcPr>
            <w:tcW w:w="1024" w:type="dxa"/>
            <w:tcBorders>
              <w:top w:val="nil"/>
              <w:left w:val="single" w:sz="16" w:space="0" w:color="000000"/>
              <w:bottom w:val="nil"/>
            </w:tcBorders>
            <w:shd w:val="clear" w:color="auto" w:fill="FFFFFF"/>
            <w:vAlign w:val="center"/>
          </w:tcPr>
          <w:p w14:paraId="6F88A0B3" w14:textId="77777777" w:rsidR="000B0577" w:rsidRPr="000B0577" w:rsidRDefault="000B0577" w:rsidP="000B0577">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-.2</w:t>
            </w:r>
            <w:r w:rsidRPr="000B0577">
              <w:rPr>
                <w:rFonts w:ascii="Arial" w:hAnsi="Arial" w:cs="Arial"/>
                <w:color w:val="000000"/>
                <w:sz w:val="18"/>
                <w:szCs w:val="18"/>
              </w:rPr>
              <w:t>09</w:t>
            </w:r>
            <w:r>
              <w:rPr>
                <w:rFonts w:ascii="Arial" w:hAnsi="Arial" w:cs="Arial"/>
                <w:color w:val="000000"/>
                <w:sz w:val="18"/>
                <w:szCs w:val="18"/>
              </w:rPr>
              <w:t>**</w:t>
            </w:r>
          </w:p>
        </w:tc>
        <w:tc>
          <w:tcPr>
            <w:tcW w:w="1468" w:type="dxa"/>
            <w:tcBorders>
              <w:top w:val="nil"/>
              <w:bottom w:val="nil"/>
              <w:right w:val="single" w:sz="16" w:space="0" w:color="000000"/>
            </w:tcBorders>
            <w:shd w:val="clear" w:color="auto" w:fill="FFFFFF"/>
            <w:vAlign w:val="center"/>
          </w:tcPr>
          <w:p w14:paraId="6789DCF9" w14:textId="77777777" w:rsidR="000B0577" w:rsidRPr="000B0577" w:rsidRDefault="000B0577" w:rsidP="000B0577">
            <w:pPr>
              <w:autoSpaceDE w:val="0"/>
              <w:autoSpaceDN w:val="0"/>
              <w:adjustRightInd w:val="0"/>
              <w:spacing w:line="320" w:lineRule="atLeast"/>
              <w:ind w:left="60" w:right="60"/>
              <w:jc w:val="right"/>
              <w:rPr>
                <w:rFonts w:ascii="Arial" w:hAnsi="Arial" w:cs="Arial"/>
                <w:color w:val="000000"/>
                <w:sz w:val="18"/>
                <w:szCs w:val="18"/>
              </w:rPr>
            </w:pPr>
            <w:r w:rsidRPr="000B0577">
              <w:rPr>
                <w:rFonts w:ascii="Arial" w:hAnsi="Arial" w:cs="Arial"/>
                <w:color w:val="000000"/>
                <w:sz w:val="18"/>
                <w:szCs w:val="18"/>
              </w:rPr>
              <w:t>1</w:t>
            </w:r>
          </w:p>
        </w:tc>
      </w:tr>
      <w:tr w:rsidR="000B0577" w:rsidRPr="000B0577" w14:paraId="054C50F3" w14:textId="77777777" w:rsidTr="000B0577">
        <w:trPr>
          <w:cantSplit/>
        </w:trPr>
        <w:tc>
          <w:tcPr>
            <w:tcW w:w="2448" w:type="dxa"/>
            <w:vMerge/>
            <w:tcBorders>
              <w:top w:val="nil"/>
              <w:left w:val="single" w:sz="16" w:space="0" w:color="000000"/>
              <w:bottom w:val="single" w:sz="16" w:space="0" w:color="000000"/>
              <w:right w:val="nil"/>
            </w:tcBorders>
            <w:shd w:val="clear" w:color="auto" w:fill="FFFFFF"/>
          </w:tcPr>
          <w:p w14:paraId="2A10FB6A" w14:textId="77777777" w:rsidR="000B0577" w:rsidRPr="000B0577" w:rsidRDefault="000B0577" w:rsidP="000B0577">
            <w:pPr>
              <w:autoSpaceDE w:val="0"/>
              <w:autoSpaceDN w:val="0"/>
              <w:adjustRightInd w:val="0"/>
              <w:rPr>
                <w:rFonts w:ascii="Arial" w:hAnsi="Arial" w:cs="Arial"/>
                <w:color w:val="000000"/>
                <w:sz w:val="18"/>
                <w:szCs w:val="18"/>
              </w:rPr>
            </w:pPr>
          </w:p>
        </w:tc>
        <w:tc>
          <w:tcPr>
            <w:tcW w:w="1989" w:type="dxa"/>
            <w:tcBorders>
              <w:top w:val="nil"/>
              <w:left w:val="nil"/>
              <w:bottom w:val="nil"/>
              <w:right w:val="single" w:sz="16" w:space="0" w:color="000000"/>
            </w:tcBorders>
            <w:shd w:val="clear" w:color="auto" w:fill="FFFFFF"/>
          </w:tcPr>
          <w:p w14:paraId="6889DB4F" w14:textId="77777777" w:rsidR="000B0577" w:rsidRPr="000B0577" w:rsidRDefault="000B0577" w:rsidP="000B0577">
            <w:pPr>
              <w:autoSpaceDE w:val="0"/>
              <w:autoSpaceDN w:val="0"/>
              <w:adjustRightInd w:val="0"/>
              <w:spacing w:line="320" w:lineRule="atLeast"/>
              <w:ind w:left="60" w:right="60"/>
              <w:rPr>
                <w:rFonts w:ascii="Arial" w:hAnsi="Arial" w:cs="Arial"/>
                <w:color w:val="000000"/>
                <w:sz w:val="18"/>
                <w:szCs w:val="18"/>
              </w:rPr>
            </w:pPr>
            <w:r w:rsidRPr="000B0577">
              <w:rPr>
                <w:rFonts w:ascii="Arial" w:hAnsi="Arial" w:cs="Arial"/>
                <w:color w:val="000000"/>
                <w:sz w:val="18"/>
                <w:szCs w:val="18"/>
              </w:rPr>
              <w:t>Sig. (2-tailed)</w:t>
            </w:r>
          </w:p>
        </w:tc>
        <w:tc>
          <w:tcPr>
            <w:tcW w:w="1024" w:type="dxa"/>
            <w:tcBorders>
              <w:top w:val="nil"/>
              <w:left w:val="single" w:sz="16" w:space="0" w:color="000000"/>
              <w:bottom w:val="nil"/>
            </w:tcBorders>
            <w:shd w:val="clear" w:color="auto" w:fill="FFFFFF"/>
            <w:vAlign w:val="center"/>
          </w:tcPr>
          <w:p w14:paraId="0BAF62AF" w14:textId="77777777" w:rsidR="000B0577" w:rsidRPr="000B0577" w:rsidRDefault="000B0577" w:rsidP="000B0577">
            <w:pPr>
              <w:autoSpaceDE w:val="0"/>
              <w:autoSpaceDN w:val="0"/>
              <w:adjustRightInd w:val="0"/>
              <w:spacing w:line="320" w:lineRule="atLeast"/>
              <w:ind w:left="60" w:right="60"/>
              <w:jc w:val="right"/>
              <w:rPr>
                <w:rFonts w:ascii="Arial" w:hAnsi="Arial" w:cs="Arial"/>
                <w:color w:val="000000"/>
                <w:sz w:val="18"/>
                <w:szCs w:val="18"/>
              </w:rPr>
            </w:pPr>
            <w:r w:rsidRPr="000B0577">
              <w:rPr>
                <w:rFonts w:ascii="Arial" w:hAnsi="Arial" w:cs="Arial"/>
                <w:color w:val="000000"/>
                <w:sz w:val="18"/>
                <w:szCs w:val="18"/>
              </w:rPr>
              <w:t>.209</w:t>
            </w:r>
          </w:p>
        </w:tc>
        <w:tc>
          <w:tcPr>
            <w:tcW w:w="1468" w:type="dxa"/>
            <w:tcBorders>
              <w:top w:val="nil"/>
              <w:bottom w:val="nil"/>
              <w:right w:val="single" w:sz="16" w:space="0" w:color="000000"/>
            </w:tcBorders>
            <w:shd w:val="clear" w:color="auto" w:fill="FFFFFF"/>
            <w:vAlign w:val="center"/>
          </w:tcPr>
          <w:p w14:paraId="62698626" w14:textId="77777777" w:rsidR="000B0577" w:rsidRPr="000B0577" w:rsidRDefault="000B0577" w:rsidP="000B0577">
            <w:pPr>
              <w:autoSpaceDE w:val="0"/>
              <w:autoSpaceDN w:val="0"/>
              <w:adjustRightInd w:val="0"/>
              <w:rPr>
                <w:rFonts w:ascii="Times New Roman" w:hAnsi="Times New Roman" w:cs="Times New Roman"/>
              </w:rPr>
            </w:pPr>
          </w:p>
        </w:tc>
      </w:tr>
      <w:tr w:rsidR="000B0577" w:rsidRPr="000B0577" w14:paraId="46A6A688" w14:textId="77777777" w:rsidTr="000B0577">
        <w:trPr>
          <w:cantSplit/>
        </w:trPr>
        <w:tc>
          <w:tcPr>
            <w:tcW w:w="2448" w:type="dxa"/>
            <w:vMerge/>
            <w:tcBorders>
              <w:top w:val="nil"/>
              <w:left w:val="single" w:sz="16" w:space="0" w:color="000000"/>
              <w:bottom w:val="single" w:sz="16" w:space="0" w:color="000000"/>
              <w:right w:val="nil"/>
            </w:tcBorders>
            <w:shd w:val="clear" w:color="auto" w:fill="FFFFFF"/>
          </w:tcPr>
          <w:p w14:paraId="5BCA3864" w14:textId="77777777" w:rsidR="000B0577" w:rsidRPr="000B0577" w:rsidRDefault="000B0577" w:rsidP="000B0577">
            <w:pPr>
              <w:autoSpaceDE w:val="0"/>
              <w:autoSpaceDN w:val="0"/>
              <w:adjustRightInd w:val="0"/>
              <w:rPr>
                <w:rFonts w:ascii="Times New Roman" w:hAnsi="Times New Roman" w:cs="Times New Roman"/>
              </w:rPr>
            </w:pPr>
          </w:p>
        </w:tc>
        <w:tc>
          <w:tcPr>
            <w:tcW w:w="1989" w:type="dxa"/>
            <w:tcBorders>
              <w:top w:val="nil"/>
              <w:left w:val="nil"/>
              <w:bottom w:val="single" w:sz="16" w:space="0" w:color="000000"/>
              <w:right w:val="single" w:sz="16" w:space="0" w:color="000000"/>
            </w:tcBorders>
            <w:shd w:val="clear" w:color="auto" w:fill="FFFFFF"/>
          </w:tcPr>
          <w:p w14:paraId="77E2446B" w14:textId="77777777" w:rsidR="000B0577" w:rsidRPr="000B0577" w:rsidRDefault="000B0577" w:rsidP="000B0577">
            <w:pPr>
              <w:autoSpaceDE w:val="0"/>
              <w:autoSpaceDN w:val="0"/>
              <w:adjustRightInd w:val="0"/>
              <w:spacing w:line="320" w:lineRule="atLeast"/>
              <w:ind w:left="60" w:right="60"/>
              <w:rPr>
                <w:rFonts w:ascii="Arial" w:hAnsi="Arial" w:cs="Arial"/>
                <w:color w:val="000000"/>
                <w:sz w:val="18"/>
                <w:szCs w:val="18"/>
              </w:rPr>
            </w:pPr>
            <w:r w:rsidRPr="000B0577">
              <w:rPr>
                <w:rFonts w:ascii="Arial" w:hAnsi="Arial" w:cs="Arial"/>
                <w:color w:val="000000"/>
                <w:sz w:val="18"/>
                <w:szCs w:val="18"/>
              </w:rPr>
              <w:t>N</w:t>
            </w:r>
          </w:p>
        </w:tc>
        <w:tc>
          <w:tcPr>
            <w:tcW w:w="1024" w:type="dxa"/>
            <w:tcBorders>
              <w:top w:val="nil"/>
              <w:left w:val="single" w:sz="16" w:space="0" w:color="000000"/>
              <w:bottom w:val="single" w:sz="16" w:space="0" w:color="000000"/>
            </w:tcBorders>
            <w:shd w:val="clear" w:color="auto" w:fill="FFFFFF"/>
            <w:vAlign w:val="center"/>
          </w:tcPr>
          <w:p w14:paraId="3E67B2E2" w14:textId="77777777" w:rsidR="000B0577" w:rsidRPr="000B0577" w:rsidRDefault="000B0577" w:rsidP="000B0577">
            <w:pPr>
              <w:autoSpaceDE w:val="0"/>
              <w:autoSpaceDN w:val="0"/>
              <w:adjustRightInd w:val="0"/>
              <w:spacing w:line="320" w:lineRule="atLeast"/>
              <w:ind w:left="60" w:right="60"/>
              <w:jc w:val="right"/>
              <w:rPr>
                <w:rFonts w:ascii="Arial" w:hAnsi="Arial" w:cs="Arial"/>
                <w:color w:val="000000"/>
                <w:sz w:val="18"/>
                <w:szCs w:val="18"/>
              </w:rPr>
            </w:pPr>
            <w:r w:rsidRPr="000B0577">
              <w:rPr>
                <w:rFonts w:ascii="Arial" w:hAnsi="Arial" w:cs="Arial"/>
                <w:color w:val="000000"/>
                <w:sz w:val="18"/>
                <w:szCs w:val="18"/>
              </w:rPr>
              <w:t>135</w:t>
            </w:r>
          </w:p>
        </w:tc>
        <w:tc>
          <w:tcPr>
            <w:tcW w:w="1468" w:type="dxa"/>
            <w:tcBorders>
              <w:top w:val="nil"/>
              <w:bottom w:val="single" w:sz="16" w:space="0" w:color="000000"/>
              <w:right w:val="single" w:sz="16" w:space="0" w:color="000000"/>
            </w:tcBorders>
            <w:shd w:val="clear" w:color="auto" w:fill="FFFFFF"/>
            <w:vAlign w:val="center"/>
          </w:tcPr>
          <w:p w14:paraId="2B46653D" w14:textId="77777777" w:rsidR="000B0577" w:rsidRPr="000B0577" w:rsidRDefault="000B0577" w:rsidP="000B0577">
            <w:pPr>
              <w:autoSpaceDE w:val="0"/>
              <w:autoSpaceDN w:val="0"/>
              <w:adjustRightInd w:val="0"/>
              <w:spacing w:line="320" w:lineRule="atLeast"/>
              <w:ind w:left="60" w:right="60"/>
              <w:jc w:val="right"/>
              <w:rPr>
                <w:rFonts w:ascii="Arial" w:hAnsi="Arial" w:cs="Arial"/>
                <w:color w:val="000000"/>
                <w:sz w:val="18"/>
                <w:szCs w:val="18"/>
              </w:rPr>
            </w:pPr>
            <w:r w:rsidRPr="000B0577">
              <w:rPr>
                <w:rFonts w:ascii="Arial" w:hAnsi="Arial" w:cs="Arial"/>
                <w:color w:val="000000"/>
                <w:sz w:val="18"/>
                <w:szCs w:val="18"/>
              </w:rPr>
              <w:t>135</w:t>
            </w:r>
          </w:p>
        </w:tc>
      </w:tr>
    </w:tbl>
    <w:p w14:paraId="024F934A" w14:textId="77777777" w:rsidR="000B0577" w:rsidRPr="000B0577" w:rsidRDefault="000B0577" w:rsidP="000B0577">
      <w:pPr>
        <w:autoSpaceDE w:val="0"/>
        <w:autoSpaceDN w:val="0"/>
        <w:adjustRightInd w:val="0"/>
        <w:spacing w:line="400" w:lineRule="atLeast"/>
        <w:rPr>
          <w:rFonts w:ascii="Times New Roman" w:hAnsi="Times New Roman" w:cs="Times New Roman"/>
        </w:rPr>
      </w:pPr>
      <w:r w:rsidRPr="000B0577">
        <w:rPr>
          <w:rFonts w:ascii="Arial" w:hAnsi="Arial" w:cs="Arial"/>
          <w:color w:val="000000"/>
          <w:sz w:val="18"/>
          <w:szCs w:val="18"/>
        </w:rPr>
        <w:t>**. Correlation is significant at the 0.01 level (2-tailed).</w:t>
      </w:r>
    </w:p>
    <w:p w14:paraId="41D2363B" w14:textId="77777777" w:rsidR="000B0577" w:rsidRPr="000B0577" w:rsidRDefault="000B0577" w:rsidP="000B0577">
      <w:pPr>
        <w:autoSpaceDE w:val="0"/>
        <w:autoSpaceDN w:val="0"/>
        <w:adjustRightInd w:val="0"/>
        <w:rPr>
          <w:rFonts w:ascii="Times New Roman" w:hAnsi="Times New Roman" w:cs="Times New Roman"/>
          <w:i/>
        </w:rPr>
      </w:pPr>
      <w:r>
        <w:rPr>
          <w:rFonts w:ascii="Times New Roman" w:hAnsi="Times New Roman" w:cs="Times New Roman"/>
          <w:i/>
        </w:rPr>
        <w:lastRenderedPageBreak/>
        <w:t>Figure 5.10 showing negative correlation between collaborating with the team and burnout</w:t>
      </w:r>
    </w:p>
    <w:tbl>
      <w:tblPr>
        <w:tblW w:w="61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53"/>
        <w:gridCol w:w="1989"/>
        <w:gridCol w:w="1024"/>
        <w:gridCol w:w="1468"/>
      </w:tblGrid>
      <w:tr w:rsidR="000B0577" w:rsidRPr="000B0577" w14:paraId="51D33401" w14:textId="77777777" w:rsidTr="000B0577">
        <w:trPr>
          <w:cantSplit/>
        </w:trPr>
        <w:tc>
          <w:tcPr>
            <w:tcW w:w="6134" w:type="dxa"/>
            <w:gridSpan w:val="4"/>
            <w:tcBorders>
              <w:top w:val="nil"/>
              <w:left w:val="nil"/>
              <w:bottom w:val="nil"/>
              <w:right w:val="nil"/>
            </w:tcBorders>
            <w:shd w:val="clear" w:color="auto" w:fill="FFFFFF"/>
            <w:vAlign w:val="center"/>
          </w:tcPr>
          <w:p w14:paraId="38773FB1" w14:textId="77777777" w:rsidR="000B0577" w:rsidRPr="000B0577" w:rsidRDefault="000B0577" w:rsidP="000B0577">
            <w:pPr>
              <w:autoSpaceDE w:val="0"/>
              <w:autoSpaceDN w:val="0"/>
              <w:adjustRightInd w:val="0"/>
              <w:spacing w:line="320" w:lineRule="atLeast"/>
              <w:ind w:left="60" w:right="60"/>
              <w:jc w:val="center"/>
              <w:rPr>
                <w:rFonts w:ascii="Arial" w:hAnsi="Arial" w:cs="Arial"/>
                <w:color w:val="000000"/>
                <w:sz w:val="18"/>
                <w:szCs w:val="18"/>
              </w:rPr>
            </w:pPr>
            <w:r w:rsidRPr="000B0577">
              <w:rPr>
                <w:rFonts w:ascii="Arial" w:hAnsi="Arial" w:cs="Arial"/>
                <w:b/>
                <w:bCs/>
                <w:color w:val="000000"/>
                <w:sz w:val="18"/>
                <w:szCs w:val="18"/>
              </w:rPr>
              <w:t>Correlations</w:t>
            </w:r>
          </w:p>
        </w:tc>
      </w:tr>
      <w:tr w:rsidR="000B0577" w:rsidRPr="000B0577" w14:paraId="0967AA8E" w14:textId="77777777" w:rsidTr="000B0577">
        <w:trPr>
          <w:cantSplit/>
        </w:trPr>
        <w:tc>
          <w:tcPr>
            <w:tcW w:w="3642" w:type="dxa"/>
            <w:gridSpan w:val="2"/>
            <w:tcBorders>
              <w:top w:val="single" w:sz="16" w:space="0" w:color="000000"/>
              <w:left w:val="single" w:sz="16" w:space="0" w:color="000000"/>
              <w:bottom w:val="single" w:sz="16" w:space="0" w:color="000000"/>
              <w:right w:val="nil"/>
            </w:tcBorders>
            <w:shd w:val="clear" w:color="auto" w:fill="FFFFFF"/>
            <w:vAlign w:val="bottom"/>
          </w:tcPr>
          <w:p w14:paraId="2E7EE7E0" w14:textId="77777777" w:rsidR="000B0577" w:rsidRPr="000B0577" w:rsidRDefault="000B0577" w:rsidP="000B0577">
            <w:pPr>
              <w:autoSpaceDE w:val="0"/>
              <w:autoSpaceDN w:val="0"/>
              <w:adjustRightInd w:val="0"/>
              <w:rPr>
                <w:rFonts w:ascii="Times New Roman" w:hAnsi="Times New Roman" w:cs="Times New Roman"/>
              </w:rPr>
            </w:pPr>
          </w:p>
        </w:tc>
        <w:tc>
          <w:tcPr>
            <w:tcW w:w="1024" w:type="dxa"/>
            <w:tcBorders>
              <w:top w:val="single" w:sz="16" w:space="0" w:color="000000"/>
              <w:left w:val="single" w:sz="16" w:space="0" w:color="000000"/>
              <w:bottom w:val="single" w:sz="16" w:space="0" w:color="000000"/>
            </w:tcBorders>
            <w:shd w:val="clear" w:color="auto" w:fill="FFFFFF"/>
            <w:vAlign w:val="bottom"/>
          </w:tcPr>
          <w:p w14:paraId="55924A39" w14:textId="77777777" w:rsidR="000B0577" w:rsidRPr="000B0577" w:rsidRDefault="000B0577" w:rsidP="000B0577">
            <w:pPr>
              <w:autoSpaceDE w:val="0"/>
              <w:autoSpaceDN w:val="0"/>
              <w:adjustRightInd w:val="0"/>
              <w:spacing w:line="320" w:lineRule="atLeast"/>
              <w:ind w:left="60" w:right="60"/>
              <w:jc w:val="center"/>
              <w:rPr>
                <w:rFonts w:ascii="Arial" w:hAnsi="Arial" w:cs="Arial"/>
                <w:color w:val="000000"/>
                <w:sz w:val="18"/>
                <w:szCs w:val="18"/>
              </w:rPr>
            </w:pPr>
            <w:r w:rsidRPr="000B0577">
              <w:rPr>
                <w:rFonts w:ascii="Arial" w:hAnsi="Arial" w:cs="Arial"/>
                <w:color w:val="000000"/>
                <w:sz w:val="18"/>
                <w:szCs w:val="18"/>
              </w:rPr>
              <w:t>Burnout</w:t>
            </w:r>
          </w:p>
        </w:tc>
        <w:tc>
          <w:tcPr>
            <w:tcW w:w="1468" w:type="dxa"/>
            <w:tcBorders>
              <w:top w:val="single" w:sz="16" w:space="0" w:color="000000"/>
              <w:bottom w:val="single" w:sz="16" w:space="0" w:color="000000"/>
              <w:right w:val="single" w:sz="16" w:space="0" w:color="000000"/>
            </w:tcBorders>
            <w:shd w:val="clear" w:color="auto" w:fill="FFFFFF"/>
            <w:vAlign w:val="bottom"/>
          </w:tcPr>
          <w:p w14:paraId="68366258" w14:textId="77777777" w:rsidR="000B0577" w:rsidRPr="000B0577" w:rsidRDefault="000B0577" w:rsidP="000B0577">
            <w:pPr>
              <w:autoSpaceDE w:val="0"/>
              <w:autoSpaceDN w:val="0"/>
              <w:adjustRightInd w:val="0"/>
              <w:spacing w:line="320" w:lineRule="atLeast"/>
              <w:ind w:left="60" w:right="60"/>
              <w:jc w:val="center"/>
              <w:rPr>
                <w:rFonts w:ascii="Arial" w:hAnsi="Arial" w:cs="Arial"/>
                <w:color w:val="000000"/>
                <w:sz w:val="18"/>
                <w:szCs w:val="18"/>
              </w:rPr>
            </w:pPr>
            <w:r w:rsidRPr="000B0577">
              <w:rPr>
                <w:rFonts w:ascii="Arial" w:hAnsi="Arial" w:cs="Arial"/>
                <w:color w:val="000000"/>
                <w:sz w:val="18"/>
                <w:szCs w:val="18"/>
              </w:rPr>
              <w:t>Collaborate well</w:t>
            </w:r>
          </w:p>
        </w:tc>
      </w:tr>
      <w:tr w:rsidR="000B0577" w:rsidRPr="000B0577" w14:paraId="0840253A" w14:textId="77777777" w:rsidTr="000B0577">
        <w:trPr>
          <w:cantSplit/>
        </w:trPr>
        <w:tc>
          <w:tcPr>
            <w:tcW w:w="1653" w:type="dxa"/>
            <w:vMerge w:val="restart"/>
            <w:tcBorders>
              <w:top w:val="single" w:sz="16" w:space="0" w:color="000000"/>
              <w:left w:val="single" w:sz="16" w:space="0" w:color="000000"/>
              <w:right w:val="nil"/>
            </w:tcBorders>
            <w:shd w:val="clear" w:color="auto" w:fill="FFFFFF"/>
          </w:tcPr>
          <w:p w14:paraId="6906C23B" w14:textId="77777777" w:rsidR="000B0577" w:rsidRPr="000B0577" w:rsidRDefault="000B0577" w:rsidP="000B0577">
            <w:pPr>
              <w:autoSpaceDE w:val="0"/>
              <w:autoSpaceDN w:val="0"/>
              <w:adjustRightInd w:val="0"/>
              <w:spacing w:line="320" w:lineRule="atLeast"/>
              <w:ind w:left="60" w:right="60"/>
              <w:rPr>
                <w:rFonts w:ascii="Arial" w:hAnsi="Arial" w:cs="Arial"/>
                <w:color w:val="000000"/>
                <w:sz w:val="18"/>
                <w:szCs w:val="18"/>
              </w:rPr>
            </w:pPr>
            <w:r w:rsidRPr="000B0577">
              <w:rPr>
                <w:rFonts w:ascii="Arial" w:hAnsi="Arial" w:cs="Arial"/>
                <w:color w:val="000000"/>
                <w:sz w:val="18"/>
                <w:szCs w:val="18"/>
              </w:rPr>
              <w:t>Burnout</w:t>
            </w:r>
          </w:p>
        </w:tc>
        <w:tc>
          <w:tcPr>
            <w:tcW w:w="1989" w:type="dxa"/>
            <w:tcBorders>
              <w:top w:val="single" w:sz="16" w:space="0" w:color="000000"/>
              <w:left w:val="nil"/>
              <w:bottom w:val="nil"/>
              <w:right w:val="single" w:sz="16" w:space="0" w:color="000000"/>
            </w:tcBorders>
            <w:shd w:val="clear" w:color="auto" w:fill="FFFFFF"/>
          </w:tcPr>
          <w:p w14:paraId="43563790" w14:textId="77777777" w:rsidR="000B0577" w:rsidRPr="000B0577" w:rsidRDefault="000B0577" w:rsidP="000B0577">
            <w:pPr>
              <w:autoSpaceDE w:val="0"/>
              <w:autoSpaceDN w:val="0"/>
              <w:adjustRightInd w:val="0"/>
              <w:spacing w:line="320" w:lineRule="atLeast"/>
              <w:ind w:left="60" w:right="60"/>
              <w:rPr>
                <w:rFonts w:ascii="Arial" w:hAnsi="Arial" w:cs="Arial"/>
                <w:color w:val="000000"/>
                <w:sz w:val="18"/>
                <w:szCs w:val="18"/>
              </w:rPr>
            </w:pPr>
            <w:r w:rsidRPr="000B0577">
              <w:rPr>
                <w:rFonts w:ascii="Arial" w:hAnsi="Arial" w:cs="Arial"/>
                <w:color w:val="000000"/>
                <w:sz w:val="18"/>
                <w:szCs w:val="18"/>
              </w:rPr>
              <w:t>Pearson Correlation</w:t>
            </w:r>
          </w:p>
        </w:tc>
        <w:tc>
          <w:tcPr>
            <w:tcW w:w="1024" w:type="dxa"/>
            <w:tcBorders>
              <w:top w:val="single" w:sz="16" w:space="0" w:color="000000"/>
              <w:left w:val="single" w:sz="16" w:space="0" w:color="000000"/>
              <w:bottom w:val="nil"/>
            </w:tcBorders>
            <w:shd w:val="clear" w:color="auto" w:fill="FFFFFF"/>
            <w:vAlign w:val="center"/>
          </w:tcPr>
          <w:p w14:paraId="5D9E58E4" w14:textId="77777777" w:rsidR="000B0577" w:rsidRPr="000B0577" w:rsidRDefault="000B0577" w:rsidP="000B0577">
            <w:pPr>
              <w:autoSpaceDE w:val="0"/>
              <w:autoSpaceDN w:val="0"/>
              <w:adjustRightInd w:val="0"/>
              <w:spacing w:line="320" w:lineRule="atLeast"/>
              <w:ind w:left="60" w:right="60"/>
              <w:jc w:val="right"/>
              <w:rPr>
                <w:rFonts w:ascii="Arial" w:hAnsi="Arial" w:cs="Arial"/>
                <w:color w:val="000000"/>
                <w:sz w:val="18"/>
                <w:szCs w:val="18"/>
              </w:rPr>
            </w:pPr>
            <w:r w:rsidRPr="000B0577">
              <w:rPr>
                <w:rFonts w:ascii="Arial" w:hAnsi="Arial" w:cs="Arial"/>
                <w:color w:val="000000"/>
                <w:sz w:val="18"/>
                <w:szCs w:val="18"/>
              </w:rPr>
              <w:t>1</w:t>
            </w:r>
          </w:p>
        </w:tc>
        <w:tc>
          <w:tcPr>
            <w:tcW w:w="1468" w:type="dxa"/>
            <w:tcBorders>
              <w:top w:val="single" w:sz="16" w:space="0" w:color="000000"/>
              <w:bottom w:val="nil"/>
              <w:right w:val="single" w:sz="16" w:space="0" w:color="000000"/>
            </w:tcBorders>
            <w:shd w:val="clear" w:color="auto" w:fill="FFFFFF"/>
            <w:vAlign w:val="center"/>
          </w:tcPr>
          <w:p w14:paraId="1EC50AE8" w14:textId="77777777" w:rsidR="000B0577" w:rsidRPr="000B0577" w:rsidRDefault="000B0577" w:rsidP="000B0577">
            <w:pPr>
              <w:autoSpaceDE w:val="0"/>
              <w:autoSpaceDN w:val="0"/>
              <w:adjustRightInd w:val="0"/>
              <w:spacing w:line="320" w:lineRule="atLeast"/>
              <w:ind w:left="60" w:right="60"/>
              <w:jc w:val="right"/>
              <w:rPr>
                <w:rFonts w:ascii="Arial" w:hAnsi="Arial" w:cs="Arial"/>
                <w:color w:val="000000"/>
                <w:sz w:val="18"/>
                <w:szCs w:val="18"/>
              </w:rPr>
            </w:pPr>
            <w:r w:rsidRPr="000B0577">
              <w:rPr>
                <w:rFonts w:ascii="Arial" w:hAnsi="Arial" w:cs="Arial"/>
                <w:color w:val="000000"/>
                <w:sz w:val="18"/>
                <w:szCs w:val="18"/>
              </w:rPr>
              <w:t>-.207</w:t>
            </w:r>
            <w:r w:rsidRPr="000B0577">
              <w:rPr>
                <w:rFonts w:ascii="Arial" w:hAnsi="Arial" w:cs="Arial"/>
                <w:color w:val="000000"/>
                <w:sz w:val="18"/>
                <w:szCs w:val="18"/>
                <w:vertAlign w:val="superscript"/>
              </w:rPr>
              <w:t>*</w:t>
            </w:r>
          </w:p>
        </w:tc>
      </w:tr>
      <w:tr w:rsidR="000B0577" w:rsidRPr="000B0577" w14:paraId="1C98424B" w14:textId="77777777" w:rsidTr="000B0577">
        <w:trPr>
          <w:cantSplit/>
        </w:trPr>
        <w:tc>
          <w:tcPr>
            <w:tcW w:w="1653" w:type="dxa"/>
            <w:vMerge/>
            <w:tcBorders>
              <w:top w:val="single" w:sz="16" w:space="0" w:color="000000"/>
              <w:left w:val="single" w:sz="16" w:space="0" w:color="000000"/>
              <w:right w:val="nil"/>
            </w:tcBorders>
            <w:shd w:val="clear" w:color="auto" w:fill="FFFFFF"/>
          </w:tcPr>
          <w:p w14:paraId="1FE0C55D" w14:textId="77777777" w:rsidR="000B0577" w:rsidRPr="000B0577" w:rsidRDefault="000B0577" w:rsidP="000B0577">
            <w:pPr>
              <w:autoSpaceDE w:val="0"/>
              <w:autoSpaceDN w:val="0"/>
              <w:adjustRightInd w:val="0"/>
              <w:rPr>
                <w:rFonts w:ascii="Arial" w:hAnsi="Arial" w:cs="Arial"/>
                <w:color w:val="000000"/>
                <w:sz w:val="18"/>
                <w:szCs w:val="18"/>
              </w:rPr>
            </w:pPr>
          </w:p>
        </w:tc>
        <w:tc>
          <w:tcPr>
            <w:tcW w:w="1989" w:type="dxa"/>
            <w:tcBorders>
              <w:top w:val="nil"/>
              <w:left w:val="nil"/>
              <w:bottom w:val="nil"/>
              <w:right w:val="single" w:sz="16" w:space="0" w:color="000000"/>
            </w:tcBorders>
            <w:shd w:val="clear" w:color="auto" w:fill="FFFFFF"/>
          </w:tcPr>
          <w:p w14:paraId="0D004978" w14:textId="77777777" w:rsidR="000B0577" w:rsidRPr="000B0577" w:rsidRDefault="000B0577" w:rsidP="000B0577">
            <w:pPr>
              <w:autoSpaceDE w:val="0"/>
              <w:autoSpaceDN w:val="0"/>
              <w:adjustRightInd w:val="0"/>
              <w:spacing w:line="320" w:lineRule="atLeast"/>
              <w:ind w:left="60" w:right="60"/>
              <w:rPr>
                <w:rFonts w:ascii="Arial" w:hAnsi="Arial" w:cs="Arial"/>
                <w:color w:val="000000"/>
                <w:sz w:val="18"/>
                <w:szCs w:val="18"/>
              </w:rPr>
            </w:pPr>
            <w:r w:rsidRPr="000B0577">
              <w:rPr>
                <w:rFonts w:ascii="Arial" w:hAnsi="Arial" w:cs="Arial"/>
                <w:color w:val="000000"/>
                <w:sz w:val="18"/>
                <w:szCs w:val="18"/>
              </w:rPr>
              <w:t>Sig. (2-tailed)</w:t>
            </w:r>
          </w:p>
        </w:tc>
        <w:tc>
          <w:tcPr>
            <w:tcW w:w="1024" w:type="dxa"/>
            <w:tcBorders>
              <w:top w:val="nil"/>
              <w:left w:val="single" w:sz="16" w:space="0" w:color="000000"/>
              <w:bottom w:val="nil"/>
            </w:tcBorders>
            <w:shd w:val="clear" w:color="auto" w:fill="FFFFFF"/>
            <w:vAlign w:val="center"/>
          </w:tcPr>
          <w:p w14:paraId="5F0F3B69" w14:textId="77777777" w:rsidR="000B0577" w:rsidRPr="000B0577" w:rsidRDefault="000B0577" w:rsidP="000B0577">
            <w:pPr>
              <w:autoSpaceDE w:val="0"/>
              <w:autoSpaceDN w:val="0"/>
              <w:adjustRightInd w:val="0"/>
              <w:rPr>
                <w:rFonts w:ascii="Times New Roman" w:hAnsi="Times New Roman" w:cs="Times New Roman"/>
              </w:rPr>
            </w:pPr>
          </w:p>
        </w:tc>
        <w:tc>
          <w:tcPr>
            <w:tcW w:w="1468" w:type="dxa"/>
            <w:tcBorders>
              <w:top w:val="nil"/>
              <w:bottom w:val="nil"/>
              <w:right w:val="single" w:sz="16" w:space="0" w:color="000000"/>
            </w:tcBorders>
            <w:shd w:val="clear" w:color="auto" w:fill="FFFFFF"/>
            <w:vAlign w:val="center"/>
          </w:tcPr>
          <w:p w14:paraId="66671B89" w14:textId="77777777" w:rsidR="000B0577" w:rsidRPr="000B0577" w:rsidRDefault="000B0577" w:rsidP="000B0577">
            <w:pPr>
              <w:autoSpaceDE w:val="0"/>
              <w:autoSpaceDN w:val="0"/>
              <w:adjustRightInd w:val="0"/>
              <w:spacing w:line="320" w:lineRule="atLeast"/>
              <w:ind w:left="60" w:right="60"/>
              <w:jc w:val="right"/>
              <w:rPr>
                <w:rFonts w:ascii="Arial" w:hAnsi="Arial" w:cs="Arial"/>
                <w:color w:val="000000"/>
                <w:sz w:val="18"/>
                <w:szCs w:val="18"/>
              </w:rPr>
            </w:pPr>
            <w:r w:rsidRPr="000B0577">
              <w:rPr>
                <w:rFonts w:ascii="Arial" w:hAnsi="Arial" w:cs="Arial"/>
                <w:color w:val="000000"/>
                <w:sz w:val="18"/>
                <w:szCs w:val="18"/>
              </w:rPr>
              <w:t>.016</w:t>
            </w:r>
          </w:p>
        </w:tc>
      </w:tr>
      <w:tr w:rsidR="000B0577" w:rsidRPr="000B0577" w14:paraId="7E413358" w14:textId="77777777" w:rsidTr="000B0577">
        <w:trPr>
          <w:cantSplit/>
        </w:trPr>
        <w:tc>
          <w:tcPr>
            <w:tcW w:w="1653" w:type="dxa"/>
            <w:vMerge/>
            <w:tcBorders>
              <w:top w:val="single" w:sz="16" w:space="0" w:color="000000"/>
              <w:left w:val="single" w:sz="16" w:space="0" w:color="000000"/>
              <w:right w:val="nil"/>
            </w:tcBorders>
            <w:shd w:val="clear" w:color="auto" w:fill="FFFFFF"/>
          </w:tcPr>
          <w:p w14:paraId="183403D3" w14:textId="77777777" w:rsidR="000B0577" w:rsidRPr="000B0577" w:rsidRDefault="000B0577" w:rsidP="000B0577">
            <w:pPr>
              <w:autoSpaceDE w:val="0"/>
              <w:autoSpaceDN w:val="0"/>
              <w:adjustRightInd w:val="0"/>
              <w:rPr>
                <w:rFonts w:ascii="Arial" w:hAnsi="Arial" w:cs="Arial"/>
                <w:color w:val="000000"/>
                <w:sz w:val="18"/>
                <w:szCs w:val="18"/>
              </w:rPr>
            </w:pPr>
          </w:p>
        </w:tc>
        <w:tc>
          <w:tcPr>
            <w:tcW w:w="1989" w:type="dxa"/>
            <w:tcBorders>
              <w:top w:val="nil"/>
              <w:left w:val="nil"/>
              <w:right w:val="single" w:sz="16" w:space="0" w:color="000000"/>
            </w:tcBorders>
            <w:shd w:val="clear" w:color="auto" w:fill="FFFFFF"/>
          </w:tcPr>
          <w:p w14:paraId="1E83818F" w14:textId="77777777" w:rsidR="000B0577" w:rsidRPr="000B0577" w:rsidRDefault="000B0577" w:rsidP="000B0577">
            <w:pPr>
              <w:autoSpaceDE w:val="0"/>
              <w:autoSpaceDN w:val="0"/>
              <w:adjustRightInd w:val="0"/>
              <w:spacing w:line="320" w:lineRule="atLeast"/>
              <w:ind w:left="60" w:right="60"/>
              <w:rPr>
                <w:rFonts w:ascii="Arial" w:hAnsi="Arial" w:cs="Arial"/>
                <w:color w:val="000000"/>
                <w:sz w:val="18"/>
                <w:szCs w:val="18"/>
              </w:rPr>
            </w:pPr>
            <w:r w:rsidRPr="000B0577">
              <w:rPr>
                <w:rFonts w:ascii="Arial" w:hAnsi="Arial" w:cs="Arial"/>
                <w:color w:val="000000"/>
                <w:sz w:val="18"/>
                <w:szCs w:val="18"/>
              </w:rPr>
              <w:t>N</w:t>
            </w:r>
          </w:p>
        </w:tc>
        <w:tc>
          <w:tcPr>
            <w:tcW w:w="1024" w:type="dxa"/>
            <w:tcBorders>
              <w:top w:val="nil"/>
              <w:left w:val="single" w:sz="16" w:space="0" w:color="000000"/>
            </w:tcBorders>
            <w:shd w:val="clear" w:color="auto" w:fill="FFFFFF"/>
            <w:vAlign w:val="center"/>
          </w:tcPr>
          <w:p w14:paraId="360DFE80" w14:textId="77777777" w:rsidR="000B0577" w:rsidRPr="000B0577" w:rsidRDefault="000B0577" w:rsidP="000B0577">
            <w:pPr>
              <w:autoSpaceDE w:val="0"/>
              <w:autoSpaceDN w:val="0"/>
              <w:adjustRightInd w:val="0"/>
              <w:spacing w:line="320" w:lineRule="atLeast"/>
              <w:ind w:left="60" w:right="60"/>
              <w:jc w:val="right"/>
              <w:rPr>
                <w:rFonts w:ascii="Arial" w:hAnsi="Arial" w:cs="Arial"/>
                <w:color w:val="000000"/>
                <w:sz w:val="18"/>
                <w:szCs w:val="18"/>
              </w:rPr>
            </w:pPr>
            <w:r w:rsidRPr="000B0577">
              <w:rPr>
                <w:rFonts w:ascii="Arial" w:hAnsi="Arial" w:cs="Arial"/>
                <w:color w:val="000000"/>
                <w:sz w:val="18"/>
                <w:szCs w:val="18"/>
              </w:rPr>
              <w:t>135</w:t>
            </w:r>
          </w:p>
        </w:tc>
        <w:tc>
          <w:tcPr>
            <w:tcW w:w="1468" w:type="dxa"/>
            <w:tcBorders>
              <w:top w:val="nil"/>
              <w:right w:val="single" w:sz="16" w:space="0" w:color="000000"/>
            </w:tcBorders>
            <w:shd w:val="clear" w:color="auto" w:fill="FFFFFF"/>
            <w:vAlign w:val="center"/>
          </w:tcPr>
          <w:p w14:paraId="51E94D24" w14:textId="77777777" w:rsidR="000B0577" w:rsidRPr="000B0577" w:rsidRDefault="000B0577" w:rsidP="000B0577">
            <w:pPr>
              <w:autoSpaceDE w:val="0"/>
              <w:autoSpaceDN w:val="0"/>
              <w:adjustRightInd w:val="0"/>
              <w:spacing w:line="320" w:lineRule="atLeast"/>
              <w:ind w:left="60" w:right="60"/>
              <w:jc w:val="right"/>
              <w:rPr>
                <w:rFonts w:ascii="Arial" w:hAnsi="Arial" w:cs="Arial"/>
                <w:color w:val="000000"/>
                <w:sz w:val="18"/>
                <w:szCs w:val="18"/>
              </w:rPr>
            </w:pPr>
            <w:r w:rsidRPr="000B0577">
              <w:rPr>
                <w:rFonts w:ascii="Arial" w:hAnsi="Arial" w:cs="Arial"/>
                <w:color w:val="000000"/>
                <w:sz w:val="18"/>
                <w:szCs w:val="18"/>
              </w:rPr>
              <w:t>135</w:t>
            </w:r>
          </w:p>
        </w:tc>
      </w:tr>
      <w:tr w:rsidR="000B0577" w:rsidRPr="000B0577" w14:paraId="1475AC7A" w14:textId="77777777" w:rsidTr="000B0577">
        <w:trPr>
          <w:cantSplit/>
        </w:trPr>
        <w:tc>
          <w:tcPr>
            <w:tcW w:w="1653" w:type="dxa"/>
            <w:vMerge w:val="restart"/>
            <w:tcBorders>
              <w:top w:val="nil"/>
              <w:left w:val="single" w:sz="16" w:space="0" w:color="000000"/>
              <w:bottom w:val="single" w:sz="16" w:space="0" w:color="000000"/>
              <w:right w:val="nil"/>
            </w:tcBorders>
            <w:shd w:val="clear" w:color="auto" w:fill="FFFFFF"/>
          </w:tcPr>
          <w:p w14:paraId="265BABEF" w14:textId="77777777" w:rsidR="000B0577" w:rsidRPr="000B0577" w:rsidRDefault="000B0577" w:rsidP="000B0577">
            <w:pPr>
              <w:autoSpaceDE w:val="0"/>
              <w:autoSpaceDN w:val="0"/>
              <w:adjustRightInd w:val="0"/>
              <w:spacing w:line="320" w:lineRule="atLeast"/>
              <w:ind w:left="60" w:right="60"/>
              <w:rPr>
                <w:rFonts w:ascii="Arial" w:hAnsi="Arial" w:cs="Arial"/>
                <w:color w:val="000000"/>
                <w:sz w:val="18"/>
                <w:szCs w:val="18"/>
              </w:rPr>
            </w:pPr>
            <w:r w:rsidRPr="000B0577">
              <w:rPr>
                <w:rFonts w:ascii="Arial" w:hAnsi="Arial" w:cs="Arial"/>
                <w:color w:val="000000"/>
                <w:sz w:val="18"/>
                <w:szCs w:val="18"/>
              </w:rPr>
              <w:t>Collaborate well</w:t>
            </w:r>
          </w:p>
        </w:tc>
        <w:tc>
          <w:tcPr>
            <w:tcW w:w="1989" w:type="dxa"/>
            <w:tcBorders>
              <w:top w:val="nil"/>
              <w:left w:val="nil"/>
              <w:bottom w:val="nil"/>
              <w:right w:val="single" w:sz="16" w:space="0" w:color="000000"/>
            </w:tcBorders>
            <w:shd w:val="clear" w:color="auto" w:fill="FFFFFF"/>
          </w:tcPr>
          <w:p w14:paraId="25DFB822" w14:textId="77777777" w:rsidR="000B0577" w:rsidRPr="000B0577" w:rsidRDefault="000B0577" w:rsidP="000B0577">
            <w:pPr>
              <w:autoSpaceDE w:val="0"/>
              <w:autoSpaceDN w:val="0"/>
              <w:adjustRightInd w:val="0"/>
              <w:spacing w:line="320" w:lineRule="atLeast"/>
              <w:ind w:left="60" w:right="60"/>
              <w:rPr>
                <w:rFonts w:ascii="Arial" w:hAnsi="Arial" w:cs="Arial"/>
                <w:color w:val="000000"/>
                <w:sz w:val="18"/>
                <w:szCs w:val="18"/>
              </w:rPr>
            </w:pPr>
            <w:r w:rsidRPr="000B0577">
              <w:rPr>
                <w:rFonts w:ascii="Arial" w:hAnsi="Arial" w:cs="Arial"/>
                <w:color w:val="000000"/>
                <w:sz w:val="18"/>
                <w:szCs w:val="18"/>
              </w:rPr>
              <w:t>Pearson Correlation</w:t>
            </w:r>
          </w:p>
        </w:tc>
        <w:tc>
          <w:tcPr>
            <w:tcW w:w="1024" w:type="dxa"/>
            <w:tcBorders>
              <w:top w:val="nil"/>
              <w:left w:val="single" w:sz="16" w:space="0" w:color="000000"/>
              <w:bottom w:val="nil"/>
            </w:tcBorders>
            <w:shd w:val="clear" w:color="auto" w:fill="FFFFFF"/>
            <w:vAlign w:val="center"/>
          </w:tcPr>
          <w:p w14:paraId="12A7AEB2" w14:textId="77777777" w:rsidR="000B0577" w:rsidRPr="000B0577" w:rsidRDefault="000B0577" w:rsidP="000B0577">
            <w:pPr>
              <w:autoSpaceDE w:val="0"/>
              <w:autoSpaceDN w:val="0"/>
              <w:adjustRightInd w:val="0"/>
              <w:spacing w:line="320" w:lineRule="atLeast"/>
              <w:ind w:left="60" w:right="60"/>
              <w:jc w:val="right"/>
              <w:rPr>
                <w:rFonts w:ascii="Arial" w:hAnsi="Arial" w:cs="Arial"/>
                <w:color w:val="000000"/>
                <w:sz w:val="18"/>
                <w:szCs w:val="18"/>
              </w:rPr>
            </w:pPr>
            <w:r w:rsidRPr="000B0577">
              <w:rPr>
                <w:rFonts w:ascii="Arial" w:hAnsi="Arial" w:cs="Arial"/>
                <w:color w:val="000000"/>
                <w:sz w:val="18"/>
                <w:szCs w:val="18"/>
              </w:rPr>
              <w:t>-.207</w:t>
            </w:r>
            <w:r w:rsidRPr="000B0577">
              <w:rPr>
                <w:rFonts w:ascii="Arial" w:hAnsi="Arial" w:cs="Arial"/>
                <w:color w:val="000000"/>
                <w:sz w:val="18"/>
                <w:szCs w:val="18"/>
                <w:vertAlign w:val="superscript"/>
              </w:rPr>
              <w:t>*</w:t>
            </w:r>
          </w:p>
        </w:tc>
        <w:tc>
          <w:tcPr>
            <w:tcW w:w="1468" w:type="dxa"/>
            <w:tcBorders>
              <w:top w:val="nil"/>
              <w:bottom w:val="nil"/>
              <w:right w:val="single" w:sz="16" w:space="0" w:color="000000"/>
            </w:tcBorders>
            <w:shd w:val="clear" w:color="auto" w:fill="FFFFFF"/>
            <w:vAlign w:val="center"/>
          </w:tcPr>
          <w:p w14:paraId="45E59AEF" w14:textId="77777777" w:rsidR="000B0577" w:rsidRPr="000B0577" w:rsidRDefault="000B0577" w:rsidP="000B0577">
            <w:pPr>
              <w:autoSpaceDE w:val="0"/>
              <w:autoSpaceDN w:val="0"/>
              <w:adjustRightInd w:val="0"/>
              <w:spacing w:line="320" w:lineRule="atLeast"/>
              <w:ind w:left="60" w:right="60"/>
              <w:jc w:val="right"/>
              <w:rPr>
                <w:rFonts w:ascii="Arial" w:hAnsi="Arial" w:cs="Arial"/>
                <w:color w:val="000000"/>
                <w:sz w:val="18"/>
                <w:szCs w:val="18"/>
              </w:rPr>
            </w:pPr>
            <w:r w:rsidRPr="000B0577">
              <w:rPr>
                <w:rFonts w:ascii="Arial" w:hAnsi="Arial" w:cs="Arial"/>
                <w:color w:val="000000"/>
                <w:sz w:val="18"/>
                <w:szCs w:val="18"/>
              </w:rPr>
              <w:t>1</w:t>
            </w:r>
          </w:p>
        </w:tc>
      </w:tr>
      <w:tr w:rsidR="000B0577" w:rsidRPr="000B0577" w14:paraId="00D7C7F0" w14:textId="77777777" w:rsidTr="000B0577">
        <w:trPr>
          <w:cantSplit/>
        </w:trPr>
        <w:tc>
          <w:tcPr>
            <w:tcW w:w="1653" w:type="dxa"/>
            <w:vMerge/>
            <w:tcBorders>
              <w:top w:val="nil"/>
              <w:left w:val="single" w:sz="16" w:space="0" w:color="000000"/>
              <w:bottom w:val="single" w:sz="16" w:space="0" w:color="000000"/>
              <w:right w:val="nil"/>
            </w:tcBorders>
            <w:shd w:val="clear" w:color="auto" w:fill="FFFFFF"/>
          </w:tcPr>
          <w:p w14:paraId="01667C25" w14:textId="77777777" w:rsidR="000B0577" w:rsidRPr="000B0577" w:rsidRDefault="000B0577" w:rsidP="000B0577">
            <w:pPr>
              <w:autoSpaceDE w:val="0"/>
              <w:autoSpaceDN w:val="0"/>
              <w:adjustRightInd w:val="0"/>
              <w:rPr>
                <w:rFonts w:ascii="Arial" w:hAnsi="Arial" w:cs="Arial"/>
                <w:color w:val="000000"/>
                <w:sz w:val="18"/>
                <w:szCs w:val="18"/>
              </w:rPr>
            </w:pPr>
          </w:p>
        </w:tc>
        <w:tc>
          <w:tcPr>
            <w:tcW w:w="1989" w:type="dxa"/>
            <w:tcBorders>
              <w:top w:val="nil"/>
              <w:left w:val="nil"/>
              <w:bottom w:val="nil"/>
              <w:right w:val="single" w:sz="16" w:space="0" w:color="000000"/>
            </w:tcBorders>
            <w:shd w:val="clear" w:color="auto" w:fill="FFFFFF"/>
          </w:tcPr>
          <w:p w14:paraId="53B55748" w14:textId="77777777" w:rsidR="000B0577" w:rsidRPr="000B0577" w:rsidRDefault="000B0577" w:rsidP="000B0577">
            <w:pPr>
              <w:autoSpaceDE w:val="0"/>
              <w:autoSpaceDN w:val="0"/>
              <w:adjustRightInd w:val="0"/>
              <w:spacing w:line="320" w:lineRule="atLeast"/>
              <w:ind w:left="60" w:right="60"/>
              <w:rPr>
                <w:rFonts w:ascii="Arial" w:hAnsi="Arial" w:cs="Arial"/>
                <w:color w:val="000000"/>
                <w:sz w:val="18"/>
                <w:szCs w:val="18"/>
              </w:rPr>
            </w:pPr>
            <w:r w:rsidRPr="000B0577">
              <w:rPr>
                <w:rFonts w:ascii="Arial" w:hAnsi="Arial" w:cs="Arial"/>
                <w:color w:val="000000"/>
                <w:sz w:val="18"/>
                <w:szCs w:val="18"/>
              </w:rPr>
              <w:t>Sig. (2-tailed)</w:t>
            </w:r>
          </w:p>
        </w:tc>
        <w:tc>
          <w:tcPr>
            <w:tcW w:w="1024" w:type="dxa"/>
            <w:tcBorders>
              <w:top w:val="nil"/>
              <w:left w:val="single" w:sz="16" w:space="0" w:color="000000"/>
              <w:bottom w:val="nil"/>
            </w:tcBorders>
            <w:shd w:val="clear" w:color="auto" w:fill="FFFFFF"/>
            <w:vAlign w:val="center"/>
          </w:tcPr>
          <w:p w14:paraId="6EE235B4" w14:textId="77777777" w:rsidR="000B0577" w:rsidRPr="000B0577" w:rsidRDefault="000B0577" w:rsidP="000B0577">
            <w:pPr>
              <w:autoSpaceDE w:val="0"/>
              <w:autoSpaceDN w:val="0"/>
              <w:adjustRightInd w:val="0"/>
              <w:spacing w:line="320" w:lineRule="atLeast"/>
              <w:ind w:left="60" w:right="60"/>
              <w:jc w:val="right"/>
              <w:rPr>
                <w:rFonts w:ascii="Arial" w:hAnsi="Arial" w:cs="Arial"/>
                <w:color w:val="000000"/>
                <w:sz w:val="18"/>
                <w:szCs w:val="18"/>
              </w:rPr>
            </w:pPr>
            <w:r w:rsidRPr="000B0577">
              <w:rPr>
                <w:rFonts w:ascii="Arial" w:hAnsi="Arial" w:cs="Arial"/>
                <w:color w:val="000000"/>
                <w:sz w:val="18"/>
                <w:szCs w:val="18"/>
              </w:rPr>
              <w:t>.016</w:t>
            </w:r>
          </w:p>
        </w:tc>
        <w:tc>
          <w:tcPr>
            <w:tcW w:w="1468" w:type="dxa"/>
            <w:tcBorders>
              <w:top w:val="nil"/>
              <w:bottom w:val="nil"/>
              <w:right w:val="single" w:sz="16" w:space="0" w:color="000000"/>
            </w:tcBorders>
            <w:shd w:val="clear" w:color="auto" w:fill="FFFFFF"/>
            <w:vAlign w:val="center"/>
          </w:tcPr>
          <w:p w14:paraId="773329CE" w14:textId="77777777" w:rsidR="000B0577" w:rsidRPr="000B0577" w:rsidRDefault="000B0577" w:rsidP="000B0577">
            <w:pPr>
              <w:autoSpaceDE w:val="0"/>
              <w:autoSpaceDN w:val="0"/>
              <w:adjustRightInd w:val="0"/>
              <w:rPr>
                <w:rFonts w:ascii="Times New Roman" w:hAnsi="Times New Roman" w:cs="Times New Roman"/>
              </w:rPr>
            </w:pPr>
          </w:p>
        </w:tc>
      </w:tr>
      <w:tr w:rsidR="000B0577" w:rsidRPr="000B0577" w14:paraId="73A1EBED" w14:textId="77777777" w:rsidTr="000B0577">
        <w:trPr>
          <w:cantSplit/>
        </w:trPr>
        <w:tc>
          <w:tcPr>
            <w:tcW w:w="1653" w:type="dxa"/>
            <w:vMerge/>
            <w:tcBorders>
              <w:top w:val="nil"/>
              <w:left w:val="single" w:sz="16" w:space="0" w:color="000000"/>
              <w:bottom w:val="single" w:sz="16" w:space="0" w:color="000000"/>
              <w:right w:val="nil"/>
            </w:tcBorders>
            <w:shd w:val="clear" w:color="auto" w:fill="FFFFFF"/>
          </w:tcPr>
          <w:p w14:paraId="711DFEA7" w14:textId="77777777" w:rsidR="000B0577" w:rsidRPr="000B0577" w:rsidRDefault="000B0577" w:rsidP="000B0577">
            <w:pPr>
              <w:autoSpaceDE w:val="0"/>
              <w:autoSpaceDN w:val="0"/>
              <w:adjustRightInd w:val="0"/>
              <w:rPr>
                <w:rFonts w:ascii="Times New Roman" w:hAnsi="Times New Roman" w:cs="Times New Roman"/>
              </w:rPr>
            </w:pPr>
          </w:p>
        </w:tc>
        <w:tc>
          <w:tcPr>
            <w:tcW w:w="1989" w:type="dxa"/>
            <w:tcBorders>
              <w:top w:val="nil"/>
              <w:left w:val="nil"/>
              <w:bottom w:val="single" w:sz="16" w:space="0" w:color="000000"/>
              <w:right w:val="single" w:sz="16" w:space="0" w:color="000000"/>
            </w:tcBorders>
            <w:shd w:val="clear" w:color="auto" w:fill="FFFFFF"/>
          </w:tcPr>
          <w:p w14:paraId="26BF3CEA" w14:textId="77777777" w:rsidR="000B0577" w:rsidRPr="000B0577" w:rsidRDefault="000B0577" w:rsidP="000B0577">
            <w:pPr>
              <w:autoSpaceDE w:val="0"/>
              <w:autoSpaceDN w:val="0"/>
              <w:adjustRightInd w:val="0"/>
              <w:spacing w:line="320" w:lineRule="atLeast"/>
              <w:ind w:left="60" w:right="60"/>
              <w:rPr>
                <w:rFonts w:ascii="Arial" w:hAnsi="Arial" w:cs="Arial"/>
                <w:color w:val="000000"/>
                <w:sz w:val="18"/>
                <w:szCs w:val="18"/>
              </w:rPr>
            </w:pPr>
            <w:r w:rsidRPr="000B0577">
              <w:rPr>
                <w:rFonts w:ascii="Arial" w:hAnsi="Arial" w:cs="Arial"/>
                <w:color w:val="000000"/>
                <w:sz w:val="18"/>
                <w:szCs w:val="18"/>
              </w:rPr>
              <w:t>N</w:t>
            </w:r>
          </w:p>
        </w:tc>
        <w:tc>
          <w:tcPr>
            <w:tcW w:w="1024" w:type="dxa"/>
            <w:tcBorders>
              <w:top w:val="nil"/>
              <w:left w:val="single" w:sz="16" w:space="0" w:color="000000"/>
              <w:bottom w:val="single" w:sz="16" w:space="0" w:color="000000"/>
            </w:tcBorders>
            <w:shd w:val="clear" w:color="auto" w:fill="FFFFFF"/>
            <w:vAlign w:val="center"/>
          </w:tcPr>
          <w:p w14:paraId="11909FC6" w14:textId="77777777" w:rsidR="000B0577" w:rsidRPr="000B0577" w:rsidRDefault="000B0577" w:rsidP="000B0577">
            <w:pPr>
              <w:autoSpaceDE w:val="0"/>
              <w:autoSpaceDN w:val="0"/>
              <w:adjustRightInd w:val="0"/>
              <w:spacing w:line="320" w:lineRule="atLeast"/>
              <w:ind w:left="60" w:right="60"/>
              <w:jc w:val="right"/>
              <w:rPr>
                <w:rFonts w:ascii="Arial" w:hAnsi="Arial" w:cs="Arial"/>
                <w:color w:val="000000"/>
                <w:sz w:val="18"/>
                <w:szCs w:val="18"/>
              </w:rPr>
            </w:pPr>
            <w:r w:rsidRPr="000B0577">
              <w:rPr>
                <w:rFonts w:ascii="Arial" w:hAnsi="Arial" w:cs="Arial"/>
                <w:color w:val="000000"/>
                <w:sz w:val="18"/>
                <w:szCs w:val="18"/>
              </w:rPr>
              <w:t>135</w:t>
            </w:r>
          </w:p>
        </w:tc>
        <w:tc>
          <w:tcPr>
            <w:tcW w:w="1468" w:type="dxa"/>
            <w:tcBorders>
              <w:top w:val="nil"/>
              <w:bottom w:val="single" w:sz="16" w:space="0" w:color="000000"/>
              <w:right w:val="single" w:sz="16" w:space="0" w:color="000000"/>
            </w:tcBorders>
            <w:shd w:val="clear" w:color="auto" w:fill="FFFFFF"/>
            <w:vAlign w:val="center"/>
          </w:tcPr>
          <w:p w14:paraId="744E1C55" w14:textId="77777777" w:rsidR="000B0577" w:rsidRPr="000B0577" w:rsidRDefault="000B0577" w:rsidP="000B0577">
            <w:pPr>
              <w:autoSpaceDE w:val="0"/>
              <w:autoSpaceDN w:val="0"/>
              <w:adjustRightInd w:val="0"/>
              <w:spacing w:line="320" w:lineRule="atLeast"/>
              <w:ind w:left="60" w:right="60"/>
              <w:jc w:val="right"/>
              <w:rPr>
                <w:rFonts w:ascii="Arial" w:hAnsi="Arial" w:cs="Arial"/>
                <w:color w:val="000000"/>
                <w:sz w:val="18"/>
                <w:szCs w:val="18"/>
              </w:rPr>
            </w:pPr>
            <w:r w:rsidRPr="000B0577">
              <w:rPr>
                <w:rFonts w:ascii="Arial" w:hAnsi="Arial" w:cs="Arial"/>
                <w:color w:val="000000"/>
                <w:sz w:val="18"/>
                <w:szCs w:val="18"/>
              </w:rPr>
              <w:t>135</w:t>
            </w:r>
          </w:p>
        </w:tc>
      </w:tr>
      <w:tr w:rsidR="000B0577" w:rsidRPr="000B0577" w14:paraId="572AA727" w14:textId="77777777" w:rsidTr="000B0577">
        <w:trPr>
          <w:cantSplit/>
        </w:trPr>
        <w:tc>
          <w:tcPr>
            <w:tcW w:w="6134" w:type="dxa"/>
            <w:gridSpan w:val="4"/>
            <w:tcBorders>
              <w:top w:val="nil"/>
              <w:left w:val="nil"/>
              <w:bottom w:val="nil"/>
              <w:right w:val="nil"/>
            </w:tcBorders>
            <w:shd w:val="clear" w:color="auto" w:fill="FFFFFF"/>
          </w:tcPr>
          <w:p w14:paraId="25E4D777" w14:textId="77777777" w:rsidR="000B0577" w:rsidRPr="000B0577" w:rsidRDefault="000B0577" w:rsidP="000B0577">
            <w:pPr>
              <w:autoSpaceDE w:val="0"/>
              <w:autoSpaceDN w:val="0"/>
              <w:adjustRightInd w:val="0"/>
              <w:spacing w:line="320" w:lineRule="atLeast"/>
              <w:ind w:left="60" w:right="60"/>
              <w:rPr>
                <w:rFonts w:ascii="Arial" w:hAnsi="Arial" w:cs="Arial"/>
                <w:color w:val="000000"/>
                <w:sz w:val="18"/>
                <w:szCs w:val="18"/>
              </w:rPr>
            </w:pPr>
            <w:r w:rsidRPr="000B0577">
              <w:rPr>
                <w:rFonts w:ascii="Arial" w:hAnsi="Arial" w:cs="Arial"/>
                <w:color w:val="000000"/>
                <w:sz w:val="18"/>
                <w:szCs w:val="18"/>
              </w:rPr>
              <w:t>*. Correlation is significant at the 0.05 level (2-tailed).</w:t>
            </w:r>
          </w:p>
        </w:tc>
      </w:tr>
    </w:tbl>
    <w:p w14:paraId="1A5B627B" w14:textId="77777777" w:rsidR="000B0577" w:rsidRPr="000B0577" w:rsidRDefault="000B0577" w:rsidP="000B0577">
      <w:pPr>
        <w:autoSpaceDE w:val="0"/>
        <w:autoSpaceDN w:val="0"/>
        <w:adjustRightInd w:val="0"/>
        <w:rPr>
          <w:rFonts w:ascii="Times New Roman" w:hAnsi="Times New Roman" w:cs="Times New Roman"/>
          <w:i/>
        </w:rPr>
      </w:pPr>
      <w:r>
        <w:rPr>
          <w:rFonts w:ascii="Times New Roman" w:hAnsi="Times New Roman" w:cs="Times New Roman"/>
          <w:i/>
        </w:rPr>
        <w:t>Figure 5.11 showing negative correlation between burnout and having a voice</w:t>
      </w:r>
    </w:p>
    <w:tbl>
      <w:tblPr>
        <w:tblW w:w="68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372"/>
        <w:gridCol w:w="1989"/>
        <w:gridCol w:w="1024"/>
        <w:gridCol w:w="1468"/>
      </w:tblGrid>
      <w:tr w:rsidR="000B0577" w:rsidRPr="000B0577" w14:paraId="5BCD3F76" w14:textId="77777777">
        <w:trPr>
          <w:cantSplit/>
        </w:trPr>
        <w:tc>
          <w:tcPr>
            <w:tcW w:w="6851" w:type="dxa"/>
            <w:gridSpan w:val="4"/>
            <w:tcBorders>
              <w:top w:val="nil"/>
              <w:left w:val="nil"/>
              <w:bottom w:val="nil"/>
              <w:right w:val="nil"/>
            </w:tcBorders>
            <w:shd w:val="clear" w:color="auto" w:fill="FFFFFF"/>
            <w:vAlign w:val="center"/>
          </w:tcPr>
          <w:p w14:paraId="3EDDBDF5" w14:textId="77777777" w:rsidR="000B0577" w:rsidRPr="000B0577" w:rsidRDefault="000B0577" w:rsidP="000B0577">
            <w:pPr>
              <w:autoSpaceDE w:val="0"/>
              <w:autoSpaceDN w:val="0"/>
              <w:adjustRightInd w:val="0"/>
              <w:spacing w:line="320" w:lineRule="atLeast"/>
              <w:ind w:left="60" w:right="60"/>
              <w:jc w:val="center"/>
              <w:rPr>
                <w:rFonts w:ascii="Arial" w:hAnsi="Arial" w:cs="Arial"/>
                <w:color w:val="000000"/>
                <w:sz w:val="18"/>
                <w:szCs w:val="18"/>
              </w:rPr>
            </w:pPr>
            <w:r w:rsidRPr="000B0577">
              <w:rPr>
                <w:rFonts w:ascii="Arial" w:hAnsi="Arial" w:cs="Arial"/>
                <w:b/>
                <w:bCs/>
                <w:color w:val="000000"/>
                <w:sz w:val="18"/>
                <w:szCs w:val="18"/>
              </w:rPr>
              <w:t>Correlations</w:t>
            </w:r>
          </w:p>
        </w:tc>
      </w:tr>
      <w:tr w:rsidR="000B0577" w:rsidRPr="000B0577" w14:paraId="7D4588B6" w14:textId="77777777">
        <w:trPr>
          <w:cantSplit/>
        </w:trPr>
        <w:tc>
          <w:tcPr>
            <w:tcW w:w="4359" w:type="dxa"/>
            <w:gridSpan w:val="2"/>
            <w:tcBorders>
              <w:top w:val="single" w:sz="16" w:space="0" w:color="000000"/>
              <w:left w:val="single" w:sz="16" w:space="0" w:color="000000"/>
              <w:bottom w:val="single" w:sz="16" w:space="0" w:color="000000"/>
              <w:right w:val="nil"/>
            </w:tcBorders>
            <w:shd w:val="clear" w:color="auto" w:fill="FFFFFF"/>
            <w:vAlign w:val="bottom"/>
          </w:tcPr>
          <w:p w14:paraId="6C087B70" w14:textId="77777777" w:rsidR="000B0577" w:rsidRPr="000B0577" w:rsidRDefault="000B0577" w:rsidP="000B0577">
            <w:pPr>
              <w:autoSpaceDE w:val="0"/>
              <w:autoSpaceDN w:val="0"/>
              <w:adjustRightInd w:val="0"/>
              <w:rPr>
                <w:rFonts w:ascii="Times New Roman" w:hAnsi="Times New Roman" w:cs="Times New Roman"/>
              </w:rPr>
            </w:pPr>
          </w:p>
        </w:tc>
        <w:tc>
          <w:tcPr>
            <w:tcW w:w="1024" w:type="dxa"/>
            <w:tcBorders>
              <w:top w:val="single" w:sz="16" w:space="0" w:color="000000"/>
              <w:left w:val="single" w:sz="16" w:space="0" w:color="000000"/>
              <w:bottom w:val="single" w:sz="16" w:space="0" w:color="000000"/>
            </w:tcBorders>
            <w:shd w:val="clear" w:color="auto" w:fill="FFFFFF"/>
            <w:vAlign w:val="bottom"/>
          </w:tcPr>
          <w:p w14:paraId="1C747545" w14:textId="77777777" w:rsidR="000B0577" w:rsidRPr="000B0577" w:rsidRDefault="000B0577" w:rsidP="000B0577">
            <w:pPr>
              <w:autoSpaceDE w:val="0"/>
              <w:autoSpaceDN w:val="0"/>
              <w:adjustRightInd w:val="0"/>
              <w:spacing w:line="320" w:lineRule="atLeast"/>
              <w:ind w:left="60" w:right="60"/>
              <w:jc w:val="center"/>
              <w:rPr>
                <w:rFonts w:ascii="Arial" w:hAnsi="Arial" w:cs="Arial"/>
                <w:color w:val="000000"/>
                <w:sz w:val="18"/>
                <w:szCs w:val="18"/>
              </w:rPr>
            </w:pPr>
            <w:r w:rsidRPr="000B0577">
              <w:rPr>
                <w:rFonts w:ascii="Arial" w:hAnsi="Arial" w:cs="Arial"/>
                <w:color w:val="000000"/>
                <w:sz w:val="18"/>
                <w:szCs w:val="18"/>
              </w:rPr>
              <w:t>Burnout</w:t>
            </w:r>
          </w:p>
        </w:tc>
        <w:tc>
          <w:tcPr>
            <w:tcW w:w="1468" w:type="dxa"/>
            <w:tcBorders>
              <w:top w:val="single" w:sz="16" w:space="0" w:color="000000"/>
              <w:bottom w:val="single" w:sz="16" w:space="0" w:color="000000"/>
              <w:right w:val="single" w:sz="16" w:space="0" w:color="000000"/>
            </w:tcBorders>
            <w:shd w:val="clear" w:color="auto" w:fill="FFFFFF"/>
            <w:vAlign w:val="bottom"/>
          </w:tcPr>
          <w:p w14:paraId="3AC39C07" w14:textId="77777777" w:rsidR="000B0577" w:rsidRPr="000B0577" w:rsidRDefault="000B0577" w:rsidP="000B0577">
            <w:pPr>
              <w:autoSpaceDE w:val="0"/>
              <w:autoSpaceDN w:val="0"/>
              <w:adjustRightInd w:val="0"/>
              <w:spacing w:line="320" w:lineRule="atLeast"/>
              <w:ind w:left="60" w:right="60"/>
              <w:jc w:val="center"/>
              <w:rPr>
                <w:rFonts w:ascii="Arial" w:hAnsi="Arial" w:cs="Arial"/>
                <w:color w:val="000000"/>
                <w:sz w:val="18"/>
                <w:szCs w:val="18"/>
              </w:rPr>
            </w:pPr>
            <w:r w:rsidRPr="000B0577">
              <w:rPr>
                <w:rFonts w:ascii="Arial" w:hAnsi="Arial" w:cs="Arial"/>
                <w:color w:val="000000"/>
                <w:sz w:val="18"/>
                <w:szCs w:val="18"/>
              </w:rPr>
              <w:t>Can freely state opinions</w:t>
            </w:r>
          </w:p>
        </w:tc>
      </w:tr>
      <w:tr w:rsidR="000B0577" w:rsidRPr="000B0577" w14:paraId="44EB74E5" w14:textId="77777777">
        <w:trPr>
          <w:cantSplit/>
        </w:trPr>
        <w:tc>
          <w:tcPr>
            <w:tcW w:w="2371" w:type="dxa"/>
            <w:vMerge w:val="restart"/>
            <w:tcBorders>
              <w:top w:val="single" w:sz="16" w:space="0" w:color="000000"/>
              <w:left w:val="single" w:sz="16" w:space="0" w:color="000000"/>
              <w:right w:val="nil"/>
            </w:tcBorders>
            <w:shd w:val="clear" w:color="auto" w:fill="FFFFFF"/>
          </w:tcPr>
          <w:p w14:paraId="6F9ABBF4" w14:textId="77777777" w:rsidR="000B0577" w:rsidRPr="000B0577" w:rsidRDefault="000B0577" w:rsidP="000B0577">
            <w:pPr>
              <w:autoSpaceDE w:val="0"/>
              <w:autoSpaceDN w:val="0"/>
              <w:adjustRightInd w:val="0"/>
              <w:spacing w:line="320" w:lineRule="atLeast"/>
              <w:ind w:left="60" w:right="60"/>
              <w:rPr>
                <w:rFonts w:ascii="Arial" w:hAnsi="Arial" w:cs="Arial"/>
                <w:color w:val="000000"/>
                <w:sz w:val="18"/>
                <w:szCs w:val="18"/>
              </w:rPr>
            </w:pPr>
            <w:r w:rsidRPr="000B0577">
              <w:rPr>
                <w:rFonts w:ascii="Arial" w:hAnsi="Arial" w:cs="Arial"/>
                <w:color w:val="000000"/>
                <w:sz w:val="18"/>
                <w:szCs w:val="18"/>
              </w:rPr>
              <w:t>Burnout</w:t>
            </w:r>
          </w:p>
        </w:tc>
        <w:tc>
          <w:tcPr>
            <w:tcW w:w="1988" w:type="dxa"/>
            <w:tcBorders>
              <w:top w:val="single" w:sz="16" w:space="0" w:color="000000"/>
              <w:left w:val="nil"/>
              <w:bottom w:val="nil"/>
              <w:right w:val="single" w:sz="16" w:space="0" w:color="000000"/>
            </w:tcBorders>
            <w:shd w:val="clear" w:color="auto" w:fill="FFFFFF"/>
          </w:tcPr>
          <w:p w14:paraId="1E297A00" w14:textId="77777777" w:rsidR="000B0577" w:rsidRPr="000B0577" w:rsidRDefault="000B0577" w:rsidP="000B0577">
            <w:pPr>
              <w:autoSpaceDE w:val="0"/>
              <w:autoSpaceDN w:val="0"/>
              <w:adjustRightInd w:val="0"/>
              <w:spacing w:line="320" w:lineRule="atLeast"/>
              <w:ind w:left="60" w:right="60"/>
              <w:rPr>
                <w:rFonts w:ascii="Arial" w:hAnsi="Arial" w:cs="Arial"/>
                <w:color w:val="000000"/>
                <w:sz w:val="18"/>
                <w:szCs w:val="18"/>
              </w:rPr>
            </w:pPr>
            <w:r w:rsidRPr="000B0577">
              <w:rPr>
                <w:rFonts w:ascii="Arial" w:hAnsi="Arial" w:cs="Arial"/>
                <w:color w:val="000000"/>
                <w:sz w:val="18"/>
                <w:szCs w:val="18"/>
              </w:rPr>
              <w:t>Pearson Correlation</w:t>
            </w:r>
          </w:p>
        </w:tc>
        <w:tc>
          <w:tcPr>
            <w:tcW w:w="1024" w:type="dxa"/>
            <w:tcBorders>
              <w:top w:val="single" w:sz="16" w:space="0" w:color="000000"/>
              <w:left w:val="single" w:sz="16" w:space="0" w:color="000000"/>
              <w:bottom w:val="nil"/>
            </w:tcBorders>
            <w:shd w:val="clear" w:color="auto" w:fill="FFFFFF"/>
            <w:vAlign w:val="center"/>
          </w:tcPr>
          <w:p w14:paraId="383A1D4E" w14:textId="77777777" w:rsidR="000B0577" w:rsidRPr="000B0577" w:rsidRDefault="000B0577" w:rsidP="000B0577">
            <w:pPr>
              <w:autoSpaceDE w:val="0"/>
              <w:autoSpaceDN w:val="0"/>
              <w:adjustRightInd w:val="0"/>
              <w:spacing w:line="320" w:lineRule="atLeast"/>
              <w:ind w:left="60" w:right="60"/>
              <w:jc w:val="right"/>
              <w:rPr>
                <w:rFonts w:ascii="Arial" w:hAnsi="Arial" w:cs="Arial"/>
                <w:color w:val="000000"/>
                <w:sz w:val="18"/>
                <w:szCs w:val="18"/>
              </w:rPr>
            </w:pPr>
            <w:r w:rsidRPr="000B0577">
              <w:rPr>
                <w:rFonts w:ascii="Arial" w:hAnsi="Arial" w:cs="Arial"/>
                <w:color w:val="000000"/>
                <w:sz w:val="18"/>
                <w:szCs w:val="18"/>
              </w:rPr>
              <w:t>1</w:t>
            </w:r>
          </w:p>
        </w:tc>
        <w:tc>
          <w:tcPr>
            <w:tcW w:w="1468" w:type="dxa"/>
            <w:tcBorders>
              <w:top w:val="single" w:sz="16" w:space="0" w:color="000000"/>
              <w:bottom w:val="nil"/>
              <w:right w:val="single" w:sz="16" w:space="0" w:color="000000"/>
            </w:tcBorders>
            <w:shd w:val="clear" w:color="auto" w:fill="FFFFFF"/>
            <w:vAlign w:val="center"/>
          </w:tcPr>
          <w:p w14:paraId="288301DE" w14:textId="77777777" w:rsidR="000B0577" w:rsidRPr="000B0577" w:rsidRDefault="000B0577" w:rsidP="000B0577">
            <w:pPr>
              <w:autoSpaceDE w:val="0"/>
              <w:autoSpaceDN w:val="0"/>
              <w:adjustRightInd w:val="0"/>
              <w:spacing w:line="320" w:lineRule="atLeast"/>
              <w:ind w:left="60" w:right="60"/>
              <w:jc w:val="right"/>
              <w:rPr>
                <w:rFonts w:ascii="Arial" w:hAnsi="Arial" w:cs="Arial"/>
                <w:color w:val="000000"/>
                <w:sz w:val="18"/>
                <w:szCs w:val="18"/>
              </w:rPr>
            </w:pPr>
            <w:r w:rsidRPr="000B0577">
              <w:rPr>
                <w:rFonts w:ascii="Arial" w:hAnsi="Arial" w:cs="Arial"/>
                <w:color w:val="000000"/>
                <w:sz w:val="18"/>
                <w:szCs w:val="18"/>
              </w:rPr>
              <w:t>-.285</w:t>
            </w:r>
            <w:r w:rsidRPr="000B0577">
              <w:rPr>
                <w:rFonts w:ascii="Arial" w:hAnsi="Arial" w:cs="Arial"/>
                <w:color w:val="000000"/>
                <w:sz w:val="18"/>
                <w:szCs w:val="18"/>
                <w:vertAlign w:val="superscript"/>
              </w:rPr>
              <w:t>**</w:t>
            </w:r>
          </w:p>
        </w:tc>
      </w:tr>
      <w:tr w:rsidR="000B0577" w:rsidRPr="000B0577" w14:paraId="62DC13F5" w14:textId="77777777">
        <w:trPr>
          <w:cantSplit/>
        </w:trPr>
        <w:tc>
          <w:tcPr>
            <w:tcW w:w="2371" w:type="dxa"/>
            <w:vMerge/>
            <w:tcBorders>
              <w:top w:val="single" w:sz="16" w:space="0" w:color="000000"/>
              <w:left w:val="single" w:sz="16" w:space="0" w:color="000000"/>
              <w:right w:val="nil"/>
            </w:tcBorders>
            <w:shd w:val="clear" w:color="auto" w:fill="FFFFFF"/>
          </w:tcPr>
          <w:p w14:paraId="17F04777" w14:textId="77777777" w:rsidR="000B0577" w:rsidRPr="000B0577" w:rsidRDefault="000B0577" w:rsidP="000B0577">
            <w:pPr>
              <w:autoSpaceDE w:val="0"/>
              <w:autoSpaceDN w:val="0"/>
              <w:adjustRightInd w:val="0"/>
              <w:rPr>
                <w:rFonts w:ascii="Arial" w:hAnsi="Arial" w:cs="Arial"/>
                <w:color w:val="000000"/>
                <w:sz w:val="18"/>
                <w:szCs w:val="18"/>
              </w:rPr>
            </w:pPr>
          </w:p>
        </w:tc>
        <w:tc>
          <w:tcPr>
            <w:tcW w:w="1988" w:type="dxa"/>
            <w:tcBorders>
              <w:top w:val="nil"/>
              <w:left w:val="nil"/>
              <w:bottom w:val="nil"/>
              <w:right w:val="single" w:sz="16" w:space="0" w:color="000000"/>
            </w:tcBorders>
            <w:shd w:val="clear" w:color="auto" w:fill="FFFFFF"/>
          </w:tcPr>
          <w:p w14:paraId="77F264A3" w14:textId="77777777" w:rsidR="000B0577" w:rsidRPr="000B0577" w:rsidRDefault="000B0577" w:rsidP="000B0577">
            <w:pPr>
              <w:autoSpaceDE w:val="0"/>
              <w:autoSpaceDN w:val="0"/>
              <w:adjustRightInd w:val="0"/>
              <w:spacing w:line="320" w:lineRule="atLeast"/>
              <w:ind w:left="60" w:right="60"/>
              <w:rPr>
                <w:rFonts w:ascii="Arial" w:hAnsi="Arial" w:cs="Arial"/>
                <w:color w:val="000000"/>
                <w:sz w:val="18"/>
                <w:szCs w:val="18"/>
              </w:rPr>
            </w:pPr>
            <w:r w:rsidRPr="000B0577">
              <w:rPr>
                <w:rFonts w:ascii="Arial" w:hAnsi="Arial" w:cs="Arial"/>
                <w:color w:val="000000"/>
                <w:sz w:val="18"/>
                <w:szCs w:val="18"/>
              </w:rPr>
              <w:t>Sig. (2-tailed)</w:t>
            </w:r>
          </w:p>
        </w:tc>
        <w:tc>
          <w:tcPr>
            <w:tcW w:w="1024" w:type="dxa"/>
            <w:tcBorders>
              <w:top w:val="nil"/>
              <w:left w:val="single" w:sz="16" w:space="0" w:color="000000"/>
              <w:bottom w:val="nil"/>
            </w:tcBorders>
            <w:shd w:val="clear" w:color="auto" w:fill="FFFFFF"/>
            <w:vAlign w:val="center"/>
          </w:tcPr>
          <w:p w14:paraId="290BBB33" w14:textId="77777777" w:rsidR="000B0577" w:rsidRPr="000B0577" w:rsidRDefault="000B0577" w:rsidP="000B0577">
            <w:pPr>
              <w:autoSpaceDE w:val="0"/>
              <w:autoSpaceDN w:val="0"/>
              <w:adjustRightInd w:val="0"/>
              <w:rPr>
                <w:rFonts w:ascii="Times New Roman" w:hAnsi="Times New Roman" w:cs="Times New Roman"/>
              </w:rPr>
            </w:pPr>
          </w:p>
        </w:tc>
        <w:tc>
          <w:tcPr>
            <w:tcW w:w="1468" w:type="dxa"/>
            <w:tcBorders>
              <w:top w:val="nil"/>
              <w:bottom w:val="nil"/>
              <w:right w:val="single" w:sz="16" w:space="0" w:color="000000"/>
            </w:tcBorders>
            <w:shd w:val="clear" w:color="auto" w:fill="FFFFFF"/>
            <w:vAlign w:val="center"/>
          </w:tcPr>
          <w:p w14:paraId="42196247" w14:textId="77777777" w:rsidR="000B0577" w:rsidRPr="000B0577" w:rsidRDefault="000B0577" w:rsidP="000B0577">
            <w:pPr>
              <w:autoSpaceDE w:val="0"/>
              <w:autoSpaceDN w:val="0"/>
              <w:adjustRightInd w:val="0"/>
              <w:spacing w:line="320" w:lineRule="atLeast"/>
              <w:ind w:left="60" w:right="60"/>
              <w:jc w:val="right"/>
              <w:rPr>
                <w:rFonts w:ascii="Arial" w:hAnsi="Arial" w:cs="Arial"/>
                <w:color w:val="000000"/>
                <w:sz w:val="18"/>
                <w:szCs w:val="18"/>
              </w:rPr>
            </w:pPr>
            <w:r w:rsidRPr="000B0577">
              <w:rPr>
                <w:rFonts w:ascii="Arial" w:hAnsi="Arial" w:cs="Arial"/>
                <w:color w:val="000000"/>
                <w:sz w:val="18"/>
                <w:szCs w:val="18"/>
              </w:rPr>
              <w:t>.001</w:t>
            </w:r>
          </w:p>
        </w:tc>
      </w:tr>
      <w:tr w:rsidR="000B0577" w:rsidRPr="000B0577" w14:paraId="5B01FF90" w14:textId="77777777">
        <w:trPr>
          <w:cantSplit/>
        </w:trPr>
        <w:tc>
          <w:tcPr>
            <w:tcW w:w="2371" w:type="dxa"/>
            <w:vMerge/>
            <w:tcBorders>
              <w:top w:val="single" w:sz="16" w:space="0" w:color="000000"/>
              <w:left w:val="single" w:sz="16" w:space="0" w:color="000000"/>
              <w:right w:val="nil"/>
            </w:tcBorders>
            <w:shd w:val="clear" w:color="auto" w:fill="FFFFFF"/>
          </w:tcPr>
          <w:p w14:paraId="2FF699DD" w14:textId="77777777" w:rsidR="000B0577" w:rsidRPr="000B0577" w:rsidRDefault="000B0577" w:rsidP="000B0577">
            <w:pPr>
              <w:autoSpaceDE w:val="0"/>
              <w:autoSpaceDN w:val="0"/>
              <w:adjustRightInd w:val="0"/>
              <w:rPr>
                <w:rFonts w:ascii="Arial" w:hAnsi="Arial" w:cs="Arial"/>
                <w:color w:val="000000"/>
                <w:sz w:val="18"/>
                <w:szCs w:val="18"/>
              </w:rPr>
            </w:pPr>
          </w:p>
        </w:tc>
        <w:tc>
          <w:tcPr>
            <w:tcW w:w="1988" w:type="dxa"/>
            <w:tcBorders>
              <w:top w:val="nil"/>
              <w:left w:val="nil"/>
              <w:right w:val="single" w:sz="16" w:space="0" w:color="000000"/>
            </w:tcBorders>
            <w:shd w:val="clear" w:color="auto" w:fill="FFFFFF"/>
          </w:tcPr>
          <w:p w14:paraId="2279706E" w14:textId="77777777" w:rsidR="000B0577" w:rsidRPr="000B0577" w:rsidRDefault="000B0577" w:rsidP="000B0577">
            <w:pPr>
              <w:autoSpaceDE w:val="0"/>
              <w:autoSpaceDN w:val="0"/>
              <w:adjustRightInd w:val="0"/>
              <w:spacing w:line="320" w:lineRule="atLeast"/>
              <w:ind w:left="60" w:right="60"/>
              <w:rPr>
                <w:rFonts w:ascii="Arial" w:hAnsi="Arial" w:cs="Arial"/>
                <w:color w:val="000000"/>
                <w:sz w:val="18"/>
                <w:szCs w:val="18"/>
              </w:rPr>
            </w:pPr>
            <w:r w:rsidRPr="000B0577">
              <w:rPr>
                <w:rFonts w:ascii="Arial" w:hAnsi="Arial" w:cs="Arial"/>
                <w:color w:val="000000"/>
                <w:sz w:val="18"/>
                <w:szCs w:val="18"/>
              </w:rPr>
              <w:t>N</w:t>
            </w:r>
          </w:p>
        </w:tc>
        <w:tc>
          <w:tcPr>
            <w:tcW w:w="1024" w:type="dxa"/>
            <w:tcBorders>
              <w:top w:val="nil"/>
              <w:left w:val="single" w:sz="16" w:space="0" w:color="000000"/>
            </w:tcBorders>
            <w:shd w:val="clear" w:color="auto" w:fill="FFFFFF"/>
            <w:vAlign w:val="center"/>
          </w:tcPr>
          <w:p w14:paraId="27DAE7D5" w14:textId="77777777" w:rsidR="000B0577" w:rsidRPr="000B0577" w:rsidRDefault="000B0577" w:rsidP="000B0577">
            <w:pPr>
              <w:autoSpaceDE w:val="0"/>
              <w:autoSpaceDN w:val="0"/>
              <w:adjustRightInd w:val="0"/>
              <w:spacing w:line="320" w:lineRule="atLeast"/>
              <w:ind w:left="60" w:right="60"/>
              <w:jc w:val="right"/>
              <w:rPr>
                <w:rFonts w:ascii="Arial" w:hAnsi="Arial" w:cs="Arial"/>
                <w:color w:val="000000"/>
                <w:sz w:val="18"/>
                <w:szCs w:val="18"/>
              </w:rPr>
            </w:pPr>
            <w:r w:rsidRPr="000B0577">
              <w:rPr>
                <w:rFonts w:ascii="Arial" w:hAnsi="Arial" w:cs="Arial"/>
                <w:color w:val="000000"/>
                <w:sz w:val="18"/>
                <w:szCs w:val="18"/>
              </w:rPr>
              <w:t>135</w:t>
            </w:r>
          </w:p>
        </w:tc>
        <w:tc>
          <w:tcPr>
            <w:tcW w:w="1468" w:type="dxa"/>
            <w:tcBorders>
              <w:top w:val="nil"/>
              <w:right w:val="single" w:sz="16" w:space="0" w:color="000000"/>
            </w:tcBorders>
            <w:shd w:val="clear" w:color="auto" w:fill="FFFFFF"/>
            <w:vAlign w:val="center"/>
          </w:tcPr>
          <w:p w14:paraId="13FC8EE1" w14:textId="77777777" w:rsidR="000B0577" w:rsidRPr="000B0577" w:rsidRDefault="000B0577" w:rsidP="000B0577">
            <w:pPr>
              <w:autoSpaceDE w:val="0"/>
              <w:autoSpaceDN w:val="0"/>
              <w:adjustRightInd w:val="0"/>
              <w:spacing w:line="320" w:lineRule="atLeast"/>
              <w:ind w:left="60" w:right="60"/>
              <w:jc w:val="right"/>
              <w:rPr>
                <w:rFonts w:ascii="Arial" w:hAnsi="Arial" w:cs="Arial"/>
                <w:color w:val="000000"/>
                <w:sz w:val="18"/>
                <w:szCs w:val="18"/>
              </w:rPr>
            </w:pPr>
            <w:r w:rsidRPr="000B0577">
              <w:rPr>
                <w:rFonts w:ascii="Arial" w:hAnsi="Arial" w:cs="Arial"/>
                <w:color w:val="000000"/>
                <w:sz w:val="18"/>
                <w:szCs w:val="18"/>
              </w:rPr>
              <w:t>135</w:t>
            </w:r>
          </w:p>
        </w:tc>
      </w:tr>
      <w:tr w:rsidR="000B0577" w:rsidRPr="000B0577" w14:paraId="16FA2306" w14:textId="77777777">
        <w:trPr>
          <w:cantSplit/>
        </w:trPr>
        <w:tc>
          <w:tcPr>
            <w:tcW w:w="2371" w:type="dxa"/>
            <w:vMerge w:val="restart"/>
            <w:tcBorders>
              <w:top w:val="nil"/>
              <w:left w:val="single" w:sz="16" w:space="0" w:color="000000"/>
              <w:bottom w:val="single" w:sz="16" w:space="0" w:color="000000"/>
              <w:right w:val="nil"/>
            </w:tcBorders>
            <w:shd w:val="clear" w:color="auto" w:fill="FFFFFF"/>
          </w:tcPr>
          <w:p w14:paraId="76B62F7F" w14:textId="77777777" w:rsidR="000B0577" w:rsidRPr="000B0577" w:rsidRDefault="000B0577" w:rsidP="000B0577">
            <w:pPr>
              <w:autoSpaceDE w:val="0"/>
              <w:autoSpaceDN w:val="0"/>
              <w:adjustRightInd w:val="0"/>
              <w:spacing w:line="320" w:lineRule="atLeast"/>
              <w:ind w:left="60" w:right="60"/>
              <w:rPr>
                <w:rFonts w:ascii="Arial" w:hAnsi="Arial" w:cs="Arial"/>
                <w:color w:val="000000"/>
                <w:sz w:val="18"/>
                <w:szCs w:val="18"/>
              </w:rPr>
            </w:pPr>
            <w:r w:rsidRPr="000B0577">
              <w:rPr>
                <w:rFonts w:ascii="Arial" w:hAnsi="Arial" w:cs="Arial"/>
                <w:color w:val="000000"/>
                <w:sz w:val="18"/>
                <w:szCs w:val="18"/>
              </w:rPr>
              <w:t>Can freely state opinions</w:t>
            </w:r>
          </w:p>
        </w:tc>
        <w:tc>
          <w:tcPr>
            <w:tcW w:w="1988" w:type="dxa"/>
            <w:tcBorders>
              <w:top w:val="nil"/>
              <w:left w:val="nil"/>
              <w:bottom w:val="nil"/>
              <w:right w:val="single" w:sz="16" w:space="0" w:color="000000"/>
            </w:tcBorders>
            <w:shd w:val="clear" w:color="auto" w:fill="FFFFFF"/>
          </w:tcPr>
          <w:p w14:paraId="46490276" w14:textId="77777777" w:rsidR="000B0577" w:rsidRPr="000B0577" w:rsidRDefault="000B0577" w:rsidP="000B0577">
            <w:pPr>
              <w:autoSpaceDE w:val="0"/>
              <w:autoSpaceDN w:val="0"/>
              <w:adjustRightInd w:val="0"/>
              <w:spacing w:line="320" w:lineRule="atLeast"/>
              <w:ind w:left="60" w:right="60"/>
              <w:rPr>
                <w:rFonts w:ascii="Arial" w:hAnsi="Arial" w:cs="Arial"/>
                <w:color w:val="000000"/>
                <w:sz w:val="18"/>
                <w:szCs w:val="18"/>
              </w:rPr>
            </w:pPr>
            <w:r w:rsidRPr="000B0577">
              <w:rPr>
                <w:rFonts w:ascii="Arial" w:hAnsi="Arial" w:cs="Arial"/>
                <w:color w:val="000000"/>
                <w:sz w:val="18"/>
                <w:szCs w:val="18"/>
              </w:rPr>
              <w:t>Pearson Correlation</w:t>
            </w:r>
          </w:p>
        </w:tc>
        <w:tc>
          <w:tcPr>
            <w:tcW w:w="1024" w:type="dxa"/>
            <w:tcBorders>
              <w:top w:val="nil"/>
              <w:left w:val="single" w:sz="16" w:space="0" w:color="000000"/>
              <w:bottom w:val="nil"/>
            </w:tcBorders>
            <w:shd w:val="clear" w:color="auto" w:fill="FFFFFF"/>
            <w:vAlign w:val="center"/>
          </w:tcPr>
          <w:p w14:paraId="79F05549" w14:textId="77777777" w:rsidR="000B0577" w:rsidRPr="000B0577" w:rsidRDefault="000B0577" w:rsidP="000B0577">
            <w:pPr>
              <w:autoSpaceDE w:val="0"/>
              <w:autoSpaceDN w:val="0"/>
              <w:adjustRightInd w:val="0"/>
              <w:spacing w:line="320" w:lineRule="atLeast"/>
              <w:ind w:left="60" w:right="60"/>
              <w:jc w:val="right"/>
              <w:rPr>
                <w:rFonts w:ascii="Arial" w:hAnsi="Arial" w:cs="Arial"/>
                <w:color w:val="000000"/>
                <w:sz w:val="18"/>
                <w:szCs w:val="18"/>
              </w:rPr>
            </w:pPr>
            <w:r w:rsidRPr="000B0577">
              <w:rPr>
                <w:rFonts w:ascii="Arial" w:hAnsi="Arial" w:cs="Arial"/>
                <w:color w:val="000000"/>
                <w:sz w:val="18"/>
                <w:szCs w:val="18"/>
              </w:rPr>
              <w:t>-.285</w:t>
            </w:r>
            <w:r w:rsidRPr="000B0577">
              <w:rPr>
                <w:rFonts w:ascii="Arial" w:hAnsi="Arial" w:cs="Arial"/>
                <w:color w:val="000000"/>
                <w:sz w:val="18"/>
                <w:szCs w:val="18"/>
                <w:vertAlign w:val="superscript"/>
              </w:rPr>
              <w:t>**</w:t>
            </w:r>
          </w:p>
        </w:tc>
        <w:tc>
          <w:tcPr>
            <w:tcW w:w="1468" w:type="dxa"/>
            <w:tcBorders>
              <w:top w:val="nil"/>
              <w:bottom w:val="nil"/>
              <w:right w:val="single" w:sz="16" w:space="0" w:color="000000"/>
            </w:tcBorders>
            <w:shd w:val="clear" w:color="auto" w:fill="FFFFFF"/>
            <w:vAlign w:val="center"/>
          </w:tcPr>
          <w:p w14:paraId="1404CB5B" w14:textId="77777777" w:rsidR="000B0577" w:rsidRPr="000B0577" w:rsidRDefault="000B0577" w:rsidP="000B0577">
            <w:pPr>
              <w:autoSpaceDE w:val="0"/>
              <w:autoSpaceDN w:val="0"/>
              <w:adjustRightInd w:val="0"/>
              <w:spacing w:line="320" w:lineRule="atLeast"/>
              <w:ind w:left="60" w:right="60"/>
              <w:jc w:val="right"/>
              <w:rPr>
                <w:rFonts w:ascii="Arial" w:hAnsi="Arial" w:cs="Arial"/>
                <w:color w:val="000000"/>
                <w:sz w:val="18"/>
                <w:szCs w:val="18"/>
              </w:rPr>
            </w:pPr>
            <w:r w:rsidRPr="000B0577">
              <w:rPr>
                <w:rFonts w:ascii="Arial" w:hAnsi="Arial" w:cs="Arial"/>
                <w:color w:val="000000"/>
                <w:sz w:val="18"/>
                <w:szCs w:val="18"/>
              </w:rPr>
              <w:t>1</w:t>
            </w:r>
          </w:p>
        </w:tc>
      </w:tr>
      <w:tr w:rsidR="000B0577" w:rsidRPr="000B0577" w14:paraId="1EB78C00" w14:textId="77777777">
        <w:trPr>
          <w:cantSplit/>
        </w:trPr>
        <w:tc>
          <w:tcPr>
            <w:tcW w:w="2371" w:type="dxa"/>
            <w:vMerge/>
            <w:tcBorders>
              <w:top w:val="nil"/>
              <w:left w:val="single" w:sz="16" w:space="0" w:color="000000"/>
              <w:bottom w:val="single" w:sz="16" w:space="0" w:color="000000"/>
              <w:right w:val="nil"/>
            </w:tcBorders>
            <w:shd w:val="clear" w:color="auto" w:fill="FFFFFF"/>
          </w:tcPr>
          <w:p w14:paraId="151E632A" w14:textId="77777777" w:rsidR="000B0577" w:rsidRPr="000B0577" w:rsidRDefault="000B0577" w:rsidP="000B0577">
            <w:pPr>
              <w:autoSpaceDE w:val="0"/>
              <w:autoSpaceDN w:val="0"/>
              <w:adjustRightInd w:val="0"/>
              <w:rPr>
                <w:rFonts w:ascii="Arial" w:hAnsi="Arial" w:cs="Arial"/>
                <w:color w:val="000000"/>
                <w:sz w:val="18"/>
                <w:szCs w:val="18"/>
              </w:rPr>
            </w:pPr>
          </w:p>
        </w:tc>
        <w:tc>
          <w:tcPr>
            <w:tcW w:w="1988" w:type="dxa"/>
            <w:tcBorders>
              <w:top w:val="nil"/>
              <w:left w:val="nil"/>
              <w:bottom w:val="nil"/>
              <w:right w:val="single" w:sz="16" w:space="0" w:color="000000"/>
            </w:tcBorders>
            <w:shd w:val="clear" w:color="auto" w:fill="FFFFFF"/>
          </w:tcPr>
          <w:p w14:paraId="49CF0EC2" w14:textId="77777777" w:rsidR="000B0577" w:rsidRPr="000B0577" w:rsidRDefault="000B0577" w:rsidP="000B0577">
            <w:pPr>
              <w:autoSpaceDE w:val="0"/>
              <w:autoSpaceDN w:val="0"/>
              <w:adjustRightInd w:val="0"/>
              <w:spacing w:line="320" w:lineRule="atLeast"/>
              <w:ind w:left="60" w:right="60"/>
              <w:rPr>
                <w:rFonts w:ascii="Arial" w:hAnsi="Arial" w:cs="Arial"/>
                <w:color w:val="000000"/>
                <w:sz w:val="18"/>
                <w:szCs w:val="18"/>
              </w:rPr>
            </w:pPr>
            <w:r w:rsidRPr="000B0577">
              <w:rPr>
                <w:rFonts w:ascii="Arial" w:hAnsi="Arial" w:cs="Arial"/>
                <w:color w:val="000000"/>
                <w:sz w:val="18"/>
                <w:szCs w:val="18"/>
              </w:rPr>
              <w:t>Sig. (2-tailed)</w:t>
            </w:r>
          </w:p>
        </w:tc>
        <w:tc>
          <w:tcPr>
            <w:tcW w:w="1024" w:type="dxa"/>
            <w:tcBorders>
              <w:top w:val="nil"/>
              <w:left w:val="single" w:sz="16" w:space="0" w:color="000000"/>
              <w:bottom w:val="nil"/>
            </w:tcBorders>
            <w:shd w:val="clear" w:color="auto" w:fill="FFFFFF"/>
            <w:vAlign w:val="center"/>
          </w:tcPr>
          <w:p w14:paraId="277613C7" w14:textId="77777777" w:rsidR="000B0577" w:rsidRPr="000B0577" w:rsidRDefault="000B0577" w:rsidP="000B0577">
            <w:pPr>
              <w:autoSpaceDE w:val="0"/>
              <w:autoSpaceDN w:val="0"/>
              <w:adjustRightInd w:val="0"/>
              <w:spacing w:line="320" w:lineRule="atLeast"/>
              <w:ind w:left="60" w:right="60"/>
              <w:jc w:val="right"/>
              <w:rPr>
                <w:rFonts w:ascii="Arial" w:hAnsi="Arial" w:cs="Arial"/>
                <w:color w:val="000000"/>
                <w:sz w:val="18"/>
                <w:szCs w:val="18"/>
              </w:rPr>
            </w:pPr>
            <w:r w:rsidRPr="000B0577">
              <w:rPr>
                <w:rFonts w:ascii="Arial" w:hAnsi="Arial" w:cs="Arial"/>
                <w:color w:val="000000"/>
                <w:sz w:val="18"/>
                <w:szCs w:val="18"/>
              </w:rPr>
              <w:t>.001</w:t>
            </w:r>
          </w:p>
        </w:tc>
        <w:tc>
          <w:tcPr>
            <w:tcW w:w="1468" w:type="dxa"/>
            <w:tcBorders>
              <w:top w:val="nil"/>
              <w:bottom w:val="nil"/>
              <w:right w:val="single" w:sz="16" w:space="0" w:color="000000"/>
            </w:tcBorders>
            <w:shd w:val="clear" w:color="auto" w:fill="FFFFFF"/>
            <w:vAlign w:val="center"/>
          </w:tcPr>
          <w:p w14:paraId="77E170F6" w14:textId="77777777" w:rsidR="000B0577" w:rsidRPr="000B0577" w:rsidRDefault="000B0577" w:rsidP="000B0577">
            <w:pPr>
              <w:autoSpaceDE w:val="0"/>
              <w:autoSpaceDN w:val="0"/>
              <w:adjustRightInd w:val="0"/>
              <w:rPr>
                <w:rFonts w:ascii="Times New Roman" w:hAnsi="Times New Roman" w:cs="Times New Roman"/>
              </w:rPr>
            </w:pPr>
          </w:p>
        </w:tc>
      </w:tr>
      <w:tr w:rsidR="000B0577" w:rsidRPr="000B0577" w14:paraId="04CDE73F" w14:textId="77777777">
        <w:trPr>
          <w:cantSplit/>
        </w:trPr>
        <w:tc>
          <w:tcPr>
            <w:tcW w:w="2371" w:type="dxa"/>
            <w:vMerge/>
            <w:tcBorders>
              <w:top w:val="nil"/>
              <w:left w:val="single" w:sz="16" w:space="0" w:color="000000"/>
              <w:bottom w:val="single" w:sz="16" w:space="0" w:color="000000"/>
              <w:right w:val="nil"/>
            </w:tcBorders>
            <w:shd w:val="clear" w:color="auto" w:fill="FFFFFF"/>
          </w:tcPr>
          <w:p w14:paraId="02828E95" w14:textId="77777777" w:rsidR="000B0577" w:rsidRPr="000B0577" w:rsidRDefault="000B0577" w:rsidP="000B0577">
            <w:pPr>
              <w:autoSpaceDE w:val="0"/>
              <w:autoSpaceDN w:val="0"/>
              <w:adjustRightInd w:val="0"/>
              <w:rPr>
                <w:rFonts w:ascii="Times New Roman" w:hAnsi="Times New Roman" w:cs="Times New Roman"/>
              </w:rPr>
            </w:pPr>
          </w:p>
        </w:tc>
        <w:tc>
          <w:tcPr>
            <w:tcW w:w="1988" w:type="dxa"/>
            <w:tcBorders>
              <w:top w:val="nil"/>
              <w:left w:val="nil"/>
              <w:bottom w:val="single" w:sz="16" w:space="0" w:color="000000"/>
              <w:right w:val="single" w:sz="16" w:space="0" w:color="000000"/>
            </w:tcBorders>
            <w:shd w:val="clear" w:color="auto" w:fill="FFFFFF"/>
          </w:tcPr>
          <w:p w14:paraId="65A48E8B" w14:textId="77777777" w:rsidR="000B0577" w:rsidRPr="000B0577" w:rsidRDefault="000B0577" w:rsidP="000B0577">
            <w:pPr>
              <w:autoSpaceDE w:val="0"/>
              <w:autoSpaceDN w:val="0"/>
              <w:adjustRightInd w:val="0"/>
              <w:spacing w:line="320" w:lineRule="atLeast"/>
              <w:ind w:left="60" w:right="60"/>
              <w:rPr>
                <w:rFonts w:ascii="Arial" w:hAnsi="Arial" w:cs="Arial"/>
                <w:color w:val="000000"/>
                <w:sz w:val="18"/>
                <w:szCs w:val="18"/>
              </w:rPr>
            </w:pPr>
            <w:r w:rsidRPr="000B0577">
              <w:rPr>
                <w:rFonts w:ascii="Arial" w:hAnsi="Arial" w:cs="Arial"/>
                <w:color w:val="000000"/>
                <w:sz w:val="18"/>
                <w:szCs w:val="18"/>
              </w:rPr>
              <w:t>N</w:t>
            </w:r>
          </w:p>
        </w:tc>
        <w:tc>
          <w:tcPr>
            <w:tcW w:w="1024" w:type="dxa"/>
            <w:tcBorders>
              <w:top w:val="nil"/>
              <w:left w:val="single" w:sz="16" w:space="0" w:color="000000"/>
              <w:bottom w:val="single" w:sz="16" w:space="0" w:color="000000"/>
            </w:tcBorders>
            <w:shd w:val="clear" w:color="auto" w:fill="FFFFFF"/>
            <w:vAlign w:val="center"/>
          </w:tcPr>
          <w:p w14:paraId="74FD4EF9" w14:textId="77777777" w:rsidR="000B0577" w:rsidRPr="000B0577" w:rsidRDefault="000B0577" w:rsidP="000B0577">
            <w:pPr>
              <w:autoSpaceDE w:val="0"/>
              <w:autoSpaceDN w:val="0"/>
              <w:adjustRightInd w:val="0"/>
              <w:spacing w:line="320" w:lineRule="atLeast"/>
              <w:ind w:left="60" w:right="60"/>
              <w:jc w:val="right"/>
              <w:rPr>
                <w:rFonts w:ascii="Arial" w:hAnsi="Arial" w:cs="Arial"/>
                <w:color w:val="000000"/>
                <w:sz w:val="18"/>
                <w:szCs w:val="18"/>
              </w:rPr>
            </w:pPr>
            <w:r w:rsidRPr="000B0577">
              <w:rPr>
                <w:rFonts w:ascii="Arial" w:hAnsi="Arial" w:cs="Arial"/>
                <w:color w:val="000000"/>
                <w:sz w:val="18"/>
                <w:szCs w:val="18"/>
              </w:rPr>
              <w:t>135</w:t>
            </w:r>
          </w:p>
        </w:tc>
        <w:tc>
          <w:tcPr>
            <w:tcW w:w="1468" w:type="dxa"/>
            <w:tcBorders>
              <w:top w:val="nil"/>
              <w:bottom w:val="single" w:sz="16" w:space="0" w:color="000000"/>
              <w:right w:val="single" w:sz="16" w:space="0" w:color="000000"/>
            </w:tcBorders>
            <w:shd w:val="clear" w:color="auto" w:fill="FFFFFF"/>
            <w:vAlign w:val="center"/>
          </w:tcPr>
          <w:p w14:paraId="34CBAD8E" w14:textId="77777777" w:rsidR="000B0577" w:rsidRPr="000B0577" w:rsidRDefault="000B0577" w:rsidP="000B0577">
            <w:pPr>
              <w:autoSpaceDE w:val="0"/>
              <w:autoSpaceDN w:val="0"/>
              <w:adjustRightInd w:val="0"/>
              <w:spacing w:line="320" w:lineRule="atLeast"/>
              <w:ind w:left="60" w:right="60"/>
              <w:jc w:val="right"/>
              <w:rPr>
                <w:rFonts w:ascii="Arial" w:hAnsi="Arial" w:cs="Arial"/>
                <w:color w:val="000000"/>
                <w:sz w:val="18"/>
                <w:szCs w:val="18"/>
              </w:rPr>
            </w:pPr>
            <w:r w:rsidRPr="000B0577">
              <w:rPr>
                <w:rFonts w:ascii="Arial" w:hAnsi="Arial" w:cs="Arial"/>
                <w:color w:val="000000"/>
                <w:sz w:val="18"/>
                <w:szCs w:val="18"/>
              </w:rPr>
              <w:t>135</w:t>
            </w:r>
          </w:p>
        </w:tc>
      </w:tr>
      <w:tr w:rsidR="000B0577" w:rsidRPr="000B0577" w14:paraId="5F59C172" w14:textId="77777777">
        <w:trPr>
          <w:cantSplit/>
        </w:trPr>
        <w:tc>
          <w:tcPr>
            <w:tcW w:w="6851" w:type="dxa"/>
            <w:gridSpan w:val="4"/>
            <w:tcBorders>
              <w:top w:val="nil"/>
              <w:left w:val="nil"/>
              <w:bottom w:val="nil"/>
              <w:right w:val="nil"/>
            </w:tcBorders>
            <w:shd w:val="clear" w:color="auto" w:fill="FFFFFF"/>
          </w:tcPr>
          <w:p w14:paraId="6A2D1A60" w14:textId="77777777" w:rsidR="000B0577" w:rsidRPr="000B0577" w:rsidRDefault="000B0577" w:rsidP="000B0577">
            <w:pPr>
              <w:autoSpaceDE w:val="0"/>
              <w:autoSpaceDN w:val="0"/>
              <w:adjustRightInd w:val="0"/>
              <w:spacing w:line="320" w:lineRule="atLeast"/>
              <w:ind w:left="60" w:right="60"/>
              <w:rPr>
                <w:rFonts w:ascii="Arial" w:hAnsi="Arial" w:cs="Arial"/>
                <w:color w:val="000000"/>
                <w:sz w:val="18"/>
                <w:szCs w:val="18"/>
              </w:rPr>
            </w:pPr>
            <w:r w:rsidRPr="000B0577">
              <w:rPr>
                <w:rFonts w:ascii="Arial" w:hAnsi="Arial" w:cs="Arial"/>
                <w:color w:val="000000"/>
                <w:sz w:val="18"/>
                <w:szCs w:val="18"/>
              </w:rPr>
              <w:t>**. Correlation is significant at the 0.01 level (2-tailed).</w:t>
            </w:r>
          </w:p>
        </w:tc>
      </w:tr>
    </w:tbl>
    <w:p w14:paraId="115F13D3" w14:textId="77777777" w:rsidR="000B0577" w:rsidRPr="000B0577" w:rsidRDefault="000B0577" w:rsidP="000B0577">
      <w:pPr>
        <w:autoSpaceDE w:val="0"/>
        <w:autoSpaceDN w:val="0"/>
        <w:adjustRightInd w:val="0"/>
        <w:spacing w:line="400" w:lineRule="atLeast"/>
        <w:rPr>
          <w:rFonts w:ascii="Times New Roman" w:hAnsi="Times New Roman" w:cs="Times New Roman"/>
        </w:rPr>
      </w:pPr>
    </w:p>
    <w:p w14:paraId="07883E3A" w14:textId="77777777" w:rsidR="000B0577" w:rsidRPr="000B0577" w:rsidRDefault="000B0577" w:rsidP="000B0577">
      <w:pPr>
        <w:autoSpaceDE w:val="0"/>
        <w:autoSpaceDN w:val="0"/>
        <w:adjustRightInd w:val="0"/>
        <w:rPr>
          <w:rFonts w:ascii="Times New Roman" w:hAnsi="Times New Roman" w:cs="Times New Roman"/>
          <w:i/>
        </w:rPr>
      </w:pPr>
      <w:r>
        <w:rPr>
          <w:rFonts w:ascii="Times New Roman" w:hAnsi="Times New Roman" w:cs="Times New Roman"/>
          <w:i/>
        </w:rPr>
        <w:t>Figure 5.12 showing negative correlation between being treated fairly and burnout level</w:t>
      </w:r>
    </w:p>
    <w:tbl>
      <w:tblPr>
        <w:tblW w:w="69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8"/>
        <w:gridCol w:w="1989"/>
        <w:gridCol w:w="1024"/>
        <w:gridCol w:w="1468"/>
      </w:tblGrid>
      <w:tr w:rsidR="000B0577" w:rsidRPr="000B0577" w14:paraId="6149E559" w14:textId="77777777">
        <w:trPr>
          <w:cantSplit/>
        </w:trPr>
        <w:tc>
          <w:tcPr>
            <w:tcW w:w="6927" w:type="dxa"/>
            <w:gridSpan w:val="4"/>
            <w:tcBorders>
              <w:top w:val="nil"/>
              <w:left w:val="nil"/>
              <w:bottom w:val="nil"/>
              <w:right w:val="nil"/>
            </w:tcBorders>
            <w:shd w:val="clear" w:color="auto" w:fill="FFFFFF"/>
            <w:vAlign w:val="center"/>
          </w:tcPr>
          <w:p w14:paraId="10C7EFDF" w14:textId="77777777" w:rsidR="000B0577" w:rsidRPr="000B0577" w:rsidRDefault="000B0577" w:rsidP="000B0577">
            <w:pPr>
              <w:autoSpaceDE w:val="0"/>
              <w:autoSpaceDN w:val="0"/>
              <w:adjustRightInd w:val="0"/>
              <w:spacing w:line="320" w:lineRule="atLeast"/>
              <w:ind w:left="60" w:right="60"/>
              <w:jc w:val="center"/>
              <w:rPr>
                <w:rFonts w:ascii="Arial" w:hAnsi="Arial" w:cs="Arial"/>
                <w:color w:val="000000"/>
                <w:sz w:val="18"/>
                <w:szCs w:val="18"/>
              </w:rPr>
            </w:pPr>
            <w:r w:rsidRPr="000B0577">
              <w:rPr>
                <w:rFonts w:ascii="Arial" w:hAnsi="Arial" w:cs="Arial"/>
                <w:b/>
                <w:bCs/>
                <w:color w:val="000000"/>
                <w:sz w:val="18"/>
                <w:szCs w:val="18"/>
              </w:rPr>
              <w:t>Correlations</w:t>
            </w:r>
          </w:p>
        </w:tc>
      </w:tr>
      <w:tr w:rsidR="000B0577" w:rsidRPr="000B0577" w14:paraId="423656D8" w14:textId="77777777">
        <w:trPr>
          <w:cantSplit/>
        </w:trPr>
        <w:tc>
          <w:tcPr>
            <w:tcW w:w="4435" w:type="dxa"/>
            <w:gridSpan w:val="2"/>
            <w:tcBorders>
              <w:top w:val="single" w:sz="16" w:space="0" w:color="000000"/>
              <w:left w:val="single" w:sz="16" w:space="0" w:color="000000"/>
              <w:bottom w:val="single" w:sz="16" w:space="0" w:color="000000"/>
              <w:right w:val="nil"/>
            </w:tcBorders>
            <w:shd w:val="clear" w:color="auto" w:fill="FFFFFF"/>
            <w:vAlign w:val="bottom"/>
          </w:tcPr>
          <w:p w14:paraId="6AF06F08" w14:textId="77777777" w:rsidR="000B0577" w:rsidRPr="000B0577" w:rsidRDefault="000B0577" w:rsidP="000B0577">
            <w:pPr>
              <w:autoSpaceDE w:val="0"/>
              <w:autoSpaceDN w:val="0"/>
              <w:adjustRightInd w:val="0"/>
              <w:rPr>
                <w:rFonts w:ascii="Times New Roman" w:hAnsi="Times New Roman" w:cs="Times New Roman"/>
              </w:rPr>
            </w:pPr>
          </w:p>
        </w:tc>
        <w:tc>
          <w:tcPr>
            <w:tcW w:w="1024" w:type="dxa"/>
            <w:tcBorders>
              <w:top w:val="single" w:sz="16" w:space="0" w:color="000000"/>
              <w:left w:val="single" w:sz="16" w:space="0" w:color="000000"/>
              <w:bottom w:val="single" w:sz="16" w:space="0" w:color="000000"/>
            </w:tcBorders>
            <w:shd w:val="clear" w:color="auto" w:fill="FFFFFF"/>
            <w:vAlign w:val="bottom"/>
          </w:tcPr>
          <w:p w14:paraId="24E06EBC" w14:textId="77777777" w:rsidR="000B0577" w:rsidRPr="000B0577" w:rsidRDefault="000B0577" w:rsidP="000B0577">
            <w:pPr>
              <w:autoSpaceDE w:val="0"/>
              <w:autoSpaceDN w:val="0"/>
              <w:adjustRightInd w:val="0"/>
              <w:spacing w:line="320" w:lineRule="atLeast"/>
              <w:ind w:left="60" w:right="60"/>
              <w:jc w:val="center"/>
              <w:rPr>
                <w:rFonts w:ascii="Arial" w:hAnsi="Arial" w:cs="Arial"/>
                <w:color w:val="000000"/>
                <w:sz w:val="18"/>
                <w:szCs w:val="18"/>
              </w:rPr>
            </w:pPr>
            <w:r w:rsidRPr="000B0577">
              <w:rPr>
                <w:rFonts w:ascii="Arial" w:hAnsi="Arial" w:cs="Arial"/>
                <w:color w:val="000000"/>
                <w:sz w:val="18"/>
                <w:szCs w:val="18"/>
              </w:rPr>
              <w:t>Burnout</w:t>
            </w:r>
          </w:p>
        </w:tc>
        <w:tc>
          <w:tcPr>
            <w:tcW w:w="1468" w:type="dxa"/>
            <w:tcBorders>
              <w:top w:val="single" w:sz="16" w:space="0" w:color="000000"/>
              <w:bottom w:val="single" w:sz="16" w:space="0" w:color="000000"/>
              <w:right w:val="single" w:sz="16" w:space="0" w:color="000000"/>
            </w:tcBorders>
            <w:shd w:val="clear" w:color="auto" w:fill="FFFFFF"/>
            <w:vAlign w:val="bottom"/>
          </w:tcPr>
          <w:p w14:paraId="5104DA45" w14:textId="77777777" w:rsidR="000B0577" w:rsidRPr="000B0577" w:rsidRDefault="000B0577" w:rsidP="000B0577">
            <w:pPr>
              <w:autoSpaceDE w:val="0"/>
              <w:autoSpaceDN w:val="0"/>
              <w:adjustRightInd w:val="0"/>
              <w:spacing w:line="320" w:lineRule="atLeast"/>
              <w:ind w:left="60" w:right="60"/>
              <w:jc w:val="center"/>
              <w:rPr>
                <w:rFonts w:ascii="Arial" w:hAnsi="Arial" w:cs="Arial"/>
                <w:color w:val="000000"/>
                <w:sz w:val="18"/>
                <w:szCs w:val="18"/>
              </w:rPr>
            </w:pPr>
            <w:r w:rsidRPr="000B0577">
              <w:rPr>
                <w:rFonts w:ascii="Arial" w:hAnsi="Arial" w:cs="Arial"/>
                <w:color w:val="000000"/>
                <w:sz w:val="18"/>
                <w:szCs w:val="18"/>
              </w:rPr>
              <w:t>Satsified with the way they are treated</w:t>
            </w:r>
          </w:p>
        </w:tc>
      </w:tr>
      <w:tr w:rsidR="000B0577" w:rsidRPr="000B0577" w14:paraId="33BAB1CC" w14:textId="77777777">
        <w:trPr>
          <w:cantSplit/>
        </w:trPr>
        <w:tc>
          <w:tcPr>
            <w:tcW w:w="2447" w:type="dxa"/>
            <w:vMerge w:val="restart"/>
            <w:tcBorders>
              <w:top w:val="single" w:sz="16" w:space="0" w:color="000000"/>
              <w:left w:val="single" w:sz="16" w:space="0" w:color="000000"/>
              <w:right w:val="nil"/>
            </w:tcBorders>
            <w:shd w:val="clear" w:color="auto" w:fill="FFFFFF"/>
          </w:tcPr>
          <w:p w14:paraId="39AE64C6" w14:textId="77777777" w:rsidR="000B0577" w:rsidRPr="000B0577" w:rsidRDefault="000B0577" w:rsidP="000B0577">
            <w:pPr>
              <w:autoSpaceDE w:val="0"/>
              <w:autoSpaceDN w:val="0"/>
              <w:adjustRightInd w:val="0"/>
              <w:spacing w:line="320" w:lineRule="atLeast"/>
              <w:ind w:left="60" w:right="60"/>
              <w:rPr>
                <w:rFonts w:ascii="Arial" w:hAnsi="Arial" w:cs="Arial"/>
                <w:color w:val="000000"/>
                <w:sz w:val="18"/>
                <w:szCs w:val="18"/>
              </w:rPr>
            </w:pPr>
            <w:r w:rsidRPr="000B0577">
              <w:rPr>
                <w:rFonts w:ascii="Arial" w:hAnsi="Arial" w:cs="Arial"/>
                <w:color w:val="000000"/>
                <w:sz w:val="18"/>
                <w:szCs w:val="18"/>
              </w:rPr>
              <w:t>Burnout</w:t>
            </w:r>
          </w:p>
        </w:tc>
        <w:tc>
          <w:tcPr>
            <w:tcW w:w="1988" w:type="dxa"/>
            <w:tcBorders>
              <w:top w:val="single" w:sz="16" w:space="0" w:color="000000"/>
              <w:left w:val="nil"/>
              <w:bottom w:val="nil"/>
              <w:right w:val="single" w:sz="16" w:space="0" w:color="000000"/>
            </w:tcBorders>
            <w:shd w:val="clear" w:color="auto" w:fill="FFFFFF"/>
          </w:tcPr>
          <w:p w14:paraId="725CE4A1" w14:textId="77777777" w:rsidR="000B0577" w:rsidRPr="000B0577" w:rsidRDefault="000B0577" w:rsidP="000B0577">
            <w:pPr>
              <w:autoSpaceDE w:val="0"/>
              <w:autoSpaceDN w:val="0"/>
              <w:adjustRightInd w:val="0"/>
              <w:spacing w:line="320" w:lineRule="atLeast"/>
              <w:ind w:left="60" w:right="60"/>
              <w:rPr>
                <w:rFonts w:ascii="Arial" w:hAnsi="Arial" w:cs="Arial"/>
                <w:color w:val="000000"/>
                <w:sz w:val="18"/>
                <w:szCs w:val="18"/>
              </w:rPr>
            </w:pPr>
            <w:r w:rsidRPr="000B0577">
              <w:rPr>
                <w:rFonts w:ascii="Arial" w:hAnsi="Arial" w:cs="Arial"/>
                <w:color w:val="000000"/>
                <w:sz w:val="18"/>
                <w:szCs w:val="18"/>
              </w:rPr>
              <w:t>Pearson Correlation</w:t>
            </w:r>
          </w:p>
        </w:tc>
        <w:tc>
          <w:tcPr>
            <w:tcW w:w="1024" w:type="dxa"/>
            <w:tcBorders>
              <w:top w:val="single" w:sz="16" w:space="0" w:color="000000"/>
              <w:left w:val="single" w:sz="16" w:space="0" w:color="000000"/>
              <w:bottom w:val="nil"/>
            </w:tcBorders>
            <w:shd w:val="clear" w:color="auto" w:fill="FFFFFF"/>
            <w:vAlign w:val="center"/>
          </w:tcPr>
          <w:p w14:paraId="70BBF97C" w14:textId="77777777" w:rsidR="000B0577" w:rsidRPr="000B0577" w:rsidRDefault="000B0577" w:rsidP="000B0577">
            <w:pPr>
              <w:autoSpaceDE w:val="0"/>
              <w:autoSpaceDN w:val="0"/>
              <w:adjustRightInd w:val="0"/>
              <w:spacing w:line="320" w:lineRule="atLeast"/>
              <w:ind w:left="60" w:right="60"/>
              <w:jc w:val="right"/>
              <w:rPr>
                <w:rFonts w:ascii="Arial" w:hAnsi="Arial" w:cs="Arial"/>
                <w:color w:val="000000"/>
                <w:sz w:val="18"/>
                <w:szCs w:val="18"/>
              </w:rPr>
            </w:pPr>
            <w:r w:rsidRPr="000B0577">
              <w:rPr>
                <w:rFonts w:ascii="Arial" w:hAnsi="Arial" w:cs="Arial"/>
                <w:color w:val="000000"/>
                <w:sz w:val="18"/>
                <w:szCs w:val="18"/>
              </w:rPr>
              <w:t>1</w:t>
            </w:r>
          </w:p>
        </w:tc>
        <w:tc>
          <w:tcPr>
            <w:tcW w:w="1468" w:type="dxa"/>
            <w:tcBorders>
              <w:top w:val="single" w:sz="16" w:space="0" w:color="000000"/>
              <w:bottom w:val="nil"/>
              <w:right w:val="single" w:sz="16" w:space="0" w:color="000000"/>
            </w:tcBorders>
            <w:shd w:val="clear" w:color="auto" w:fill="FFFFFF"/>
            <w:vAlign w:val="center"/>
          </w:tcPr>
          <w:p w14:paraId="765EF3C5" w14:textId="77777777" w:rsidR="000B0577" w:rsidRPr="000B0577" w:rsidRDefault="000B0577" w:rsidP="000B0577">
            <w:pPr>
              <w:autoSpaceDE w:val="0"/>
              <w:autoSpaceDN w:val="0"/>
              <w:adjustRightInd w:val="0"/>
              <w:spacing w:line="320" w:lineRule="atLeast"/>
              <w:ind w:left="60" w:right="60"/>
              <w:jc w:val="right"/>
              <w:rPr>
                <w:rFonts w:ascii="Arial" w:hAnsi="Arial" w:cs="Arial"/>
                <w:color w:val="000000"/>
                <w:sz w:val="18"/>
                <w:szCs w:val="18"/>
              </w:rPr>
            </w:pPr>
            <w:r w:rsidRPr="000B0577">
              <w:rPr>
                <w:rFonts w:ascii="Arial" w:hAnsi="Arial" w:cs="Arial"/>
                <w:color w:val="000000"/>
                <w:sz w:val="18"/>
                <w:szCs w:val="18"/>
              </w:rPr>
              <w:t>-.367</w:t>
            </w:r>
            <w:r w:rsidRPr="000B0577">
              <w:rPr>
                <w:rFonts w:ascii="Arial" w:hAnsi="Arial" w:cs="Arial"/>
                <w:color w:val="000000"/>
                <w:sz w:val="18"/>
                <w:szCs w:val="18"/>
                <w:vertAlign w:val="superscript"/>
              </w:rPr>
              <w:t>**</w:t>
            </w:r>
          </w:p>
        </w:tc>
      </w:tr>
      <w:tr w:rsidR="000B0577" w:rsidRPr="000B0577" w14:paraId="5964F46F" w14:textId="77777777">
        <w:trPr>
          <w:cantSplit/>
        </w:trPr>
        <w:tc>
          <w:tcPr>
            <w:tcW w:w="2447" w:type="dxa"/>
            <w:vMerge/>
            <w:tcBorders>
              <w:top w:val="single" w:sz="16" w:space="0" w:color="000000"/>
              <w:left w:val="single" w:sz="16" w:space="0" w:color="000000"/>
              <w:right w:val="nil"/>
            </w:tcBorders>
            <w:shd w:val="clear" w:color="auto" w:fill="FFFFFF"/>
          </w:tcPr>
          <w:p w14:paraId="1C43A1DF" w14:textId="77777777" w:rsidR="000B0577" w:rsidRPr="000B0577" w:rsidRDefault="000B0577" w:rsidP="000B0577">
            <w:pPr>
              <w:autoSpaceDE w:val="0"/>
              <w:autoSpaceDN w:val="0"/>
              <w:adjustRightInd w:val="0"/>
              <w:rPr>
                <w:rFonts w:ascii="Arial" w:hAnsi="Arial" w:cs="Arial"/>
                <w:color w:val="000000"/>
                <w:sz w:val="18"/>
                <w:szCs w:val="18"/>
              </w:rPr>
            </w:pPr>
          </w:p>
        </w:tc>
        <w:tc>
          <w:tcPr>
            <w:tcW w:w="1988" w:type="dxa"/>
            <w:tcBorders>
              <w:top w:val="nil"/>
              <w:left w:val="nil"/>
              <w:bottom w:val="nil"/>
              <w:right w:val="single" w:sz="16" w:space="0" w:color="000000"/>
            </w:tcBorders>
            <w:shd w:val="clear" w:color="auto" w:fill="FFFFFF"/>
          </w:tcPr>
          <w:p w14:paraId="69A5BBC8" w14:textId="77777777" w:rsidR="000B0577" w:rsidRPr="000B0577" w:rsidRDefault="000B0577" w:rsidP="000B0577">
            <w:pPr>
              <w:autoSpaceDE w:val="0"/>
              <w:autoSpaceDN w:val="0"/>
              <w:adjustRightInd w:val="0"/>
              <w:spacing w:line="320" w:lineRule="atLeast"/>
              <w:ind w:left="60" w:right="60"/>
              <w:rPr>
                <w:rFonts w:ascii="Arial" w:hAnsi="Arial" w:cs="Arial"/>
                <w:color w:val="000000"/>
                <w:sz w:val="18"/>
                <w:szCs w:val="18"/>
              </w:rPr>
            </w:pPr>
            <w:r w:rsidRPr="000B0577">
              <w:rPr>
                <w:rFonts w:ascii="Arial" w:hAnsi="Arial" w:cs="Arial"/>
                <w:color w:val="000000"/>
                <w:sz w:val="18"/>
                <w:szCs w:val="18"/>
              </w:rPr>
              <w:t>Sig. (2-tailed)</w:t>
            </w:r>
          </w:p>
        </w:tc>
        <w:tc>
          <w:tcPr>
            <w:tcW w:w="1024" w:type="dxa"/>
            <w:tcBorders>
              <w:top w:val="nil"/>
              <w:left w:val="single" w:sz="16" w:space="0" w:color="000000"/>
              <w:bottom w:val="nil"/>
            </w:tcBorders>
            <w:shd w:val="clear" w:color="auto" w:fill="FFFFFF"/>
            <w:vAlign w:val="center"/>
          </w:tcPr>
          <w:p w14:paraId="1621C458" w14:textId="77777777" w:rsidR="000B0577" w:rsidRPr="000B0577" w:rsidRDefault="000B0577" w:rsidP="000B0577">
            <w:pPr>
              <w:autoSpaceDE w:val="0"/>
              <w:autoSpaceDN w:val="0"/>
              <w:adjustRightInd w:val="0"/>
              <w:rPr>
                <w:rFonts w:ascii="Times New Roman" w:hAnsi="Times New Roman" w:cs="Times New Roman"/>
              </w:rPr>
            </w:pPr>
          </w:p>
        </w:tc>
        <w:tc>
          <w:tcPr>
            <w:tcW w:w="1468" w:type="dxa"/>
            <w:tcBorders>
              <w:top w:val="nil"/>
              <w:bottom w:val="nil"/>
              <w:right w:val="single" w:sz="16" w:space="0" w:color="000000"/>
            </w:tcBorders>
            <w:shd w:val="clear" w:color="auto" w:fill="FFFFFF"/>
            <w:vAlign w:val="center"/>
          </w:tcPr>
          <w:p w14:paraId="287631E5" w14:textId="77777777" w:rsidR="000B0577" w:rsidRPr="000B0577" w:rsidRDefault="000B0577" w:rsidP="000B0577">
            <w:pPr>
              <w:autoSpaceDE w:val="0"/>
              <w:autoSpaceDN w:val="0"/>
              <w:adjustRightInd w:val="0"/>
              <w:spacing w:line="320" w:lineRule="atLeast"/>
              <w:ind w:left="60" w:right="60"/>
              <w:jc w:val="right"/>
              <w:rPr>
                <w:rFonts w:ascii="Arial" w:hAnsi="Arial" w:cs="Arial"/>
                <w:color w:val="000000"/>
                <w:sz w:val="18"/>
                <w:szCs w:val="18"/>
              </w:rPr>
            </w:pPr>
            <w:r w:rsidRPr="000B0577">
              <w:rPr>
                <w:rFonts w:ascii="Arial" w:hAnsi="Arial" w:cs="Arial"/>
                <w:color w:val="000000"/>
                <w:sz w:val="18"/>
                <w:szCs w:val="18"/>
              </w:rPr>
              <w:t>.000</w:t>
            </w:r>
          </w:p>
        </w:tc>
      </w:tr>
      <w:tr w:rsidR="000B0577" w:rsidRPr="000B0577" w14:paraId="503EE8E7" w14:textId="77777777">
        <w:trPr>
          <w:cantSplit/>
        </w:trPr>
        <w:tc>
          <w:tcPr>
            <w:tcW w:w="2447" w:type="dxa"/>
            <w:vMerge/>
            <w:tcBorders>
              <w:top w:val="single" w:sz="16" w:space="0" w:color="000000"/>
              <w:left w:val="single" w:sz="16" w:space="0" w:color="000000"/>
              <w:right w:val="nil"/>
            </w:tcBorders>
            <w:shd w:val="clear" w:color="auto" w:fill="FFFFFF"/>
          </w:tcPr>
          <w:p w14:paraId="110222CA" w14:textId="77777777" w:rsidR="000B0577" w:rsidRPr="000B0577" w:rsidRDefault="000B0577" w:rsidP="000B0577">
            <w:pPr>
              <w:autoSpaceDE w:val="0"/>
              <w:autoSpaceDN w:val="0"/>
              <w:adjustRightInd w:val="0"/>
              <w:rPr>
                <w:rFonts w:ascii="Arial" w:hAnsi="Arial" w:cs="Arial"/>
                <w:color w:val="000000"/>
                <w:sz w:val="18"/>
                <w:szCs w:val="18"/>
              </w:rPr>
            </w:pPr>
          </w:p>
        </w:tc>
        <w:tc>
          <w:tcPr>
            <w:tcW w:w="1988" w:type="dxa"/>
            <w:tcBorders>
              <w:top w:val="nil"/>
              <w:left w:val="nil"/>
              <w:right w:val="single" w:sz="16" w:space="0" w:color="000000"/>
            </w:tcBorders>
            <w:shd w:val="clear" w:color="auto" w:fill="FFFFFF"/>
          </w:tcPr>
          <w:p w14:paraId="19FD5868" w14:textId="77777777" w:rsidR="000B0577" w:rsidRPr="000B0577" w:rsidRDefault="000B0577" w:rsidP="000B0577">
            <w:pPr>
              <w:autoSpaceDE w:val="0"/>
              <w:autoSpaceDN w:val="0"/>
              <w:adjustRightInd w:val="0"/>
              <w:spacing w:line="320" w:lineRule="atLeast"/>
              <w:ind w:left="60" w:right="60"/>
              <w:rPr>
                <w:rFonts w:ascii="Arial" w:hAnsi="Arial" w:cs="Arial"/>
                <w:color w:val="000000"/>
                <w:sz w:val="18"/>
                <w:szCs w:val="18"/>
              </w:rPr>
            </w:pPr>
            <w:r w:rsidRPr="000B0577">
              <w:rPr>
                <w:rFonts w:ascii="Arial" w:hAnsi="Arial" w:cs="Arial"/>
                <w:color w:val="000000"/>
                <w:sz w:val="18"/>
                <w:szCs w:val="18"/>
              </w:rPr>
              <w:t>N</w:t>
            </w:r>
          </w:p>
        </w:tc>
        <w:tc>
          <w:tcPr>
            <w:tcW w:w="1024" w:type="dxa"/>
            <w:tcBorders>
              <w:top w:val="nil"/>
              <w:left w:val="single" w:sz="16" w:space="0" w:color="000000"/>
            </w:tcBorders>
            <w:shd w:val="clear" w:color="auto" w:fill="FFFFFF"/>
            <w:vAlign w:val="center"/>
          </w:tcPr>
          <w:p w14:paraId="27354A07" w14:textId="77777777" w:rsidR="000B0577" w:rsidRPr="000B0577" w:rsidRDefault="000B0577" w:rsidP="000B0577">
            <w:pPr>
              <w:autoSpaceDE w:val="0"/>
              <w:autoSpaceDN w:val="0"/>
              <w:adjustRightInd w:val="0"/>
              <w:spacing w:line="320" w:lineRule="atLeast"/>
              <w:ind w:left="60" w:right="60"/>
              <w:jc w:val="right"/>
              <w:rPr>
                <w:rFonts w:ascii="Arial" w:hAnsi="Arial" w:cs="Arial"/>
                <w:color w:val="000000"/>
                <w:sz w:val="18"/>
                <w:szCs w:val="18"/>
              </w:rPr>
            </w:pPr>
            <w:r w:rsidRPr="000B0577">
              <w:rPr>
                <w:rFonts w:ascii="Arial" w:hAnsi="Arial" w:cs="Arial"/>
                <w:color w:val="000000"/>
                <w:sz w:val="18"/>
                <w:szCs w:val="18"/>
              </w:rPr>
              <w:t>135</w:t>
            </w:r>
          </w:p>
        </w:tc>
        <w:tc>
          <w:tcPr>
            <w:tcW w:w="1468" w:type="dxa"/>
            <w:tcBorders>
              <w:top w:val="nil"/>
              <w:right w:val="single" w:sz="16" w:space="0" w:color="000000"/>
            </w:tcBorders>
            <w:shd w:val="clear" w:color="auto" w:fill="FFFFFF"/>
            <w:vAlign w:val="center"/>
          </w:tcPr>
          <w:p w14:paraId="4265A384" w14:textId="77777777" w:rsidR="000B0577" w:rsidRPr="000B0577" w:rsidRDefault="000B0577" w:rsidP="000B0577">
            <w:pPr>
              <w:autoSpaceDE w:val="0"/>
              <w:autoSpaceDN w:val="0"/>
              <w:adjustRightInd w:val="0"/>
              <w:spacing w:line="320" w:lineRule="atLeast"/>
              <w:ind w:left="60" w:right="60"/>
              <w:jc w:val="right"/>
              <w:rPr>
                <w:rFonts w:ascii="Arial" w:hAnsi="Arial" w:cs="Arial"/>
                <w:color w:val="000000"/>
                <w:sz w:val="18"/>
                <w:szCs w:val="18"/>
              </w:rPr>
            </w:pPr>
            <w:r w:rsidRPr="000B0577">
              <w:rPr>
                <w:rFonts w:ascii="Arial" w:hAnsi="Arial" w:cs="Arial"/>
                <w:color w:val="000000"/>
                <w:sz w:val="18"/>
                <w:szCs w:val="18"/>
              </w:rPr>
              <w:t>135</w:t>
            </w:r>
          </w:p>
        </w:tc>
      </w:tr>
      <w:tr w:rsidR="000B0577" w:rsidRPr="000B0577" w14:paraId="019BEDFA" w14:textId="77777777">
        <w:trPr>
          <w:cantSplit/>
        </w:trPr>
        <w:tc>
          <w:tcPr>
            <w:tcW w:w="2447" w:type="dxa"/>
            <w:vMerge w:val="restart"/>
            <w:tcBorders>
              <w:top w:val="nil"/>
              <w:left w:val="single" w:sz="16" w:space="0" w:color="000000"/>
              <w:bottom w:val="single" w:sz="16" w:space="0" w:color="000000"/>
              <w:right w:val="nil"/>
            </w:tcBorders>
            <w:shd w:val="clear" w:color="auto" w:fill="FFFFFF"/>
          </w:tcPr>
          <w:p w14:paraId="1879B99E" w14:textId="77777777" w:rsidR="000B0577" w:rsidRPr="000B0577" w:rsidRDefault="000B0577" w:rsidP="000B0577">
            <w:pPr>
              <w:autoSpaceDE w:val="0"/>
              <w:autoSpaceDN w:val="0"/>
              <w:adjustRightInd w:val="0"/>
              <w:spacing w:line="320" w:lineRule="atLeast"/>
              <w:ind w:left="60" w:right="60"/>
              <w:rPr>
                <w:rFonts w:ascii="Arial" w:hAnsi="Arial" w:cs="Arial"/>
                <w:color w:val="000000"/>
                <w:sz w:val="18"/>
                <w:szCs w:val="18"/>
              </w:rPr>
            </w:pPr>
            <w:r w:rsidRPr="000B0577">
              <w:rPr>
                <w:rFonts w:ascii="Arial" w:hAnsi="Arial" w:cs="Arial"/>
                <w:color w:val="000000"/>
                <w:sz w:val="18"/>
                <w:szCs w:val="18"/>
              </w:rPr>
              <w:t>Satsified with the way they are treated</w:t>
            </w:r>
          </w:p>
        </w:tc>
        <w:tc>
          <w:tcPr>
            <w:tcW w:w="1988" w:type="dxa"/>
            <w:tcBorders>
              <w:top w:val="nil"/>
              <w:left w:val="nil"/>
              <w:bottom w:val="nil"/>
              <w:right w:val="single" w:sz="16" w:space="0" w:color="000000"/>
            </w:tcBorders>
            <w:shd w:val="clear" w:color="auto" w:fill="FFFFFF"/>
          </w:tcPr>
          <w:p w14:paraId="10D291C2" w14:textId="77777777" w:rsidR="000B0577" w:rsidRPr="000B0577" w:rsidRDefault="000B0577" w:rsidP="000B0577">
            <w:pPr>
              <w:autoSpaceDE w:val="0"/>
              <w:autoSpaceDN w:val="0"/>
              <w:adjustRightInd w:val="0"/>
              <w:spacing w:line="320" w:lineRule="atLeast"/>
              <w:ind w:left="60" w:right="60"/>
              <w:rPr>
                <w:rFonts w:ascii="Arial" w:hAnsi="Arial" w:cs="Arial"/>
                <w:color w:val="000000"/>
                <w:sz w:val="18"/>
                <w:szCs w:val="18"/>
              </w:rPr>
            </w:pPr>
            <w:r w:rsidRPr="000B0577">
              <w:rPr>
                <w:rFonts w:ascii="Arial" w:hAnsi="Arial" w:cs="Arial"/>
                <w:color w:val="000000"/>
                <w:sz w:val="18"/>
                <w:szCs w:val="18"/>
              </w:rPr>
              <w:t>Pearson Correlation</w:t>
            </w:r>
          </w:p>
        </w:tc>
        <w:tc>
          <w:tcPr>
            <w:tcW w:w="1024" w:type="dxa"/>
            <w:tcBorders>
              <w:top w:val="nil"/>
              <w:left w:val="single" w:sz="16" w:space="0" w:color="000000"/>
              <w:bottom w:val="nil"/>
            </w:tcBorders>
            <w:shd w:val="clear" w:color="auto" w:fill="FFFFFF"/>
            <w:vAlign w:val="center"/>
          </w:tcPr>
          <w:p w14:paraId="792E6B28" w14:textId="77777777" w:rsidR="000B0577" w:rsidRPr="000B0577" w:rsidRDefault="000B0577" w:rsidP="000B0577">
            <w:pPr>
              <w:autoSpaceDE w:val="0"/>
              <w:autoSpaceDN w:val="0"/>
              <w:adjustRightInd w:val="0"/>
              <w:spacing w:line="320" w:lineRule="atLeast"/>
              <w:ind w:left="60" w:right="60"/>
              <w:jc w:val="right"/>
              <w:rPr>
                <w:rFonts w:ascii="Arial" w:hAnsi="Arial" w:cs="Arial"/>
                <w:color w:val="000000"/>
                <w:sz w:val="18"/>
                <w:szCs w:val="18"/>
              </w:rPr>
            </w:pPr>
            <w:r w:rsidRPr="000B0577">
              <w:rPr>
                <w:rFonts w:ascii="Arial" w:hAnsi="Arial" w:cs="Arial"/>
                <w:color w:val="000000"/>
                <w:sz w:val="18"/>
                <w:szCs w:val="18"/>
              </w:rPr>
              <w:t>-.367</w:t>
            </w:r>
            <w:r w:rsidRPr="000B0577">
              <w:rPr>
                <w:rFonts w:ascii="Arial" w:hAnsi="Arial" w:cs="Arial"/>
                <w:color w:val="000000"/>
                <w:sz w:val="18"/>
                <w:szCs w:val="18"/>
                <w:vertAlign w:val="superscript"/>
              </w:rPr>
              <w:t>**</w:t>
            </w:r>
          </w:p>
        </w:tc>
        <w:tc>
          <w:tcPr>
            <w:tcW w:w="1468" w:type="dxa"/>
            <w:tcBorders>
              <w:top w:val="nil"/>
              <w:bottom w:val="nil"/>
              <w:right w:val="single" w:sz="16" w:space="0" w:color="000000"/>
            </w:tcBorders>
            <w:shd w:val="clear" w:color="auto" w:fill="FFFFFF"/>
            <w:vAlign w:val="center"/>
          </w:tcPr>
          <w:p w14:paraId="04D1D9C4" w14:textId="77777777" w:rsidR="000B0577" w:rsidRPr="000B0577" w:rsidRDefault="000B0577" w:rsidP="000B0577">
            <w:pPr>
              <w:autoSpaceDE w:val="0"/>
              <w:autoSpaceDN w:val="0"/>
              <w:adjustRightInd w:val="0"/>
              <w:spacing w:line="320" w:lineRule="atLeast"/>
              <w:ind w:left="60" w:right="60"/>
              <w:jc w:val="right"/>
              <w:rPr>
                <w:rFonts w:ascii="Arial" w:hAnsi="Arial" w:cs="Arial"/>
                <w:color w:val="000000"/>
                <w:sz w:val="18"/>
                <w:szCs w:val="18"/>
              </w:rPr>
            </w:pPr>
            <w:r w:rsidRPr="000B0577">
              <w:rPr>
                <w:rFonts w:ascii="Arial" w:hAnsi="Arial" w:cs="Arial"/>
                <w:color w:val="000000"/>
                <w:sz w:val="18"/>
                <w:szCs w:val="18"/>
              </w:rPr>
              <w:t>1</w:t>
            </w:r>
          </w:p>
        </w:tc>
      </w:tr>
      <w:tr w:rsidR="000B0577" w:rsidRPr="000B0577" w14:paraId="28BC7681" w14:textId="77777777">
        <w:trPr>
          <w:cantSplit/>
        </w:trPr>
        <w:tc>
          <w:tcPr>
            <w:tcW w:w="2447" w:type="dxa"/>
            <w:vMerge/>
            <w:tcBorders>
              <w:top w:val="nil"/>
              <w:left w:val="single" w:sz="16" w:space="0" w:color="000000"/>
              <w:bottom w:val="single" w:sz="16" w:space="0" w:color="000000"/>
              <w:right w:val="nil"/>
            </w:tcBorders>
            <w:shd w:val="clear" w:color="auto" w:fill="FFFFFF"/>
          </w:tcPr>
          <w:p w14:paraId="56054505" w14:textId="77777777" w:rsidR="000B0577" w:rsidRPr="000B0577" w:rsidRDefault="000B0577" w:rsidP="000B0577">
            <w:pPr>
              <w:autoSpaceDE w:val="0"/>
              <w:autoSpaceDN w:val="0"/>
              <w:adjustRightInd w:val="0"/>
              <w:rPr>
                <w:rFonts w:ascii="Arial" w:hAnsi="Arial" w:cs="Arial"/>
                <w:color w:val="000000"/>
                <w:sz w:val="18"/>
                <w:szCs w:val="18"/>
              </w:rPr>
            </w:pPr>
          </w:p>
        </w:tc>
        <w:tc>
          <w:tcPr>
            <w:tcW w:w="1988" w:type="dxa"/>
            <w:tcBorders>
              <w:top w:val="nil"/>
              <w:left w:val="nil"/>
              <w:bottom w:val="nil"/>
              <w:right w:val="single" w:sz="16" w:space="0" w:color="000000"/>
            </w:tcBorders>
            <w:shd w:val="clear" w:color="auto" w:fill="FFFFFF"/>
          </w:tcPr>
          <w:p w14:paraId="2335A94F" w14:textId="77777777" w:rsidR="000B0577" w:rsidRPr="000B0577" w:rsidRDefault="000B0577" w:rsidP="000B0577">
            <w:pPr>
              <w:autoSpaceDE w:val="0"/>
              <w:autoSpaceDN w:val="0"/>
              <w:adjustRightInd w:val="0"/>
              <w:spacing w:line="320" w:lineRule="atLeast"/>
              <w:ind w:left="60" w:right="60"/>
              <w:rPr>
                <w:rFonts w:ascii="Arial" w:hAnsi="Arial" w:cs="Arial"/>
                <w:color w:val="000000"/>
                <w:sz w:val="18"/>
                <w:szCs w:val="18"/>
              </w:rPr>
            </w:pPr>
            <w:r w:rsidRPr="000B0577">
              <w:rPr>
                <w:rFonts w:ascii="Arial" w:hAnsi="Arial" w:cs="Arial"/>
                <w:color w:val="000000"/>
                <w:sz w:val="18"/>
                <w:szCs w:val="18"/>
              </w:rPr>
              <w:t>Sig. (2-tailed)</w:t>
            </w:r>
          </w:p>
        </w:tc>
        <w:tc>
          <w:tcPr>
            <w:tcW w:w="1024" w:type="dxa"/>
            <w:tcBorders>
              <w:top w:val="nil"/>
              <w:left w:val="single" w:sz="16" w:space="0" w:color="000000"/>
              <w:bottom w:val="nil"/>
            </w:tcBorders>
            <w:shd w:val="clear" w:color="auto" w:fill="FFFFFF"/>
            <w:vAlign w:val="center"/>
          </w:tcPr>
          <w:p w14:paraId="5CAD0E7E" w14:textId="77777777" w:rsidR="000B0577" w:rsidRPr="000B0577" w:rsidRDefault="000B0577" w:rsidP="000B0577">
            <w:pPr>
              <w:autoSpaceDE w:val="0"/>
              <w:autoSpaceDN w:val="0"/>
              <w:adjustRightInd w:val="0"/>
              <w:spacing w:line="320" w:lineRule="atLeast"/>
              <w:ind w:left="60" w:right="60"/>
              <w:jc w:val="right"/>
              <w:rPr>
                <w:rFonts w:ascii="Arial" w:hAnsi="Arial" w:cs="Arial"/>
                <w:color w:val="000000"/>
                <w:sz w:val="18"/>
                <w:szCs w:val="18"/>
              </w:rPr>
            </w:pPr>
            <w:r w:rsidRPr="000B0577">
              <w:rPr>
                <w:rFonts w:ascii="Arial" w:hAnsi="Arial" w:cs="Arial"/>
                <w:color w:val="000000"/>
                <w:sz w:val="18"/>
                <w:szCs w:val="18"/>
              </w:rPr>
              <w:t>.000</w:t>
            </w:r>
          </w:p>
        </w:tc>
        <w:tc>
          <w:tcPr>
            <w:tcW w:w="1468" w:type="dxa"/>
            <w:tcBorders>
              <w:top w:val="nil"/>
              <w:bottom w:val="nil"/>
              <w:right w:val="single" w:sz="16" w:space="0" w:color="000000"/>
            </w:tcBorders>
            <w:shd w:val="clear" w:color="auto" w:fill="FFFFFF"/>
            <w:vAlign w:val="center"/>
          </w:tcPr>
          <w:p w14:paraId="7611ECF5" w14:textId="77777777" w:rsidR="000B0577" w:rsidRPr="000B0577" w:rsidRDefault="000B0577" w:rsidP="000B0577">
            <w:pPr>
              <w:autoSpaceDE w:val="0"/>
              <w:autoSpaceDN w:val="0"/>
              <w:adjustRightInd w:val="0"/>
              <w:rPr>
                <w:rFonts w:ascii="Times New Roman" w:hAnsi="Times New Roman" w:cs="Times New Roman"/>
              </w:rPr>
            </w:pPr>
          </w:p>
        </w:tc>
      </w:tr>
      <w:tr w:rsidR="000B0577" w:rsidRPr="000B0577" w14:paraId="33A7E053" w14:textId="77777777">
        <w:trPr>
          <w:cantSplit/>
        </w:trPr>
        <w:tc>
          <w:tcPr>
            <w:tcW w:w="2447" w:type="dxa"/>
            <w:vMerge/>
            <w:tcBorders>
              <w:top w:val="nil"/>
              <w:left w:val="single" w:sz="16" w:space="0" w:color="000000"/>
              <w:bottom w:val="single" w:sz="16" w:space="0" w:color="000000"/>
              <w:right w:val="nil"/>
            </w:tcBorders>
            <w:shd w:val="clear" w:color="auto" w:fill="FFFFFF"/>
          </w:tcPr>
          <w:p w14:paraId="611B044F" w14:textId="77777777" w:rsidR="000B0577" w:rsidRPr="000B0577" w:rsidRDefault="000B0577" w:rsidP="000B0577">
            <w:pPr>
              <w:autoSpaceDE w:val="0"/>
              <w:autoSpaceDN w:val="0"/>
              <w:adjustRightInd w:val="0"/>
              <w:rPr>
                <w:rFonts w:ascii="Times New Roman" w:hAnsi="Times New Roman" w:cs="Times New Roman"/>
              </w:rPr>
            </w:pPr>
          </w:p>
        </w:tc>
        <w:tc>
          <w:tcPr>
            <w:tcW w:w="1988" w:type="dxa"/>
            <w:tcBorders>
              <w:top w:val="nil"/>
              <w:left w:val="nil"/>
              <w:bottom w:val="single" w:sz="16" w:space="0" w:color="000000"/>
              <w:right w:val="single" w:sz="16" w:space="0" w:color="000000"/>
            </w:tcBorders>
            <w:shd w:val="clear" w:color="auto" w:fill="FFFFFF"/>
          </w:tcPr>
          <w:p w14:paraId="6481358C" w14:textId="77777777" w:rsidR="000B0577" w:rsidRPr="000B0577" w:rsidRDefault="000B0577" w:rsidP="000B0577">
            <w:pPr>
              <w:autoSpaceDE w:val="0"/>
              <w:autoSpaceDN w:val="0"/>
              <w:adjustRightInd w:val="0"/>
              <w:spacing w:line="320" w:lineRule="atLeast"/>
              <w:ind w:left="60" w:right="60"/>
              <w:rPr>
                <w:rFonts w:ascii="Arial" w:hAnsi="Arial" w:cs="Arial"/>
                <w:color w:val="000000"/>
                <w:sz w:val="18"/>
                <w:szCs w:val="18"/>
              </w:rPr>
            </w:pPr>
            <w:r w:rsidRPr="000B0577">
              <w:rPr>
                <w:rFonts w:ascii="Arial" w:hAnsi="Arial" w:cs="Arial"/>
                <w:color w:val="000000"/>
                <w:sz w:val="18"/>
                <w:szCs w:val="18"/>
              </w:rPr>
              <w:t>N</w:t>
            </w:r>
          </w:p>
        </w:tc>
        <w:tc>
          <w:tcPr>
            <w:tcW w:w="1024" w:type="dxa"/>
            <w:tcBorders>
              <w:top w:val="nil"/>
              <w:left w:val="single" w:sz="16" w:space="0" w:color="000000"/>
              <w:bottom w:val="single" w:sz="16" w:space="0" w:color="000000"/>
            </w:tcBorders>
            <w:shd w:val="clear" w:color="auto" w:fill="FFFFFF"/>
            <w:vAlign w:val="center"/>
          </w:tcPr>
          <w:p w14:paraId="4BF01673" w14:textId="77777777" w:rsidR="000B0577" w:rsidRPr="000B0577" w:rsidRDefault="000B0577" w:rsidP="000B0577">
            <w:pPr>
              <w:autoSpaceDE w:val="0"/>
              <w:autoSpaceDN w:val="0"/>
              <w:adjustRightInd w:val="0"/>
              <w:spacing w:line="320" w:lineRule="atLeast"/>
              <w:ind w:left="60" w:right="60"/>
              <w:jc w:val="right"/>
              <w:rPr>
                <w:rFonts w:ascii="Arial" w:hAnsi="Arial" w:cs="Arial"/>
                <w:color w:val="000000"/>
                <w:sz w:val="18"/>
                <w:szCs w:val="18"/>
              </w:rPr>
            </w:pPr>
            <w:r w:rsidRPr="000B0577">
              <w:rPr>
                <w:rFonts w:ascii="Arial" w:hAnsi="Arial" w:cs="Arial"/>
                <w:color w:val="000000"/>
                <w:sz w:val="18"/>
                <w:szCs w:val="18"/>
              </w:rPr>
              <w:t>135</w:t>
            </w:r>
          </w:p>
        </w:tc>
        <w:tc>
          <w:tcPr>
            <w:tcW w:w="1468" w:type="dxa"/>
            <w:tcBorders>
              <w:top w:val="nil"/>
              <w:bottom w:val="single" w:sz="16" w:space="0" w:color="000000"/>
              <w:right w:val="single" w:sz="16" w:space="0" w:color="000000"/>
            </w:tcBorders>
            <w:shd w:val="clear" w:color="auto" w:fill="FFFFFF"/>
            <w:vAlign w:val="center"/>
          </w:tcPr>
          <w:p w14:paraId="549A0468" w14:textId="77777777" w:rsidR="000B0577" w:rsidRPr="000B0577" w:rsidRDefault="000B0577" w:rsidP="000B0577">
            <w:pPr>
              <w:autoSpaceDE w:val="0"/>
              <w:autoSpaceDN w:val="0"/>
              <w:adjustRightInd w:val="0"/>
              <w:spacing w:line="320" w:lineRule="atLeast"/>
              <w:ind w:left="60" w:right="60"/>
              <w:jc w:val="right"/>
              <w:rPr>
                <w:rFonts w:ascii="Arial" w:hAnsi="Arial" w:cs="Arial"/>
                <w:color w:val="000000"/>
                <w:sz w:val="18"/>
                <w:szCs w:val="18"/>
              </w:rPr>
            </w:pPr>
            <w:r w:rsidRPr="000B0577">
              <w:rPr>
                <w:rFonts w:ascii="Arial" w:hAnsi="Arial" w:cs="Arial"/>
                <w:color w:val="000000"/>
                <w:sz w:val="18"/>
                <w:szCs w:val="18"/>
              </w:rPr>
              <w:t>135</w:t>
            </w:r>
          </w:p>
        </w:tc>
      </w:tr>
      <w:tr w:rsidR="000B0577" w:rsidRPr="000B0577" w14:paraId="52397486" w14:textId="77777777">
        <w:trPr>
          <w:cantSplit/>
        </w:trPr>
        <w:tc>
          <w:tcPr>
            <w:tcW w:w="6927" w:type="dxa"/>
            <w:gridSpan w:val="4"/>
            <w:tcBorders>
              <w:top w:val="nil"/>
              <w:left w:val="nil"/>
              <w:bottom w:val="nil"/>
              <w:right w:val="nil"/>
            </w:tcBorders>
            <w:shd w:val="clear" w:color="auto" w:fill="FFFFFF"/>
          </w:tcPr>
          <w:p w14:paraId="4A55A220" w14:textId="77777777" w:rsidR="000B0577" w:rsidRPr="000B0577" w:rsidRDefault="000B0577" w:rsidP="000B0577">
            <w:pPr>
              <w:autoSpaceDE w:val="0"/>
              <w:autoSpaceDN w:val="0"/>
              <w:adjustRightInd w:val="0"/>
              <w:spacing w:line="320" w:lineRule="atLeast"/>
              <w:ind w:left="60" w:right="60"/>
              <w:rPr>
                <w:rFonts w:ascii="Arial" w:hAnsi="Arial" w:cs="Arial"/>
                <w:color w:val="000000"/>
                <w:sz w:val="18"/>
                <w:szCs w:val="18"/>
              </w:rPr>
            </w:pPr>
            <w:r w:rsidRPr="000B0577">
              <w:rPr>
                <w:rFonts w:ascii="Arial" w:hAnsi="Arial" w:cs="Arial"/>
                <w:color w:val="000000"/>
                <w:sz w:val="18"/>
                <w:szCs w:val="18"/>
              </w:rPr>
              <w:t>**. Correlation is significant at the 0.01 level (2-tailed).</w:t>
            </w:r>
          </w:p>
        </w:tc>
      </w:tr>
    </w:tbl>
    <w:p w14:paraId="01381CCA" w14:textId="77777777" w:rsidR="000B0577" w:rsidRPr="000B0577" w:rsidRDefault="000B0577" w:rsidP="000B0577">
      <w:pPr>
        <w:autoSpaceDE w:val="0"/>
        <w:autoSpaceDN w:val="0"/>
        <w:adjustRightInd w:val="0"/>
        <w:spacing w:line="400" w:lineRule="atLeast"/>
        <w:rPr>
          <w:rFonts w:ascii="Times New Roman" w:hAnsi="Times New Roman" w:cs="Times New Roman"/>
        </w:rPr>
      </w:pPr>
    </w:p>
    <w:p w14:paraId="60B51845" w14:textId="77777777" w:rsidR="00CB449B" w:rsidRDefault="00CB449B" w:rsidP="00CA118B">
      <w:pPr>
        <w:pStyle w:val="BodyA"/>
        <w:spacing w:line="480" w:lineRule="auto"/>
        <w:rPr>
          <w:rFonts w:ascii="Times New Roman" w:eastAsia="Times New Roman" w:hAnsi="Times New Roman" w:cs="Times New Roman"/>
          <w:i/>
        </w:rPr>
      </w:pPr>
    </w:p>
    <w:p w14:paraId="1E70F353" w14:textId="77777777" w:rsidR="005723C5" w:rsidRPr="00CD4310" w:rsidRDefault="00793F9F" w:rsidP="003E4EBE">
      <w:pPr>
        <w:pStyle w:val="BodyA"/>
        <w:spacing w:line="480" w:lineRule="auto"/>
        <w:rPr>
          <w:rFonts w:ascii="Times New Roman" w:hAnsi="Times New Roman" w:cs="Times New Roman"/>
          <w:b/>
          <w:bCs/>
        </w:rPr>
      </w:pPr>
      <w:r w:rsidRPr="00CD4310">
        <w:rPr>
          <w:rFonts w:ascii="Times New Roman" w:hAnsi="Times New Roman" w:cs="Times New Roman"/>
          <w:b/>
          <w:bCs/>
        </w:rPr>
        <w:lastRenderedPageBreak/>
        <w:t>Chapter Six:  Conclus</w:t>
      </w:r>
      <w:r w:rsidR="005723C5" w:rsidRPr="00CD4310">
        <w:rPr>
          <w:rFonts w:ascii="Times New Roman" w:hAnsi="Times New Roman" w:cs="Times New Roman"/>
          <w:b/>
          <w:bCs/>
        </w:rPr>
        <w:t>ion</w:t>
      </w:r>
    </w:p>
    <w:p w14:paraId="6E337770" w14:textId="77777777" w:rsidR="00793F9F" w:rsidRDefault="00793F9F" w:rsidP="003E4EBE">
      <w:pPr>
        <w:pStyle w:val="BodyA"/>
        <w:spacing w:line="480" w:lineRule="auto"/>
        <w:rPr>
          <w:rFonts w:ascii="Times New Roman" w:hAnsi="Times New Roman" w:cs="Times New Roman"/>
          <w:b/>
          <w:bCs/>
          <w:i/>
          <w:u w:val="single"/>
        </w:rPr>
      </w:pPr>
      <w:r w:rsidRPr="00CD4310">
        <w:rPr>
          <w:rFonts w:ascii="Times New Roman" w:hAnsi="Times New Roman" w:cs="Times New Roman"/>
          <w:b/>
          <w:bCs/>
          <w:i/>
          <w:u w:val="single"/>
        </w:rPr>
        <w:t>Summary</w:t>
      </w:r>
    </w:p>
    <w:p w14:paraId="4779FE0C" w14:textId="77777777" w:rsidR="000B6AF7" w:rsidRDefault="000B6AF7" w:rsidP="003E4EBE">
      <w:pPr>
        <w:pStyle w:val="BodyA"/>
        <w:spacing w:line="480" w:lineRule="auto"/>
        <w:rPr>
          <w:rFonts w:ascii="Times New Roman" w:hAnsi="Times New Roman" w:cs="Times New Roman"/>
          <w:bCs/>
        </w:rPr>
      </w:pPr>
      <w:r>
        <w:rPr>
          <w:rFonts w:ascii="Times New Roman" w:hAnsi="Times New Roman" w:cs="Times New Roman"/>
          <w:bCs/>
        </w:rPr>
        <w:t xml:space="preserve">     The research began with the following research questions:</w:t>
      </w:r>
    </w:p>
    <w:p w14:paraId="2E13DDAA" w14:textId="77777777" w:rsidR="000B6AF7" w:rsidRPr="00CD4310" w:rsidRDefault="000B6AF7" w:rsidP="003E4EBE">
      <w:pPr>
        <w:pStyle w:val="ListParagraph"/>
        <w:numPr>
          <w:ilvl w:val="0"/>
          <w:numId w:val="5"/>
        </w:numPr>
        <w:spacing w:line="480" w:lineRule="auto"/>
        <w:rPr>
          <w:rFonts w:ascii="Times New Roman" w:hAnsi="Times New Roman" w:cs="Times New Roman"/>
        </w:rPr>
      </w:pPr>
      <w:r w:rsidRPr="00CD4310">
        <w:rPr>
          <w:rFonts w:ascii="Times New Roman" w:hAnsi="Times New Roman" w:cs="Times New Roman"/>
        </w:rPr>
        <w:t xml:space="preserve">How is it that 14 office locations in a moderately sized nonprofit agency form their own </w:t>
      </w:r>
      <w:r>
        <w:rPr>
          <w:rFonts w:ascii="Times New Roman" w:hAnsi="Times New Roman" w:cs="Times New Roman"/>
        </w:rPr>
        <w:t xml:space="preserve">individual </w:t>
      </w:r>
      <w:r w:rsidRPr="00CD4310">
        <w:rPr>
          <w:rFonts w:ascii="Times New Roman" w:hAnsi="Times New Roman" w:cs="Times New Roman"/>
        </w:rPr>
        <w:t>personality (culture)?</w:t>
      </w:r>
    </w:p>
    <w:p w14:paraId="4B2B8B4A" w14:textId="77777777" w:rsidR="000B6AF7" w:rsidRPr="00CD4310" w:rsidRDefault="000B6AF7" w:rsidP="003E4EBE">
      <w:pPr>
        <w:pStyle w:val="ListParagraph"/>
        <w:numPr>
          <w:ilvl w:val="0"/>
          <w:numId w:val="5"/>
        </w:numPr>
        <w:spacing w:line="480" w:lineRule="auto"/>
        <w:rPr>
          <w:rFonts w:ascii="Times New Roman" w:hAnsi="Times New Roman" w:cs="Times New Roman"/>
        </w:rPr>
      </w:pPr>
      <w:r w:rsidRPr="00CD4310">
        <w:rPr>
          <w:rFonts w:ascii="Times New Roman" w:hAnsi="Times New Roman" w:cs="Times New Roman"/>
        </w:rPr>
        <w:t>How is it that the personality (culture) of each office contributes to the satisfaction or burnout of its employees?</w:t>
      </w:r>
    </w:p>
    <w:p w14:paraId="608B6920" w14:textId="77777777" w:rsidR="000B6AF7" w:rsidRPr="00CD4310" w:rsidRDefault="000B6AF7" w:rsidP="003E4EBE">
      <w:pPr>
        <w:pStyle w:val="ListParagraph"/>
        <w:numPr>
          <w:ilvl w:val="0"/>
          <w:numId w:val="5"/>
        </w:numPr>
        <w:spacing w:line="480" w:lineRule="auto"/>
        <w:rPr>
          <w:rFonts w:ascii="Times New Roman" w:hAnsi="Times New Roman" w:cs="Times New Roman"/>
        </w:rPr>
      </w:pPr>
      <w:r w:rsidRPr="00CD4310">
        <w:rPr>
          <w:rFonts w:ascii="Times New Roman" w:hAnsi="Times New Roman" w:cs="Times New Roman"/>
        </w:rPr>
        <w:t>How much variance occurs in employees’ reported level of burnout when levels are examined by an employee’s role (ie: Administrative, Supervisory and Direct Service)?</w:t>
      </w:r>
    </w:p>
    <w:p w14:paraId="5F4CE942" w14:textId="77777777" w:rsidR="000B6AF7" w:rsidRPr="00CD4310" w:rsidRDefault="000B6AF7" w:rsidP="003E4EBE">
      <w:pPr>
        <w:pStyle w:val="ListParagraph"/>
        <w:numPr>
          <w:ilvl w:val="0"/>
          <w:numId w:val="5"/>
        </w:numPr>
        <w:spacing w:line="480" w:lineRule="auto"/>
        <w:rPr>
          <w:rFonts w:ascii="Times New Roman" w:hAnsi="Times New Roman" w:cs="Times New Roman"/>
        </w:rPr>
      </w:pPr>
      <w:r w:rsidRPr="00CD4310">
        <w:rPr>
          <w:rFonts w:ascii="Times New Roman" w:hAnsi="Times New Roman" w:cs="Times New Roman"/>
        </w:rPr>
        <w:t>How much does workplace culture and employee burnout contribute to an employee’s likelihood of quitting their job?</w:t>
      </w:r>
    </w:p>
    <w:p w14:paraId="249D73C0" w14:textId="77777777" w:rsidR="000B6AF7" w:rsidRDefault="000B6AF7" w:rsidP="003E4EBE">
      <w:pPr>
        <w:pStyle w:val="BodyA"/>
        <w:spacing w:line="480" w:lineRule="auto"/>
        <w:rPr>
          <w:rFonts w:ascii="Times New Roman" w:eastAsia="Times New Roman" w:hAnsi="Times New Roman" w:cs="Times New Roman"/>
          <w:bCs/>
        </w:rPr>
      </w:pPr>
      <w:r>
        <w:rPr>
          <w:rFonts w:ascii="Times New Roman" w:eastAsia="Times New Roman" w:hAnsi="Times New Roman" w:cs="Times New Roman"/>
          <w:bCs/>
        </w:rPr>
        <w:t xml:space="preserve">     In looking at the mean culture and burnout scores, we can conclude, based on the differences in the scores between offices, that each office does have its own culture.  Characteristics of culture such as Perceived Organizational Support, Perceptions of Fairness, Communication and Teamwork all play a role in how that culture is formed.  This is partially on account of the fact that Valley Youth House has 14 different offices, the expectation is that each office will acculturate differently just by the nature of having so many locations.  The research answers the question that each office will establish its own culture pattern and assimilate that culture between staff at that office based on the office norms.</w:t>
      </w:r>
    </w:p>
    <w:p w14:paraId="476E605F" w14:textId="77777777" w:rsidR="000B6AF7" w:rsidRDefault="000B6AF7" w:rsidP="003E4EBE">
      <w:pPr>
        <w:pStyle w:val="BodyA"/>
        <w:spacing w:line="480" w:lineRule="auto"/>
        <w:rPr>
          <w:rFonts w:ascii="Times New Roman" w:eastAsia="Times New Roman" w:hAnsi="Times New Roman" w:cs="Times New Roman"/>
          <w:bCs/>
        </w:rPr>
      </w:pPr>
      <w:r>
        <w:rPr>
          <w:rFonts w:ascii="Times New Roman" w:eastAsia="Times New Roman" w:hAnsi="Times New Roman" w:cs="Times New Roman"/>
          <w:bCs/>
        </w:rPr>
        <w:t xml:space="preserve">     With regard to the second question, the research supports the fact that workplace culture does indeed affect burnout levels of its employees.  The established culture patterns of each office dictate how characteristics of culture are formed, and employees will remain within that culture </w:t>
      </w:r>
      <w:r>
        <w:rPr>
          <w:rFonts w:ascii="Times New Roman" w:eastAsia="Times New Roman" w:hAnsi="Times New Roman" w:cs="Times New Roman"/>
          <w:bCs/>
        </w:rPr>
        <w:lastRenderedPageBreak/>
        <w:t xml:space="preserve">unless, and until the culture pattern is changed.  The research did not look at who is responsible for setting the culture (whether it is individual or group), but a negative correlation of -.450 illustrates that as culture goes down, burnout will rise and vice versa.  This is actually a very strong indicator </w:t>
      </w:r>
      <w:r w:rsidR="00F700E8">
        <w:rPr>
          <w:rFonts w:ascii="Times New Roman" w:eastAsia="Times New Roman" w:hAnsi="Times New Roman" w:cs="Times New Roman"/>
          <w:bCs/>
        </w:rPr>
        <w:t>that if burnout is an issue that this organization wants to address, it should look at culture within those offices.</w:t>
      </w:r>
    </w:p>
    <w:p w14:paraId="7073EB42" w14:textId="77777777" w:rsidR="00F700E8" w:rsidRDefault="00F700E8" w:rsidP="003E4EBE">
      <w:pPr>
        <w:pStyle w:val="BodyA"/>
        <w:spacing w:line="480" w:lineRule="auto"/>
        <w:rPr>
          <w:rFonts w:ascii="Times New Roman" w:eastAsia="Times New Roman" w:hAnsi="Times New Roman" w:cs="Times New Roman"/>
          <w:bCs/>
        </w:rPr>
      </w:pPr>
      <w:r>
        <w:rPr>
          <w:rFonts w:ascii="Times New Roman" w:eastAsia="Times New Roman" w:hAnsi="Times New Roman" w:cs="Times New Roman"/>
          <w:bCs/>
        </w:rPr>
        <w:t xml:space="preserve">     The third question asks about variance between burnout levels and employee role.  There was no significant correlation between an employee’s role and burnout or culture scores.  That does not conclude that every employee develops burnout the same way, it simply means that we </w:t>
      </w:r>
      <w:r w:rsidR="003451EA">
        <w:rPr>
          <w:rFonts w:ascii="Times New Roman" w:eastAsia="Times New Roman" w:hAnsi="Times New Roman" w:cs="Times New Roman"/>
          <w:bCs/>
        </w:rPr>
        <w:t>cannot</w:t>
      </w:r>
      <w:r>
        <w:rPr>
          <w:rFonts w:ascii="Times New Roman" w:eastAsia="Times New Roman" w:hAnsi="Times New Roman" w:cs="Times New Roman"/>
          <w:bCs/>
        </w:rPr>
        <w:t xml:space="preserve"> draw any conclusions about role and burnout or culture.</w:t>
      </w:r>
    </w:p>
    <w:p w14:paraId="2A153F82" w14:textId="77777777" w:rsidR="00F700E8" w:rsidRDefault="00F700E8" w:rsidP="003E4EBE">
      <w:pPr>
        <w:pStyle w:val="BodyA"/>
        <w:spacing w:line="480" w:lineRule="auto"/>
        <w:rPr>
          <w:rFonts w:ascii="Times New Roman" w:eastAsia="Times New Roman" w:hAnsi="Times New Roman" w:cs="Times New Roman"/>
          <w:bCs/>
        </w:rPr>
      </w:pPr>
      <w:r>
        <w:rPr>
          <w:rFonts w:ascii="Times New Roman" w:eastAsia="Times New Roman" w:hAnsi="Times New Roman" w:cs="Times New Roman"/>
          <w:bCs/>
        </w:rPr>
        <w:t xml:space="preserve">     The fourth and final question asked about an employee’s likelihood of quitting their job based on burnout score.  There was a flaw in the research design in the capability of the researcher to analyze this impact because there was no scale of measurement in place to capture the likelihood.  This could be seen as an implication for further research.  Based on the exit interviews </w:t>
      </w:r>
      <w:r w:rsidR="004F7879">
        <w:rPr>
          <w:rFonts w:ascii="Times New Roman" w:eastAsia="Times New Roman" w:hAnsi="Times New Roman" w:cs="Times New Roman"/>
          <w:bCs/>
        </w:rPr>
        <w:t xml:space="preserve">there was no conclusive evidence to support that there are generalized reasons why employees leave this organization.  It is important to note that every participant in this survey were current employees.  They represent the population of employees who remain at their jobs, and that is the direction this research stayed in.  </w:t>
      </w:r>
    </w:p>
    <w:p w14:paraId="0C3233E0" w14:textId="77777777" w:rsidR="004F7879" w:rsidRDefault="004F7879" w:rsidP="003E4EBE">
      <w:pPr>
        <w:pStyle w:val="BodyA"/>
        <w:spacing w:line="480" w:lineRule="auto"/>
        <w:rPr>
          <w:rFonts w:ascii="Times New Roman" w:eastAsia="Times New Roman" w:hAnsi="Times New Roman" w:cs="Times New Roman"/>
          <w:bCs/>
        </w:rPr>
      </w:pPr>
      <w:r>
        <w:rPr>
          <w:rFonts w:ascii="Times New Roman" w:eastAsia="Times New Roman" w:hAnsi="Times New Roman" w:cs="Times New Roman"/>
          <w:bCs/>
        </w:rPr>
        <w:t xml:space="preserve">     The qualitative analysis provided a voice to current employees about the culture they experience in their workplace.  What is interesting to note is that the question was soliciting feedback about office culture, but responses not only fit into the category of office culture, but respondents were compelled to provide feedback about their co-workers, clients and the nature of the work they perform as well.  The responses generated were both positive and negative, </w:t>
      </w:r>
      <w:r>
        <w:rPr>
          <w:rFonts w:ascii="Times New Roman" w:eastAsia="Times New Roman" w:hAnsi="Times New Roman" w:cs="Times New Roman"/>
          <w:bCs/>
        </w:rPr>
        <w:lastRenderedPageBreak/>
        <w:t>indicating that employees freely expressed their voice.  The bulk of the responses as seen on both the Qualitative Response Chart (Figure 3.4 in Appendix) and the Word Clouds (Figure 3.5 in Appendix) indicated feelings of being busy, stressed, involved in teamwork and widely supported.  This upholds the quantitative research that concluded that people largely perceive themselves as having a lot of work to perform but they feel part of a team.  Feeling supported was also something that, based on the frequency of responses, was not a concern to this organization.</w:t>
      </w:r>
    </w:p>
    <w:p w14:paraId="7CFCBD16" w14:textId="77777777" w:rsidR="004F7879" w:rsidRDefault="004F7879" w:rsidP="003E4EBE">
      <w:pPr>
        <w:pStyle w:val="BodyA"/>
        <w:spacing w:line="480" w:lineRule="auto"/>
        <w:rPr>
          <w:rFonts w:ascii="Times New Roman" w:eastAsia="Times New Roman" w:hAnsi="Times New Roman" w:cs="Times New Roman"/>
          <w:bCs/>
        </w:rPr>
      </w:pPr>
      <w:r>
        <w:rPr>
          <w:rFonts w:ascii="Times New Roman" w:eastAsia="Times New Roman" w:hAnsi="Times New Roman" w:cs="Times New Roman"/>
          <w:bCs/>
        </w:rPr>
        <w:t xml:space="preserve">     Individual questions on the questionnaire substantially upheld the research in the areas of Attachment to Mission, Client and Job Embededness, Perceived Organizational Support</w:t>
      </w:r>
      <w:r w:rsidR="00EA2941">
        <w:rPr>
          <w:rFonts w:ascii="Times New Roman" w:eastAsia="Times New Roman" w:hAnsi="Times New Roman" w:cs="Times New Roman"/>
          <w:bCs/>
        </w:rPr>
        <w:t>, Social Justice/Fairness</w:t>
      </w:r>
      <w:r>
        <w:rPr>
          <w:rFonts w:ascii="Times New Roman" w:eastAsia="Times New Roman" w:hAnsi="Times New Roman" w:cs="Times New Roman"/>
          <w:bCs/>
        </w:rPr>
        <w:t xml:space="preserve"> and Teamwork/Collaboration.  Employees of this organization almost overwhelmingly identified in these areas as qualities being present in their workplace to some degree.  This </w:t>
      </w:r>
      <w:r w:rsidR="00EA2941">
        <w:rPr>
          <w:rFonts w:ascii="Times New Roman" w:eastAsia="Times New Roman" w:hAnsi="Times New Roman" w:cs="Times New Roman"/>
          <w:bCs/>
        </w:rPr>
        <w:t>is also despite almost overwhelming dissatisfaction with pay, which is also an area the literature supported.</w:t>
      </w:r>
    </w:p>
    <w:p w14:paraId="06EEF559" w14:textId="77777777" w:rsidR="00EA2941" w:rsidRDefault="00EA2941" w:rsidP="003E4EBE">
      <w:pPr>
        <w:pStyle w:val="BodyA"/>
        <w:spacing w:line="480" w:lineRule="auto"/>
        <w:rPr>
          <w:rFonts w:ascii="Times New Roman" w:eastAsia="Times New Roman" w:hAnsi="Times New Roman" w:cs="Times New Roman"/>
          <w:bCs/>
        </w:rPr>
      </w:pPr>
      <w:r>
        <w:rPr>
          <w:rFonts w:ascii="Times New Roman" w:eastAsia="Times New Roman" w:hAnsi="Times New Roman" w:cs="Times New Roman"/>
          <w:bCs/>
        </w:rPr>
        <w:t xml:space="preserve">     The one area that the literature stated would mitigate burnout levels was Development/Growth opportunities.  Respondents in these areas answered the question about “All genders have equal opportunities” at 84.4% positive, and “having discussions with my nearest supervisor about personal and professional development” at 83.7% positive.  Despite these responses, individuals still experience high burnout scores.  To interpret this correctly, this researcher infers that having conversations is not the same as being given opportunities.  This will be discussed more in the next section.</w:t>
      </w:r>
    </w:p>
    <w:p w14:paraId="184710A8" w14:textId="77777777" w:rsidR="00EA2941" w:rsidRDefault="00EA2941" w:rsidP="003E4EBE">
      <w:pPr>
        <w:pStyle w:val="BodyA"/>
        <w:spacing w:line="480" w:lineRule="auto"/>
        <w:rPr>
          <w:rFonts w:ascii="Times New Roman" w:eastAsia="Times New Roman" w:hAnsi="Times New Roman" w:cs="Times New Roman"/>
          <w:bCs/>
        </w:rPr>
      </w:pPr>
      <w:r>
        <w:rPr>
          <w:rFonts w:ascii="Times New Roman" w:eastAsia="Times New Roman" w:hAnsi="Times New Roman" w:cs="Times New Roman"/>
          <w:bCs/>
        </w:rPr>
        <w:t xml:space="preserve">     The areas of concern within the responses, were in the areas of “Being involved in decisions”</w:t>
      </w:r>
      <w:r w:rsidR="00B90FEF">
        <w:rPr>
          <w:rFonts w:ascii="Times New Roman" w:eastAsia="Times New Roman" w:hAnsi="Times New Roman" w:cs="Times New Roman"/>
          <w:bCs/>
        </w:rPr>
        <w:t xml:space="preserve">, “Feeling of being part of the organization”, “Change things that need improving”, “Discussing </w:t>
      </w:r>
      <w:r w:rsidR="00B90FEF">
        <w:rPr>
          <w:rFonts w:ascii="Times New Roman" w:eastAsia="Times New Roman" w:hAnsi="Times New Roman" w:cs="Times New Roman"/>
          <w:bCs/>
        </w:rPr>
        <w:lastRenderedPageBreak/>
        <w:t xml:space="preserve">program’s future” (which also ties into having a clear plan of action for the program), “Having resources to perform job duties”, “Having too much to do”, “Discrimination, Bias, Prejudice”, and “Clear division of responsibility” which ties into Role Clarity that the literature states can cause burnout if that isn’t present.  These areas will each be addressed in the Recommendations section of this paper. </w:t>
      </w:r>
    </w:p>
    <w:p w14:paraId="7956AEC8" w14:textId="77777777" w:rsidR="00B90FEF" w:rsidRPr="000B6AF7" w:rsidRDefault="00B90FEF" w:rsidP="003E4EBE">
      <w:pPr>
        <w:pStyle w:val="BodyA"/>
        <w:spacing w:line="480" w:lineRule="auto"/>
        <w:rPr>
          <w:rFonts w:ascii="Times New Roman" w:eastAsia="Times New Roman" w:hAnsi="Times New Roman" w:cs="Times New Roman"/>
          <w:bCs/>
        </w:rPr>
      </w:pPr>
      <w:r>
        <w:rPr>
          <w:rFonts w:ascii="Times New Roman" w:eastAsia="Times New Roman" w:hAnsi="Times New Roman" w:cs="Times New Roman"/>
          <w:bCs/>
        </w:rPr>
        <w:t xml:space="preserve">     Burnout is a problem that affects all human service agencies, as the literature describes.  This organization is no different.  Mean burnout scores for the entire agency were 5.77, and that fluctuated slightly either way depending on role.  It’s important to note that the scores were based on a scale from 0 to 10, and there were scores on either end.  This indicates to the researcher that the indicated score is high for this line of work.</w:t>
      </w:r>
    </w:p>
    <w:p w14:paraId="0D7C1FE0" w14:textId="77777777" w:rsidR="00793F9F" w:rsidRDefault="004868C1" w:rsidP="00793F9F">
      <w:pPr>
        <w:pStyle w:val="BodyA"/>
        <w:spacing w:line="480" w:lineRule="auto"/>
        <w:rPr>
          <w:rFonts w:ascii="Times New Roman" w:eastAsia="Times New Roman" w:hAnsi="Times New Roman" w:cs="Times New Roman"/>
          <w:b/>
          <w:i/>
          <w:u w:val="single"/>
        </w:rPr>
      </w:pPr>
      <w:r w:rsidRPr="004868C1">
        <w:rPr>
          <w:rFonts w:ascii="Times New Roman" w:eastAsia="Times New Roman" w:hAnsi="Times New Roman" w:cs="Times New Roman"/>
          <w:b/>
          <w:i/>
          <w:u w:val="single"/>
        </w:rPr>
        <w:t>Policy</w:t>
      </w:r>
      <w:r w:rsidRPr="004868C1">
        <w:rPr>
          <w:rFonts w:ascii="Times New Roman" w:eastAsia="Times New Roman" w:hAnsi="Times New Roman" w:cs="Times New Roman"/>
          <w:b/>
          <w:u w:val="single"/>
        </w:rPr>
        <w:t xml:space="preserve"> </w:t>
      </w:r>
      <w:r w:rsidR="00793F9F" w:rsidRPr="00CD4310">
        <w:rPr>
          <w:rFonts w:ascii="Times New Roman" w:eastAsia="Times New Roman" w:hAnsi="Times New Roman" w:cs="Times New Roman"/>
          <w:b/>
          <w:i/>
          <w:u w:val="single"/>
        </w:rPr>
        <w:t>Recommendation</w:t>
      </w:r>
      <w:r w:rsidR="00A60986">
        <w:rPr>
          <w:rFonts w:ascii="Times New Roman" w:eastAsia="Times New Roman" w:hAnsi="Times New Roman" w:cs="Times New Roman"/>
          <w:b/>
          <w:i/>
          <w:u w:val="single"/>
        </w:rPr>
        <w:t>s</w:t>
      </w:r>
    </w:p>
    <w:p w14:paraId="6DDF9988" w14:textId="77777777" w:rsidR="00CA2728" w:rsidRDefault="006E05D6" w:rsidP="00793F9F">
      <w:pPr>
        <w:pStyle w:val="BodyA"/>
        <w:spacing w:line="480" w:lineRule="auto"/>
        <w:rPr>
          <w:rFonts w:ascii="Times New Roman" w:eastAsia="Times New Roman" w:hAnsi="Times New Roman" w:cs="Times New Roman"/>
        </w:rPr>
      </w:pPr>
      <w:r>
        <w:rPr>
          <w:rFonts w:ascii="Times New Roman" w:eastAsia="Times New Roman" w:hAnsi="Times New Roman" w:cs="Times New Roman"/>
        </w:rPr>
        <w:t xml:space="preserve">      Social Service </w:t>
      </w:r>
      <w:r w:rsidR="003451EA">
        <w:rPr>
          <w:rFonts w:ascii="Times New Roman" w:eastAsia="Times New Roman" w:hAnsi="Times New Roman" w:cs="Times New Roman"/>
        </w:rPr>
        <w:t>agencies</w:t>
      </w:r>
      <w:r>
        <w:rPr>
          <w:rFonts w:ascii="Times New Roman" w:eastAsia="Times New Roman" w:hAnsi="Times New Roman" w:cs="Times New Roman"/>
        </w:rPr>
        <w:t xml:space="preserve"> and nonprofit organizations in particular, are faced with unique challenges that other sectors do not suffer from as uniquely.  One such challenge is in turnover.  As learned from the literature, industry standard is roughly 19%, and 84% of the nonprofits that participated in the Nonprofit HR study did not have a formal retention plan in place (Nonprofit HR, 2016).  This organization has a unique set of challenges in the fact that they operate 14 remote offices in 14 different counties.  This is no small task.  </w:t>
      </w:r>
      <w:r w:rsidR="00CA2728">
        <w:rPr>
          <w:rFonts w:ascii="Times New Roman" w:eastAsia="Times New Roman" w:hAnsi="Times New Roman" w:cs="Times New Roman"/>
        </w:rPr>
        <w:t xml:space="preserve">There is a large amount of responsibility to the leadership of each office to promote the Mission and Vision of the company while making sure the “double bottom line” of mission fulfillment and financials are being met.  The greatest resource this organization has is in its employees.  They have a substantial amount of attachment to the organization, and simply love the work they do as evidenced by the level of job and client embededness they possess.  </w:t>
      </w:r>
    </w:p>
    <w:p w14:paraId="3611E959" w14:textId="77777777" w:rsidR="006E05D6" w:rsidRDefault="00CA2728" w:rsidP="00793F9F">
      <w:pPr>
        <w:pStyle w:val="BodyA"/>
        <w:spacing w:line="480" w:lineRule="auto"/>
        <w:rPr>
          <w:rFonts w:ascii="Times New Roman" w:eastAsia="Times New Roman" w:hAnsi="Times New Roman" w:cs="Times New Roman"/>
        </w:rPr>
      </w:pPr>
      <w:r>
        <w:rPr>
          <w:rFonts w:ascii="Times New Roman" w:eastAsia="Times New Roman" w:hAnsi="Times New Roman" w:cs="Times New Roman"/>
        </w:rPr>
        <w:lastRenderedPageBreak/>
        <w:t xml:space="preserve">     The organization should form a formal Employee Retention Plan for several reasons.  First, hiring, onboarding and training are expensive.  It behooves the organization to retain the staff they have. Secondly, if that premise is true, then seasoned staff is even harder to replace, theoretically.  Third, educated and licensed staff is difficult to find and recruit at the pay scale that most nonprofits are able to spend to attain them.  Lastly, the employees at this organization are valuable in the sense that they are committed to the work and the organization.  The longer they remain employed, the more of a net gain all parties experience.  With that being said, t</w:t>
      </w:r>
      <w:r w:rsidR="006E05D6">
        <w:rPr>
          <w:rFonts w:ascii="Times New Roman" w:eastAsia="Times New Roman" w:hAnsi="Times New Roman" w:cs="Times New Roman"/>
        </w:rPr>
        <w:t>he following recommendations are being made to this organization that can become part of a formalized retention plan.</w:t>
      </w:r>
    </w:p>
    <w:p w14:paraId="6831C762" w14:textId="77777777" w:rsidR="00CA2728" w:rsidRDefault="00CA2728" w:rsidP="00CA2728">
      <w:pPr>
        <w:pStyle w:val="BodyA"/>
        <w:numPr>
          <w:ilvl w:val="0"/>
          <w:numId w:val="6"/>
        </w:numPr>
        <w:spacing w:line="480" w:lineRule="auto"/>
        <w:rPr>
          <w:rFonts w:ascii="Times New Roman" w:eastAsia="Times New Roman" w:hAnsi="Times New Roman" w:cs="Times New Roman"/>
        </w:rPr>
      </w:pPr>
      <w:r>
        <w:rPr>
          <w:rFonts w:ascii="Times New Roman" w:eastAsia="Times New Roman" w:hAnsi="Times New Roman" w:cs="Times New Roman"/>
        </w:rPr>
        <w:t>As stated at various parts in this research, employees’ values are different from individual to individual.  It should not be assumed that every employee values money or opportunity the same.  The research is showing that despite pay dissatisfaction, employees still feel committed to this organization.  Time and effort should be taken to find out what each employee values.  This can be done at performance evaluation time when establishing goals.  Then, yearly thereafter, they should be re-evaluated to see if those values have changed, much like the performance goals.</w:t>
      </w:r>
    </w:p>
    <w:p w14:paraId="58BAE273" w14:textId="77777777" w:rsidR="003159E3" w:rsidRDefault="003451EA" w:rsidP="003159E3">
      <w:pPr>
        <w:pStyle w:val="BodyA"/>
        <w:numPr>
          <w:ilvl w:val="0"/>
          <w:numId w:val="6"/>
        </w:numPr>
        <w:spacing w:line="480" w:lineRule="auto"/>
        <w:rPr>
          <w:rFonts w:ascii="Times New Roman" w:eastAsia="Times New Roman" w:hAnsi="Times New Roman" w:cs="Times New Roman"/>
        </w:rPr>
      </w:pPr>
      <w:r>
        <w:rPr>
          <w:rFonts w:ascii="Times New Roman" w:eastAsia="Times New Roman" w:hAnsi="Times New Roman" w:cs="Times New Roman"/>
        </w:rPr>
        <w:t xml:space="preserve">The above recommendation should be done by a member of the Organization’s Leadership team in an effort to establish a connection with its individual employees.  </w:t>
      </w:r>
      <w:r w:rsidR="00CA2728">
        <w:rPr>
          <w:rFonts w:ascii="Times New Roman" w:eastAsia="Times New Roman" w:hAnsi="Times New Roman" w:cs="Times New Roman"/>
        </w:rPr>
        <w:t>The research shows that employees feel disconnected, or not part of the organi</w:t>
      </w:r>
      <w:r w:rsidR="003159E3">
        <w:rPr>
          <w:rFonts w:ascii="Times New Roman" w:eastAsia="Times New Roman" w:hAnsi="Times New Roman" w:cs="Times New Roman"/>
        </w:rPr>
        <w:t xml:space="preserve">zation as a whole.  There’s a natural roadblock in the way to improving that sentiment, which is 14 different office locations.  The Vice President or higher can improve this by making more regular visits or phone calls to staff to improve the connection to staff.  That individual </w:t>
      </w:r>
      <w:r w:rsidR="003159E3">
        <w:rPr>
          <w:rFonts w:ascii="Times New Roman" w:eastAsia="Times New Roman" w:hAnsi="Times New Roman" w:cs="Times New Roman"/>
        </w:rPr>
        <w:lastRenderedPageBreak/>
        <w:t>should also try to make themselves available to all new hires as a “Meet and Greet”, much like the practice used to be with the original CEO.</w:t>
      </w:r>
    </w:p>
    <w:p w14:paraId="148E4C8B" w14:textId="77777777" w:rsidR="003159E3" w:rsidRDefault="003159E3" w:rsidP="003159E3">
      <w:pPr>
        <w:pStyle w:val="BodyA"/>
        <w:numPr>
          <w:ilvl w:val="0"/>
          <w:numId w:val="6"/>
        </w:numPr>
        <w:spacing w:line="480" w:lineRule="auto"/>
        <w:rPr>
          <w:rFonts w:ascii="Times New Roman" w:eastAsia="Times New Roman" w:hAnsi="Times New Roman" w:cs="Times New Roman"/>
        </w:rPr>
      </w:pPr>
      <w:r>
        <w:rPr>
          <w:rFonts w:ascii="Times New Roman" w:eastAsia="Times New Roman" w:hAnsi="Times New Roman" w:cs="Times New Roman"/>
        </w:rPr>
        <w:t xml:space="preserve">Members of each office should be allowed, as permitted, to take part in the decision making process for the program/region.  Employees feel like they are not involved enough, and the literature shows that allowing employees a voice can alleviate burnout.  </w:t>
      </w:r>
      <w:r w:rsidR="003451EA">
        <w:rPr>
          <w:rFonts w:ascii="Times New Roman" w:eastAsia="Times New Roman" w:hAnsi="Times New Roman" w:cs="Times New Roman"/>
        </w:rPr>
        <w:t>Team meetings offer a forum to be able to collaborate on treatment goals, but programs should be regularly evaluated for satisfaction, and members given an opportunity to express what needs improving.</w:t>
      </w:r>
    </w:p>
    <w:p w14:paraId="321B2027" w14:textId="77777777" w:rsidR="003159E3" w:rsidRDefault="003159E3" w:rsidP="003159E3">
      <w:pPr>
        <w:pStyle w:val="BodyA"/>
        <w:numPr>
          <w:ilvl w:val="0"/>
          <w:numId w:val="6"/>
        </w:numPr>
        <w:spacing w:line="480" w:lineRule="auto"/>
        <w:rPr>
          <w:rFonts w:ascii="Times New Roman" w:eastAsia="Times New Roman" w:hAnsi="Times New Roman" w:cs="Times New Roman"/>
        </w:rPr>
      </w:pPr>
      <w:r>
        <w:rPr>
          <w:rFonts w:ascii="Times New Roman" w:eastAsia="Times New Roman" w:hAnsi="Times New Roman" w:cs="Times New Roman"/>
        </w:rPr>
        <w:t xml:space="preserve">Two responses tied together, “Too much to do” and “Have resources to perform job” are difficult to solve when money is an obvious concern to nonprofit organizations.  However, the sentiment was that almost overwhelmingly, people identified with having heavy workloads.  A finite amount of workers is always going to be a barrier to more manageable workloads, but ensuring that employees are receiving the necessary resources is thereby essential.  </w:t>
      </w:r>
    </w:p>
    <w:p w14:paraId="55AD3FB9" w14:textId="77777777" w:rsidR="003159E3" w:rsidRDefault="003159E3" w:rsidP="003159E3">
      <w:pPr>
        <w:pStyle w:val="BodyA"/>
        <w:numPr>
          <w:ilvl w:val="0"/>
          <w:numId w:val="6"/>
        </w:numPr>
        <w:spacing w:line="480" w:lineRule="auto"/>
        <w:rPr>
          <w:rFonts w:ascii="Times New Roman" w:eastAsia="Times New Roman" w:hAnsi="Times New Roman" w:cs="Times New Roman"/>
        </w:rPr>
      </w:pPr>
      <w:r>
        <w:rPr>
          <w:rFonts w:ascii="Times New Roman" w:eastAsia="Times New Roman" w:hAnsi="Times New Roman" w:cs="Times New Roman"/>
        </w:rPr>
        <w:t xml:space="preserve">Offer more leadership training on cultural competence.  The organization strives for diversity and cultural competence.  Leadership should be better trained to be able to identify practices of discrimination, racism, </w:t>
      </w:r>
      <w:r w:rsidR="009F7668">
        <w:rPr>
          <w:rFonts w:ascii="Times New Roman" w:eastAsia="Times New Roman" w:hAnsi="Times New Roman" w:cs="Times New Roman"/>
        </w:rPr>
        <w:t xml:space="preserve">favoritism </w:t>
      </w:r>
      <w:r>
        <w:rPr>
          <w:rFonts w:ascii="Times New Roman" w:eastAsia="Times New Roman" w:hAnsi="Times New Roman" w:cs="Times New Roman"/>
        </w:rPr>
        <w:t>and bullying</w:t>
      </w:r>
      <w:r w:rsidR="009F7668">
        <w:rPr>
          <w:rFonts w:ascii="Times New Roman" w:eastAsia="Times New Roman" w:hAnsi="Times New Roman" w:cs="Times New Roman"/>
        </w:rPr>
        <w:t>.  Being aware of cultural differences is not the same as practicing awareness and instilling in others.</w:t>
      </w:r>
    </w:p>
    <w:p w14:paraId="727287F3" w14:textId="77777777" w:rsidR="009F7668" w:rsidRDefault="009F7668" w:rsidP="003159E3">
      <w:pPr>
        <w:pStyle w:val="BodyA"/>
        <w:numPr>
          <w:ilvl w:val="0"/>
          <w:numId w:val="6"/>
        </w:numPr>
        <w:spacing w:line="480" w:lineRule="auto"/>
        <w:rPr>
          <w:rFonts w:ascii="Times New Roman" w:eastAsia="Times New Roman" w:hAnsi="Times New Roman" w:cs="Times New Roman"/>
        </w:rPr>
      </w:pPr>
      <w:r>
        <w:rPr>
          <w:rFonts w:ascii="Times New Roman" w:eastAsia="Times New Roman" w:hAnsi="Times New Roman" w:cs="Times New Roman"/>
        </w:rPr>
        <w:t xml:space="preserve">Design a workgroup to make job descriptions </w:t>
      </w:r>
      <w:r w:rsidR="003451EA">
        <w:rPr>
          <w:rFonts w:ascii="Times New Roman" w:eastAsia="Times New Roman" w:hAnsi="Times New Roman" w:cs="Times New Roman"/>
        </w:rPr>
        <w:t>clearer</w:t>
      </w:r>
      <w:r>
        <w:rPr>
          <w:rFonts w:ascii="Times New Roman" w:eastAsia="Times New Roman" w:hAnsi="Times New Roman" w:cs="Times New Roman"/>
        </w:rPr>
        <w:t xml:space="preserve"> and easier to understand.  There are many dimensions to the roles performed within the organization, and many duties can come up spontaneously in an effort to manage situations in the moment.  The research shows employees feel confused about their role and at least to some degree, feel that </w:t>
      </w:r>
      <w:r>
        <w:rPr>
          <w:rFonts w:ascii="Times New Roman" w:eastAsia="Times New Roman" w:hAnsi="Times New Roman" w:cs="Times New Roman"/>
        </w:rPr>
        <w:lastRenderedPageBreak/>
        <w:t>there is an imbalance in job duties.  A workgroup to clarify descriptions would help to mitigate this.</w:t>
      </w:r>
    </w:p>
    <w:p w14:paraId="2ED67D20" w14:textId="77777777" w:rsidR="009F7668" w:rsidRDefault="009F7668" w:rsidP="003159E3">
      <w:pPr>
        <w:pStyle w:val="BodyA"/>
        <w:numPr>
          <w:ilvl w:val="0"/>
          <w:numId w:val="6"/>
        </w:numPr>
        <w:spacing w:line="480" w:lineRule="auto"/>
        <w:rPr>
          <w:rFonts w:ascii="Times New Roman" w:eastAsia="Times New Roman" w:hAnsi="Times New Roman" w:cs="Times New Roman"/>
        </w:rPr>
      </w:pPr>
      <w:r>
        <w:rPr>
          <w:rFonts w:ascii="Times New Roman" w:eastAsia="Times New Roman" w:hAnsi="Times New Roman" w:cs="Times New Roman"/>
        </w:rPr>
        <w:t>This ties into the first few recommendations, but it is essential to work with employees to establish their development and support opportunities for growth.  It is this researcher’s opinion that if employees remain engaged in the process of their own development, they will value those opportunities and remain committed to the organization.  It becomes a Two-Way relationship, with both parties receiving a return on their investments.  Holding consistent with Conservation of Resources Theory, employees will try to protect their resources or obtain new ones when the current ones are threatened.  In this case, growth is the resource.  The research shows that individuals can have discussions about their growth, but at some point, employees are leaving to go elsewhere.  If employees had opportunities within the organization, theoretically, they would remain at their jobs.</w:t>
      </w:r>
    </w:p>
    <w:p w14:paraId="758AF43C" w14:textId="77777777" w:rsidR="009F7668" w:rsidRPr="003159E3" w:rsidRDefault="009F7668" w:rsidP="003159E3">
      <w:pPr>
        <w:pStyle w:val="BodyA"/>
        <w:numPr>
          <w:ilvl w:val="0"/>
          <w:numId w:val="6"/>
        </w:numPr>
        <w:spacing w:line="480" w:lineRule="auto"/>
        <w:rPr>
          <w:rFonts w:ascii="Times New Roman" w:eastAsia="Times New Roman" w:hAnsi="Times New Roman" w:cs="Times New Roman"/>
        </w:rPr>
      </w:pPr>
      <w:r>
        <w:rPr>
          <w:rFonts w:ascii="Times New Roman" w:eastAsia="Times New Roman" w:hAnsi="Times New Roman" w:cs="Times New Roman"/>
        </w:rPr>
        <w:t xml:space="preserve">The employees of this organization are committed and invested in the Mission, the Clients and the Work they do.  Offering new ways to practice that mission would most likely help to develop new opportunities.  This can be in the form of practicing and learning new skills, being given volunteer opportunities or being asked to take on new and exciting tasks like outreach in the community.  The organization should identify the Mission Drivers and utilize them to spread the mission more fully throughout the 14 </w:t>
      </w:r>
      <w:r w:rsidR="003451EA">
        <w:rPr>
          <w:rFonts w:ascii="Times New Roman" w:eastAsia="Times New Roman" w:hAnsi="Times New Roman" w:cs="Times New Roman"/>
        </w:rPr>
        <w:t>office</w:t>
      </w:r>
      <w:r>
        <w:rPr>
          <w:rFonts w:ascii="Times New Roman" w:eastAsia="Times New Roman" w:hAnsi="Times New Roman" w:cs="Times New Roman"/>
        </w:rPr>
        <w:t xml:space="preserve"> locations.</w:t>
      </w:r>
    </w:p>
    <w:p w14:paraId="6EC8AA2A" w14:textId="77777777" w:rsidR="006E05D6" w:rsidRDefault="00793F9F" w:rsidP="006E05D6">
      <w:pPr>
        <w:pStyle w:val="BodyA"/>
        <w:spacing w:line="480" w:lineRule="auto"/>
        <w:rPr>
          <w:rFonts w:ascii="Times New Roman" w:eastAsia="Times New Roman" w:hAnsi="Times New Roman" w:cs="Times New Roman"/>
          <w:i/>
          <w:u w:val="single"/>
        </w:rPr>
      </w:pPr>
      <w:r w:rsidRPr="00CD4310">
        <w:rPr>
          <w:rFonts w:ascii="Times New Roman" w:eastAsia="Times New Roman" w:hAnsi="Times New Roman" w:cs="Times New Roman"/>
          <w:b/>
          <w:i/>
          <w:u w:val="single"/>
        </w:rPr>
        <w:t>Challenges to the Research</w:t>
      </w:r>
    </w:p>
    <w:p w14:paraId="2334FD94" w14:textId="77777777" w:rsidR="00741E17" w:rsidRPr="006E05D6" w:rsidRDefault="006E05D6" w:rsidP="006E05D6">
      <w:pPr>
        <w:pStyle w:val="BodyA"/>
        <w:spacing w:line="480" w:lineRule="auto"/>
        <w:rPr>
          <w:rFonts w:ascii="Times New Roman" w:eastAsia="Times New Roman" w:hAnsi="Times New Roman" w:cs="Times New Roman"/>
          <w:i/>
          <w:u w:val="single"/>
        </w:rPr>
      </w:pPr>
      <w:r>
        <w:rPr>
          <w:rFonts w:ascii="Times New Roman" w:eastAsia="Times New Roman" w:hAnsi="Times New Roman" w:cs="Times New Roman"/>
        </w:rPr>
        <w:t xml:space="preserve">     </w:t>
      </w:r>
      <w:r w:rsidR="0053771E" w:rsidRPr="00CD4310">
        <w:rPr>
          <w:rFonts w:ascii="Times New Roman" w:eastAsia="Times New Roman" w:hAnsi="Times New Roman" w:cs="Times New Roman"/>
        </w:rPr>
        <w:t xml:space="preserve">Although several interesting trends were noticed, the original intention of the study was </w:t>
      </w:r>
      <w:r w:rsidR="00B90FEF">
        <w:rPr>
          <w:rFonts w:ascii="Times New Roman" w:eastAsia="Times New Roman" w:hAnsi="Times New Roman" w:cs="Times New Roman"/>
        </w:rPr>
        <w:t xml:space="preserve">get an idea of </w:t>
      </w:r>
      <w:r w:rsidR="00741E17">
        <w:rPr>
          <w:rFonts w:ascii="Times New Roman" w:eastAsia="Times New Roman" w:hAnsi="Times New Roman" w:cs="Times New Roman"/>
        </w:rPr>
        <w:t>burnout and culture scores for each of 14 offices</w:t>
      </w:r>
      <w:r w:rsidR="0053771E" w:rsidRPr="00CD4310">
        <w:rPr>
          <w:rFonts w:ascii="Times New Roman" w:eastAsia="Times New Roman" w:hAnsi="Times New Roman" w:cs="Times New Roman"/>
        </w:rPr>
        <w:t xml:space="preserve">.  </w:t>
      </w:r>
      <w:r w:rsidR="00741E17">
        <w:rPr>
          <w:rFonts w:ascii="Times New Roman" w:eastAsia="Times New Roman" w:hAnsi="Times New Roman" w:cs="Times New Roman"/>
        </w:rPr>
        <w:t xml:space="preserve">The first limitation was that some </w:t>
      </w:r>
      <w:r w:rsidR="00741E17">
        <w:rPr>
          <w:rFonts w:ascii="Times New Roman" w:eastAsia="Times New Roman" w:hAnsi="Times New Roman" w:cs="Times New Roman"/>
        </w:rPr>
        <w:lastRenderedPageBreak/>
        <w:t>offices w</w:t>
      </w:r>
      <w:r w:rsidR="0060092A">
        <w:rPr>
          <w:rFonts w:ascii="Times New Roman" w:eastAsia="Times New Roman" w:hAnsi="Times New Roman" w:cs="Times New Roman"/>
        </w:rPr>
        <w:t>ere re</w:t>
      </w:r>
      <w:r w:rsidR="00741E17">
        <w:rPr>
          <w:rFonts w:ascii="Times New Roman" w:eastAsia="Times New Roman" w:hAnsi="Times New Roman" w:cs="Times New Roman"/>
        </w:rPr>
        <w:t>presented in very small numbers and conclusions simply could not be reached.  Originally, every office was invited to participate</w:t>
      </w:r>
      <w:r w:rsidR="00D0383C" w:rsidRPr="00CD4310">
        <w:rPr>
          <w:rFonts w:ascii="Times New Roman" w:eastAsia="Times New Roman" w:hAnsi="Times New Roman" w:cs="Times New Roman"/>
        </w:rPr>
        <w:t xml:space="preserve">.  However, </w:t>
      </w:r>
      <w:r w:rsidR="001B01D4" w:rsidRPr="00CD4310">
        <w:rPr>
          <w:rFonts w:ascii="Times New Roman" w:eastAsia="Times New Roman" w:hAnsi="Times New Roman" w:cs="Times New Roman"/>
        </w:rPr>
        <w:t>due to</w:t>
      </w:r>
      <w:r w:rsidR="00D0383C" w:rsidRPr="00CD4310">
        <w:rPr>
          <w:rFonts w:ascii="Times New Roman" w:eastAsia="Times New Roman" w:hAnsi="Times New Roman" w:cs="Times New Roman"/>
        </w:rPr>
        <w:t xml:space="preserve"> the </w:t>
      </w:r>
      <w:r w:rsidR="00741E17">
        <w:rPr>
          <w:rFonts w:ascii="Times New Roman" w:eastAsia="Times New Roman" w:hAnsi="Times New Roman" w:cs="Times New Roman"/>
        </w:rPr>
        <w:t>nature of having 14 offices, this investigator is simply not known to all employees of the organization.  Those who did respond could have recognized the researcher and were therefore more likely to participate, and possible exhibit bias in their responses.</w:t>
      </w:r>
      <w:r w:rsidR="00D0383C" w:rsidRPr="00CD4310">
        <w:rPr>
          <w:rFonts w:ascii="Times New Roman" w:eastAsia="Times New Roman" w:hAnsi="Times New Roman" w:cs="Times New Roman"/>
        </w:rPr>
        <w:t xml:space="preserve">  </w:t>
      </w:r>
    </w:p>
    <w:p w14:paraId="42F0D508" w14:textId="77777777" w:rsidR="00741E17" w:rsidRDefault="00741E17" w:rsidP="009D5CF5">
      <w:pPr>
        <w:pStyle w:val="BodyA"/>
        <w:spacing w:line="480" w:lineRule="auto"/>
        <w:ind w:firstLine="720"/>
        <w:rPr>
          <w:rFonts w:ascii="Times New Roman" w:eastAsia="Times New Roman" w:hAnsi="Times New Roman" w:cs="Times New Roman"/>
        </w:rPr>
      </w:pPr>
      <w:r>
        <w:rPr>
          <w:rFonts w:ascii="Times New Roman" w:eastAsia="Times New Roman" w:hAnsi="Times New Roman" w:cs="Times New Roman"/>
        </w:rPr>
        <w:t>Another limitation was in the fact that the sample only contained current employees.  This researcher intended to tie in findings about how burnout affects staff turnover, but because all participants were current employees, the only conclusions that were able to be drawn were on factors affecting retention.  There also was no question asking about length of tenure at the organization, or gender, although deciding against the inclusion of gender was intentional.  Still, this could have lent itself to differences in responses and values when analyzed based on length of employment and gender.</w:t>
      </w:r>
    </w:p>
    <w:p w14:paraId="2C296B93" w14:textId="77777777" w:rsidR="00F9651D" w:rsidRPr="00CD4310" w:rsidRDefault="00741E17" w:rsidP="009D5CF5">
      <w:pPr>
        <w:pStyle w:val="BodyA"/>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A final limitation was in the fact that this research became a continuation in its own right on previous research conducted in the Master of Social Work program.  Had the researcher began with a totally different research concept, the design may have changed to be more conducive to the research questions.  </w:t>
      </w:r>
    </w:p>
    <w:p w14:paraId="4C10ADCF" w14:textId="77777777" w:rsidR="00380E8C" w:rsidRDefault="00380E8C" w:rsidP="00C0456A">
      <w:pPr>
        <w:pStyle w:val="BodyA"/>
        <w:spacing w:line="480" w:lineRule="auto"/>
        <w:ind w:firstLine="720"/>
        <w:rPr>
          <w:rFonts w:ascii="Times New Roman" w:eastAsia="Times New Roman" w:hAnsi="Times New Roman" w:cs="Times New Roman"/>
        </w:rPr>
      </w:pPr>
      <w:r w:rsidRPr="00CD4310">
        <w:rPr>
          <w:rFonts w:ascii="Times New Roman" w:eastAsia="Times New Roman" w:hAnsi="Times New Roman" w:cs="Times New Roman"/>
        </w:rPr>
        <w:t>The final limitation was</w:t>
      </w:r>
      <w:r w:rsidR="00101AF1" w:rsidRPr="00CD4310">
        <w:rPr>
          <w:rFonts w:ascii="Times New Roman" w:eastAsia="Times New Roman" w:hAnsi="Times New Roman" w:cs="Times New Roman"/>
        </w:rPr>
        <w:t xml:space="preserve"> </w:t>
      </w:r>
      <w:r w:rsidRPr="00CD4310">
        <w:rPr>
          <w:rFonts w:ascii="Times New Roman" w:eastAsia="Times New Roman" w:hAnsi="Times New Roman" w:cs="Times New Roman"/>
        </w:rPr>
        <w:t>that</w:t>
      </w:r>
      <w:r w:rsidR="00791FBE" w:rsidRPr="00CD4310">
        <w:rPr>
          <w:rFonts w:ascii="Times New Roman" w:eastAsia="Times New Roman" w:hAnsi="Times New Roman" w:cs="Times New Roman"/>
        </w:rPr>
        <w:t xml:space="preserve"> research conducted was cross sectional in the sense that it was taken at one point in time, as opposed </w:t>
      </w:r>
      <w:r w:rsidRPr="00CD4310">
        <w:rPr>
          <w:rFonts w:ascii="Times New Roman" w:eastAsia="Times New Roman" w:hAnsi="Times New Roman" w:cs="Times New Roman"/>
        </w:rPr>
        <w:t>to</w:t>
      </w:r>
      <w:r w:rsidR="00791FBE" w:rsidRPr="00CD4310">
        <w:rPr>
          <w:rFonts w:ascii="Times New Roman" w:eastAsia="Times New Roman" w:hAnsi="Times New Roman" w:cs="Times New Roman"/>
        </w:rPr>
        <w:t xml:space="preserve"> longitudinal.  </w:t>
      </w:r>
      <w:r w:rsidR="00101AF1" w:rsidRPr="00CD4310">
        <w:rPr>
          <w:rFonts w:ascii="Times New Roman" w:eastAsia="Times New Roman" w:hAnsi="Times New Roman" w:cs="Times New Roman"/>
        </w:rPr>
        <w:t>A study of th</w:t>
      </w:r>
      <w:r w:rsidRPr="00CD4310">
        <w:rPr>
          <w:rFonts w:ascii="Times New Roman" w:eastAsia="Times New Roman" w:hAnsi="Times New Roman" w:cs="Times New Roman"/>
        </w:rPr>
        <w:t xml:space="preserve">is nature would have yielded more significant results if </w:t>
      </w:r>
      <w:r w:rsidR="00101AF1" w:rsidRPr="00CD4310">
        <w:rPr>
          <w:rFonts w:ascii="Times New Roman" w:eastAsia="Times New Roman" w:hAnsi="Times New Roman" w:cs="Times New Roman"/>
        </w:rPr>
        <w:t>conduct</w:t>
      </w:r>
      <w:r w:rsidRPr="00CD4310">
        <w:rPr>
          <w:rFonts w:ascii="Times New Roman" w:eastAsia="Times New Roman" w:hAnsi="Times New Roman" w:cs="Times New Roman"/>
        </w:rPr>
        <w:t>ed</w:t>
      </w:r>
      <w:r w:rsidR="00101AF1" w:rsidRPr="00CD4310">
        <w:rPr>
          <w:rFonts w:ascii="Times New Roman" w:eastAsia="Times New Roman" w:hAnsi="Times New Roman" w:cs="Times New Roman"/>
        </w:rPr>
        <w:t xml:space="preserve"> over a p</w:t>
      </w:r>
      <w:r w:rsidRPr="00CD4310">
        <w:rPr>
          <w:rFonts w:ascii="Times New Roman" w:eastAsia="Times New Roman" w:hAnsi="Times New Roman" w:cs="Times New Roman"/>
        </w:rPr>
        <w:t xml:space="preserve">eriod of time to see how </w:t>
      </w:r>
      <w:r w:rsidR="00741E17">
        <w:rPr>
          <w:rFonts w:ascii="Times New Roman" w:eastAsia="Times New Roman" w:hAnsi="Times New Roman" w:cs="Times New Roman"/>
        </w:rPr>
        <w:t>likely a participant was to quit their job and if they actually did</w:t>
      </w:r>
      <w:r w:rsidR="00101AF1" w:rsidRPr="00CD4310">
        <w:rPr>
          <w:rFonts w:ascii="Times New Roman" w:eastAsia="Times New Roman" w:hAnsi="Times New Roman" w:cs="Times New Roman"/>
        </w:rPr>
        <w:t xml:space="preserve">.  </w:t>
      </w:r>
      <w:r w:rsidR="00741E17">
        <w:rPr>
          <w:rFonts w:ascii="Times New Roman" w:eastAsia="Times New Roman" w:hAnsi="Times New Roman" w:cs="Times New Roman"/>
        </w:rPr>
        <w:t>Time constraints and accessibility to the population did not make this possible however.</w:t>
      </w:r>
    </w:p>
    <w:p w14:paraId="36E8BC03" w14:textId="77777777" w:rsidR="003451EA" w:rsidRPr="00CD4310" w:rsidRDefault="003451EA" w:rsidP="00C0456A">
      <w:pPr>
        <w:pStyle w:val="BodyA"/>
        <w:spacing w:line="480" w:lineRule="auto"/>
        <w:ind w:firstLine="720"/>
        <w:rPr>
          <w:rFonts w:ascii="Times New Roman" w:eastAsia="Times New Roman" w:hAnsi="Times New Roman" w:cs="Times New Roman"/>
        </w:rPr>
      </w:pPr>
    </w:p>
    <w:p w14:paraId="19818274" w14:textId="77777777" w:rsidR="00314DC0" w:rsidRPr="00CD4310" w:rsidRDefault="00793F9F" w:rsidP="00314DC0">
      <w:pPr>
        <w:pStyle w:val="BodyA"/>
        <w:spacing w:line="480" w:lineRule="auto"/>
        <w:rPr>
          <w:rFonts w:ascii="Times New Roman" w:eastAsia="Times New Roman" w:hAnsi="Times New Roman" w:cs="Times New Roman"/>
          <w:b/>
          <w:i/>
          <w:u w:val="single"/>
        </w:rPr>
      </w:pPr>
      <w:r w:rsidRPr="00CD4310">
        <w:rPr>
          <w:rFonts w:ascii="Times New Roman" w:eastAsia="Times New Roman" w:hAnsi="Times New Roman" w:cs="Times New Roman"/>
          <w:b/>
          <w:i/>
          <w:u w:val="single"/>
        </w:rPr>
        <w:lastRenderedPageBreak/>
        <w:t>Suggestions</w:t>
      </w:r>
      <w:r w:rsidR="00B47C8B" w:rsidRPr="00CD4310">
        <w:rPr>
          <w:rFonts w:ascii="Times New Roman" w:eastAsia="Times New Roman" w:hAnsi="Times New Roman" w:cs="Times New Roman"/>
          <w:b/>
          <w:i/>
          <w:u w:val="single"/>
        </w:rPr>
        <w:t xml:space="preserve"> for Future Research</w:t>
      </w:r>
    </w:p>
    <w:p w14:paraId="18765AEF" w14:textId="77777777" w:rsidR="0072088E" w:rsidRDefault="003451EA" w:rsidP="003451EA">
      <w:pPr>
        <w:pStyle w:val="BodyA"/>
        <w:spacing w:line="480" w:lineRule="auto"/>
        <w:rPr>
          <w:rFonts w:ascii="Times New Roman" w:eastAsia="Times New Roman" w:hAnsi="Times New Roman" w:cs="Times New Roman"/>
        </w:rPr>
      </w:pPr>
      <w:r>
        <w:rPr>
          <w:rFonts w:ascii="Times New Roman" w:eastAsia="Times New Roman" w:hAnsi="Times New Roman" w:cs="Times New Roman"/>
        </w:rPr>
        <w:t xml:space="preserve">     </w:t>
      </w:r>
      <w:r w:rsidR="00741E17">
        <w:rPr>
          <w:rFonts w:ascii="Times New Roman" w:eastAsia="Times New Roman" w:hAnsi="Times New Roman" w:cs="Times New Roman"/>
        </w:rPr>
        <w:t>When the researcher</w:t>
      </w:r>
      <w:r w:rsidR="00B47C8B" w:rsidRPr="00CD4310">
        <w:rPr>
          <w:rFonts w:ascii="Times New Roman" w:eastAsia="Times New Roman" w:hAnsi="Times New Roman" w:cs="Times New Roman"/>
        </w:rPr>
        <w:t xml:space="preserve"> thought of the idea to study Burnout in </w:t>
      </w:r>
      <w:r w:rsidR="00741E17">
        <w:rPr>
          <w:rFonts w:ascii="Times New Roman" w:eastAsia="Times New Roman" w:hAnsi="Times New Roman" w:cs="Times New Roman"/>
        </w:rPr>
        <w:t>employees at this organization</w:t>
      </w:r>
      <w:r w:rsidR="00B47C8B" w:rsidRPr="00CD4310">
        <w:rPr>
          <w:rFonts w:ascii="Times New Roman" w:eastAsia="Times New Roman" w:hAnsi="Times New Roman" w:cs="Times New Roman"/>
        </w:rPr>
        <w:t>, it was rooted in personal experience as both</w:t>
      </w:r>
      <w:r w:rsidR="006D0135" w:rsidRPr="00CD4310">
        <w:rPr>
          <w:rFonts w:ascii="Times New Roman" w:eastAsia="Times New Roman" w:hAnsi="Times New Roman" w:cs="Times New Roman"/>
        </w:rPr>
        <w:t xml:space="preserve"> </w:t>
      </w:r>
      <w:r w:rsidR="0072088E">
        <w:rPr>
          <w:rFonts w:ascii="Times New Roman" w:eastAsia="Times New Roman" w:hAnsi="Times New Roman" w:cs="Times New Roman"/>
        </w:rPr>
        <w:t>an employee and co-worker, experiencing burnout in both facets</w:t>
      </w:r>
      <w:r w:rsidR="00B47C8B" w:rsidRPr="00CD4310">
        <w:rPr>
          <w:rFonts w:ascii="Times New Roman" w:eastAsia="Times New Roman" w:hAnsi="Times New Roman" w:cs="Times New Roman"/>
        </w:rPr>
        <w:t xml:space="preserve">.  Through word of mouth among the cohort, it was known that there were other </w:t>
      </w:r>
      <w:r w:rsidR="0072088E">
        <w:rPr>
          <w:rFonts w:ascii="Times New Roman" w:eastAsia="Times New Roman" w:hAnsi="Times New Roman" w:cs="Times New Roman"/>
        </w:rPr>
        <w:t>employees</w:t>
      </w:r>
      <w:r w:rsidR="00B47C8B" w:rsidRPr="00CD4310">
        <w:rPr>
          <w:rFonts w:ascii="Times New Roman" w:eastAsia="Times New Roman" w:hAnsi="Times New Roman" w:cs="Times New Roman"/>
        </w:rPr>
        <w:t xml:space="preserve"> who felt a sense of being overwhelmed within the </w:t>
      </w:r>
      <w:r w:rsidR="0072088E">
        <w:rPr>
          <w:rFonts w:ascii="Times New Roman" w:eastAsia="Times New Roman" w:hAnsi="Times New Roman" w:cs="Times New Roman"/>
        </w:rPr>
        <w:t>agency</w:t>
      </w:r>
      <w:r w:rsidR="00B47C8B" w:rsidRPr="00CD4310">
        <w:rPr>
          <w:rFonts w:ascii="Times New Roman" w:eastAsia="Times New Roman" w:hAnsi="Times New Roman" w:cs="Times New Roman"/>
        </w:rPr>
        <w:t xml:space="preserve">. </w:t>
      </w:r>
      <w:r w:rsidR="0072088E">
        <w:rPr>
          <w:rFonts w:ascii="Times New Roman" w:eastAsia="Times New Roman" w:hAnsi="Times New Roman" w:cs="Times New Roman"/>
        </w:rPr>
        <w:t>Give the knowledge the researcher has of self care and burnout, the assumption was that t</w:t>
      </w:r>
      <w:r w:rsidR="00B47C8B" w:rsidRPr="00CD4310">
        <w:rPr>
          <w:rFonts w:ascii="Times New Roman" w:eastAsia="Times New Roman" w:hAnsi="Times New Roman" w:cs="Times New Roman"/>
        </w:rPr>
        <w:t xml:space="preserve">he phenomenon was </w:t>
      </w:r>
      <w:r w:rsidR="0072088E">
        <w:rPr>
          <w:rFonts w:ascii="Times New Roman" w:eastAsia="Times New Roman" w:hAnsi="Times New Roman" w:cs="Times New Roman"/>
        </w:rPr>
        <w:t>widespread</w:t>
      </w:r>
      <w:r w:rsidR="00B47C8B" w:rsidRPr="00CD4310">
        <w:rPr>
          <w:rFonts w:ascii="Times New Roman" w:eastAsia="Times New Roman" w:hAnsi="Times New Roman" w:cs="Times New Roman"/>
        </w:rPr>
        <w:t xml:space="preserve">.  The research that was conducted </w:t>
      </w:r>
      <w:r w:rsidR="006D0135" w:rsidRPr="00CD4310">
        <w:rPr>
          <w:rFonts w:ascii="Times New Roman" w:eastAsia="Times New Roman" w:hAnsi="Times New Roman" w:cs="Times New Roman"/>
        </w:rPr>
        <w:t xml:space="preserve">produced evidence of stress </w:t>
      </w:r>
      <w:r w:rsidR="0072088E">
        <w:rPr>
          <w:rFonts w:ascii="Times New Roman" w:eastAsia="Times New Roman" w:hAnsi="Times New Roman" w:cs="Times New Roman"/>
        </w:rPr>
        <w:t>and burnout among all office locations</w:t>
      </w:r>
      <w:r w:rsidR="00B47C8B" w:rsidRPr="00CD4310">
        <w:rPr>
          <w:rFonts w:ascii="Times New Roman" w:eastAsia="Times New Roman" w:hAnsi="Times New Roman" w:cs="Times New Roman"/>
        </w:rPr>
        <w:t>. What needed to be</w:t>
      </w:r>
      <w:r w:rsidR="006D0135" w:rsidRPr="00CD4310">
        <w:rPr>
          <w:rFonts w:ascii="Times New Roman" w:eastAsia="Times New Roman" w:hAnsi="Times New Roman" w:cs="Times New Roman"/>
        </w:rPr>
        <w:t xml:space="preserve"> examined further was why </w:t>
      </w:r>
      <w:r w:rsidR="0072088E">
        <w:rPr>
          <w:rFonts w:ascii="Times New Roman" w:eastAsia="Times New Roman" w:hAnsi="Times New Roman" w:cs="Times New Roman"/>
        </w:rPr>
        <w:t>employees quit their jobs, and whether burnout actually led them to that end</w:t>
      </w:r>
      <w:r w:rsidR="00B47C8B" w:rsidRPr="00CD4310">
        <w:rPr>
          <w:rFonts w:ascii="Times New Roman" w:eastAsia="Times New Roman" w:hAnsi="Times New Roman" w:cs="Times New Roman"/>
        </w:rPr>
        <w:t>.  There are a few obv</w:t>
      </w:r>
      <w:r w:rsidR="006D0135" w:rsidRPr="00CD4310">
        <w:rPr>
          <w:rFonts w:ascii="Times New Roman" w:eastAsia="Times New Roman" w:hAnsi="Times New Roman" w:cs="Times New Roman"/>
        </w:rPr>
        <w:t xml:space="preserve">ious variables present </w:t>
      </w:r>
      <w:r w:rsidR="0072088E">
        <w:rPr>
          <w:rFonts w:ascii="Times New Roman" w:eastAsia="Times New Roman" w:hAnsi="Times New Roman" w:cs="Times New Roman"/>
        </w:rPr>
        <w:t>within the current sampling group, most notably that they are still employed at the organization</w:t>
      </w:r>
      <w:r w:rsidR="00B47C8B" w:rsidRPr="00CD4310">
        <w:rPr>
          <w:rFonts w:ascii="Times New Roman" w:eastAsia="Times New Roman" w:hAnsi="Times New Roman" w:cs="Times New Roman"/>
        </w:rPr>
        <w:t xml:space="preserve">.  </w:t>
      </w:r>
      <w:r w:rsidR="0072088E">
        <w:rPr>
          <w:rFonts w:ascii="Times New Roman" w:eastAsia="Times New Roman" w:hAnsi="Times New Roman" w:cs="Times New Roman"/>
        </w:rPr>
        <w:t>Future research should look at the likelihood of employees leaving their job and if burnout is a factor in that decision.</w:t>
      </w:r>
    </w:p>
    <w:p w14:paraId="0F8B3E8C" w14:textId="77777777" w:rsidR="0072088E" w:rsidRDefault="003451EA" w:rsidP="003451EA">
      <w:pPr>
        <w:pStyle w:val="BodyA"/>
        <w:spacing w:line="480" w:lineRule="auto"/>
        <w:rPr>
          <w:rFonts w:ascii="Times New Roman" w:eastAsia="Times New Roman" w:hAnsi="Times New Roman" w:cs="Times New Roman"/>
        </w:rPr>
      </w:pPr>
      <w:r>
        <w:rPr>
          <w:rFonts w:ascii="Times New Roman" w:eastAsia="Times New Roman" w:hAnsi="Times New Roman" w:cs="Times New Roman"/>
        </w:rPr>
        <w:t xml:space="preserve">     </w:t>
      </w:r>
      <w:r w:rsidR="0072088E">
        <w:rPr>
          <w:rFonts w:ascii="Times New Roman" w:eastAsia="Times New Roman" w:hAnsi="Times New Roman" w:cs="Times New Roman"/>
        </w:rPr>
        <w:t xml:space="preserve">Secondly, every office location assimilates differently to their own culture.  It is extremely difficult to have a consistent culture pattern across all office locations.  However, future research could examine how that culture is formed, whether by a single individual who expresses such culture, or as a group process.  The research could examine individual offices separately, perhaps in qualitative form to generate responses about how that process takes place. </w:t>
      </w:r>
    </w:p>
    <w:p w14:paraId="6BEB2B6B" w14:textId="77777777" w:rsidR="009C7709" w:rsidRDefault="003451EA" w:rsidP="003451EA">
      <w:pPr>
        <w:pStyle w:val="BodyA"/>
        <w:spacing w:line="480" w:lineRule="auto"/>
        <w:rPr>
          <w:rFonts w:ascii="Times New Roman" w:eastAsia="Times New Roman" w:hAnsi="Times New Roman" w:cs="Times New Roman"/>
        </w:rPr>
      </w:pPr>
      <w:r>
        <w:rPr>
          <w:rFonts w:ascii="Times New Roman" w:eastAsia="Times New Roman" w:hAnsi="Times New Roman" w:cs="Times New Roman"/>
        </w:rPr>
        <w:t xml:space="preserve">     </w:t>
      </w:r>
      <w:r w:rsidR="00B47C8B" w:rsidRPr="00CD4310">
        <w:rPr>
          <w:rFonts w:ascii="Times New Roman" w:eastAsia="Times New Roman" w:hAnsi="Times New Roman" w:cs="Times New Roman"/>
        </w:rPr>
        <w:t xml:space="preserve">Another implication is to study other demographics in addition to </w:t>
      </w:r>
      <w:r w:rsidR="0072088E">
        <w:rPr>
          <w:rFonts w:ascii="Times New Roman" w:eastAsia="Times New Roman" w:hAnsi="Times New Roman" w:cs="Times New Roman"/>
        </w:rPr>
        <w:t>role and office location</w:t>
      </w:r>
      <w:r w:rsidR="00B47C8B" w:rsidRPr="00CD4310">
        <w:rPr>
          <w:rFonts w:ascii="Times New Roman" w:eastAsia="Times New Roman" w:hAnsi="Times New Roman" w:cs="Times New Roman"/>
        </w:rPr>
        <w:t xml:space="preserve">. </w:t>
      </w:r>
      <w:r w:rsidR="009C7709">
        <w:rPr>
          <w:rFonts w:ascii="Times New Roman" w:eastAsia="Times New Roman" w:hAnsi="Times New Roman" w:cs="Times New Roman"/>
        </w:rPr>
        <w:t xml:space="preserve">Different genders hold different values in the workplace.  Future research can examine the values of each individual to examine if certain values align more closely or easier to the organization’s values. </w:t>
      </w:r>
      <w:r w:rsidR="006D0135" w:rsidRPr="00CD4310">
        <w:rPr>
          <w:rFonts w:ascii="Times New Roman" w:eastAsia="Times New Roman" w:hAnsi="Times New Roman" w:cs="Times New Roman"/>
        </w:rPr>
        <w:t xml:space="preserve"> Not only to what extent does one’s gen</w:t>
      </w:r>
      <w:r w:rsidR="009C7709">
        <w:rPr>
          <w:rFonts w:ascii="Times New Roman" w:eastAsia="Times New Roman" w:hAnsi="Times New Roman" w:cs="Times New Roman"/>
        </w:rPr>
        <w:t>der and education level affect burnout levels</w:t>
      </w:r>
      <w:r w:rsidR="00747662" w:rsidRPr="00CD4310">
        <w:rPr>
          <w:rFonts w:ascii="Times New Roman" w:eastAsia="Times New Roman" w:hAnsi="Times New Roman" w:cs="Times New Roman"/>
        </w:rPr>
        <w:t>, b</w:t>
      </w:r>
      <w:r w:rsidR="00B47C8B" w:rsidRPr="00CD4310">
        <w:rPr>
          <w:rFonts w:ascii="Times New Roman" w:eastAsia="Times New Roman" w:hAnsi="Times New Roman" w:cs="Times New Roman"/>
        </w:rPr>
        <w:t xml:space="preserve">ut </w:t>
      </w:r>
      <w:r w:rsidR="00747662" w:rsidRPr="00CD4310">
        <w:rPr>
          <w:rFonts w:ascii="Times New Roman" w:eastAsia="Times New Roman" w:hAnsi="Times New Roman" w:cs="Times New Roman"/>
        </w:rPr>
        <w:t>also t</w:t>
      </w:r>
      <w:r w:rsidR="006D0135" w:rsidRPr="00CD4310">
        <w:rPr>
          <w:rFonts w:ascii="Times New Roman" w:eastAsia="Times New Roman" w:hAnsi="Times New Roman" w:cs="Times New Roman"/>
        </w:rPr>
        <w:t xml:space="preserve">o explore other variables like </w:t>
      </w:r>
      <w:r w:rsidR="009C7709">
        <w:rPr>
          <w:rFonts w:ascii="Times New Roman" w:eastAsia="Times New Roman" w:hAnsi="Times New Roman" w:cs="Times New Roman"/>
        </w:rPr>
        <w:t xml:space="preserve">length of employment and how big or small each location is, </w:t>
      </w:r>
      <w:r w:rsidR="009C7709">
        <w:rPr>
          <w:rFonts w:ascii="Times New Roman" w:eastAsia="Times New Roman" w:hAnsi="Times New Roman" w:cs="Times New Roman"/>
        </w:rPr>
        <w:lastRenderedPageBreak/>
        <w:t>employee wise</w:t>
      </w:r>
      <w:r w:rsidR="00747662" w:rsidRPr="00CD4310">
        <w:rPr>
          <w:rFonts w:ascii="Times New Roman" w:eastAsia="Times New Roman" w:hAnsi="Times New Roman" w:cs="Times New Roman"/>
        </w:rPr>
        <w:t>.  S</w:t>
      </w:r>
      <w:r w:rsidR="006D0135" w:rsidRPr="00CD4310">
        <w:rPr>
          <w:rFonts w:ascii="Times New Roman" w:eastAsia="Times New Roman" w:hAnsi="Times New Roman" w:cs="Times New Roman"/>
        </w:rPr>
        <w:t>tress is a constant in everyone’s life, to</w:t>
      </w:r>
      <w:r w:rsidR="00747662" w:rsidRPr="00CD4310">
        <w:rPr>
          <w:rFonts w:ascii="Times New Roman" w:eastAsia="Times New Roman" w:hAnsi="Times New Roman" w:cs="Times New Roman"/>
        </w:rPr>
        <w:t xml:space="preserve"> varying degree</w:t>
      </w:r>
      <w:r w:rsidR="006D0135" w:rsidRPr="00CD4310">
        <w:rPr>
          <w:rFonts w:ascii="Times New Roman" w:eastAsia="Times New Roman" w:hAnsi="Times New Roman" w:cs="Times New Roman"/>
        </w:rPr>
        <w:t>s.</w:t>
      </w:r>
      <w:r w:rsidR="00747662" w:rsidRPr="00CD4310">
        <w:rPr>
          <w:rFonts w:ascii="Times New Roman" w:eastAsia="Times New Roman" w:hAnsi="Times New Roman" w:cs="Times New Roman"/>
        </w:rPr>
        <w:t xml:space="preserve"> </w:t>
      </w:r>
      <w:r w:rsidR="009C7709">
        <w:rPr>
          <w:rFonts w:ascii="Times New Roman" w:eastAsia="Times New Roman" w:hAnsi="Times New Roman" w:cs="Times New Roman"/>
        </w:rPr>
        <w:t>Working in human services can increase secondary traumatization and compassion fatigue, which are</w:t>
      </w:r>
      <w:r w:rsidR="00747662" w:rsidRPr="00CD4310">
        <w:rPr>
          <w:rFonts w:ascii="Times New Roman" w:eastAsia="Times New Roman" w:hAnsi="Times New Roman" w:cs="Times New Roman"/>
        </w:rPr>
        <w:t xml:space="preserve"> stressor</w:t>
      </w:r>
      <w:r w:rsidR="009C7709">
        <w:rPr>
          <w:rFonts w:ascii="Times New Roman" w:eastAsia="Times New Roman" w:hAnsi="Times New Roman" w:cs="Times New Roman"/>
        </w:rPr>
        <w:t>s in themselves</w:t>
      </w:r>
      <w:r w:rsidR="00747662" w:rsidRPr="00CD4310">
        <w:rPr>
          <w:rFonts w:ascii="Times New Roman" w:eastAsia="Times New Roman" w:hAnsi="Times New Roman" w:cs="Times New Roman"/>
        </w:rPr>
        <w:t xml:space="preserve">, </w:t>
      </w:r>
      <w:r w:rsidR="009C7709">
        <w:rPr>
          <w:rFonts w:ascii="Times New Roman" w:eastAsia="Times New Roman" w:hAnsi="Times New Roman" w:cs="Times New Roman"/>
        </w:rPr>
        <w:t xml:space="preserve">and </w:t>
      </w:r>
      <w:r w:rsidR="00747662" w:rsidRPr="00CD4310">
        <w:rPr>
          <w:rFonts w:ascii="Times New Roman" w:eastAsia="Times New Roman" w:hAnsi="Times New Roman" w:cs="Times New Roman"/>
        </w:rPr>
        <w:t xml:space="preserve">is expected to impact </w:t>
      </w:r>
      <w:r w:rsidR="006D0135" w:rsidRPr="00CD4310">
        <w:rPr>
          <w:rFonts w:ascii="Times New Roman" w:eastAsia="Times New Roman" w:hAnsi="Times New Roman" w:cs="Times New Roman"/>
        </w:rPr>
        <w:t>one’s functionality</w:t>
      </w:r>
      <w:r w:rsidR="00747662" w:rsidRPr="00CD4310">
        <w:rPr>
          <w:rFonts w:ascii="Times New Roman" w:eastAsia="Times New Roman" w:hAnsi="Times New Roman" w:cs="Times New Roman"/>
        </w:rPr>
        <w:t xml:space="preserve">.  It warrants further study in order to create a more </w:t>
      </w:r>
      <w:r w:rsidR="009C7709">
        <w:rPr>
          <w:rFonts w:ascii="Times New Roman" w:eastAsia="Times New Roman" w:hAnsi="Times New Roman" w:cs="Times New Roman"/>
        </w:rPr>
        <w:t>fulfilling</w:t>
      </w:r>
      <w:r w:rsidR="00747662" w:rsidRPr="00CD4310">
        <w:rPr>
          <w:rFonts w:ascii="Times New Roman" w:eastAsia="Times New Roman" w:hAnsi="Times New Roman" w:cs="Times New Roman"/>
        </w:rPr>
        <w:t xml:space="preserve"> experience f</w:t>
      </w:r>
      <w:r w:rsidR="006D0135" w:rsidRPr="00CD4310">
        <w:rPr>
          <w:rFonts w:ascii="Times New Roman" w:eastAsia="Times New Roman" w:hAnsi="Times New Roman" w:cs="Times New Roman"/>
        </w:rPr>
        <w:t xml:space="preserve">or the </w:t>
      </w:r>
      <w:r w:rsidR="009C7709">
        <w:rPr>
          <w:rFonts w:ascii="Times New Roman" w:eastAsia="Times New Roman" w:hAnsi="Times New Roman" w:cs="Times New Roman"/>
        </w:rPr>
        <w:t>employees of human service agencies where the likelihood of these phenomena are high</w:t>
      </w:r>
      <w:r w:rsidR="00747662" w:rsidRPr="00CD4310">
        <w:rPr>
          <w:rFonts w:ascii="Times New Roman" w:eastAsia="Times New Roman" w:hAnsi="Times New Roman" w:cs="Times New Roman"/>
        </w:rPr>
        <w:t>.  There is expected to be a wealth of information contained within a longitudinal s</w:t>
      </w:r>
      <w:r w:rsidR="006D0135" w:rsidRPr="00CD4310">
        <w:rPr>
          <w:rFonts w:ascii="Times New Roman" w:eastAsia="Times New Roman" w:hAnsi="Times New Roman" w:cs="Times New Roman"/>
        </w:rPr>
        <w:t>tudy, which would follow a</w:t>
      </w:r>
      <w:r w:rsidR="009C7709">
        <w:rPr>
          <w:rFonts w:ascii="Times New Roman" w:eastAsia="Times New Roman" w:hAnsi="Times New Roman" w:cs="Times New Roman"/>
        </w:rPr>
        <w:t>n employee to examine burnout patterns and intensity</w:t>
      </w:r>
      <w:r w:rsidR="006D0135" w:rsidRPr="00CD4310">
        <w:rPr>
          <w:rFonts w:ascii="Times New Roman" w:eastAsia="Times New Roman" w:hAnsi="Times New Roman" w:cs="Times New Roman"/>
        </w:rPr>
        <w:t>,</w:t>
      </w:r>
      <w:r w:rsidR="00747662" w:rsidRPr="00CD4310">
        <w:rPr>
          <w:rFonts w:ascii="Times New Roman" w:eastAsia="Times New Roman" w:hAnsi="Times New Roman" w:cs="Times New Roman"/>
        </w:rPr>
        <w:t xml:space="preserve"> and see</w:t>
      </w:r>
      <w:r w:rsidR="006D0135" w:rsidRPr="00CD4310">
        <w:rPr>
          <w:rFonts w:ascii="Times New Roman" w:eastAsia="Times New Roman" w:hAnsi="Times New Roman" w:cs="Times New Roman"/>
        </w:rPr>
        <w:t xml:space="preserve"> how their stress level fluctuates or remains static</w:t>
      </w:r>
      <w:r w:rsidR="009C7709">
        <w:rPr>
          <w:rFonts w:ascii="Times New Roman" w:eastAsia="Times New Roman" w:hAnsi="Times New Roman" w:cs="Times New Roman"/>
        </w:rPr>
        <w:t>, and whether it leads to job turnover</w:t>
      </w:r>
      <w:r w:rsidR="00747662" w:rsidRPr="00CD4310">
        <w:rPr>
          <w:rFonts w:ascii="Times New Roman" w:eastAsia="Times New Roman" w:hAnsi="Times New Roman" w:cs="Times New Roman"/>
        </w:rPr>
        <w:t xml:space="preserve">.  There was simply not enough time to study every variable that could have come into play throughout the course of the research.  </w:t>
      </w:r>
    </w:p>
    <w:p w14:paraId="37ED884E" w14:textId="77777777" w:rsidR="009C7709" w:rsidRDefault="003451EA" w:rsidP="003451EA">
      <w:pPr>
        <w:pStyle w:val="BodyA"/>
        <w:spacing w:line="480" w:lineRule="auto"/>
        <w:rPr>
          <w:rFonts w:ascii="Times New Roman" w:eastAsia="Times New Roman" w:hAnsi="Times New Roman" w:cs="Times New Roman"/>
        </w:rPr>
      </w:pPr>
      <w:r>
        <w:rPr>
          <w:rFonts w:ascii="Times New Roman" w:eastAsia="Times New Roman" w:hAnsi="Times New Roman" w:cs="Times New Roman"/>
        </w:rPr>
        <w:t xml:space="preserve">     </w:t>
      </w:r>
      <w:r w:rsidR="009C7709">
        <w:rPr>
          <w:rFonts w:ascii="Times New Roman" w:eastAsia="Times New Roman" w:hAnsi="Times New Roman" w:cs="Times New Roman"/>
        </w:rPr>
        <w:t>It would also be interesting further research to examine burnout and culture trends across sectors of government and for-profit companies.  To a nonprofit organization, Mission drives all programming.  It would be interesting to see how employees respond when the company holds other values like making money and getting work done as efficiently as possible.</w:t>
      </w:r>
    </w:p>
    <w:p w14:paraId="2E92E97C" w14:textId="77777777" w:rsidR="00B47C8B" w:rsidRDefault="003451EA" w:rsidP="003451EA">
      <w:pPr>
        <w:pStyle w:val="BodyA"/>
        <w:spacing w:line="480" w:lineRule="auto"/>
        <w:rPr>
          <w:rFonts w:ascii="Times New Roman" w:eastAsia="Times New Roman" w:hAnsi="Times New Roman" w:cs="Times New Roman"/>
        </w:rPr>
      </w:pPr>
      <w:r>
        <w:rPr>
          <w:rFonts w:ascii="Times New Roman" w:eastAsia="Times New Roman" w:hAnsi="Times New Roman" w:cs="Times New Roman"/>
        </w:rPr>
        <w:t xml:space="preserve">     </w:t>
      </w:r>
      <w:r w:rsidR="00747662" w:rsidRPr="00CD4310">
        <w:rPr>
          <w:rFonts w:ascii="Times New Roman" w:eastAsia="Times New Roman" w:hAnsi="Times New Roman" w:cs="Times New Roman"/>
        </w:rPr>
        <w:t>Finally, it warrants further study simply because there is not enough research conducted in</w:t>
      </w:r>
      <w:r w:rsidR="006D0135" w:rsidRPr="00CD4310">
        <w:rPr>
          <w:rFonts w:ascii="Times New Roman" w:eastAsia="Times New Roman" w:hAnsi="Times New Roman" w:cs="Times New Roman"/>
        </w:rPr>
        <w:t xml:space="preserve"> the area pertaining to </w:t>
      </w:r>
      <w:r w:rsidR="009C7709">
        <w:rPr>
          <w:rFonts w:ascii="Times New Roman" w:eastAsia="Times New Roman" w:hAnsi="Times New Roman" w:cs="Times New Roman"/>
        </w:rPr>
        <w:t xml:space="preserve">individual office locations </w:t>
      </w:r>
      <w:r w:rsidR="006D0135" w:rsidRPr="00CD4310">
        <w:rPr>
          <w:rFonts w:ascii="Times New Roman" w:eastAsia="Times New Roman" w:hAnsi="Times New Roman" w:cs="Times New Roman"/>
        </w:rPr>
        <w:t>and burnout</w:t>
      </w:r>
      <w:r w:rsidR="00747662" w:rsidRPr="00CD4310">
        <w:rPr>
          <w:rFonts w:ascii="Times New Roman" w:eastAsia="Times New Roman" w:hAnsi="Times New Roman" w:cs="Times New Roman"/>
        </w:rPr>
        <w:t>.  Much was found in t</w:t>
      </w:r>
      <w:r w:rsidR="006D0135" w:rsidRPr="00CD4310">
        <w:rPr>
          <w:rFonts w:ascii="Times New Roman" w:eastAsia="Times New Roman" w:hAnsi="Times New Roman" w:cs="Times New Roman"/>
        </w:rPr>
        <w:t xml:space="preserve">he Literature Review regarding </w:t>
      </w:r>
      <w:r w:rsidR="009C7709">
        <w:rPr>
          <w:rFonts w:ascii="Times New Roman" w:eastAsia="Times New Roman" w:hAnsi="Times New Roman" w:cs="Times New Roman"/>
        </w:rPr>
        <w:t>organizational culture and burnout, but there was an extreme lack of research where an organization has multiple office locations.</w:t>
      </w:r>
    </w:p>
    <w:p w14:paraId="55140905" w14:textId="77777777" w:rsidR="003451EA" w:rsidRDefault="003451EA" w:rsidP="003451EA">
      <w:pPr>
        <w:pStyle w:val="BodyA"/>
        <w:spacing w:line="480" w:lineRule="auto"/>
        <w:rPr>
          <w:rFonts w:ascii="Times New Roman" w:eastAsia="Times New Roman" w:hAnsi="Times New Roman" w:cs="Times New Roman"/>
        </w:rPr>
      </w:pPr>
    </w:p>
    <w:p w14:paraId="7CAAEFE3" w14:textId="77777777" w:rsidR="003451EA" w:rsidRDefault="003451EA" w:rsidP="003451EA">
      <w:pPr>
        <w:pStyle w:val="BodyA"/>
        <w:spacing w:line="480" w:lineRule="auto"/>
        <w:rPr>
          <w:rFonts w:ascii="Times New Roman" w:eastAsia="Times New Roman" w:hAnsi="Times New Roman" w:cs="Times New Roman"/>
        </w:rPr>
      </w:pPr>
    </w:p>
    <w:p w14:paraId="44C1C6F5" w14:textId="77777777" w:rsidR="003451EA" w:rsidRDefault="003451EA" w:rsidP="003451EA">
      <w:pPr>
        <w:pStyle w:val="BodyA"/>
        <w:spacing w:line="480" w:lineRule="auto"/>
        <w:rPr>
          <w:rFonts w:ascii="Times New Roman" w:eastAsia="Times New Roman" w:hAnsi="Times New Roman" w:cs="Times New Roman"/>
        </w:rPr>
      </w:pPr>
    </w:p>
    <w:p w14:paraId="58FA89A2" w14:textId="77777777" w:rsidR="003451EA" w:rsidRPr="00CD4310" w:rsidRDefault="003451EA" w:rsidP="003451EA">
      <w:pPr>
        <w:pStyle w:val="BodyA"/>
        <w:spacing w:line="480" w:lineRule="auto"/>
        <w:rPr>
          <w:rFonts w:ascii="Times New Roman" w:eastAsia="Times New Roman" w:hAnsi="Times New Roman" w:cs="Times New Roman"/>
        </w:rPr>
      </w:pPr>
    </w:p>
    <w:p w14:paraId="1E7EE385" w14:textId="77777777" w:rsidR="00A17072" w:rsidRPr="00CD4310" w:rsidRDefault="00A17072" w:rsidP="00351F91">
      <w:pPr>
        <w:pStyle w:val="BodyA"/>
        <w:spacing w:line="480" w:lineRule="auto"/>
        <w:jc w:val="center"/>
        <w:rPr>
          <w:rFonts w:ascii="Times New Roman" w:hAnsi="Times New Roman" w:cs="Times New Roman"/>
          <w:b/>
        </w:rPr>
      </w:pPr>
      <w:r w:rsidRPr="00CD4310">
        <w:rPr>
          <w:rFonts w:ascii="Times New Roman" w:hAnsi="Times New Roman" w:cs="Times New Roman"/>
          <w:b/>
        </w:rPr>
        <w:lastRenderedPageBreak/>
        <w:t>References</w:t>
      </w:r>
    </w:p>
    <w:p w14:paraId="04EB2CBA" w14:textId="77777777" w:rsidR="00F9305C" w:rsidRPr="003451EA" w:rsidRDefault="00F9305C" w:rsidP="003451EA">
      <w:pPr>
        <w:pStyle w:val="BodyA"/>
        <w:spacing w:line="360" w:lineRule="auto"/>
        <w:rPr>
          <w:rFonts w:ascii="Times New Roman" w:hAnsi="Times New Roman" w:cs="Times New Roman"/>
          <w:color w:val="auto"/>
          <w:shd w:val="clear" w:color="auto" w:fill="F5F5F5"/>
        </w:rPr>
      </w:pPr>
      <w:r w:rsidRPr="003451EA">
        <w:rPr>
          <w:rFonts w:ascii="Times New Roman" w:hAnsi="Times New Roman" w:cs="Times New Roman"/>
          <w:color w:val="auto"/>
          <w:shd w:val="clear" w:color="auto" w:fill="F5F5F5"/>
        </w:rPr>
        <w:t xml:space="preserve">Barford, S.W., &amp; Whelton, W.J. (2010). Understanding burnout in child and youth care workers. </w:t>
      </w:r>
    </w:p>
    <w:p w14:paraId="4D1F9304" w14:textId="77777777" w:rsidR="00F9305C" w:rsidRPr="003451EA" w:rsidRDefault="00F9305C" w:rsidP="003451EA">
      <w:pPr>
        <w:pStyle w:val="BodyA"/>
        <w:spacing w:line="360" w:lineRule="auto"/>
        <w:ind w:left="720"/>
        <w:rPr>
          <w:rFonts w:ascii="Times New Roman" w:hAnsi="Times New Roman" w:cs="Times New Roman"/>
          <w:color w:val="auto"/>
          <w:shd w:val="clear" w:color="auto" w:fill="F5F5F5"/>
        </w:rPr>
      </w:pPr>
      <w:r w:rsidRPr="003451EA">
        <w:rPr>
          <w:rFonts w:ascii="Times New Roman" w:hAnsi="Times New Roman" w:cs="Times New Roman"/>
          <w:i/>
          <w:color w:val="auto"/>
          <w:shd w:val="clear" w:color="auto" w:fill="F5F5F5"/>
        </w:rPr>
        <w:t xml:space="preserve">Child &amp; Youth Care Forum, </w:t>
      </w:r>
      <w:r w:rsidRPr="003451EA">
        <w:rPr>
          <w:rFonts w:ascii="Times New Roman" w:hAnsi="Times New Roman" w:cs="Times New Roman"/>
          <w:color w:val="auto"/>
          <w:shd w:val="clear" w:color="auto" w:fill="F5F5F5"/>
        </w:rPr>
        <w:t>39(4), 271-287</w:t>
      </w:r>
    </w:p>
    <w:p w14:paraId="4F57EA2D" w14:textId="77777777" w:rsidR="00F9305C" w:rsidRPr="003451EA" w:rsidRDefault="00F9305C" w:rsidP="003451EA">
      <w:pPr>
        <w:pStyle w:val="BodyA"/>
        <w:ind w:left="720"/>
        <w:rPr>
          <w:rFonts w:ascii="Times New Roman" w:hAnsi="Times New Roman" w:cs="Times New Roman"/>
          <w:color w:val="auto"/>
          <w:shd w:val="clear" w:color="auto" w:fill="F5F5F5"/>
        </w:rPr>
      </w:pPr>
    </w:p>
    <w:p w14:paraId="7ABFA57F" w14:textId="77777777" w:rsidR="00D667F9" w:rsidRPr="003451EA" w:rsidRDefault="004227A7" w:rsidP="003451EA">
      <w:pPr>
        <w:spacing w:line="360" w:lineRule="auto"/>
        <w:rPr>
          <w:rFonts w:ascii="Times New Roman" w:hAnsi="Times New Roman" w:cs="Times New Roman"/>
        </w:rPr>
      </w:pPr>
      <w:r w:rsidRPr="003451EA">
        <w:rPr>
          <w:rFonts w:ascii="Times New Roman" w:hAnsi="Times New Roman" w:cs="Times New Roman"/>
        </w:rPr>
        <w:t>B</w:t>
      </w:r>
      <w:r w:rsidR="00D60B86" w:rsidRPr="003451EA">
        <w:rPr>
          <w:rFonts w:ascii="Times New Roman" w:hAnsi="Times New Roman" w:cs="Times New Roman"/>
        </w:rPr>
        <w:t>elias, D. &amp; Varsanis, K</w:t>
      </w:r>
      <w:r w:rsidRPr="003451EA">
        <w:rPr>
          <w:rFonts w:ascii="Times New Roman" w:hAnsi="Times New Roman" w:cs="Times New Roman"/>
        </w:rPr>
        <w:t>. (2014). O</w:t>
      </w:r>
      <w:r w:rsidR="00FF32F6" w:rsidRPr="003451EA">
        <w:rPr>
          <w:rFonts w:ascii="Times New Roman" w:hAnsi="Times New Roman" w:cs="Times New Roman"/>
        </w:rPr>
        <w:t>r</w:t>
      </w:r>
      <w:r w:rsidRPr="003451EA">
        <w:rPr>
          <w:rFonts w:ascii="Times New Roman" w:hAnsi="Times New Roman" w:cs="Times New Roman"/>
        </w:rPr>
        <w:t>ganizational culture and job burnout– a review.</w:t>
      </w:r>
    </w:p>
    <w:p w14:paraId="253D0195" w14:textId="77777777" w:rsidR="009A0748" w:rsidRPr="003451EA" w:rsidRDefault="00D667F9" w:rsidP="003451EA">
      <w:pPr>
        <w:spacing w:line="360" w:lineRule="auto"/>
        <w:ind w:left="720"/>
        <w:rPr>
          <w:rFonts w:ascii="Times New Roman" w:hAnsi="Times New Roman" w:cs="Times New Roman"/>
          <w:i/>
        </w:rPr>
      </w:pPr>
      <w:r w:rsidRPr="003451EA">
        <w:rPr>
          <w:rFonts w:ascii="Times New Roman" w:hAnsi="Times New Roman" w:cs="Times New Roman"/>
        </w:rPr>
        <w:t xml:space="preserve"> </w:t>
      </w:r>
      <w:r w:rsidR="004227A7" w:rsidRPr="003451EA">
        <w:rPr>
          <w:rFonts w:ascii="Times New Roman" w:hAnsi="Times New Roman" w:cs="Times New Roman"/>
          <w:i/>
        </w:rPr>
        <w:t>International Journal of Research in Business Management. (2) pp. 43-61</w:t>
      </w:r>
    </w:p>
    <w:p w14:paraId="30728221" w14:textId="77777777" w:rsidR="004B799E" w:rsidRPr="003451EA" w:rsidRDefault="004B799E" w:rsidP="003451EA">
      <w:pPr>
        <w:spacing w:line="360" w:lineRule="auto"/>
        <w:rPr>
          <w:rFonts w:ascii="Times New Roman" w:hAnsi="Times New Roman" w:cs="Times New Roman"/>
        </w:rPr>
      </w:pPr>
    </w:p>
    <w:p w14:paraId="33F6ED07" w14:textId="77777777" w:rsidR="004B799E" w:rsidRPr="003451EA" w:rsidRDefault="004B799E" w:rsidP="003451EA">
      <w:pPr>
        <w:spacing w:line="360" w:lineRule="auto"/>
        <w:rPr>
          <w:rFonts w:ascii="Times New Roman" w:hAnsi="Times New Roman" w:cs="Times New Roman"/>
        </w:rPr>
      </w:pPr>
      <w:r w:rsidRPr="003451EA">
        <w:rPr>
          <w:rFonts w:ascii="Times New Roman" w:hAnsi="Times New Roman" w:cs="Times New Roman"/>
        </w:rPr>
        <w:t>Beudean, P. (2009). Employee retention. Building organizational commitment.</w:t>
      </w:r>
    </w:p>
    <w:p w14:paraId="22EFF27F" w14:textId="77777777" w:rsidR="004B799E" w:rsidRPr="003451EA" w:rsidRDefault="004B799E" w:rsidP="003451EA">
      <w:pPr>
        <w:spacing w:line="360" w:lineRule="auto"/>
        <w:ind w:left="720"/>
        <w:rPr>
          <w:rFonts w:ascii="Times New Roman" w:hAnsi="Times New Roman" w:cs="Times New Roman"/>
          <w:i/>
        </w:rPr>
      </w:pPr>
      <w:r w:rsidRPr="003451EA">
        <w:rPr>
          <w:rFonts w:ascii="Times New Roman" w:hAnsi="Times New Roman" w:cs="Times New Roman"/>
        </w:rPr>
        <w:t xml:space="preserve"> Recommendations for nonprofit organizations.</w:t>
      </w:r>
      <w:r w:rsidRPr="003451EA">
        <w:rPr>
          <w:rFonts w:ascii="Times New Roman" w:hAnsi="Times New Roman" w:cs="Times New Roman"/>
          <w:i/>
        </w:rPr>
        <w:t> </w:t>
      </w:r>
      <w:r w:rsidRPr="003451EA">
        <w:rPr>
          <w:rFonts w:ascii="Times New Roman" w:hAnsi="Times New Roman" w:cs="Times New Roman"/>
          <w:i/>
          <w:iCs/>
        </w:rPr>
        <w:t>Transylvanian Review of Administrative Sciences, Vol 5, Iss 25, Pp 40-50 (2009)</w:t>
      </w:r>
      <w:r w:rsidRPr="003451EA">
        <w:rPr>
          <w:rFonts w:ascii="Times New Roman" w:hAnsi="Times New Roman" w:cs="Times New Roman"/>
          <w:i/>
        </w:rPr>
        <w:t>, (25), 40.</w:t>
      </w:r>
    </w:p>
    <w:p w14:paraId="6A36BA84" w14:textId="77777777" w:rsidR="000A2BAE" w:rsidRPr="003451EA" w:rsidRDefault="000A2BAE" w:rsidP="003451EA">
      <w:pPr>
        <w:spacing w:line="360" w:lineRule="auto"/>
        <w:ind w:left="720"/>
        <w:rPr>
          <w:rFonts w:ascii="Times New Roman" w:hAnsi="Times New Roman" w:cs="Times New Roman"/>
          <w:i/>
        </w:rPr>
      </w:pPr>
    </w:p>
    <w:p w14:paraId="509E45A0" w14:textId="77777777" w:rsidR="000A2BAE" w:rsidRPr="003451EA" w:rsidRDefault="000A2BAE" w:rsidP="003451EA">
      <w:pPr>
        <w:spacing w:line="360" w:lineRule="auto"/>
        <w:rPr>
          <w:rFonts w:ascii="Times New Roman" w:hAnsi="Times New Roman" w:cs="Times New Roman"/>
        </w:rPr>
      </w:pPr>
      <w:r w:rsidRPr="003451EA">
        <w:rPr>
          <w:rFonts w:ascii="Times New Roman" w:hAnsi="Times New Roman" w:cs="Times New Roman"/>
        </w:rPr>
        <w:t>Brown, W. A., &amp; Yoshioka, C. F. (2003). Mission attachment and satisfaction as factors in</w:t>
      </w:r>
    </w:p>
    <w:p w14:paraId="62E1E5A3" w14:textId="77777777" w:rsidR="000A2BAE" w:rsidRPr="003451EA" w:rsidRDefault="000A2BAE" w:rsidP="003451EA">
      <w:pPr>
        <w:spacing w:line="360" w:lineRule="auto"/>
        <w:ind w:left="720"/>
        <w:rPr>
          <w:rFonts w:ascii="Times New Roman" w:hAnsi="Times New Roman" w:cs="Times New Roman"/>
        </w:rPr>
      </w:pPr>
      <w:r w:rsidRPr="003451EA">
        <w:rPr>
          <w:rFonts w:ascii="Times New Roman" w:hAnsi="Times New Roman" w:cs="Times New Roman"/>
        </w:rPr>
        <w:t xml:space="preserve"> employee retention. </w:t>
      </w:r>
      <w:r w:rsidRPr="003451EA">
        <w:rPr>
          <w:rFonts w:ascii="Times New Roman" w:hAnsi="Times New Roman" w:cs="Times New Roman"/>
          <w:i/>
          <w:iCs/>
        </w:rPr>
        <w:t>Nonprofit Management &amp; Leadership</w:t>
      </w:r>
      <w:r w:rsidRPr="003451EA">
        <w:rPr>
          <w:rFonts w:ascii="Times New Roman" w:hAnsi="Times New Roman" w:cs="Times New Roman"/>
        </w:rPr>
        <w:t>, </w:t>
      </w:r>
      <w:r w:rsidRPr="003451EA">
        <w:rPr>
          <w:rFonts w:ascii="Times New Roman" w:hAnsi="Times New Roman" w:cs="Times New Roman"/>
          <w:i/>
          <w:iCs/>
        </w:rPr>
        <w:t>14</w:t>
      </w:r>
      <w:r w:rsidRPr="003451EA">
        <w:rPr>
          <w:rFonts w:ascii="Times New Roman" w:hAnsi="Times New Roman" w:cs="Times New Roman"/>
        </w:rPr>
        <w:t>(1), 5–18.</w:t>
      </w:r>
    </w:p>
    <w:p w14:paraId="0F33883E" w14:textId="77777777" w:rsidR="00D667F9" w:rsidRPr="003451EA" w:rsidRDefault="00D667F9" w:rsidP="003451EA">
      <w:pPr>
        <w:spacing w:line="480" w:lineRule="auto"/>
        <w:ind w:left="720"/>
        <w:rPr>
          <w:rFonts w:ascii="Times New Roman" w:hAnsi="Times New Roman" w:cs="Times New Roman"/>
        </w:rPr>
      </w:pPr>
    </w:p>
    <w:p w14:paraId="46FE66D3" w14:textId="77777777" w:rsidR="00D667F9" w:rsidRPr="003451EA" w:rsidRDefault="00D667F9" w:rsidP="003451EA">
      <w:pPr>
        <w:spacing w:line="360" w:lineRule="auto"/>
        <w:rPr>
          <w:rFonts w:ascii="Times New Roman" w:hAnsi="Times New Roman" w:cs="Times New Roman"/>
        </w:rPr>
      </w:pPr>
      <w:r w:rsidRPr="003451EA">
        <w:rPr>
          <w:rFonts w:ascii="Times New Roman" w:hAnsi="Times New Roman" w:cs="Times New Roman"/>
        </w:rPr>
        <w:t>Goodman, E.A.,</w:t>
      </w:r>
      <w:r w:rsidR="00121EF3" w:rsidRPr="003451EA">
        <w:rPr>
          <w:rFonts w:ascii="Times New Roman" w:hAnsi="Times New Roman" w:cs="Times New Roman"/>
        </w:rPr>
        <w:t xml:space="preserve"> &amp; </w:t>
      </w:r>
      <w:r w:rsidRPr="003451EA">
        <w:rPr>
          <w:rFonts w:ascii="Times New Roman" w:hAnsi="Times New Roman" w:cs="Times New Roman"/>
        </w:rPr>
        <w:t>Boss, R.W.</w:t>
      </w:r>
      <w:r w:rsidR="00121EF3" w:rsidRPr="003451EA">
        <w:rPr>
          <w:rFonts w:ascii="Times New Roman" w:hAnsi="Times New Roman" w:cs="Times New Roman"/>
        </w:rPr>
        <w:t>. (2002). The Phase Model</w:t>
      </w:r>
      <w:r w:rsidRPr="003451EA">
        <w:rPr>
          <w:rFonts w:ascii="Times New Roman" w:hAnsi="Times New Roman" w:cs="Times New Roman"/>
        </w:rPr>
        <w:t xml:space="preserve"> </w:t>
      </w:r>
      <w:r w:rsidR="00121EF3" w:rsidRPr="003451EA">
        <w:rPr>
          <w:rFonts w:ascii="Times New Roman" w:hAnsi="Times New Roman" w:cs="Times New Roman"/>
        </w:rPr>
        <w:t>of Burnout and Employee</w:t>
      </w:r>
    </w:p>
    <w:p w14:paraId="28BB7E40" w14:textId="77777777" w:rsidR="00121EF3" w:rsidRPr="003451EA" w:rsidRDefault="00121EF3" w:rsidP="003451EA">
      <w:pPr>
        <w:spacing w:line="360" w:lineRule="auto"/>
        <w:ind w:left="720"/>
        <w:rPr>
          <w:rFonts w:ascii="Times New Roman" w:hAnsi="Times New Roman" w:cs="Times New Roman"/>
        </w:rPr>
      </w:pPr>
      <w:r w:rsidRPr="003451EA">
        <w:rPr>
          <w:rFonts w:ascii="Times New Roman" w:hAnsi="Times New Roman" w:cs="Times New Roman"/>
        </w:rPr>
        <w:t xml:space="preserve"> Turnover. </w:t>
      </w:r>
      <w:r w:rsidRPr="003451EA">
        <w:rPr>
          <w:rFonts w:ascii="Times New Roman" w:hAnsi="Times New Roman" w:cs="Times New Roman"/>
          <w:i/>
          <w:iCs/>
        </w:rPr>
        <w:t>Journal of Health and Human Services Administration</w:t>
      </w:r>
      <w:r w:rsidRPr="003451EA">
        <w:rPr>
          <w:rFonts w:ascii="Times New Roman" w:hAnsi="Times New Roman" w:cs="Times New Roman"/>
        </w:rPr>
        <w:t>, (1), 33. </w:t>
      </w:r>
    </w:p>
    <w:p w14:paraId="3BE72FAC" w14:textId="77777777" w:rsidR="003E6C32" w:rsidRPr="003451EA" w:rsidRDefault="003E6C32" w:rsidP="003451EA">
      <w:pPr>
        <w:spacing w:line="480" w:lineRule="auto"/>
        <w:ind w:left="720"/>
        <w:rPr>
          <w:rFonts w:ascii="Times New Roman" w:hAnsi="Times New Roman" w:cs="Times New Roman"/>
          <w:i/>
        </w:rPr>
      </w:pPr>
    </w:p>
    <w:p w14:paraId="2F1CABD5" w14:textId="77777777" w:rsidR="00F9305C" w:rsidRPr="003451EA" w:rsidRDefault="00827794" w:rsidP="003451EA">
      <w:pPr>
        <w:spacing w:line="360" w:lineRule="auto"/>
        <w:rPr>
          <w:rFonts w:ascii="Times New Roman" w:hAnsi="Times New Roman" w:cs="Times New Roman"/>
          <w:shd w:val="clear" w:color="auto" w:fill="F5F5F5"/>
        </w:rPr>
      </w:pPr>
      <w:r w:rsidRPr="003451EA">
        <w:rPr>
          <w:rFonts w:ascii="Times New Roman" w:hAnsi="Times New Roman" w:cs="Times New Roman"/>
          <w:shd w:val="clear" w:color="auto" w:fill="F5F5F5"/>
        </w:rPr>
        <w:t>Gray, J. A., &amp; Muramatsu, N. (2013). When the Job Has Lost Its Appeal: Intentions to Quit</w:t>
      </w:r>
    </w:p>
    <w:p w14:paraId="79F8D5C1" w14:textId="77777777" w:rsidR="003E6C32" w:rsidRPr="003451EA" w:rsidRDefault="00827794" w:rsidP="003451EA">
      <w:pPr>
        <w:spacing w:line="360" w:lineRule="auto"/>
        <w:ind w:left="720"/>
        <w:rPr>
          <w:rFonts w:ascii="Times New Roman" w:hAnsi="Times New Roman" w:cs="Times New Roman"/>
          <w:shd w:val="clear" w:color="auto" w:fill="F5F5F5"/>
        </w:rPr>
      </w:pPr>
      <w:r w:rsidRPr="003451EA">
        <w:rPr>
          <w:rFonts w:ascii="Times New Roman" w:hAnsi="Times New Roman" w:cs="Times New Roman"/>
          <w:shd w:val="clear" w:color="auto" w:fill="F5F5F5"/>
        </w:rPr>
        <w:t xml:space="preserve"> among Direct</w:t>
      </w:r>
      <w:r w:rsidR="009A0748" w:rsidRPr="003451EA">
        <w:rPr>
          <w:rFonts w:ascii="Times New Roman" w:hAnsi="Times New Roman" w:cs="Times New Roman"/>
          <w:shd w:val="clear" w:color="auto" w:fill="F5F5F5"/>
        </w:rPr>
        <w:t xml:space="preserve"> </w:t>
      </w:r>
      <w:r w:rsidRPr="003451EA">
        <w:rPr>
          <w:rFonts w:ascii="Times New Roman" w:hAnsi="Times New Roman" w:cs="Times New Roman"/>
          <w:shd w:val="clear" w:color="auto" w:fill="F5F5F5"/>
        </w:rPr>
        <w:t>Care Workers. </w:t>
      </w:r>
      <w:r w:rsidRPr="003451EA">
        <w:rPr>
          <w:rFonts w:ascii="Times New Roman" w:hAnsi="Times New Roman" w:cs="Times New Roman"/>
          <w:i/>
          <w:iCs/>
          <w:bdr w:val="none" w:sz="0" w:space="0" w:color="auto" w:frame="1"/>
          <w:shd w:val="clear" w:color="auto" w:fill="F5F5F5"/>
        </w:rPr>
        <w:t>Journal of Intellectual &amp; Developmental Disability</w:t>
      </w:r>
      <w:r w:rsidRPr="003451EA">
        <w:rPr>
          <w:rFonts w:ascii="Times New Roman" w:hAnsi="Times New Roman" w:cs="Times New Roman"/>
          <w:shd w:val="clear" w:color="auto" w:fill="F5F5F5"/>
        </w:rPr>
        <w:t>, </w:t>
      </w:r>
      <w:r w:rsidRPr="003451EA">
        <w:rPr>
          <w:rFonts w:ascii="Times New Roman" w:hAnsi="Times New Roman" w:cs="Times New Roman"/>
          <w:i/>
          <w:iCs/>
          <w:bdr w:val="none" w:sz="0" w:space="0" w:color="auto" w:frame="1"/>
          <w:shd w:val="clear" w:color="auto" w:fill="F5F5F5"/>
        </w:rPr>
        <w:t>38</w:t>
      </w:r>
      <w:r w:rsidRPr="003451EA">
        <w:rPr>
          <w:rFonts w:ascii="Times New Roman" w:hAnsi="Times New Roman" w:cs="Times New Roman"/>
          <w:shd w:val="clear" w:color="auto" w:fill="F5F5F5"/>
        </w:rPr>
        <w:t>(2), 124–133.</w:t>
      </w:r>
    </w:p>
    <w:p w14:paraId="5A2D42F9" w14:textId="77777777" w:rsidR="00F9305C" w:rsidRPr="003451EA" w:rsidRDefault="00F9305C" w:rsidP="003451EA">
      <w:pPr>
        <w:spacing w:line="360" w:lineRule="auto"/>
        <w:ind w:left="720"/>
        <w:rPr>
          <w:rFonts w:ascii="Times New Roman" w:hAnsi="Times New Roman" w:cs="Times New Roman"/>
          <w:shd w:val="clear" w:color="auto" w:fill="F5F5F5"/>
        </w:rPr>
      </w:pPr>
    </w:p>
    <w:p w14:paraId="156F4006" w14:textId="77777777" w:rsidR="00F9305C" w:rsidRPr="003451EA" w:rsidRDefault="00827794" w:rsidP="003451EA">
      <w:pPr>
        <w:spacing w:line="360" w:lineRule="auto"/>
        <w:rPr>
          <w:rFonts w:ascii="Times New Roman" w:hAnsi="Times New Roman" w:cs="Times New Roman"/>
          <w:shd w:val="clear" w:color="auto" w:fill="F5F5F5"/>
        </w:rPr>
      </w:pPr>
      <w:r w:rsidRPr="003451EA">
        <w:rPr>
          <w:rFonts w:ascii="Times New Roman" w:hAnsi="Times New Roman" w:cs="Times New Roman"/>
          <w:shd w:val="clear" w:color="auto" w:fill="F5F5F5"/>
        </w:rPr>
        <w:t>Green, A. E., Albanese, B. J., Shapiro, N. M., &amp; Aarons, G. A.(2014). The roles of individual</w:t>
      </w:r>
    </w:p>
    <w:p w14:paraId="67F7D96E" w14:textId="77777777" w:rsidR="00827794" w:rsidRPr="003451EA" w:rsidRDefault="00827794" w:rsidP="003451EA">
      <w:pPr>
        <w:spacing w:line="360" w:lineRule="auto"/>
        <w:ind w:left="720"/>
        <w:rPr>
          <w:rFonts w:ascii="Times New Roman" w:hAnsi="Times New Roman" w:cs="Times New Roman"/>
          <w:shd w:val="clear" w:color="auto" w:fill="F5F5F5"/>
        </w:rPr>
      </w:pPr>
      <w:r w:rsidRPr="003451EA">
        <w:rPr>
          <w:rFonts w:ascii="Times New Roman" w:hAnsi="Times New Roman" w:cs="Times New Roman"/>
          <w:shd w:val="clear" w:color="auto" w:fill="F5F5F5"/>
        </w:rPr>
        <w:t xml:space="preserve"> and organizational factors in burnout among community-based mental health service providers. </w:t>
      </w:r>
      <w:r w:rsidRPr="003451EA">
        <w:rPr>
          <w:rFonts w:ascii="Times New Roman" w:hAnsi="Times New Roman" w:cs="Times New Roman"/>
          <w:i/>
          <w:iCs/>
          <w:bdr w:val="none" w:sz="0" w:space="0" w:color="auto" w:frame="1"/>
          <w:shd w:val="clear" w:color="auto" w:fill="F5F5F5"/>
        </w:rPr>
        <w:t>Psychological Services</w:t>
      </w:r>
      <w:r w:rsidRPr="003451EA">
        <w:rPr>
          <w:rFonts w:ascii="Times New Roman" w:hAnsi="Times New Roman" w:cs="Times New Roman"/>
          <w:shd w:val="clear" w:color="auto" w:fill="F5F5F5"/>
        </w:rPr>
        <w:t>, </w:t>
      </w:r>
      <w:r w:rsidRPr="003451EA">
        <w:rPr>
          <w:rFonts w:ascii="Times New Roman" w:hAnsi="Times New Roman" w:cs="Times New Roman"/>
          <w:i/>
          <w:iCs/>
          <w:bdr w:val="none" w:sz="0" w:space="0" w:color="auto" w:frame="1"/>
          <w:shd w:val="clear" w:color="auto" w:fill="F5F5F5"/>
        </w:rPr>
        <w:t>11</w:t>
      </w:r>
      <w:r w:rsidRPr="003451EA">
        <w:rPr>
          <w:rFonts w:ascii="Times New Roman" w:hAnsi="Times New Roman" w:cs="Times New Roman"/>
          <w:shd w:val="clear" w:color="auto" w:fill="F5F5F5"/>
        </w:rPr>
        <w:t xml:space="preserve">(1), 41–49. </w:t>
      </w:r>
      <w:hyperlink r:id="rId26" w:history="1">
        <w:r w:rsidRPr="003451EA">
          <w:rPr>
            <w:rStyle w:val="Hyperlink"/>
            <w:rFonts w:ascii="Times New Roman" w:hAnsi="Times New Roman" w:cs="Times New Roman"/>
            <w:color w:val="auto"/>
            <w:shd w:val="clear" w:color="auto" w:fill="F5F5F5"/>
          </w:rPr>
          <w:t>https://doi.org/10.1037/a0035299</w:t>
        </w:r>
      </w:hyperlink>
    </w:p>
    <w:p w14:paraId="2A5D3418" w14:textId="77777777" w:rsidR="00D667F9" w:rsidRPr="003451EA" w:rsidRDefault="00D667F9" w:rsidP="003451EA">
      <w:pPr>
        <w:spacing w:line="480" w:lineRule="auto"/>
        <w:ind w:left="720"/>
        <w:rPr>
          <w:rFonts w:ascii="Times New Roman" w:hAnsi="Times New Roman" w:cs="Times New Roman"/>
        </w:rPr>
      </w:pPr>
    </w:p>
    <w:p w14:paraId="54A43C1B" w14:textId="77777777" w:rsidR="00F9305C" w:rsidRPr="003451EA" w:rsidRDefault="00D667F9" w:rsidP="003451EA">
      <w:pPr>
        <w:spacing w:line="360" w:lineRule="auto"/>
        <w:rPr>
          <w:rFonts w:ascii="Times New Roman" w:hAnsi="Times New Roman" w:cs="Times New Roman"/>
        </w:rPr>
      </w:pPr>
      <w:r w:rsidRPr="003451EA">
        <w:rPr>
          <w:rFonts w:ascii="Times New Roman" w:hAnsi="Times New Roman" w:cs="Times New Roman"/>
        </w:rPr>
        <w:t xml:space="preserve">Harrington, T. (2017) Valley youth house organizational goals for 2018. Retrieved from:  </w:t>
      </w:r>
    </w:p>
    <w:p w14:paraId="3BA2CB46" w14:textId="77777777" w:rsidR="009A0748" w:rsidRPr="003451EA" w:rsidRDefault="003340E1" w:rsidP="003451EA">
      <w:pPr>
        <w:spacing w:line="360" w:lineRule="auto"/>
        <w:ind w:left="720"/>
        <w:rPr>
          <w:rFonts w:ascii="Times New Roman" w:hAnsi="Times New Roman" w:cs="Times New Roman"/>
        </w:rPr>
      </w:pPr>
      <w:hyperlink r:id="rId27" w:history="1">
        <w:r w:rsidR="00F9305C" w:rsidRPr="003451EA">
          <w:rPr>
            <w:rStyle w:val="Hyperlink"/>
            <w:rFonts w:ascii="Times New Roman" w:hAnsi="Times New Roman" w:cs="Times New Roman"/>
          </w:rPr>
          <w:t>https://docs.google.com/document/d/1RGSkHLPKXoWCj8KMcrSQA36qUa5FF_WlQLAL7bzKao/edit</w:t>
        </w:r>
      </w:hyperlink>
    </w:p>
    <w:p w14:paraId="6F5D12BF" w14:textId="77777777" w:rsidR="00F9305C" w:rsidRPr="003451EA" w:rsidRDefault="00F9305C" w:rsidP="003451EA">
      <w:pPr>
        <w:spacing w:line="360" w:lineRule="auto"/>
        <w:ind w:left="720"/>
        <w:rPr>
          <w:rFonts w:ascii="Times New Roman" w:hAnsi="Times New Roman" w:cs="Times New Roman"/>
        </w:rPr>
      </w:pPr>
    </w:p>
    <w:p w14:paraId="60A50CD1" w14:textId="77777777" w:rsidR="00F9305C" w:rsidRPr="003451EA" w:rsidRDefault="009A0748" w:rsidP="003451EA">
      <w:pPr>
        <w:spacing w:line="360" w:lineRule="auto"/>
        <w:rPr>
          <w:rFonts w:ascii="Times New Roman" w:hAnsi="Times New Roman" w:cs="Times New Roman"/>
        </w:rPr>
      </w:pPr>
      <w:r w:rsidRPr="003451EA">
        <w:rPr>
          <w:rFonts w:ascii="Times New Roman" w:hAnsi="Times New Roman" w:cs="Times New Roman"/>
        </w:rPr>
        <w:t>Hobfoll, S.E., Halbesleben, J., Neveu, J.P., &amp; Westman, M. (2018). Conservation of resources in</w:t>
      </w:r>
    </w:p>
    <w:p w14:paraId="36E98944" w14:textId="77777777" w:rsidR="009A0748" w:rsidRPr="003451EA" w:rsidRDefault="009A0748" w:rsidP="003451EA">
      <w:pPr>
        <w:spacing w:line="360" w:lineRule="auto"/>
        <w:ind w:left="720"/>
        <w:rPr>
          <w:rFonts w:ascii="Times New Roman" w:hAnsi="Times New Roman" w:cs="Times New Roman"/>
        </w:rPr>
      </w:pPr>
      <w:r w:rsidRPr="003451EA">
        <w:rPr>
          <w:rFonts w:ascii="Times New Roman" w:hAnsi="Times New Roman" w:cs="Times New Roman"/>
        </w:rPr>
        <w:t xml:space="preserve"> the organizational context: The reality of resources and their consequences. </w:t>
      </w:r>
      <w:r w:rsidRPr="003451EA">
        <w:rPr>
          <w:rFonts w:ascii="Times New Roman" w:hAnsi="Times New Roman" w:cs="Times New Roman"/>
          <w:i/>
        </w:rPr>
        <w:t>Annual Review of Organizational Psychology and Organizational Behavior, 5, 103-128</w:t>
      </w:r>
    </w:p>
    <w:p w14:paraId="3843B94A" w14:textId="77777777" w:rsidR="00827794" w:rsidRPr="003451EA" w:rsidRDefault="00827794" w:rsidP="003451EA">
      <w:pPr>
        <w:spacing w:line="480" w:lineRule="auto"/>
        <w:rPr>
          <w:rFonts w:ascii="Times New Roman" w:hAnsi="Times New Roman" w:cs="Times New Roman"/>
          <w:i/>
        </w:rPr>
      </w:pPr>
    </w:p>
    <w:p w14:paraId="19281F95" w14:textId="77777777" w:rsidR="00F9305C" w:rsidRPr="003451EA" w:rsidRDefault="0039726D" w:rsidP="003451EA">
      <w:pPr>
        <w:spacing w:line="360" w:lineRule="auto"/>
        <w:rPr>
          <w:rFonts w:ascii="Times New Roman" w:hAnsi="Times New Roman" w:cs="Times New Roman"/>
        </w:rPr>
      </w:pPr>
      <w:r w:rsidRPr="003451EA">
        <w:rPr>
          <w:rFonts w:ascii="Times New Roman" w:hAnsi="Times New Roman" w:cs="Times New Roman"/>
        </w:rPr>
        <w:t>Kheirandish, M., Farahani, A., &amp; Nikkhoo, B. (2016). The impact of organizational culture on</w:t>
      </w:r>
    </w:p>
    <w:p w14:paraId="3350467C" w14:textId="77777777" w:rsidR="00D35E40" w:rsidRPr="003451EA" w:rsidRDefault="0039726D" w:rsidP="003451EA">
      <w:pPr>
        <w:spacing w:line="360" w:lineRule="auto"/>
        <w:ind w:left="720"/>
        <w:rPr>
          <w:rFonts w:ascii="Times New Roman" w:hAnsi="Times New Roman" w:cs="Times New Roman"/>
        </w:rPr>
      </w:pPr>
      <w:r w:rsidRPr="003451EA">
        <w:rPr>
          <w:rFonts w:ascii="Times New Roman" w:hAnsi="Times New Roman" w:cs="Times New Roman"/>
        </w:rPr>
        <w:t xml:space="preserve"> employees’ job burnout. </w:t>
      </w:r>
      <w:r w:rsidRPr="003451EA">
        <w:rPr>
          <w:rFonts w:ascii="Times New Roman" w:hAnsi="Times New Roman" w:cs="Times New Roman"/>
          <w:i/>
        </w:rPr>
        <w:t xml:space="preserve">International Academic Journal for Science and Technology, </w:t>
      </w:r>
      <w:r w:rsidRPr="003451EA">
        <w:rPr>
          <w:rFonts w:ascii="Times New Roman" w:hAnsi="Times New Roman" w:cs="Times New Roman"/>
        </w:rPr>
        <w:t>3(10), 1-15.</w:t>
      </w:r>
    </w:p>
    <w:p w14:paraId="29ACD518" w14:textId="77777777" w:rsidR="00096363" w:rsidRPr="003451EA" w:rsidRDefault="00096363" w:rsidP="003451EA">
      <w:pPr>
        <w:spacing w:line="360" w:lineRule="auto"/>
        <w:ind w:left="720"/>
        <w:rPr>
          <w:rFonts w:ascii="Times New Roman" w:hAnsi="Times New Roman" w:cs="Times New Roman"/>
        </w:rPr>
      </w:pPr>
    </w:p>
    <w:p w14:paraId="6677CF96" w14:textId="77777777" w:rsidR="00F9305C" w:rsidRPr="003451EA" w:rsidRDefault="00F9305C" w:rsidP="003451EA">
      <w:pPr>
        <w:spacing w:line="360" w:lineRule="auto"/>
        <w:rPr>
          <w:rFonts w:ascii="Times New Roman" w:hAnsi="Times New Roman" w:cs="Times New Roman"/>
          <w:shd w:val="clear" w:color="auto" w:fill="F5F5F5"/>
        </w:rPr>
      </w:pPr>
      <w:r w:rsidRPr="003451EA">
        <w:rPr>
          <w:rFonts w:ascii="Times New Roman" w:hAnsi="Times New Roman" w:cs="Times New Roman"/>
          <w:shd w:val="clear" w:color="auto" w:fill="F5F5F5"/>
        </w:rPr>
        <w:t xml:space="preserve">Kim, T.K., Solomon, P., &amp; Jang, C. (2012). Organizational justice and social workers’ intentions </w:t>
      </w:r>
    </w:p>
    <w:p w14:paraId="1D638D7A" w14:textId="77777777" w:rsidR="00F9305C" w:rsidRPr="003451EA" w:rsidRDefault="00F9305C" w:rsidP="003451EA">
      <w:pPr>
        <w:spacing w:line="360" w:lineRule="auto"/>
        <w:ind w:left="720"/>
        <w:rPr>
          <w:rFonts w:ascii="Times New Roman" w:hAnsi="Times New Roman" w:cs="Times New Roman"/>
          <w:shd w:val="clear" w:color="auto" w:fill="F5F5F5"/>
        </w:rPr>
      </w:pPr>
      <w:r w:rsidRPr="003451EA">
        <w:rPr>
          <w:rFonts w:ascii="Times New Roman" w:hAnsi="Times New Roman" w:cs="Times New Roman"/>
          <w:shd w:val="clear" w:color="auto" w:fill="F5F5F5"/>
        </w:rPr>
        <w:t xml:space="preserve">to leave agency positions. </w:t>
      </w:r>
      <w:r w:rsidRPr="003451EA">
        <w:rPr>
          <w:rFonts w:ascii="Times New Roman" w:hAnsi="Times New Roman" w:cs="Times New Roman"/>
          <w:i/>
          <w:shd w:val="clear" w:color="auto" w:fill="F5F5F5"/>
        </w:rPr>
        <w:t xml:space="preserve">Social Work Research, </w:t>
      </w:r>
      <w:r w:rsidRPr="003451EA">
        <w:rPr>
          <w:rFonts w:ascii="Times New Roman" w:hAnsi="Times New Roman" w:cs="Times New Roman"/>
          <w:shd w:val="clear" w:color="auto" w:fill="F5F5F5"/>
        </w:rPr>
        <w:t>36(1) 31-39.</w:t>
      </w:r>
    </w:p>
    <w:p w14:paraId="0F374EF3" w14:textId="77777777" w:rsidR="00F9305C" w:rsidRPr="003451EA" w:rsidRDefault="00F9305C" w:rsidP="003451EA">
      <w:pPr>
        <w:spacing w:line="360" w:lineRule="auto"/>
        <w:ind w:left="720"/>
        <w:rPr>
          <w:rFonts w:ascii="Times New Roman" w:hAnsi="Times New Roman" w:cs="Times New Roman"/>
          <w:shd w:val="clear" w:color="auto" w:fill="F5F5F5"/>
        </w:rPr>
      </w:pPr>
    </w:p>
    <w:p w14:paraId="57DC7AA5" w14:textId="77777777" w:rsidR="00F9305C" w:rsidRPr="003451EA" w:rsidRDefault="00654A93" w:rsidP="003451EA">
      <w:pPr>
        <w:spacing w:line="360" w:lineRule="auto"/>
        <w:rPr>
          <w:rFonts w:ascii="Times New Roman" w:hAnsi="Times New Roman" w:cs="Times New Roman"/>
          <w:i/>
          <w:iCs/>
          <w:bdr w:val="none" w:sz="0" w:space="0" w:color="auto" w:frame="1"/>
          <w:shd w:val="clear" w:color="auto" w:fill="F5F5F5"/>
        </w:rPr>
      </w:pPr>
      <w:r w:rsidRPr="003451EA">
        <w:rPr>
          <w:rFonts w:ascii="Times New Roman" w:hAnsi="Times New Roman" w:cs="Times New Roman"/>
          <w:shd w:val="clear" w:color="auto" w:fill="F5F5F5"/>
        </w:rPr>
        <w:t>Leiter, M. P., &amp; M</w:t>
      </w:r>
      <w:r w:rsidR="0086160A" w:rsidRPr="003451EA">
        <w:rPr>
          <w:rFonts w:ascii="Times New Roman" w:hAnsi="Times New Roman" w:cs="Times New Roman"/>
          <w:shd w:val="clear" w:color="auto" w:fill="F5F5F5"/>
        </w:rPr>
        <w:t>aslach, C. (2001). Burnout and quality in a speed-up</w:t>
      </w:r>
      <w:r w:rsidR="00F9305C" w:rsidRPr="003451EA">
        <w:rPr>
          <w:rFonts w:ascii="Times New Roman" w:hAnsi="Times New Roman" w:cs="Times New Roman"/>
          <w:shd w:val="clear" w:color="auto" w:fill="F5F5F5"/>
        </w:rPr>
        <w:t xml:space="preserve"> </w:t>
      </w:r>
      <w:r w:rsidR="0086160A" w:rsidRPr="003451EA">
        <w:rPr>
          <w:rFonts w:ascii="Times New Roman" w:hAnsi="Times New Roman" w:cs="Times New Roman"/>
          <w:shd w:val="clear" w:color="auto" w:fill="F5F5F5"/>
        </w:rPr>
        <w:t>w</w:t>
      </w:r>
      <w:r w:rsidRPr="003451EA">
        <w:rPr>
          <w:rFonts w:ascii="Times New Roman" w:hAnsi="Times New Roman" w:cs="Times New Roman"/>
          <w:shd w:val="clear" w:color="auto" w:fill="F5F5F5"/>
        </w:rPr>
        <w:t>orld. </w:t>
      </w:r>
      <w:r w:rsidRPr="003451EA">
        <w:rPr>
          <w:rFonts w:ascii="Times New Roman" w:hAnsi="Times New Roman" w:cs="Times New Roman"/>
          <w:i/>
          <w:iCs/>
          <w:bdr w:val="none" w:sz="0" w:space="0" w:color="auto" w:frame="1"/>
          <w:shd w:val="clear" w:color="auto" w:fill="F5F5F5"/>
        </w:rPr>
        <w:t>Journal For</w:t>
      </w:r>
    </w:p>
    <w:p w14:paraId="4059F8E3" w14:textId="77777777" w:rsidR="00654A93" w:rsidRPr="003451EA" w:rsidRDefault="0039726D" w:rsidP="003451EA">
      <w:pPr>
        <w:spacing w:line="360" w:lineRule="auto"/>
        <w:ind w:left="720"/>
        <w:rPr>
          <w:rFonts w:ascii="Times New Roman" w:hAnsi="Times New Roman" w:cs="Times New Roman"/>
          <w:shd w:val="clear" w:color="auto" w:fill="F5F5F5"/>
        </w:rPr>
      </w:pPr>
      <w:r w:rsidRPr="003451EA">
        <w:rPr>
          <w:rFonts w:ascii="Times New Roman" w:hAnsi="Times New Roman" w:cs="Times New Roman"/>
          <w:i/>
          <w:iCs/>
          <w:bdr w:val="none" w:sz="0" w:space="0" w:color="auto" w:frame="1"/>
          <w:shd w:val="clear" w:color="auto" w:fill="F5F5F5"/>
        </w:rPr>
        <w:t xml:space="preserve"> </w:t>
      </w:r>
      <w:r w:rsidR="00654A93" w:rsidRPr="003451EA">
        <w:rPr>
          <w:rFonts w:ascii="Times New Roman" w:hAnsi="Times New Roman" w:cs="Times New Roman"/>
          <w:i/>
          <w:iCs/>
          <w:bdr w:val="none" w:sz="0" w:space="0" w:color="auto" w:frame="1"/>
          <w:shd w:val="clear" w:color="auto" w:fill="F5F5F5"/>
        </w:rPr>
        <w:t>Quality &amp; Participation</w:t>
      </w:r>
      <w:r w:rsidR="00654A93" w:rsidRPr="003451EA">
        <w:rPr>
          <w:rFonts w:ascii="Times New Roman" w:hAnsi="Times New Roman" w:cs="Times New Roman"/>
          <w:shd w:val="clear" w:color="auto" w:fill="F5F5F5"/>
        </w:rPr>
        <w:t>, </w:t>
      </w:r>
      <w:r w:rsidR="00654A93" w:rsidRPr="003451EA">
        <w:rPr>
          <w:rFonts w:ascii="Times New Roman" w:hAnsi="Times New Roman" w:cs="Times New Roman"/>
          <w:i/>
          <w:iCs/>
          <w:bdr w:val="none" w:sz="0" w:space="0" w:color="auto" w:frame="1"/>
          <w:shd w:val="clear" w:color="auto" w:fill="F5F5F5"/>
        </w:rPr>
        <w:t>24</w:t>
      </w:r>
      <w:r w:rsidR="00654A93" w:rsidRPr="003451EA">
        <w:rPr>
          <w:rFonts w:ascii="Times New Roman" w:hAnsi="Times New Roman" w:cs="Times New Roman"/>
          <w:shd w:val="clear" w:color="auto" w:fill="F5F5F5"/>
        </w:rPr>
        <w:t>(2), 48.</w:t>
      </w:r>
    </w:p>
    <w:p w14:paraId="56ADFA59" w14:textId="77777777" w:rsidR="00F9305C" w:rsidRPr="003451EA" w:rsidRDefault="00F9305C" w:rsidP="003451EA">
      <w:pPr>
        <w:spacing w:line="480" w:lineRule="auto"/>
        <w:rPr>
          <w:rFonts w:ascii="Times New Roman" w:hAnsi="Times New Roman" w:cs="Times New Roman"/>
          <w:i/>
          <w:iCs/>
          <w:bdr w:val="none" w:sz="0" w:space="0" w:color="auto" w:frame="1"/>
          <w:shd w:val="clear" w:color="auto" w:fill="F5F5F5"/>
        </w:rPr>
      </w:pPr>
    </w:p>
    <w:p w14:paraId="6B6A1906" w14:textId="77777777" w:rsidR="00F9305C" w:rsidRPr="003451EA" w:rsidRDefault="00FF32F6" w:rsidP="003451EA">
      <w:pPr>
        <w:spacing w:line="360" w:lineRule="auto"/>
        <w:rPr>
          <w:rFonts w:ascii="Times New Roman" w:hAnsi="Times New Roman" w:cs="Times New Roman"/>
        </w:rPr>
      </w:pPr>
      <w:r w:rsidRPr="003451EA">
        <w:rPr>
          <w:rFonts w:ascii="Times New Roman" w:hAnsi="Times New Roman" w:cs="Times New Roman"/>
        </w:rPr>
        <w:t>Marcha</w:t>
      </w:r>
      <w:r w:rsidR="00D667F9" w:rsidRPr="003451EA">
        <w:rPr>
          <w:rFonts w:ascii="Times New Roman" w:hAnsi="Times New Roman" w:cs="Times New Roman"/>
        </w:rPr>
        <w:t>nd, C., &amp; Vandenberghe, C. (2016</w:t>
      </w:r>
      <w:r w:rsidRPr="003451EA">
        <w:rPr>
          <w:rFonts w:ascii="Times New Roman" w:hAnsi="Times New Roman" w:cs="Times New Roman"/>
        </w:rPr>
        <w:t>). Perceived Organizational</w:t>
      </w:r>
      <w:r w:rsidR="00F9305C" w:rsidRPr="003451EA">
        <w:rPr>
          <w:rFonts w:ascii="Times New Roman" w:hAnsi="Times New Roman" w:cs="Times New Roman"/>
        </w:rPr>
        <w:t xml:space="preserve"> </w:t>
      </w:r>
      <w:r w:rsidRPr="003451EA">
        <w:rPr>
          <w:rFonts w:ascii="Times New Roman" w:hAnsi="Times New Roman" w:cs="Times New Roman"/>
        </w:rPr>
        <w:t>Support, Emotional</w:t>
      </w:r>
    </w:p>
    <w:p w14:paraId="604EDC36" w14:textId="77777777" w:rsidR="00FF32F6" w:rsidRPr="003451EA" w:rsidRDefault="00FF32F6" w:rsidP="003451EA">
      <w:pPr>
        <w:spacing w:line="360" w:lineRule="auto"/>
        <w:ind w:left="720"/>
        <w:rPr>
          <w:rFonts w:ascii="Times New Roman" w:hAnsi="Times New Roman" w:cs="Times New Roman"/>
        </w:rPr>
      </w:pPr>
      <w:r w:rsidRPr="003451EA">
        <w:rPr>
          <w:rFonts w:ascii="Times New Roman" w:hAnsi="Times New Roman" w:cs="Times New Roman"/>
        </w:rPr>
        <w:t xml:space="preserve"> Exhaustion, and Turnover: </w:t>
      </w:r>
      <w:r w:rsidR="00F9305C" w:rsidRPr="003451EA">
        <w:rPr>
          <w:rFonts w:ascii="Times New Roman" w:hAnsi="Times New Roman" w:cs="Times New Roman"/>
        </w:rPr>
        <w:t xml:space="preserve">The Moderating Role of Negative </w:t>
      </w:r>
      <w:r w:rsidRPr="003451EA">
        <w:rPr>
          <w:rFonts w:ascii="Times New Roman" w:hAnsi="Times New Roman" w:cs="Times New Roman"/>
        </w:rPr>
        <w:t>Affectivity. </w:t>
      </w:r>
      <w:r w:rsidR="00F9305C" w:rsidRPr="003451EA">
        <w:rPr>
          <w:rFonts w:ascii="Times New Roman" w:hAnsi="Times New Roman" w:cs="Times New Roman"/>
        </w:rPr>
        <w:t xml:space="preserve"> </w:t>
      </w:r>
      <w:r w:rsidR="00F9305C" w:rsidRPr="003451EA">
        <w:rPr>
          <w:rFonts w:ascii="Times New Roman" w:hAnsi="Times New Roman" w:cs="Times New Roman"/>
          <w:i/>
          <w:iCs/>
        </w:rPr>
        <w:t>International Journal of Stress Management,</w:t>
      </w:r>
      <w:r w:rsidRPr="003451EA">
        <w:rPr>
          <w:rFonts w:ascii="Times New Roman" w:hAnsi="Times New Roman" w:cs="Times New Roman"/>
        </w:rPr>
        <w:t> </w:t>
      </w:r>
      <w:r w:rsidRPr="003451EA">
        <w:rPr>
          <w:rFonts w:ascii="Times New Roman" w:hAnsi="Times New Roman" w:cs="Times New Roman"/>
          <w:i/>
          <w:iCs/>
        </w:rPr>
        <w:t>23</w:t>
      </w:r>
      <w:r w:rsidRPr="003451EA">
        <w:rPr>
          <w:rFonts w:ascii="Times New Roman" w:hAnsi="Times New Roman" w:cs="Times New Roman"/>
        </w:rPr>
        <w:t xml:space="preserve">(4), 350–375. </w:t>
      </w:r>
      <w:hyperlink r:id="rId28" w:history="1">
        <w:r w:rsidRPr="003451EA">
          <w:rPr>
            <w:rStyle w:val="Hyperlink"/>
            <w:rFonts w:ascii="Times New Roman" w:hAnsi="Times New Roman" w:cs="Times New Roman"/>
            <w:color w:val="auto"/>
          </w:rPr>
          <w:t>https://doi.org/10.1037/str0000020</w:t>
        </w:r>
      </w:hyperlink>
    </w:p>
    <w:p w14:paraId="4C62E626" w14:textId="77777777" w:rsidR="009166DE" w:rsidRPr="003451EA" w:rsidRDefault="009166DE" w:rsidP="003451EA">
      <w:pPr>
        <w:spacing w:line="360" w:lineRule="auto"/>
        <w:ind w:left="720"/>
        <w:rPr>
          <w:rFonts w:ascii="Times New Roman" w:hAnsi="Times New Roman" w:cs="Times New Roman"/>
        </w:rPr>
      </w:pPr>
    </w:p>
    <w:p w14:paraId="0924142D" w14:textId="77777777" w:rsidR="009166DE" w:rsidRPr="003451EA" w:rsidRDefault="009166DE" w:rsidP="003451EA">
      <w:pPr>
        <w:spacing w:line="360" w:lineRule="auto"/>
        <w:rPr>
          <w:rFonts w:ascii="Times New Roman" w:hAnsi="Times New Roman" w:cs="Times New Roman"/>
          <w:i/>
        </w:rPr>
      </w:pPr>
      <w:r w:rsidRPr="003451EA">
        <w:rPr>
          <w:rFonts w:ascii="Times New Roman" w:hAnsi="Times New Roman" w:cs="Times New Roman"/>
        </w:rPr>
        <w:t xml:space="preserve">Maslach, C. &amp; Leiter, M.P. (1997). </w:t>
      </w:r>
      <w:r w:rsidRPr="003451EA">
        <w:rPr>
          <w:rFonts w:ascii="Times New Roman" w:hAnsi="Times New Roman" w:cs="Times New Roman"/>
          <w:i/>
        </w:rPr>
        <w:t>The truth about burnout: How organizations cause personal</w:t>
      </w:r>
    </w:p>
    <w:p w14:paraId="4826CA0E" w14:textId="77777777" w:rsidR="009166DE" w:rsidRPr="003451EA" w:rsidRDefault="009166DE" w:rsidP="003451EA">
      <w:pPr>
        <w:spacing w:line="360" w:lineRule="auto"/>
        <w:ind w:left="720"/>
        <w:rPr>
          <w:rFonts w:ascii="Times New Roman" w:hAnsi="Times New Roman" w:cs="Times New Roman"/>
        </w:rPr>
      </w:pPr>
      <w:r w:rsidRPr="003451EA">
        <w:rPr>
          <w:rFonts w:ascii="Times New Roman" w:hAnsi="Times New Roman" w:cs="Times New Roman"/>
          <w:i/>
        </w:rPr>
        <w:t xml:space="preserve"> stress and what to do about it. </w:t>
      </w:r>
      <w:r w:rsidRPr="003451EA">
        <w:rPr>
          <w:rFonts w:ascii="Times New Roman" w:hAnsi="Times New Roman" w:cs="Times New Roman"/>
        </w:rPr>
        <w:t>San Francisco, CA: Jossey-Bass</w:t>
      </w:r>
    </w:p>
    <w:p w14:paraId="13224E69" w14:textId="77777777" w:rsidR="00D31469" w:rsidRPr="003451EA" w:rsidRDefault="00D31469" w:rsidP="003451EA">
      <w:pPr>
        <w:spacing w:line="360" w:lineRule="auto"/>
        <w:ind w:left="720"/>
        <w:rPr>
          <w:rFonts w:ascii="Times New Roman" w:hAnsi="Times New Roman" w:cs="Times New Roman"/>
        </w:rPr>
      </w:pPr>
    </w:p>
    <w:p w14:paraId="2626C506" w14:textId="77777777" w:rsidR="00D31469" w:rsidRPr="003451EA" w:rsidRDefault="00D31469" w:rsidP="003451EA">
      <w:pPr>
        <w:spacing w:line="360" w:lineRule="auto"/>
        <w:rPr>
          <w:rFonts w:ascii="Times New Roman" w:hAnsi="Times New Roman" w:cs="Times New Roman"/>
        </w:rPr>
      </w:pPr>
      <w:r w:rsidRPr="003451EA">
        <w:rPr>
          <w:rFonts w:ascii="Times New Roman" w:hAnsi="Times New Roman" w:cs="Times New Roman"/>
        </w:rPr>
        <w:t>Maslach, C. &amp; Jackson, S.E. (1986).</w:t>
      </w:r>
      <w:r w:rsidRPr="003451EA">
        <w:rPr>
          <w:rFonts w:ascii="Times New Roman" w:hAnsi="Times New Roman" w:cs="Times New Roman"/>
          <w:i/>
        </w:rPr>
        <w:t xml:space="preserve"> Maslach burnout inventory (2</w:t>
      </w:r>
      <w:r w:rsidRPr="003451EA">
        <w:rPr>
          <w:rFonts w:ascii="Times New Roman" w:hAnsi="Times New Roman" w:cs="Times New Roman"/>
          <w:i/>
          <w:vertAlign w:val="superscript"/>
        </w:rPr>
        <w:t>nd</w:t>
      </w:r>
      <w:r w:rsidRPr="003451EA">
        <w:rPr>
          <w:rFonts w:ascii="Times New Roman" w:hAnsi="Times New Roman" w:cs="Times New Roman"/>
          <w:i/>
        </w:rPr>
        <w:t xml:space="preserve"> ed.). </w:t>
      </w:r>
      <w:r w:rsidRPr="003451EA">
        <w:rPr>
          <w:rFonts w:ascii="Times New Roman" w:hAnsi="Times New Roman" w:cs="Times New Roman"/>
        </w:rPr>
        <w:t xml:space="preserve">Palo Alto, CA: </w:t>
      </w:r>
    </w:p>
    <w:p w14:paraId="38613778" w14:textId="77777777" w:rsidR="00A1355F" w:rsidRPr="003451EA" w:rsidRDefault="00D31469" w:rsidP="003451EA">
      <w:pPr>
        <w:spacing w:line="360" w:lineRule="auto"/>
        <w:ind w:left="720"/>
        <w:rPr>
          <w:rFonts w:ascii="Times New Roman" w:hAnsi="Times New Roman" w:cs="Times New Roman"/>
        </w:rPr>
      </w:pPr>
      <w:r w:rsidRPr="003451EA">
        <w:rPr>
          <w:rFonts w:ascii="Times New Roman" w:hAnsi="Times New Roman" w:cs="Times New Roman"/>
        </w:rPr>
        <w:t>Consulting Psychologists Press</w:t>
      </w:r>
    </w:p>
    <w:p w14:paraId="0499CA98" w14:textId="77777777" w:rsidR="00FE094B" w:rsidRPr="003451EA" w:rsidRDefault="00FE094B" w:rsidP="003451EA">
      <w:pPr>
        <w:spacing w:line="360" w:lineRule="auto"/>
        <w:ind w:left="720"/>
        <w:rPr>
          <w:rFonts w:ascii="Times New Roman" w:hAnsi="Times New Roman" w:cs="Times New Roman"/>
        </w:rPr>
      </w:pPr>
    </w:p>
    <w:p w14:paraId="1AFDCE16" w14:textId="77777777" w:rsidR="00FE094B" w:rsidRPr="003451EA" w:rsidRDefault="00FE094B" w:rsidP="003451EA">
      <w:pPr>
        <w:spacing w:line="360" w:lineRule="auto"/>
        <w:rPr>
          <w:rFonts w:ascii="Times New Roman" w:hAnsi="Times New Roman" w:cs="Times New Roman"/>
        </w:rPr>
      </w:pPr>
      <w:r w:rsidRPr="003451EA">
        <w:rPr>
          <w:rFonts w:ascii="Times New Roman" w:hAnsi="Times New Roman" w:cs="Times New Roman"/>
        </w:rPr>
        <w:t>Morgen Stahl, R. (2013). Talent philanthropy: Investing in nonprofit people to advance</w:t>
      </w:r>
    </w:p>
    <w:p w14:paraId="15D7E38F" w14:textId="77777777" w:rsidR="000B53D6" w:rsidRPr="003451EA" w:rsidRDefault="00FE094B" w:rsidP="003451EA">
      <w:pPr>
        <w:spacing w:line="360" w:lineRule="auto"/>
        <w:ind w:left="720"/>
        <w:rPr>
          <w:rFonts w:ascii="Times New Roman" w:hAnsi="Times New Roman" w:cs="Times New Roman"/>
        </w:rPr>
      </w:pPr>
      <w:r w:rsidRPr="003451EA">
        <w:rPr>
          <w:rFonts w:ascii="Times New Roman" w:hAnsi="Times New Roman" w:cs="Times New Roman"/>
        </w:rPr>
        <w:t xml:space="preserve"> nonprofit performance. </w:t>
      </w:r>
      <w:r w:rsidRPr="003451EA">
        <w:rPr>
          <w:rFonts w:ascii="Times New Roman" w:hAnsi="Times New Roman" w:cs="Times New Roman"/>
          <w:i/>
          <w:iCs/>
        </w:rPr>
        <w:t>Foundation Review</w:t>
      </w:r>
      <w:r w:rsidRPr="003451EA">
        <w:rPr>
          <w:rFonts w:ascii="Times New Roman" w:hAnsi="Times New Roman" w:cs="Times New Roman"/>
        </w:rPr>
        <w:t>, </w:t>
      </w:r>
      <w:r w:rsidRPr="003451EA">
        <w:rPr>
          <w:rFonts w:ascii="Times New Roman" w:hAnsi="Times New Roman" w:cs="Times New Roman"/>
          <w:i/>
          <w:iCs/>
        </w:rPr>
        <w:t>5</w:t>
      </w:r>
      <w:r w:rsidRPr="003451EA">
        <w:rPr>
          <w:rFonts w:ascii="Times New Roman" w:hAnsi="Times New Roman" w:cs="Times New Roman"/>
        </w:rPr>
        <w:t>(3), 35</w:t>
      </w:r>
    </w:p>
    <w:p w14:paraId="164195F5" w14:textId="77777777" w:rsidR="00FF32F6" w:rsidRPr="003451EA" w:rsidRDefault="00FF32F6" w:rsidP="003451EA">
      <w:pPr>
        <w:spacing w:line="480" w:lineRule="auto"/>
        <w:rPr>
          <w:rFonts w:ascii="Times New Roman" w:hAnsi="Times New Roman" w:cs="Times New Roman"/>
        </w:rPr>
      </w:pPr>
    </w:p>
    <w:p w14:paraId="6D228389" w14:textId="77777777" w:rsidR="00F9305C" w:rsidRPr="003451EA" w:rsidRDefault="00A17072" w:rsidP="003451EA">
      <w:pPr>
        <w:pStyle w:val="BodyA"/>
        <w:spacing w:line="360" w:lineRule="auto"/>
        <w:ind w:left="720" w:hanging="720"/>
        <w:rPr>
          <w:rFonts w:ascii="Times New Roman" w:hAnsi="Times New Roman" w:cs="Times New Roman"/>
          <w:color w:val="auto"/>
        </w:rPr>
      </w:pPr>
      <w:r w:rsidRPr="003451EA">
        <w:rPr>
          <w:rFonts w:ascii="Times New Roman" w:hAnsi="Times New Roman" w:cs="Times New Roman"/>
          <w:color w:val="auto"/>
        </w:rPr>
        <w:lastRenderedPageBreak/>
        <w:t>National Asso</w:t>
      </w:r>
      <w:r w:rsidR="00D667F9" w:rsidRPr="003451EA">
        <w:rPr>
          <w:rFonts w:ascii="Times New Roman" w:hAnsi="Times New Roman" w:cs="Times New Roman"/>
          <w:color w:val="auto"/>
        </w:rPr>
        <w:t>ciation of Social Workers. (2017</w:t>
      </w:r>
      <w:r w:rsidRPr="003451EA">
        <w:rPr>
          <w:rFonts w:ascii="Times New Roman" w:hAnsi="Times New Roman" w:cs="Times New Roman"/>
          <w:color w:val="auto"/>
        </w:rPr>
        <w:t xml:space="preserve">). </w:t>
      </w:r>
      <w:r w:rsidRPr="003451EA">
        <w:rPr>
          <w:rFonts w:ascii="Times New Roman" w:hAnsi="Times New Roman" w:cs="Times New Roman"/>
          <w:i/>
          <w:iCs/>
          <w:color w:val="auto"/>
        </w:rPr>
        <w:t xml:space="preserve">Code of ethics of national association of social workers. </w:t>
      </w:r>
      <w:r w:rsidRPr="003451EA">
        <w:rPr>
          <w:rFonts w:ascii="Times New Roman" w:hAnsi="Times New Roman" w:cs="Times New Roman"/>
          <w:color w:val="auto"/>
        </w:rPr>
        <w:t xml:space="preserve">Washington, DC: Author. </w:t>
      </w:r>
      <w:r w:rsidR="00101AF1" w:rsidRPr="003451EA">
        <w:rPr>
          <w:rFonts w:ascii="Times New Roman" w:hAnsi="Times New Roman" w:cs="Times New Roman"/>
          <w:color w:val="auto"/>
        </w:rPr>
        <w:t>Retrieved from</w:t>
      </w:r>
      <w:r w:rsidR="00F9305C" w:rsidRPr="003451EA">
        <w:rPr>
          <w:rFonts w:ascii="Times New Roman" w:hAnsi="Times New Roman" w:cs="Times New Roman"/>
          <w:color w:val="auto"/>
        </w:rPr>
        <w:t xml:space="preserve"> </w:t>
      </w:r>
      <w:hyperlink r:id="rId29" w:history="1">
        <w:r w:rsidR="0039726D" w:rsidRPr="003451EA">
          <w:rPr>
            <w:rStyle w:val="Hyperlink"/>
            <w:rFonts w:ascii="Times New Roman" w:hAnsi="Times New Roman" w:cs="Times New Roman"/>
            <w:color w:val="auto"/>
          </w:rPr>
          <w:t>http://www.naswdc.org/pubs/code/code.asp</w:t>
        </w:r>
      </w:hyperlink>
      <w:r w:rsidR="00101AF1" w:rsidRPr="003451EA">
        <w:rPr>
          <w:rFonts w:ascii="Times New Roman" w:hAnsi="Times New Roman" w:cs="Times New Roman"/>
          <w:color w:val="auto"/>
        </w:rPr>
        <w:t> </w:t>
      </w:r>
    </w:p>
    <w:p w14:paraId="601D0D10" w14:textId="77777777" w:rsidR="0039726D" w:rsidRPr="003451EA" w:rsidRDefault="0039726D" w:rsidP="003451EA">
      <w:pPr>
        <w:pStyle w:val="BodyA"/>
        <w:spacing w:line="360" w:lineRule="auto"/>
        <w:ind w:left="720" w:hanging="720"/>
        <w:rPr>
          <w:rFonts w:ascii="Times New Roman" w:hAnsi="Times New Roman" w:cs="Times New Roman"/>
          <w:color w:val="auto"/>
        </w:rPr>
      </w:pPr>
      <w:r w:rsidRPr="003451EA">
        <w:rPr>
          <w:rFonts w:ascii="Times New Roman" w:hAnsi="Times New Roman" w:cs="Times New Roman"/>
          <w:color w:val="auto"/>
        </w:rPr>
        <w:t>Nonprofit HR. (2016). 2016 nonprofit employment practices survey results.  Retrieved from: http://www.nonprofithr.com/wp-content/uploads/2016/04/2016NEPSurvey-final.pdf</w:t>
      </w:r>
    </w:p>
    <w:p w14:paraId="558B0709" w14:textId="77777777" w:rsidR="0039726D" w:rsidRPr="003451EA" w:rsidRDefault="0039726D" w:rsidP="003451EA">
      <w:pPr>
        <w:pStyle w:val="BodyA"/>
        <w:spacing w:line="360" w:lineRule="auto"/>
        <w:ind w:left="720" w:hanging="720"/>
        <w:rPr>
          <w:rFonts w:ascii="Times New Roman" w:eastAsia="Times New Roman" w:hAnsi="Times New Roman" w:cs="Times New Roman"/>
          <w:i/>
          <w:color w:val="auto"/>
        </w:rPr>
      </w:pPr>
      <w:r w:rsidRPr="003451EA">
        <w:rPr>
          <w:rFonts w:ascii="Times New Roman" w:eastAsia="Times New Roman" w:hAnsi="Times New Roman" w:cs="Times New Roman"/>
          <w:color w:val="auto"/>
        </w:rPr>
        <w:t xml:space="preserve">Schaufeli, W.B., Leiter, M.P., &amp; Maslach, C. (2009). Burnout: 35 years of research and practice. </w:t>
      </w:r>
      <w:r w:rsidRPr="003451EA">
        <w:rPr>
          <w:rFonts w:ascii="Times New Roman" w:eastAsia="Times New Roman" w:hAnsi="Times New Roman" w:cs="Times New Roman"/>
          <w:i/>
          <w:color w:val="auto"/>
        </w:rPr>
        <w:t>Career Development International, 14(3), 204-220</w:t>
      </w:r>
    </w:p>
    <w:p w14:paraId="5199D782" w14:textId="77777777" w:rsidR="000C1678" w:rsidRPr="003451EA" w:rsidRDefault="000C1678" w:rsidP="003451EA">
      <w:pPr>
        <w:spacing w:line="480" w:lineRule="auto"/>
        <w:rPr>
          <w:rFonts w:ascii="Times New Roman" w:hAnsi="Times New Roman" w:cs="Times New Roman"/>
          <w:i/>
          <w:iCs/>
        </w:rPr>
      </w:pPr>
      <w:r w:rsidRPr="003451EA">
        <w:rPr>
          <w:rFonts w:ascii="Times New Roman" w:hAnsi="Times New Roman" w:cs="Times New Roman"/>
        </w:rPr>
        <w:t xml:space="preserve">Thomas, J. T. (2016). Adverse childhood experiences among msw students. </w:t>
      </w:r>
      <w:r w:rsidRPr="003451EA">
        <w:rPr>
          <w:rFonts w:ascii="Times New Roman" w:hAnsi="Times New Roman" w:cs="Times New Roman"/>
          <w:i/>
          <w:iCs/>
        </w:rPr>
        <w:t xml:space="preserve">Journal of Teaching </w:t>
      </w:r>
    </w:p>
    <w:p w14:paraId="15ED7E01" w14:textId="77777777" w:rsidR="000C1678" w:rsidRPr="003451EA" w:rsidRDefault="000C1678" w:rsidP="003451EA">
      <w:pPr>
        <w:spacing w:line="480" w:lineRule="auto"/>
        <w:ind w:left="720"/>
        <w:rPr>
          <w:rFonts w:ascii="Times New Roman" w:hAnsi="Times New Roman" w:cs="Times New Roman"/>
        </w:rPr>
      </w:pPr>
      <w:r w:rsidRPr="003451EA">
        <w:rPr>
          <w:rFonts w:ascii="Times New Roman" w:hAnsi="Times New Roman" w:cs="Times New Roman"/>
          <w:i/>
          <w:iCs/>
        </w:rPr>
        <w:t>in Social Work</w:t>
      </w:r>
      <w:r w:rsidRPr="003451EA">
        <w:rPr>
          <w:rFonts w:ascii="Times New Roman" w:hAnsi="Times New Roman" w:cs="Times New Roman"/>
        </w:rPr>
        <w:t xml:space="preserve">, </w:t>
      </w:r>
      <w:r w:rsidRPr="003451EA">
        <w:rPr>
          <w:rFonts w:ascii="Times New Roman" w:hAnsi="Times New Roman" w:cs="Times New Roman"/>
          <w:i/>
          <w:iCs/>
        </w:rPr>
        <w:t>36</w:t>
      </w:r>
      <w:r w:rsidRPr="003451EA">
        <w:rPr>
          <w:rFonts w:ascii="Times New Roman" w:hAnsi="Times New Roman" w:cs="Times New Roman"/>
        </w:rPr>
        <w:t xml:space="preserve">(3), 235-255. </w:t>
      </w:r>
      <w:r w:rsidR="003451EA">
        <w:rPr>
          <w:rFonts w:ascii="Times New Roman" w:hAnsi="Times New Roman" w:cs="Times New Roman"/>
        </w:rPr>
        <w:t>doi</w:t>
      </w:r>
      <w:r w:rsidRPr="003451EA">
        <w:rPr>
          <w:rFonts w:ascii="Times New Roman" w:hAnsi="Times New Roman" w:cs="Times New Roman"/>
        </w:rPr>
        <w:t>: 10.1080/08841233.2016.1182609</w:t>
      </w:r>
    </w:p>
    <w:p w14:paraId="5307B5CB" w14:textId="77777777" w:rsidR="0039726D" w:rsidRPr="003451EA" w:rsidRDefault="009A0748" w:rsidP="003451EA">
      <w:pPr>
        <w:pStyle w:val="BodyA"/>
        <w:spacing w:line="360" w:lineRule="auto"/>
        <w:ind w:left="720" w:hanging="720"/>
        <w:rPr>
          <w:rFonts w:ascii="Times New Roman" w:eastAsia="Times New Roman" w:hAnsi="Times New Roman" w:cs="Times New Roman"/>
          <w:i/>
          <w:color w:val="auto"/>
        </w:rPr>
      </w:pPr>
      <w:r w:rsidRPr="003451EA">
        <w:rPr>
          <w:rFonts w:ascii="Times New Roman" w:eastAsia="Times New Roman" w:hAnsi="Times New Roman" w:cs="Times New Roman"/>
          <w:color w:val="auto"/>
        </w:rPr>
        <w:t xml:space="preserve">Thomas, M., Kohli, V., &amp; Choi, J. (2014). Correlates of job burnout among human service workers: Implications for workforce retention. </w:t>
      </w:r>
      <w:r w:rsidRPr="003451EA">
        <w:rPr>
          <w:rFonts w:ascii="Times New Roman" w:eastAsia="Times New Roman" w:hAnsi="Times New Roman" w:cs="Times New Roman"/>
          <w:i/>
          <w:color w:val="auto"/>
        </w:rPr>
        <w:t>The Journal</w:t>
      </w:r>
      <w:r w:rsidR="00F9305C" w:rsidRPr="003451EA">
        <w:rPr>
          <w:rFonts w:ascii="Times New Roman" w:eastAsia="Times New Roman" w:hAnsi="Times New Roman" w:cs="Times New Roman"/>
          <w:i/>
          <w:color w:val="auto"/>
        </w:rPr>
        <w:t xml:space="preserve"> </w:t>
      </w:r>
      <w:r w:rsidRPr="003451EA">
        <w:rPr>
          <w:rFonts w:ascii="Times New Roman" w:eastAsia="Times New Roman" w:hAnsi="Times New Roman" w:cs="Times New Roman"/>
          <w:i/>
          <w:color w:val="auto"/>
        </w:rPr>
        <w:t>of Sociology &amp; Social Welfare, 41(4), 69-90</w:t>
      </w:r>
    </w:p>
    <w:p w14:paraId="69D606E2" w14:textId="77777777" w:rsidR="00FE094B" w:rsidRPr="003451EA" w:rsidRDefault="00FE094B" w:rsidP="003451EA">
      <w:pPr>
        <w:pStyle w:val="BodyA"/>
        <w:spacing w:line="360" w:lineRule="auto"/>
        <w:ind w:left="720" w:hanging="720"/>
        <w:rPr>
          <w:rFonts w:ascii="Times New Roman" w:eastAsia="Times New Roman" w:hAnsi="Times New Roman" w:cs="Times New Roman"/>
          <w:i/>
          <w:color w:val="auto"/>
        </w:rPr>
      </w:pPr>
      <w:r w:rsidRPr="003451EA">
        <w:rPr>
          <w:rFonts w:ascii="Times New Roman" w:eastAsia="Times New Roman" w:hAnsi="Times New Roman" w:cs="Times New Roman"/>
          <w:color w:val="auto"/>
        </w:rPr>
        <w:t>Treuren, G. J. M., &amp; Frankish, E. (2014). Pay dissatisfaction and intention to leave</w:t>
      </w:r>
      <w:r w:rsidRPr="003451EA">
        <w:rPr>
          <w:rFonts w:ascii="Times New Roman" w:eastAsia="Times New Roman" w:hAnsi="Times New Roman" w:cs="Times New Roman"/>
          <w:i/>
          <w:color w:val="auto"/>
        </w:rPr>
        <w:t>. </w:t>
      </w:r>
      <w:r w:rsidRPr="003451EA">
        <w:rPr>
          <w:rFonts w:ascii="Times New Roman" w:eastAsia="Times New Roman" w:hAnsi="Times New Roman" w:cs="Times New Roman"/>
          <w:i/>
          <w:iCs/>
          <w:color w:val="auto"/>
        </w:rPr>
        <w:t>Nonprofit Management &amp; Leadership</w:t>
      </w:r>
      <w:r w:rsidRPr="003451EA">
        <w:rPr>
          <w:rFonts w:ascii="Times New Roman" w:eastAsia="Times New Roman" w:hAnsi="Times New Roman" w:cs="Times New Roman"/>
          <w:i/>
          <w:color w:val="auto"/>
        </w:rPr>
        <w:t>, </w:t>
      </w:r>
      <w:r w:rsidRPr="003451EA">
        <w:rPr>
          <w:rFonts w:ascii="Times New Roman" w:eastAsia="Times New Roman" w:hAnsi="Times New Roman" w:cs="Times New Roman"/>
          <w:i/>
          <w:iCs/>
          <w:color w:val="auto"/>
        </w:rPr>
        <w:t>25</w:t>
      </w:r>
      <w:r w:rsidRPr="003451EA">
        <w:rPr>
          <w:rFonts w:ascii="Times New Roman" w:eastAsia="Times New Roman" w:hAnsi="Times New Roman" w:cs="Times New Roman"/>
          <w:i/>
          <w:color w:val="auto"/>
        </w:rPr>
        <w:t>(1), 5</w:t>
      </w:r>
    </w:p>
    <w:p w14:paraId="52D2F9A5" w14:textId="77777777" w:rsidR="00F9305C" w:rsidRPr="003451EA" w:rsidRDefault="009A0748" w:rsidP="003451EA">
      <w:pPr>
        <w:spacing w:line="360" w:lineRule="auto"/>
        <w:rPr>
          <w:rFonts w:ascii="Times New Roman" w:hAnsi="Times New Roman" w:cs="Times New Roman"/>
        </w:rPr>
      </w:pPr>
      <w:r w:rsidRPr="003451EA">
        <w:rPr>
          <w:rFonts w:ascii="Times New Roman" w:hAnsi="Times New Roman" w:cs="Times New Roman"/>
        </w:rPr>
        <w:t>Westbrook, T.M., Ellis, J., &amp; Ellett, A.J. (2008). Improving retention</w:t>
      </w:r>
      <w:r w:rsidR="00F9305C" w:rsidRPr="003451EA">
        <w:rPr>
          <w:rFonts w:ascii="Times New Roman" w:hAnsi="Times New Roman" w:cs="Times New Roman"/>
        </w:rPr>
        <w:t xml:space="preserve"> </w:t>
      </w:r>
      <w:r w:rsidRPr="003451EA">
        <w:rPr>
          <w:rFonts w:ascii="Times New Roman" w:hAnsi="Times New Roman" w:cs="Times New Roman"/>
        </w:rPr>
        <w:t>among public child welfare</w:t>
      </w:r>
    </w:p>
    <w:p w14:paraId="02C01E37" w14:textId="77777777" w:rsidR="009A0748" w:rsidRPr="003451EA" w:rsidRDefault="009A0748" w:rsidP="003451EA">
      <w:pPr>
        <w:spacing w:line="360" w:lineRule="auto"/>
        <w:ind w:left="720"/>
        <w:rPr>
          <w:rFonts w:ascii="Times New Roman" w:hAnsi="Times New Roman" w:cs="Times New Roman"/>
        </w:rPr>
      </w:pPr>
      <w:r w:rsidRPr="003451EA">
        <w:rPr>
          <w:rFonts w:ascii="Times New Roman" w:hAnsi="Times New Roman" w:cs="Times New Roman"/>
        </w:rPr>
        <w:t xml:space="preserve"> workers. </w:t>
      </w:r>
      <w:r w:rsidRPr="003451EA">
        <w:rPr>
          <w:rFonts w:ascii="Times New Roman" w:hAnsi="Times New Roman" w:cs="Times New Roman"/>
          <w:i/>
        </w:rPr>
        <w:t xml:space="preserve">Administration in Social Work, </w:t>
      </w:r>
      <w:r w:rsidRPr="003451EA">
        <w:rPr>
          <w:rFonts w:ascii="Times New Roman" w:hAnsi="Times New Roman" w:cs="Times New Roman"/>
        </w:rPr>
        <w:t>30(4), 37-62. doi: 10.1300/J147v30n04 04</w:t>
      </w:r>
    </w:p>
    <w:p w14:paraId="1F53CD58" w14:textId="77777777" w:rsidR="0067309D" w:rsidRPr="003451EA" w:rsidRDefault="0067309D" w:rsidP="003451EA">
      <w:pPr>
        <w:spacing w:line="360" w:lineRule="auto"/>
        <w:rPr>
          <w:rFonts w:ascii="Times New Roman" w:hAnsi="Times New Roman" w:cs="Times New Roman"/>
        </w:rPr>
      </w:pPr>
    </w:p>
    <w:p w14:paraId="6CF966A2" w14:textId="77777777" w:rsidR="0067309D" w:rsidRPr="003451EA" w:rsidRDefault="00096363" w:rsidP="003451EA">
      <w:pPr>
        <w:spacing w:line="360" w:lineRule="auto"/>
        <w:rPr>
          <w:rFonts w:ascii="Times New Roman" w:hAnsi="Times New Roman" w:cs="Times New Roman"/>
        </w:rPr>
      </w:pPr>
      <w:r w:rsidRPr="003451EA">
        <w:rPr>
          <w:rFonts w:ascii="Times New Roman" w:hAnsi="Times New Roman" w:cs="Times New Roman"/>
        </w:rPr>
        <w:t>Wigert</w:t>
      </w:r>
      <w:r w:rsidR="0067309D" w:rsidRPr="003451EA">
        <w:rPr>
          <w:rFonts w:ascii="Times New Roman" w:hAnsi="Times New Roman" w:cs="Times New Roman"/>
        </w:rPr>
        <w:t>, B. and Agrawal, S. (2018). Employee burnout, part 1: The 5 main causes. Retrieved</w:t>
      </w:r>
    </w:p>
    <w:p w14:paraId="36E35880" w14:textId="77777777" w:rsidR="00096363" w:rsidRPr="003451EA" w:rsidRDefault="0067309D" w:rsidP="003451EA">
      <w:pPr>
        <w:spacing w:line="360" w:lineRule="auto"/>
        <w:ind w:left="720"/>
        <w:rPr>
          <w:rFonts w:ascii="Times New Roman" w:hAnsi="Times New Roman" w:cs="Times New Roman"/>
        </w:rPr>
      </w:pPr>
      <w:r w:rsidRPr="003451EA">
        <w:rPr>
          <w:rFonts w:ascii="Times New Roman" w:hAnsi="Times New Roman" w:cs="Times New Roman"/>
        </w:rPr>
        <w:t xml:space="preserve"> from: </w:t>
      </w:r>
      <w:hyperlink r:id="rId30" w:history="1">
        <w:r w:rsidR="004B799E" w:rsidRPr="003451EA">
          <w:rPr>
            <w:rStyle w:val="Hyperlink"/>
            <w:rFonts w:ascii="Times New Roman" w:hAnsi="Times New Roman" w:cs="Times New Roman"/>
          </w:rPr>
          <w:t>https://www.gallup.com/workplace/237059/employee-burnout-part-main-causes.aspx</w:t>
        </w:r>
      </w:hyperlink>
    </w:p>
    <w:p w14:paraId="4AC705E2" w14:textId="77777777" w:rsidR="000B53D6" w:rsidRPr="003451EA" w:rsidRDefault="000B53D6" w:rsidP="003451EA">
      <w:pPr>
        <w:spacing w:line="360" w:lineRule="auto"/>
        <w:rPr>
          <w:rFonts w:ascii="Times New Roman" w:hAnsi="Times New Roman" w:cs="Times New Roman"/>
        </w:rPr>
      </w:pPr>
      <w:r w:rsidRPr="003451EA">
        <w:rPr>
          <w:rFonts w:ascii="Times New Roman" w:hAnsi="Times New Roman" w:cs="Times New Roman"/>
        </w:rPr>
        <w:t>Yoon, D. P. &amp; Kelly, M. J. (2008). Organizational excellence and employee retention in social</w:t>
      </w:r>
    </w:p>
    <w:p w14:paraId="503991B5" w14:textId="77777777" w:rsidR="004B799E" w:rsidRPr="003451EA" w:rsidRDefault="000B53D6" w:rsidP="003451EA">
      <w:pPr>
        <w:spacing w:line="360" w:lineRule="auto"/>
        <w:ind w:left="720"/>
        <w:rPr>
          <w:rFonts w:ascii="Times New Roman" w:hAnsi="Times New Roman" w:cs="Times New Roman"/>
        </w:rPr>
      </w:pPr>
      <w:r w:rsidRPr="003451EA">
        <w:rPr>
          <w:rFonts w:ascii="Times New Roman" w:hAnsi="Times New Roman" w:cs="Times New Roman"/>
        </w:rPr>
        <w:t xml:space="preserve"> work. </w:t>
      </w:r>
      <w:r w:rsidRPr="003451EA">
        <w:rPr>
          <w:rFonts w:ascii="Times New Roman" w:hAnsi="Times New Roman" w:cs="Times New Roman"/>
          <w:i/>
          <w:iCs/>
        </w:rPr>
        <w:t>Professional Development (10974911)</w:t>
      </w:r>
      <w:r w:rsidRPr="003451EA">
        <w:rPr>
          <w:rFonts w:ascii="Times New Roman" w:hAnsi="Times New Roman" w:cs="Times New Roman"/>
        </w:rPr>
        <w:t>, </w:t>
      </w:r>
      <w:r w:rsidRPr="003451EA">
        <w:rPr>
          <w:rFonts w:ascii="Times New Roman" w:hAnsi="Times New Roman" w:cs="Times New Roman"/>
          <w:i/>
          <w:iCs/>
        </w:rPr>
        <w:t>11</w:t>
      </w:r>
      <w:r w:rsidRPr="003451EA">
        <w:rPr>
          <w:rFonts w:ascii="Times New Roman" w:hAnsi="Times New Roman" w:cs="Times New Roman"/>
        </w:rPr>
        <w:t>(3), 30.</w:t>
      </w:r>
    </w:p>
    <w:p w14:paraId="4B97A817" w14:textId="77777777" w:rsidR="00AB10C0" w:rsidRPr="004B7C98" w:rsidRDefault="00AB10C0" w:rsidP="00A17072">
      <w:pPr>
        <w:spacing w:line="480" w:lineRule="auto"/>
        <w:ind w:firstLine="720"/>
        <w:rPr>
          <w:rFonts w:ascii="Times New Roman" w:hAnsi="Times New Roman" w:cs="Times New Roman"/>
        </w:rPr>
      </w:pPr>
    </w:p>
    <w:p w14:paraId="1418644F" w14:textId="77777777" w:rsidR="00AB10C0" w:rsidRPr="004B7C98" w:rsidRDefault="00AB10C0" w:rsidP="00D667F9">
      <w:pPr>
        <w:spacing w:line="480" w:lineRule="auto"/>
        <w:rPr>
          <w:rFonts w:ascii="Times New Roman" w:hAnsi="Times New Roman" w:cs="Times New Roman"/>
        </w:rPr>
      </w:pPr>
    </w:p>
    <w:sectPr w:rsidR="00AB10C0" w:rsidRPr="004B7C98" w:rsidSect="000A51D8">
      <w:footerReference w:type="default" r:id="rId3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B4C388" w14:textId="77777777" w:rsidR="003451EA" w:rsidRDefault="003451EA" w:rsidP="00C902D7">
      <w:r>
        <w:separator/>
      </w:r>
    </w:p>
  </w:endnote>
  <w:endnote w:type="continuationSeparator" w:id="0">
    <w:p w14:paraId="32D22EF6" w14:textId="77777777" w:rsidR="003451EA" w:rsidRDefault="003451EA" w:rsidP="00C90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1170058"/>
      <w:docPartObj>
        <w:docPartGallery w:val="Page Numbers (Bottom of Page)"/>
        <w:docPartUnique/>
      </w:docPartObj>
    </w:sdtPr>
    <w:sdtEndPr/>
    <w:sdtContent>
      <w:p w14:paraId="21552EFB" w14:textId="77777777" w:rsidR="003451EA" w:rsidRDefault="003340E1">
        <w:pPr>
          <w:pStyle w:val="Footer"/>
          <w:jc w:val="center"/>
        </w:pPr>
        <w:r>
          <w:fldChar w:fldCharType="begin"/>
        </w:r>
        <w:r>
          <w:instrText xml:space="preserve"> PAGE   \* MERGEFORMAT </w:instrText>
        </w:r>
        <w:r>
          <w:fldChar w:fldCharType="separate"/>
        </w:r>
        <w:r w:rsidR="00B878F5">
          <w:rPr>
            <w:noProof/>
          </w:rPr>
          <w:t>iv</w:t>
        </w:r>
        <w:r>
          <w:rPr>
            <w:noProof/>
          </w:rPr>
          <w:fldChar w:fldCharType="end"/>
        </w:r>
      </w:p>
    </w:sdtContent>
  </w:sdt>
  <w:p w14:paraId="5BF8180B" w14:textId="77777777" w:rsidR="003451EA" w:rsidRDefault="003451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1170051"/>
      <w:docPartObj>
        <w:docPartGallery w:val="Page Numbers (Bottom of Page)"/>
        <w:docPartUnique/>
      </w:docPartObj>
    </w:sdtPr>
    <w:sdtEndPr/>
    <w:sdtContent>
      <w:p w14:paraId="03E2EB48" w14:textId="77777777" w:rsidR="003451EA" w:rsidRDefault="003340E1">
        <w:pPr>
          <w:pStyle w:val="Footer"/>
          <w:jc w:val="center"/>
        </w:pPr>
        <w:r>
          <w:fldChar w:fldCharType="begin"/>
        </w:r>
        <w:r>
          <w:instrText xml:space="preserve"> PAGE   \* MERGEFORMAT </w:instrText>
        </w:r>
        <w:r>
          <w:fldChar w:fldCharType="separate"/>
        </w:r>
        <w:r w:rsidR="003451EA">
          <w:rPr>
            <w:noProof/>
          </w:rPr>
          <w:t>i</w:t>
        </w:r>
        <w:r>
          <w:rPr>
            <w:noProof/>
          </w:rPr>
          <w:fldChar w:fldCharType="end"/>
        </w:r>
      </w:p>
    </w:sdtContent>
  </w:sdt>
  <w:p w14:paraId="3368DDC2" w14:textId="77777777" w:rsidR="003451EA" w:rsidRDefault="003451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1170064"/>
      <w:docPartObj>
        <w:docPartGallery w:val="Page Numbers (Bottom of Page)"/>
        <w:docPartUnique/>
      </w:docPartObj>
    </w:sdtPr>
    <w:sdtEndPr/>
    <w:sdtContent>
      <w:p w14:paraId="5B0B966E" w14:textId="77777777" w:rsidR="003451EA" w:rsidRDefault="003340E1">
        <w:pPr>
          <w:pStyle w:val="Footer"/>
          <w:jc w:val="center"/>
        </w:pPr>
        <w:r>
          <w:fldChar w:fldCharType="begin"/>
        </w:r>
        <w:r>
          <w:instrText xml:space="preserve"> PAGE   \* MERGEFORMAT </w:instrText>
        </w:r>
        <w:r>
          <w:fldChar w:fldCharType="separate"/>
        </w:r>
        <w:r w:rsidR="00A60986">
          <w:rPr>
            <w:noProof/>
          </w:rPr>
          <w:t>58</w:t>
        </w:r>
        <w:r>
          <w:rPr>
            <w:noProof/>
          </w:rPr>
          <w:fldChar w:fldCharType="end"/>
        </w:r>
      </w:p>
    </w:sdtContent>
  </w:sdt>
  <w:p w14:paraId="6696CDCE" w14:textId="77777777" w:rsidR="003451EA" w:rsidRDefault="003451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C339C5" w14:textId="77777777" w:rsidR="003451EA" w:rsidRDefault="003451EA" w:rsidP="00C902D7">
      <w:r>
        <w:separator/>
      </w:r>
    </w:p>
  </w:footnote>
  <w:footnote w:type="continuationSeparator" w:id="0">
    <w:p w14:paraId="21DED1AE" w14:textId="77777777" w:rsidR="003451EA" w:rsidRDefault="003451EA" w:rsidP="00C902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C678E5" w14:textId="77777777" w:rsidR="003451EA" w:rsidRDefault="003451EA" w:rsidP="00A127A9">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C18C4FB" w14:textId="77777777" w:rsidR="003451EA" w:rsidRDefault="003451EA" w:rsidP="00A1707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15750" w14:textId="77777777" w:rsidR="003451EA" w:rsidRDefault="003451EA" w:rsidP="00747662">
    <w:pPr>
      <w:pStyle w:val="Header"/>
      <w:framePr w:wrap="none" w:vAnchor="text" w:hAnchor="margin" w:xAlign="right" w:y="1"/>
      <w:rPr>
        <w:rStyle w:val="PageNumber"/>
      </w:rPr>
    </w:pPr>
  </w:p>
  <w:p w14:paraId="505F7007" w14:textId="77777777" w:rsidR="003451EA" w:rsidRDefault="003451EA">
    <w:pPr>
      <w:pStyle w:val="Header"/>
    </w:pPr>
    <w:r>
      <w:t xml:space="preserve">Culture and Burnout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38333" w14:textId="77777777" w:rsidR="003451EA" w:rsidRDefault="003451EA">
    <w:pPr>
      <w:pStyle w:val="Header"/>
    </w:pPr>
    <w:r>
      <w:t>RUNNING HEAD:  The Impact of Organizational Culture on Employee Burnout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9C2B8A"/>
    <w:multiLevelType w:val="hybridMultilevel"/>
    <w:tmpl w:val="2C449F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053411"/>
    <w:multiLevelType w:val="hybridMultilevel"/>
    <w:tmpl w:val="6BAE8B0C"/>
    <w:lvl w:ilvl="0" w:tplc="7F9AD6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C11853"/>
    <w:multiLevelType w:val="hybridMultilevel"/>
    <w:tmpl w:val="633A2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B6628E3"/>
    <w:multiLevelType w:val="hybridMultilevel"/>
    <w:tmpl w:val="E8B60FC8"/>
    <w:lvl w:ilvl="0" w:tplc="5E8CBF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D577D7"/>
    <w:multiLevelType w:val="hybridMultilevel"/>
    <w:tmpl w:val="633A2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663FF1"/>
    <w:multiLevelType w:val="hybridMultilevel"/>
    <w:tmpl w:val="879265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F31"/>
    <w:rsid w:val="00002616"/>
    <w:rsid w:val="000062EC"/>
    <w:rsid w:val="00007BA6"/>
    <w:rsid w:val="00026E48"/>
    <w:rsid w:val="00033B52"/>
    <w:rsid w:val="00080CA6"/>
    <w:rsid w:val="00082D2D"/>
    <w:rsid w:val="00087A51"/>
    <w:rsid w:val="00093656"/>
    <w:rsid w:val="000943AD"/>
    <w:rsid w:val="00096363"/>
    <w:rsid w:val="000A2BAE"/>
    <w:rsid w:val="000A51D8"/>
    <w:rsid w:val="000B0577"/>
    <w:rsid w:val="000B53D6"/>
    <w:rsid w:val="000B6AF7"/>
    <w:rsid w:val="000C1678"/>
    <w:rsid w:val="000E2F91"/>
    <w:rsid w:val="000F7C79"/>
    <w:rsid w:val="00101AF1"/>
    <w:rsid w:val="00102A82"/>
    <w:rsid w:val="0011151E"/>
    <w:rsid w:val="00121EF3"/>
    <w:rsid w:val="00135B36"/>
    <w:rsid w:val="00150020"/>
    <w:rsid w:val="00155D94"/>
    <w:rsid w:val="00163C0B"/>
    <w:rsid w:val="00173077"/>
    <w:rsid w:val="00194ADF"/>
    <w:rsid w:val="00195EBA"/>
    <w:rsid w:val="001961FA"/>
    <w:rsid w:val="001A22BB"/>
    <w:rsid w:val="001B01D4"/>
    <w:rsid w:val="001C4224"/>
    <w:rsid w:val="001E2D4E"/>
    <w:rsid w:val="001E7A4C"/>
    <w:rsid w:val="001F3697"/>
    <w:rsid w:val="002179F7"/>
    <w:rsid w:val="00217A8B"/>
    <w:rsid w:val="00224203"/>
    <w:rsid w:val="002535DD"/>
    <w:rsid w:val="00272CA2"/>
    <w:rsid w:val="00282AA2"/>
    <w:rsid w:val="00282FD4"/>
    <w:rsid w:val="00283BC2"/>
    <w:rsid w:val="002876D7"/>
    <w:rsid w:val="0029168F"/>
    <w:rsid w:val="002A3D04"/>
    <w:rsid w:val="002A3E2E"/>
    <w:rsid w:val="002B15B5"/>
    <w:rsid w:val="002B442D"/>
    <w:rsid w:val="002B7DBC"/>
    <w:rsid w:val="002C5340"/>
    <w:rsid w:val="002E1151"/>
    <w:rsid w:val="003136CF"/>
    <w:rsid w:val="00314DC0"/>
    <w:rsid w:val="003159E3"/>
    <w:rsid w:val="0032080B"/>
    <w:rsid w:val="00323DF9"/>
    <w:rsid w:val="00332A38"/>
    <w:rsid w:val="003340E1"/>
    <w:rsid w:val="003451EA"/>
    <w:rsid w:val="00351F91"/>
    <w:rsid w:val="00362A9C"/>
    <w:rsid w:val="0037546A"/>
    <w:rsid w:val="00380E8C"/>
    <w:rsid w:val="003820EE"/>
    <w:rsid w:val="003913FF"/>
    <w:rsid w:val="00391610"/>
    <w:rsid w:val="0039726D"/>
    <w:rsid w:val="003C4BAA"/>
    <w:rsid w:val="003E2C01"/>
    <w:rsid w:val="003E4EBE"/>
    <w:rsid w:val="003E6C32"/>
    <w:rsid w:val="00404355"/>
    <w:rsid w:val="00407C21"/>
    <w:rsid w:val="004227A7"/>
    <w:rsid w:val="00440741"/>
    <w:rsid w:val="004564C9"/>
    <w:rsid w:val="00461C71"/>
    <w:rsid w:val="004868C1"/>
    <w:rsid w:val="004925B8"/>
    <w:rsid w:val="004B799E"/>
    <w:rsid w:val="004B7C98"/>
    <w:rsid w:val="004D30C4"/>
    <w:rsid w:val="004D6299"/>
    <w:rsid w:val="004F7879"/>
    <w:rsid w:val="00503AFF"/>
    <w:rsid w:val="00503EE7"/>
    <w:rsid w:val="0053771E"/>
    <w:rsid w:val="0053776C"/>
    <w:rsid w:val="005723C5"/>
    <w:rsid w:val="00582990"/>
    <w:rsid w:val="00593F88"/>
    <w:rsid w:val="005A6239"/>
    <w:rsid w:val="005E37D5"/>
    <w:rsid w:val="005E483A"/>
    <w:rsid w:val="0060092A"/>
    <w:rsid w:val="00601339"/>
    <w:rsid w:val="00601FC6"/>
    <w:rsid w:val="00602642"/>
    <w:rsid w:val="006210D1"/>
    <w:rsid w:val="00635761"/>
    <w:rsid w:val="00654A93"/>
    <w:rsid w:val="00660AA8"/>
    <w:rsid w:val="006623D8"/>
    <w:rsid w:val="00662B32"/>
    <w:rsid w:val="006657CB"/>
    <w:rsid w:val="00666854"/>
    <w:rsid w:val="0067119C"/>
    <w:rsid w:val="0067309D"/>
    <w:rsid w:val="006744CE"/>
    <w:rsid w:val="006A46DC"/>
    <w:rsid w:val="006B149D"/>
    <w:rsid w:val="006C45EB"/>
    <w:rsid w:val="006C46D8"/>
    <w:rsid w:val="006C679A"/>
    <w:rsid w:val="006D0135"/>
    <w:rsid w:val="006E05D6"/>
    <w:rsid w:val="007007F4"/>
    <w:rsid w:val="00707888"/>
    <w:rsid w:val="0072088E"/>
    <w:rsid w:val="007212BB"/>
    <w:rsid w:val="00721F65"/>
    <w:rsid w:val="00734100"/>
    <w:rsid w:val="00741E17"/>
    <w:rsid w:val="00747662"/>
    <w:rsid w:val="00763EEE"/>
    <w:rsid w:val="00770301"/>
    <w:rsid w:val="00783CA8"/>
    <w:rsid w:val="00791FBE"/>
    <w:rsid w:val="00793F9F"/>
    <w:rsid w:val="00795559"/>
    <w:rsid w:val="007A0090"/>
    <w:rsid w:val="007D0C5C"/>
    <w:rsid w:val="007D2496"/>
    <w:rsid w:val="007D3A54"/>
    <w:rsid w:val="007D69B8"/>
    <w:rsid w:val="007E710C"/>
    <w:rsid w:val="007F1ABB"/>
    <w:rsid w:val="007F39F2"/>
    <w:rsid w:val="00802241"/>
    <w:rsid w:val="008053CE"/>
    <w:rsid w:val="00807BA8"/>
    <w:rsid w:val="00827794"/>
    <w:rsid w:val="008318E3"/>
    <w:rsid w:val="00860F31"/>
    <w:rsid w:val="0086160A"/>
    <w:rsid w:val="00863160"/>
    <w:rsid w:val="00863AB6"/>
    <w:rsid w:val="00867363"/>
    <w:rsid w:val="00891908"/>
    <w:rsid w:val="008948CD"/>
    <w:rsid w:val="008A3157"/>
    <w:rsid w:val="008A6B76"/>
    <w:rsid w:val="008B7B18"/>
    <w:rsid w:val="008E4E57"/>
    <w:rsid w:val="00915151"/>
    <w:rsid w:val="009166DE"/>
    <w:rsid w:val="009227F5"/>
    <w:rsid w:val="00924677"/>
    <w:rsid w:val="0093127D"/>
    <w:rsid w:val="00933F82"/>
    <w:rsid w:val="009378DE"/>
    <w:rsid w:val="009473C8"/>
    <w:rsid w:val="00952958"/>
    <w:rsid w:val="00952A62"/>
    <w:rsid w:val="00971325"/>
    <w:rsid w:val="00973FAC"/>
    <w:rsid w:val="009A0748"/>
    <w:rsid w:val="009B0F7B"/>
    <w:rsid w:val="009C7709"/>
    <w:rsid w:val="009D5CF5"/>
    <w:rsid w:val="009E3219"/>
    <w:rsid w:val="009E3975"/>
    <w:rsid w:val="009E7C32"/>
    <w:rsid w:val="009F202D"/>
    <w:rsid w:val="009F396E"/>
    <w:rsid w:val="009F7668"/>
    <w:rsid w:val="00A127A9"/>
    <w:rsid w:val="00A1355F"/>
    <w:rsid w:val="00A17072"/>
    <w:rsid w:val="00A20451"/>
    <w:rsid w:val="00A30123"/>
    <w:rsid w:val="00A31503"/>
    <w:rsid w:val="00A36041"/>
    <w:rsid w:val="00A45D01"/>
    <w:rsid w:val="00A51D64"/>
    <w:rsid w:val="00A60986"/>
    <w:rsid w:val="00A708C1"/>
    <w:rsid w:val="00A85DE5"/>
    <w:rsid w:val="00A907C2"/>
    <w:rsid w:val="00A94744"/>
    <w:rsid w:val="00A95FCA"/>
    <w:rsid w:val="00AA7B63"/>
    <w:rsid w:val="00AB10C0"/>
    <w:rsid w:val="00AB74B3"/>
    <w:rsid w:val="00AC3B71"/>
    <w:rsid w:val="00AD0720"/>
    <w:rsid w:val="00AD7640"/>
    <w:rsid w:val="00AE05F1"/>
    <w:rsid w:val="00AF49DC"/>
    <w:rsid w:val="00B14C43"/>
    <w:rsid w:val="00B23B85"/>
    <w:rsid w:val="00B2526B"/>
    <w:rsid w:val="00B27257"/>
    <w:rsid w:val="00B308EA"/>
    <w:rsid w:val="00B32DE7"/>
    <w:rsid w:val="00B47C8B"/>
    <w:rsid w:val="00B625C3"/>
    <w:rsid w:val="00B732EA"/>
    <w:rsid w:val="00B814BB"/>
    <w:rsid w:val="00B83F3C"/>
    <w:rsid w:val="00B878F5"/>
    <w:rsid w:val="00B90FEF"/>
    <w:rsid w:val="00B9206D"/>
    <w:rsid w:val="00B97D37"/>
    <w:rsid w:val="00BA34FA"/>
    <w:rsid w:val="00BD6C2B"/>
    <w:rsid w:val="00BE2BC4"/>
    <w:rsid w:val="00BF1444"/>
    <w:rsid w:val="00BF4C7B"/>
    <w:rsid w:val="00BF7A8D"/>
    <w:rsid w:val="00C03969"/>
    <w:rsid w:val="00C0456A"/>
    <w:rsid w:val="00C05B73"/>
    <w:rsid w:val="00C074E6"/>
    <w:rsid w:val="00C075B4"/>
    <w:rsid w:val="00C17671"/>
    <w:rsid w:val="00C17BA3"/>
    <w:rsid w:val="00C2052D"/>
    <w:rsid w:val="00C3195A"/>
    <w:rsid w:val="00C6130C"/>
    <w:rsid w:val="00C75C6B"/>
    <w:rsid w:val="00C86A46"/>
    <w:rsid w:val="00C902D7"/>
    <w:rsid w:val="00C911D6"/>
    <w:rsid w:val="00CA118B"/>
    <w:rsid w:val="00CA2728"/>
    <w:rsid w:val="00CA33F5"/>
    <w:rsid w:val="00CB37E6"/>
    <w:rsid w:val="00CB449B"/>
    <w:rsid w:val="00CB5DFF"/>
    <w:rsid w:val="00CC3E8A"/>
    <w:rsid w:val="00CC52F6"/>
    <w:rsid w:val="00CD4310"/>
    <w:rsid w:val="00CE0A34"/>
    <w:rsid w:val="00CF23D1"/>
    <w:rsid w:val="00CF3F04"/>
    <w:rsid w:val="00CF598F"/>
    <w:rsid w:val="00CF6951"/>
    <w:rsid w:val="00D02765"/>
    <w:rsid w:val="00D0383C"/>
    <w:rsid w:val="00D1137C"/>
    <w:rsid w:val="00D12BC1"/>
    <w:rsid w:val="00D1695A"/>
    <w:rsid w:val="00D305F7"/>
    <w:rsid w:val="00D31469"/>
    <w:rsid w:val="00D35E40"/>
    <w:rsid w:val="00D516A3"/>
    <w:rsid w:val="00D60B86"/>
    <w:rsid w:val="00D61D39"/>
    <w:rsid w:val="00D6240B"/>
    <w:rsid w:val="00D6549D"/>
    <w:rsid w:val="00D667F9"/>
    <w:rsid w:val="00D70637"/>
    <w:rsid w:val="00D7597C"/>
    <w:rsid w:val="00D853E9"/>
    <w:rsid w:val="00D96488"/>
    <w:rsid w:val="00DA2420"/>
    <w:rsid w:val="00DA5155"/>
    <w:rsid w:val="00DB03C3"/>
    <w:rsid w:val="00DB0770"/>
    <w:rsid w:val="00DC090B"/>
    <w:rsid w:val="00DD118A"/>
    <w:rsid w:val="00DE4C0B"/>
    <w:rsid w:val="00DE5857"/>
    <w:rsid w:val="00E015A9"/>
    <w:rsid w:val="00E04D22"/>
    <w:rsid w:val="00E04ED0"/>
    <w:rsid w:val="00E103CA"/>
    <w:rsid w:val="00E109D3"/>
    <w:rsid w:val="00E12616"/>
    <w:rsid w:val="00E41230"/>
    <w:rsid w:val="00E53819"/>
    <w:rsid w:val="00E611AF"/>
    <w:rsid w:val="00E66ABC"/>
    <w:rsid w:val="00E73143"/>
    <w:rsid w:val="00E900BE"/>
    <w:rsid w:val="00EA2941"/>
    <w:rsid w:val="00EC2987"/>
    <w:rsid w:val="00EC3884"/>
    <w:rsid w:val="00EE3CE1"/>
    <w:rsid w:val="00F05B50"/>
    <w:rsid w:val="00F12018"/>
    <w:rsid w:val="00F125B5"/>
    <w:rsid w:val="00F1748E"/>
    <w:rsid w:val="00F352CD"/>
    <w:rsid w:val="00F454DB"/>
    <w:rsid w:val="00F53861"/>
    <w:rsid w:val="00F606C3"/>
    <w:rsid w:val="00F6234D"/>
    <w:rsid w:val="00F700E8"/>
    <w:rsid w:val="00F70AF3"/>
    <w:rsid w:val="00F8050C"/>
    <w:rsid w:val="00F82F65"/>
    <w:rsid w:val="00F8577F"/>
    <w:rsid w:val="00F87F7E"/>
    <w:rsid w:val="00F9305C"/>
    <w:rsid w:val="00F9651D"/>
    <w:rsid w:val="00FB4F72"/>
    <w:rsid w:val="00FC762D"/>
    <w:rsid w:val="00FE094B"/>
    <w:rsid w:val="00FE111C"/>
    <w:rsid w:val="00FE454E"/>
    <w:rsid w:val="00FF32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rules v:ext="edit">
        <o:r id="V:Rule2" type="connector" idref="#_x0000_s1039"/>
      </o:rules>
    </o:shapelayout>
  </w:shapeDefaults>
  <w:decimalSymbol w:val="."/>
  <w:listSeparator w:val=","/>
  <w14:docId w14:val="168B668B"/>
  <w15:docId w15:val="{321821B8-E611-4805-AD6F-4DD6DF88D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2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2D7"/>
    <w:pPr>
      <w:tabs>
        <w:tab w:val="center" w:pos="4680"/>
        <w:tab w:val="right" w:pos="9360"/>
      </w:tabs>
    </w:pPr>
  </w:style>
  <w:style w:type="character" w:customStyle="1" w:styleId="HeaderChar">
    <w:name w:val="Header Char"/>
    <w:basedOn w:val="DefaultParagraphFont"/>
    <w:link w:val="Header"/>
    <w:uiPriority w:val="99"/>
    <w:rsid w:val="00C902D7"/>
  </w:style>
  <w:style w:type="paragraph" w:styleId="Footer">
    <w:name w:val="footer"/>
    <w:basedOn w:val="Normal"/>
    <w:link w:val="FooterChar"/>
    <w:uiPriority w:val="99"/>
    <w:unhideWhenUsed/>
    <w:rsid w:val="00C902D7"/>
    <w:pPr>
      <w:tabs>
        <w:tab w:val="center" w:pos="4680"/>
        <w:tab w:val="right" w:pos="9360"/>
      </w:tabs>
    </w:pPr>
  </w:style>
  <w:style w:type="character" w:customStyle="1" w:styleId="FooterChar">
    <w:name w:val="Footer Char"/>
    <w:basedOn w:val="DefaultParagraphFont"/>
    <w:link w:val="Footer"/>
    <w:uiPriority w:val="99"/>
    <w:rsid w:val="00C902D7"/>
  </w:style>
  <w:style w:type="paragraph" w:customStyle="1" w:styleId="BodyA">
    <w:name w:val="Body A"/>
    <w:rsid w:val="00A17072"/>
    <w:pPr>
      <w:pBdr>
        <w:top w:val="nil"/>
        <w:left w:val="nil"/>
        <w:bottom w:val="nil"/>
        <w:right w:val="nil"/>
        <w:between w:val="nil"/>
        <w:bar w:val="nil"/>
      </w:pBdr>
      <w:spacing w:after="200"/>
    </w:pPr>
    <w:rPr>
      <w:rFonts w:ascii="Cambria" w:eastAsia="Arial Unicode MS" w:hAnsi="Cambria" w:cs="Arial Unicode MS"/>
      <w:color w:val="000000"/>
      <w:u w:color="000000"/>
      <w:bdr w:val="nil"/>
    </w:rPr>
  </w:style>
  <w:style w:type="character" w:styleId="PageNumber">
    <w:name w:val="page number"/>
    <w:basedOn w:val="DefaultParagraphFont"/>
    <w:uiPriority w:val="99"/>
    <w:semiHidden/>
    <w:unhideWhenUsed/>
    <w:rsid w:val="00A17072"/>
  </w:style>
  <w:style w:type="paragraph" w:customStyle="1" w:styleId="TableStyle2">
    <w:name w:val="Table Style 2"/>
    <w:rsid w:val="005723C5"/>
    <w:pPr>
      <w:pBdr>
        <w:top w:val="nil"/>
        <w:left w:val="nil"/>
        <w:bottom w:val="nil"/>
        <w:right w:val="nil"/>
        <w:between w:val="nil"/>
        <w:bar w:val="nil"/>
      </w:pBdr>
    </w:pPr>
    <w:rPr>
      <w:rFonts w:ascii="Helvetica" w:eastAsia="Helvetica" w:hAnsi="Helvetica" w:cs="Helvetica"/>
      <w:color w:val="000000"/>
      <w:sz w:val="20"/>
      <w:szCs w:val="20"/>
      <w:bdr w:val="nil"/>
    </w:rPr>
  </w:style>
  <w:style w:type="paragraph" w:customStyle="1" w:styleId="Body">
    <w:name w:val="Body"/>
    <w:rsid w:val="005723C5"/>
    <w:pPr>
      <w:pBdr>
        <w:top w:val="nil"/>
        <w:left w:val="nil"/>
        <w:bottom w:val="nil"/>
        <w:right w:val="nil"/>
        <w:between w:val="nil"/>
        <w:bar w:val="nil"/>
      </w:pBdr>
    </w:pPr>
    <w:rPr>
      <w:rFonts w:ascii="Helvetica" w:eastAsia="Arial Unicode MS" w:hAnsi="Helvetica" w:cs="Arial Unicode MS"/>
      <w:color w:val="000000"/>
      <w:sz w:val="22"/>
      <w:szCs w:val="22"/>
      <w:bdr w:val="nil"/>
    </w:rPr>
  </w:style>
  <w:style w:type="paragraph" w:styleId="Caption">
    <w:name w:val="caption"/>
    <w:basedOn w:val="Normal"/>
    <w:next w:val="Normal"/>
    <w:uiPriority w:val="35"/>
    <w:unhideWhenUsed/>
    <w:qFormat/>
    <w:rsid w:val="00635761"/>
    <w:pPr>
      <w:spacing w:after="200"/>
    </w:pPr>
    <w:rPr>
      <w:i/>
      <w:iCs/>
      <w:color w:val="44546A" w:themeColor="text2"/>
      <w:sz w:val="18"/>
      <w:szCs w:val="18"/>
    </w:rPr>
  </w:style>
  <w:style w:type="paragraph" w:styleId="BalloonText">
    <w:name w:val="Balloon Text"/>
    <w:basedOn w:val="Normal"/>
    <w:link w:val="BalloonTextChar"/>
    <w:uiPriority w:val="99"/>
    <w:semiHidden/>
    <w:unhideWhenUsed/>
    <w:rsid w:val="00D0383C"/>
    <w:rPr>
      <w:rFonts w:ascii="Tahoma" w:hAnsi="Tahoma" w:cs="Tahoma"/>
      <w:sz w:val="16"/>
      <w:szCs w:val="16"/>
    </w:rPr>
  </w:style>
  <w:style w:type="character" w:customStyle="1" w:styleId="BalloonTextChar">
    <w:name w:val="Balloon Text Char"/>
    <w:basedOn w:val="DefaultParagraphFont"/>
    <w:link w:val="BalloonText"/>
    <w:uiPriority w:val="99"/>
    <w:semiHidden/>
    <w:rsid w:val="00D0383C"/>
    <w:rPr>
      <w:rFonts w:ascii="Tahoma" w:hAnsi="Tahoma" w:cs="Tahoma"/>
      <w:sz w:val="16"/>
      <w:szCs w:val="16"/>
    </w:rPr>
  </w:style>
  <w:style w:type="paragraph" w:styleId="ListParagraph">
    <w:name w:val="List Paragraph"/>
    <w:basedOn w:val="Normal"/>
    <w:uiPriority w:val="34"/>
    <w:qFormat/>
    <w:rsid w:val="00080CA6"/>
    <w:pPr>
      <w:ind w:left="720"/>
      <w:contextualSpacing/>
    </w:pPr>
  </w:style>
  <w:style w:type="character" w:styleId="Hyperlink">
    <w:name w:val="Hyperlink"/>
    <w:basedOn w:val="DefaultParagraphFont"/>
    <w:uiPriority w:val="99"/>
    <w:unhideWhenUsed/>
    <w:rsid w:val="00AB10C0"/>
    <w:rPr>
      <w:color w:val="0563C1" w:themeColor="hyperlink"/>
      <w:u w:val="single"/>
    </w:rPr>
  </w:style>
  <w:style w:type="table" w:styleId="TableGrid">
    <w:name w:val="Table Grid"/>
    <w:basedOn w:val="TableNormal"/>
    <w:uiPriority w:val="59"/>
    <w:rsid w:val="00007BA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doi.org/10.1037/a0035299" TargetMode="External"/><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header" Target="header1.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www.naswdc.org/pubs/code/code.as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13.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https://doi.org/10.1037/str0000020" TargetMode="External"/><Relationship Id="rId10" Type="http://schemas.openxmlformats.org/officeDocument/2006/relationships/header" Target="header3.xml"/><Relationship Id="rId19" Type="http://schemas.openxmlformats.org/officeDocument/2006/relationships/image" Target="media/image8.png"/><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yperlink" Target="https://docs.google.com/document/d/1RGSkHLPKXoWCj8KMcrSQA36qUa5FF_WlQLAL7bzKao/edit" TargetMode="External"/><Relationship Id="rId30" Type="http://schemas.openxmlformats.org/officeDocument/2006/relationships/hyperlink" Target="https://www.gallup.com/workplace/237059/employee-burnout-part-main-causes.aspx" TargetMode="Externa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64</Pages>
  <Words>13822</Words>
  <Characters>78791</Characters>
  <Application>Microsoft Office Word</Application>
  <DocSecurity>0</DocSecurity>
  <Lines>656</Lines>
  <Paragraphs>184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Bartos</dc:creator>
  <cp:lastModifiedBy>Alexander Dawoody</cp:lastModifiedBy>
  <cp:revision>2</cp:revision>
  <cp:lastPrinted>2018-11-24T14:05:00Z</cp:lastPrinted>
  <dcterms:created xsi:type="dcterms:W3CDTF">2020-04-29T13:12:00Z</dcterms:created>
  <dcterms:modified xsi:type="dcterms:W3CDTF">2020-04-29T13:12:00Z</dcterms:modified>
</cp:coreProperties>
</file>