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9398" w14:textId="7F892227" w:rsidR="00D97E71" w:rsidRPr="003A5D86" w:rsidRDefault="00D97E71" w:rsidP="00D97E71">
      <w:pPr>
        <w:rPr>
          <w:b/>
          <w:sz w:val="28"/>
          <w:u w:val="single"/>
        </w:rPr>
      </w:pPr>
      <w:r w:rsidRPr="003A5D86">
        <w:rPr>
          <w:b/>
          <w:sz w:val="28"/>
          <w:u w:val="single"/>
        </w:rPr>
        <w:t>Content Doma</w:t>
      </w:r>
      <w:r w:rsidR="003A5D86" w:rsidRPr="003A5D86">
        <w:rPr>
          <w:b/>
          <w:sz w:val="28"/>
          <w:u w:val="single"/>
        </w:rPr>
        <w:t>in Coverage Overall</w:t>
      </w:r>
    </w:p>
    <w:tbl>
      <w:tblPr>
        <w:tblStyle w:val="TableGrid"/>
        <w:tblW w:w="10441" w:type="dxa"/>
        <w:tblLook w:val="04A0" w:firstRow="1" w:lastRow="0" w:firstColumn="1" w:lastColumn="0" w:noHBand="0" w:noVBand="1"/>
      </w:tblPr>
      <w:tblGrid>
        <w:gridCol w:w="2115"/>
        <w:gridCol w:w="2177"/>
        <w:gridCol w:w="1795"/>
        <w:gridCol w:w="2177"/>
        <w:gridCol w:w="2177"/>
      </w:tblGrid>
      <w:tr w:rsidR="0060243B" w14:paraId="1D3E616D" w14:textId="77777777" w:rsidTr="0060243B">
        <w:tc>
          <w:tcPr>
            <w:tcW w:w="2115" w:type="dxa"/>
          </w:tcPr>
          <w:p w14:paraId="737F0C07" w14:textId="77777777" w:rsidR="0060243B" w:rsidRDefault="0060243B" w:rsidP="0060243B">
            <w:bookmarkStart w:id="0" w:name="_Hlk523733479"/>
          </w:p>
        </w:tc>
        <w:tc>
          <w:tcPr>
            <w:tcW w:w="2177" w:type="dxa"/>
            <w:vAlign w:val="center"/>
          </w:tcPr>
          <w:p w14:paraId="7D8F57E6" w14:textId="77777777" w:rsidR="0060243B" w:rsidRPr="003A5D86" w:rsidRDefault="0060243B" w:rsidP="0060243B">
            <w:pPr>
              <w:jc w:val="center"/>
              <w:rPr>
                <w:b/>
                <w:sz w:val="24"/>
              </w:rPr>
            </w:pPr>
          </w:p>
          <w:p w14:paraId="3DE47B73" w14:textId="39DD6598" w:rsidR="0060243B" w:rsidRPr="003A5D86" w:rsidRDefault="0060243B" w:rsidP="0060243B">
            <w:pPr>
              <w:jc w:val="center"/>
              <w:rPr>
                <w:b/>
                <w:sz w:val="24"/>
              </w:rPr>
            </w:pPr>
            <w:r w:rsidRPr="003A5D86">
              <w:rPr>
                <w:b/>
                <w:sz w:val="24"/>
              </w:rPr>
              <w:t>Percentage of overall papers</w:t>
            </w:r>
          </w:p>
          <w:p w14:paraId="6BFD5A0F" w14:textId="0160B676" w:rsidR="0060243B" w:rsidRPr="003A5D86" w:rsidRDefault="0060243B" w:rsidP="0060243B">
            <w:pPr>
              <w:rPr>
                <w:b/>
                <w:sz w:val="24"/>
              </w:rPr>
            </w:pPr>
          </w:p>
        </w:tc>
        <w:tc>
          <w:tcPr>
            <w:tcW w:w="1795" w:type="dxa"/>
            <w:vAlign w:val="center"/>
          </w:tcPr>
          <w:p w14:paraId="7815CEFA" w14:textId="0C05E625" w:rsidR="0060243B" w:rsidRPr="003A5D86" w:rsidRDefault="0060243B" w:rsidP="0060243B">
            <w:pPr>
              <w:jc w:val="center"/>
              <w:rPr>
                <w:b/>
                <w:sz w:val="24"/>
              </w:rPr>
            </w:pPr>
            <w:r w:rsidRPr="003A5D86">
              <w:rPr>
                <w:b/>
                <w:sz w:val="24"/>
              </w:rPr>
              <w:t>Percentage range outlined by the test developers’ framework</w:t>
            </w:r>
          </w:p>
        </w:tc>
        <w:tc>
          <w:tcPr>
            <w:tcW w:w="2177" w:type="dxa"/>
            <w:vAlign w:val="center"/>
          </w:tcPr>
          <w:p w14:paraId="7B7AF9A3" w14:textId="3AE44186" w:rsidR="0060243B" w:rsidRPr="003A5D86" w:rsidRDefault="0060243B" w:rsidP="0060243B">
            <w:pPr>
              <w:jc w:val="center"/>
              <w:rPr>
                <w:b/>
                <w:sz w:val="24"/>
              </w:rPr>
            </w:pPr>
            <w:r>
              <w:rPr>
                <w:b/>
                <w:sz w:val="24"/>
              </w:rPr>
              <w:t>Percentage of 201</w:t>
            </w:r>
            <w:r w:rsidR="00DE0490">
              <w:rPr>
                <w:b/>
                <w:sz w:val="24"/>
              </w:rPr>
              <w:t>8</w:t>
            </w:r>
            <w:r>
              <w:rPr>
                <w:b/>
                <w:sz w:val="24"/>
              </w:rPr>
              <w:t xml:space="preserve"> test</w:t>
            </w:r>
          </w:p>
        </w:tc>
        <w:tc>
          <w:tcPr>
            <w:tcW w:w="2177" w:type="dxa"/>
            <w:vAlign w:val="center"/>
          </w:tcPr>
          <w:p w14:paraId="29BB9B37" w14:textId="0578845C" w:rsidR="0060243B" w:rsidRPr="003A5D86" w:rsidRDefault="0060243B" w:rsidP="0060243B">
            <w:pPr>
              <w:jc w:val="center"/>
              <w:rPr>
                <w:b/>
                <w:sz w:val="24"/>
              </w:rPr>
            </w:pPr>
            <w:r w:rsidRPr="003A5D86">
              <w:rPr>
                <w:b/>
                <w:sz w:val="24"/>
              </w:rPr>
              <w:t xml:space="preserve">Percentage change based on </w:t>
            </w:r>
            <w:r w:rsidR="00B04EE5">
              <w:rPr>
                <w:b/>
                <w:sz w:val="24"/>
              </w:rPr>
              <w:t>2018</w:t>
            </w:r>
          </w:p>
        </w:tc>
      </w:tr>
      <w:tr w:rsidR="0060243B" w14:paraId="09E2F60D" w14:textId="77777777" w:rsidTr="0060243B">
        <w:tc>
          <w:tcPr>
            <w:tcW w:w="2115" w:type="dxa"/>
            <w:shd w:val="clear" w:color="auto" w:fill="F32C1D"/>
            <w:vAlign w:val="center"/>
          </w:tcPr>
          <w:p w14:paraId="05C0878D" w14:textId="77777777" w:rsidR="0060243B" w:rsidRPr="003A5D86" w:rsidRDefault="0060243B" w:rsidP="0060243B">
            <w:pPr>
              <w:jc w:val="center"/>
              <w:rPr>
                <w:b/>
                <w:sz w:val="24"/>
              </w:rPr>
            </w:pPr>
          </w:p>
          <w:p w14:paraId="73622433" w14:textId="75DDB1D1" w:rsidR="0060243B" w:rsidRPr="003A5D86" w:rsidRDefault="0060243B" w:rsidP="0060243B">
            <w:pPr>
              <w:jc w:val="center"/>
              <w:rPr>
                <w:b/>
                <w:sz w:val="24"/>
              </w:rPr>
            </w:pPr>
            <w:r>
              <w:rPr>
                <w:b/>
                <w:sz w:val="24"/>
              </w:rPr>
              <w:t>2</w:t>
            </w:r>
            <w:r w:rsidRPr="003A5D86">
              <w:rPr>
                <w:b/>
                <w:sz w:val="24"/>
              </w:rPr>
              <w:t>a – define</w:t>
            </w:r>
          </w:p>
          <w:p w14:paraId="7D2C6145" w14:textId="5CA722C0" w:rsidR="0060243B" w:rsidRPr="003A5D86" w:rsidRDefault="0060243B" w:rsidP="0060243B">
            <w:pPr>
              <w:rPr>
                <w:b/>
                <w:sz w:val="24"/>
              </w:rPr>
            </w:pPr>
          </w:p>
        </w:tc>
        <w:tc>
          <w:tcPr>
            <w:tcW w:w="2177" w:type="dxa"/>
            <w:vAlign w:val="center"/>
          </w:tcPr>
          <w:p w14:paraId="2A9C89A1" w14:textId="00D567AA" w:rsidR="0060243B" w:rsidRDefault="00B04EE5" w:rsidP="0060243B">
            <w:pPr>
              <w:jc w:val="center"/>
            </w:pPr>
            <w:r>
              <w:t>12%</w:t>
            </w:r>
          </w:p>
        </w:tc>
        <w:tc>
          <w:tcPr>
            <w:tcW w:w="1795" w:type="dxa"/>
            <w:vAlign w:val="center"/>
          </w:tcPr>
          <w:p w14:paraId="26E9923C" w14:textId="77777777" w:rsidR="0060243B" w:rsidRDefault="0060243B" w:rsidP="0060243B"/>
          <w:p w14:paraId="03984253" w14:textId="77777777" w:rsidR="0060243B" w:rsidRDefault="0060243B" w:rsidP="0060243B">
            <w:pPr>
              <w:jc w:val="center"/>
            </w:pPr>
            <w:r>
              <w:t>10 – 20%</w:t>
            </w:r>
          </w:p>
          <w:p w14:paraId="0E58AFE5" w14:textId="67C4DDCC" w:rsidR="0060243B" w:rsidRDefault="0060243B" w:rsidP="0060243B">
            <w:pPr>
              <w:jc w:val="center"/>
            </w:pPr>
          </w:p>
        </w:tc>
        <w:tc>
          <w:tcPr>
            <w:tcW w:w="2177" w:type="dxa"/>
            <w:vAlign w:val="center"/>
          </w:tcPr>
          <w:p w14:paraId="70196D53" w14:textId="77777777" w:rsidR="0060243B" w:rsidRDefault="0060243B" w:rsidP="0060243B">
            <w:pPr>
              <w:jc w:val="center"/>
            </w:pPr>
          </w:p>
          <w:p w14:paraId="1A83FEB8" w14:textId="77777777" w:rsidR="0060243B" w:rsidRDefault="0060243B" w:rsidP="0060243B">
            <w:pPr>
              <w:jc w:val="center"/>
            </w:pPr>
            <w:r>
              <w:t>20%</w:t>
            </w:r>
          </w:p>
          <w:p w14:paraId="0B5FA7F3" w14:textId="77777777" w:rsidR="0060243B" w:rsidRDefault="0060243B" w:rsidP="0060243B">
            <w:pPr>
              <w:jc w:val="center"/>
            </w:pPr>
          </w:p>
        </w:tc>
        <w:tc>
          <w:tcPr>
            <w:tcW w:w="2177" w:type="dxa"/>
            <w:vAlign w:val="center"/>
          </w:tcPr>
          <w:p w14:paraId="31AB0B73" w14:textId="0CAE5113" w:rsidR="0060243B" w:rsidRDefault="00B04EE5" w:rsidP="0060243B">
            <w:pPr>
              <w:jc w:val="center"/>
            </w:pPr>
            <w:r>
              <w:t>-8%</w:t>
            </w:r>
          </w:p>
        </w:tc>
      </w:tr>
      <w:tr w:rsidR="0060243B" w14:paraId="06237174" w14:textId="77777777" w:rsidTr="0060243B">
        <w:tc>
          <w:tcPr>
            <w:tcW w:w="2115" w:type="dxa"/>
            <w:shd w:val="clear" w:color="auto" w:fill="FF7D25"/>
            <w:vAlign w:val="center"/>
          </w:tcPr>
          <w:p w14:paraId="5C62ABD6" w14:textId="77777777" w:rsidR="0060243B" w:rsidRPr="003A5D86" w:rsidRDefault="0060243B" w:rsidP="0060243B">
            <w:pPr>
              <w:jc w:val="center"/>
              <w:rPr>
                <w:b/>
                <w:sz w:val="24"/>
              </w:rPr>
            </w:pPr>
          </w:p>
          <w:p w14:paraId="48B023A6" w14:textId="240B07DE" w:rsidR="0060243B" w:rsidRPr="003A5D86" w:rsidRDefault="0060243B" w:rsidP="0060243B">
            <w:pPr>
              <w:jc w:val="center"/>
              <w:rPr>
                <w:b/>
                <w:sz w:val="24"/>
              </w:rPr>
            </w:pPr>
            <w:r>
              <w:rPr>
                <w:b/>
                <w:sz w:val="24"/>
              </w:rPr>
              <w:t>2</w:t>
            </w:r>
            <w:r w:rsidRPr="003A5D86">
              <w:rPr>
                <w:b/>
                <w:sz w:val="24"/>
              </w:rPr>
              <w:t>b – retrieve</w:t>
            </w:r>
          </w:p>
          <w:p w14:paraId="6305F7D5" w14:textId="5512AE28" w:rsidR="0060243B" w:rsidRPr="003A5D86" w:rsidRDefault="0060243B" w:rsidP="0060243B">
            <w:pPr>
              <w:jc w:val="center"/>
              <w:rPr>
                <w:b/>
                <w:sz w:val="24"/>
              </w:rPr>
            </w:pPr>
          </w:p>
        </w:tc>
        <w:tc>
          <w:tcPr>
            <w:tcW w:w="2177" w:type="dxa"/>
            <w:vAlign w:val="center"/>
          </w:tcPr>
          <w:p w14:paraId="77019F89" w14:textId="5D4A2DC2" w:rsidR="0060243B" w:rsidRDefault="00B04EE5" w:rsidP="0060243B">
            <w:pPr>
              <w:jc w:val="center"/>
            </w:pPr>
            <w:r>
              <w:t>42%</w:t>
            </w:r>
          </w:p>
        </w:tc>
        <w:tc>
          <w:tcPr>
            <w:tcW w:w="1795" w:type="dxa"/>
            <w:vAlign w:val="center"/>
          </w:tcPr>
          <w:p w14:paraId="52447D2A" w14:textId="77777777" w:rsidR="0060243B" w:rsidRDefault="0060243B" w:rsidP="0060243B">
            <w:pPr>
              <w:jc w:val="center"/>
            </w:pPr>
          </w:p>
          <w:p w14:paraId="73DF2AC3" w14:textId="5D6A4E23" w:rsidR="0060243B" w:rsidRDefault="0060243B" w:rsidP="0060243B">
            <w:pPr>
              <w:jc w:val="center"/>
            </w:pPr>
            <w:r>
              <w:t>16 – 50%</w:t>
            </w:r>
          </w:p>
          <w:p w14:paraId="4573381A" w14:textId="03DFAA94" w:rsidR="0060243B" w:rsidRDefault="0060243B" w:rsidP="0060243B">
            <w:pPr>
              <w:jc w:val="center"/>
            </w:pPr>
          </w:p>
        </w:tc>
        <w:tc>
          <w:tcPr>
            <w:tcW w:w="2177" w:type="dxa"/>
            <w:vAlign w:val="center"/>
          </w:tcPr>
          <w:p w14:paraId="54CF8C2B" w14:textId="77777777" w:rsidR="0060243B" w:rsidRDefault="0060243B" w:rsidP="0060243B">
            <w:pPr>
              <w:jc w:val="center"/>
            </w:pPr>
          </w:p>
          <w:p w14:paraId="394137B8" w14:textId="1666441C" w:rsidR="0060243B" w:rsidRDefault="0060243B" w:rsidP="0060243B">
            <w:pPr>
              <w:jc w:val="center"/>
            </w:pPr>
            <w:r>
              <w:t>2</w:t>
            </w:r>
            <w:r w:rsidR="00DE0490">
              <w:t>6</w:t>
            </w:r>
            <w:r>
              <w:t>%</w:t>
            </w:r>
          </w:p>
          <w:p w14:paraId="69A65D73" w14:textId="77777777" w:rsidR="0060243B" w:rsidRDefault="0060243B" w:rsidP="0060243B">
            <w:pPr>
              <w:jc w:val="center"/>
            </w:pPr>
          </w:p>
        </w:tc>
        <w:tc>
          <w:tcPr>
            <w:tcW w:w="2177" w:type="dxa"/>
            <w:vAlign w:val="center"/>
          </w:tcPr>
          <w:p w14:paraId="326C7724" w14:textId="1ABE4E3D" w:rsidR="0060243B" w:rsidRDefault="00B04EE5" w:rsidP="0060243B">
            <w:pPr>
              <w:jc w:val="center"/>
            </w:pPr>
            <w:r>
              <w:t>+16%</w:t>
            </w:r>
          </w:p>
        </w:tc>
      </w:tr>
      <w:tr w:rsidR="0060243B" w14:paraId="2D52DF23" w14:textId="77777777" w:rsidTr="0060243B">
        <w:tc>
          <w:tcPr>
            <w:tcW w:w="2115" w:type="dxa"/>
            <w:shd w:val="clear" w:color="auto" w:fill="FFFF4F"/>
            <w:vAlign w:val="center"/>
          </w:tcPr>
          <w:p w14:paraId="1E806B9C" w14:textId="77777777" w:rsidR="0060243B" w:rsidRPr="003A5D86" w:rsidRDefault="0060243B" w:rsidP="0060243B">
            <w:pPr>
              <w:jc w:val="center"/>
              <w:rPr>
                <w:b/>
                <w:sz w:val="24"/>
              </w:rPr>
            </w:pPr>
          </w:p>
          <w:p w14:paraId="0BA7300E" w14:textId="77C43028" w:rsidR="0060243B" w:rsidRPr="003A5D86" w:rsidRDefault="0060243B" w:rsidP="0060243B">
            <w:pPr>
              <w:jc w:val="center"/>
              <w:rPr>
                <w:b/>
                <w:sz w:val="24"/>
              </w:rPr>
            </w:pPr>
            <w:r>
              <w:rPr>
                <w:b/>
                <w:sz w:val="24"/>
              </w:rPr>
              <w:t>2</w:t>
            </w:r>
            <w:r w:rsidRPr="003A5D86">
              <w:rPr>
                <w:b/>
                <w:sz w:val="24"/>
              </w:rPr>
              <w:t xml:space="preserve">c – </w:t>
            </w:r>
            <w:r>
              <w:rPr>
                <w:b/>
                <w:sz w:val="24"/>
              </w:rPr>
              <w:t>summarise</w:t>
            </w:r>
          </w:p>
          <w:p w14:paraId="18C42CA9" w14:textId="41CDB50B" w:rsidR="0060243B" w:rsidRPr="003A5D86" w:rsidRDefault="0060243B" w:rsidP="0060243B">
            <w:pPr>
              <w:jc w:val="center"/>
              <w:rPr>
                <w:b/>
                <w:sz w:val="24"/>
              </w:rPr>
            </w:pPr>
          </w:p>
        </w:tc>
        <w:tc>
          <w:tcPr>
            <w:tcW w:w="2177" w:type="dxa"/>
            <w:vAlign w:val="center"/>
          </w:tcPr>
          <w:p w14:paraId="38F207BE" w14:textId="48F5C902" w:rsidR="0060243B" w:rsidRDefault="00B04EE5" w:rsidP="0060243B">
            <w:pPr>
              <w:jc w:val="center"/>
            </w:pPr>
            <w:r>
              <w:t>2%</w:t>
            </w:r>
          </w:p>
        </w:tc>
        <w:tc>
          <w:tcPr>
            <w:tcW w:w="1795" w:type="dxa"/>
            <w:vAlign w:val="center"/>
          </w:tcPr>
          <w:p w14:paraId="4D700485" w14:textId="77777777" w:rsidR="0060243B" w:rsidRDefault="0060243B" w:rsidP="0060243B">
            <w:pPr>
              <w:jc w:val="center"/>
            </w:pPr>
          </w:p>
          <w:p w14:paraId="09058B05" w14:textId="6B87A273" w:rsidR="0060243B" w:rsidRDefault="0060243B" w:rsidP="0060243B">
            <w:pPr>
              <w:jc w:val="center"/>
            </w:pPr>
            <w:r>
              <w:t>2 – 12%</w:t>
            </w:r>
          </w:p>
          <w:p w14:paraId="4B36AA20" w14:textId="2F66C207" w:rsidR="0060243B" w:rsidRDefault="0060243B" w:rsidP="0060243B">
            <w:pPr>
              <w:jc w:val="center"/>
            </w:pPr>
          </w:p>
        </w:tc>
        <w:tc>
          <w:tcPr>
            <w:tcW w:w="2177" w:type="dxa"/>
            <w:vAlign w:val="center"/>
          </w:tcPr>
          <w:p w14:paraId="16036F7A" w14:textId="77777777" w:rsidR="0060243B" w:rsidRDefault="0060243B" w:rsidP="0060243B">
            <w:pPr>
              <w:jc w:val="center"/>
            </w:pPr>
          </w:p>
          <w:p w14:paraId="1CD868CC" w14:textId="43BAF301" w:rsidR="0060243B" w:rsidRDefault="00DE0490" w:rsidP="0060243B">
            <w:pPr>
              <w:jc w:val="center"/>
            </w:pPr>
            <w:r>
              <w:t>6</w:t>
            </w:r>
            <w:r w:rsidR="0060243B">
              <w:t>%</w:t>
            </w:r>
          </w:p>
          <w:p w14:paraId="19327A23" w14:textId="77777777" w:rsidR="0060243B" w:rsidRDefault="0060243B" w:rsidP="0060243B">
            <w:pPr>
              <w:jc w:val="center"/>
            </w:pPr>
          </w:p>
        </w:tc>
        <w:tc>
          <w:tcPr>
            <w:tcW w:w="2177" w:type="dxa"/>
            <w:vAlign w:val="center"/>
          </w:tcPr>
          <w:p w14:paraId="373953DC" w14:textId="69636F79" w:rsidR="0060243B" w:rsidRDefault="00B04EE5" w:rsidP="0060243B">
            <w:pPr>
              <w:jc w:val="center"/>
            </w:pPr>
            <w:r>
              <w:t>-4%</w:t>
            </w:r>
          </w:p>
        </w:tc>
      </w:tr>
      <w:tr w:rsidR="0060243B" w14:paraId="20C81388" w14:textId="77777777" w:rsidTr="0060243B">
        <w:tc>
          <w:tcPr>
            <w:tcW w:w="2115" w:type="dxa"/>
            <w:shd w:val="clear" w:color="auto" w:fill="43FF70"/>
            <w:vAlign w:val="center"/>
          </w:tcPr>
          <w:p w14:paraId="6C4024B6" w14:textId="77777777" w:rsidR="0060243B" w:rsidRPr="003A5D86" w:rsidRDefault="0060243B" w:rsidP="0060243B">
            <w:pPr>
              <w:jc w:val="center"/>
              <w:rPr>
                <w:b/>
                <w:sz w:val="24"/>
              </w:rPr>
            </w:pPr>
          </w:p>
          <w:p w14:paraId="37F9E4C1" w14:textId="27B4A087" w:rsidR="0060243B" w:rsidRPr="003A5D86" w:rsidRDefault="0060243B" w:rsidP="0060243B">
            <w:pPr>
              <w:jc w:val="center"/>
              <w:rPr>
                <w:b/>
                <w:sz w:val="24"/>
              </w:rPr>
            </w:pPr>
            <w:r>
              <w:rPr>
                <w:b/>
                <w:sz w:val="24"/>
              </w:rPr>
              <w:t>2</w:t>
            </w:r>
            <w:r w:rsidRPr="003A5D86">
              <w:rPr>
                <w:b/>
                <w:sz w:val="24"/>
              </w:rPr>
              <w:t>d – infer</w:t>
            </w:r>
          </w:p>
          <w:p w14:paraId="5F470EBD" w14:textId="50B4825C" w:rsidR="0060243B" w:rsidRPr="003A5D86" w:rsidRDefault="0060243B" w:rsidP="0060243B">
            <w:pPr>
              <w:jc w:val="center"/>
              <w:rPr>
                <w:b/>
                <w:sz w:val="24"/>
              </w:rPr>
            </w:pPr>
          </w:p>
        </w:tc>
        <w:tc>
          <w:tcPr>
            <w:tcW w:w="2177" w:type="dxa"/>
            <w:vAlign w:val="center"/>
          </w:tcPr>
          <w:p w14:paraId="440D5E5F" w14:textId="48D8812E" w:rsidR="0060243B" w:rsidRDefault="00B04EE5" w:rsidP="0060243B">
            <w:pPr>
              <w:jc w:val="center"/>
            </w:pPr>
            <w:r>
              <w:t>36%</w:t>
            </w:r>
          </w:p>
        </w:tc>
        <w:tc>
          <w:tcPr>
            <w:tcW w:w="1795" w:type="dxa"/>
            <w:vAlign w:val="center"/>
          </w:tcPr>
          <w:p w14:paraId="4CEC237D" w14:textId="08948C5C" w:rsidR="0060243B" w:rsidRDefault="0060243B" w:rsidP="0060243B">
            <w:pPr>
              <w:jc w:val="center"/>
            </w:pPr>
            <w:r>
              <w:t>16 – 50%</w:t>
            </w:r>
          </w:p>
        </w:tc>
        <w:tc>
          <w:tcPr>
            <w:tcW w:w="2177" w:type="dxa"/>
            <w:vAlign w:val="center"/>
          </w:tcPr>
          <w:p w14:paraId="35392CE8" w14:textId="77777777" w:rsidR="0060243B" w:rsidRDefault="0060243B" w:rsidP="0060243B">
            <w:pPr>
              <w:jc w:val="center"/>
            </w:pPr>
          </w:p>
          <w:p w14:paraId="6D7C8F1A" w14:textId="77777777" w:rsidR="0060243B" w:rsidRDefault="0060243B" w:rsidP="0060243B">
            <w:pPr>
              <w:jc w:val="center"/>
            </w:pPr>
            <w:r>
              <w:t>44%</w:t>
            </w:r>
          </w:p>
          <w:p w14:paraId="2F160802" w14:textId="77777777" w:rsidR="0060243B" w:rsidRDefault="0060243B" w:rsidP="0060243B">
            <w:pPr>
              <w:jc w:val="center"/>
            </w:pPr>
          </w:p>
        </w:tc>
        <w:tc>
          <w:tcPr>
            <w:tcW w:w="2177" w:type="dxa"/>
            <w:vAlign w:val="center"/>
          </w:tcPr>
          <w:p w14:paraId="6A2822B3" w14:textId="5B54EB0E" w:rsidR="0060243B" w:rsidRDefault="00B04EE5" w:rsidP="0060243B">
            <w:pPr>
              <w:jc w:val="center"/>
            </w:pPr>
            <w:r>
              <w:t>-8%</w:t>
            </w:r>
          </w:p>
        </w:tc>
      </w:tr>
      <w:tr w:rsidR="0060243B" w14:paraId="6FFB9ACB" w14:textId="77777777" w:rsidTr="0060243B">
        <w:tc>
          <w:tcPr>
            <w:tcW w:w="2115" w:type="dxa"/>
            <w:shd w:val="clear" w:color="auto" w:fill="02B29D"/>
            <w:vAlign w:val="center"/>
          </w:tcPr>
          <w:p w14:paraId="25E126A1" w14:textId="77777777" w:rsidR="0060243B" w:rsidRPr="003A5D86" w:rsidRDefault="0060243B" w:rsidP="0060243B">
            <w:pPr>
              <w:jc w:val="center"/>
              <w:rPr>
                <w:b/>
                <w:sz w:val="24"/>
              </w:rPr>
            </w:pPr>
          </w:p>
          <w:p w14:paraId="040C084D" w14:textId="44B823CF" w:rsidR="0060243B" w:rsidRPr="003A5D86" w:rsidRDefault="0060243B" w:rsidP="0060243B">
            <w:pPr>
              <w:jc w:val="center"/>
              <w:rPr>
                <w:b/>
                <w:sz w:val="24"/>
              </w:rPr>
            </w:pPr>
            <w:r>
              <w:rPr>
                <w:b/>
                <w:sz w:val="24"/>
              </w:rPr>
              <w:t>2</w:t>
            </w:r>
            <w:r w:rsidRPr="003A5D86">
              <w:rPr>
                <w:b/>
                <w:sz w:val="24"/>
              </w:rPr>
              <w:t>e – predict</w:t>
            </w:r>
          </w:p>
          <w:p w14:paraId="36A20E77" w14:textId="6EF33A2F" w:rsidR="0060243B" w:rsidRPr="003A5D86" w:rsidRDefault="0060243B" w:rsidP="0060243B">
            <w:pPr>
              <w:jc w:val="center"/>
              <w:rPr>
                <w:b/>
                <w:sz w:val="24"/>
              </w:rPr>
            </w:pPr>
          </w:p>
        </w:tc>
        <w:tc>
          <w:tcPr>
            <w:tcW w:w="2177" w:type="dxa"/>
            <w:vAlign w:val="center"/>
          </w:tcPr>
          <w:p w14:paraId="0211BEB4" w14:textId="64D815B5" w:rsidR="0060243B" w:rsidRDefault="00B04EE5" w:rsidP="0060243B">
            <w:pPr>
              <w:jc w:val="center"/>
            </w:pPr>
            <w:r>
              <w:t>0%</w:t>
            </w:r>
          </w:p>
        </w:tc>
        <w:tc>
          <w:tcPr>
            <w:tcW w:w="1795" w:type="dxa"/>
            <w:vAlign w:val="center"/>
          </w:tcPr>
          <w:p w14:paraId="12D74D56" w14:textId="77777777" w:rsidR="0060243B" w:rsidRDefault="0060243B" w:rsidP="0060243B">
            <w:pPr>
              <w:jc w:val="center"/>
            </w:pPr>
          </w:p>
          <w:p w14:paraId="0C12F614" w14:textId="5719C63F" w:rsidR="0060243B" w:rsidRDefault="0060243B" w:rsidP="0060243B">
            <w:pPr>
              <w:jc w:val="center"/>
            </w:pPr>
            <w:r>
              <w:t>0 – 6%</w:t>
            </w:r>
          </w:p>
          <w:p w14:paraId="015B9D5A" w14:textId="290BA298" w:rsidR="0060243B" w:rsidRDefault="0060243B" w:rsidP="0060243B">
            <w:pPr>
              <w:jc w:val="center"/>
            </w:pPr>
          </w:p>
        </w:tc>
        <w:tc>
          <w:tcPr>
            <w:tcW w:w="2177" w:type="dxa"/>
            <w:vAlign w:val="center"/>
          </w:tcPr>
          <w:p w14:paraId="5E8ADBF1" w14:textId="77777777" w:rsidR="0060243B" w:rsidRDefault="0060243B" w:rsidP="0060243B">
            <w:pPr>
              <w:jc w:val="center"/>
            </w:pPr>
          </w:p>
          <w:p w14:paraId="1024A45D" w14:textId="77777777" w:rsidR="0060243B" w:rsidRDefault="0060243B" w:rsidP="0060243B">
            <w:pPr>
              <w:jc w:val="center"/>
            </w:pPr>
            <w:r>
              <w:t>0%</w:t>
            </w:r>
          </w:p>
          <w:p w14:paraId="11E7DA38" w14:textId="77777777" w:rsidR="0060243B" w:rsidRDefault="0060243B" w:rsidP="0060243B">
            <w:pPr>
              <w:jc w:val="center"/>
            </w:pPr>
          </w:p>
        </w:tc>
        <w:tc>
          <w:tcPr>
            <w:tcW w:w="2177" w:type="dxa"/>
            <w:vAlign w:val="center"/>
          </w:tcPr>
          <w:p w14:paraId="5953694D" w14:textId="50C59FEA" w:rsidR="0060243B" w:rsidRDefault="00B04EE5" w:rsidP="0060243B">
            <w:pPr>
              <w:jc w:val="center"/>
            </w:pPr>
            <w:r>
              <w:t>=</w:t>
            </w:r>
          </w:p>
        </w:tc>
      </w:tr>
      <w:tr w:rsidR="0060243B" w14:paraId="1D9D898A" w14:textId="77777777" w:rsidTr="0060243B">
        <w:tc>
          <w:tcPr>
            <w:tcW w:w="2115" w:type="dxa"/>
            <w:shd w:val="clear" w:color="auto" w:fill="66FFFF"/>
            <w:vAlign w:val="center"/>
          </w:tcPr>
          <w:p w14:paraId="48AD5C2C" w14:textId="0248FAE0" w:rsidR="0060243B" w:rsidRPr="003A5D86" w:rsidRDefault="0060243B" w:rsidP="0060243B">
            <w:pPr>
              <w:jc w:val="center"/>
              <w:rPr>
                <w:b/>
                <w:sz w:val="24"/>
              </w:rPr>
            </w:pPr>
            <w:r>
              <w:rPr>
                <w:b/>
                <w:sz w:val="24"/>
              </w:rPr>
              <w:t>2f - relate</w:t>
            </w:r>
          </w:p>
        </w:tc>
        <w:tc>
          <w:tcPr>
            <w:tcW w:w="2177" w:type="dxa"/>
            <w:shd w:val="clear" w:color="auto" w:fill="auto"/>
            <w:vAlign w:val="center"/>
          </w:tcPr>
          <w:p w14:paraId="3DB5D6A1" w14:textId="0813ABD2" w:rsidR="0060243B" w:rsidRDefault="00B04EE5" w:rsidP="0060243B">
            <w:pPr>
              <w:jc w:val="center"/>
            </w:pPr>
            <w:r>
              <w:t>0%</w:t>
            </w:r>
          </w:p>
        </w:tc>
        <w:tc>
          <w:tcPr>
            <w:tcW w:w="1795" w:type="dxa"/>
            <w:vAlign w:val="center"/>
          </w:tcPr>
          <w:p w14:paraId="5369C90A" w14:textId="267DE179" w:rsidR="0060243B" w:rsidRDefault="0060243B" w:rsidP="0060243B">
            <w:pPr>
              <w:jc w:val="center"/>
            </w:pPr>
            <w:r>
              <w:t>0 – 6%</w:t>
            </w:r>
          </w:p>
        </w:tc>
        <w:tc>
          <w:tcPr>
            <w:tcW w:w="2177" w:type="dxa"/>
            <w:vAlign w:val="center"/>
          </w:tcPr>
          <w:p w14:paraId="68C24844" w14:textId="77777777" w:rsidR="0060243B" w:rsidRDefault="0060243B" w:rsidP="0060243B">
            <w:pPr>
              <w:jc w:val="center"/>
            </w:pPr>
          </w:p>
          <w:p w14:paraId="005B59A9" w14:textId="5CE0A8DB" w:rsidR="0060243B" w:rsidRDefault="00DE0490" w:rsidP="0060243B">
            <w:pPr>
              <w:jc w:val="center"/>
            </w:pPr>
            <w:r>
              <w:t>0</w:t>
            </w:r>
            <w:r w:rsidR="0060243B">
              <w:t>%</w:t>
            </w:r>
          </w:p>
          <w:p w14:paraId="76863493" w14:textId="77777777" w:rsidR="0060243B" w:rsidRDefault="0060243B" w:rsidP="0060243B">
            <w:pPr>
              <w:jc w:val="center"/>
            </w:pPr>
          </w:p>
        </w:tc>
        <w:tc>
          <w:tcPr>
            <w:tcW w:w="2177" w:type="dxa"/>
            <w:vAlign w:val="center"/>
          </w:tcPr>
          <w:p w14:paraId="1C525542" w14:textId="4894A1B5" w:rsidR="0060243B" w:rsidRDefault="00B04EE5" w:rsidP="0060243B">
            <w:pPr>
              <w:jc w:val="center"/>
            </w:pPr>
            <w:r>
              <w:t>=</w:t>
            </w:r>
          </w:p>
        </w:tc>
      </w:tr>
      <w:tr w:rsidR="0060243B" w14:paraId="4DA40487" w14:textId="77777777" w:rsidTr="0060243B">
        <w:tc>
          <w:tcPr>
            <w:tcW w:w="2115" w:type="dxa"/>
            <w:shd w:val="clear" w:color="auto" w:fill="CC66FF"/>
            <w:vAlign w:val="center"/>
          </w:tcPr>
          <w:p w14:paraId="24D12ECB" w14:textId="46E1018F" w:rsidR="0060243B" w:rsidRPr="003A5D86" w:rsidRDefault="0060243B" w:rsidP="0060243B">
            <w:pPr>
              <w:jc w:val="center"/>
              <w:rPr>
                <w:b/>
                <w:sz w:val="24"/>
              </w:rPr>
            </w:pPr>
            <w:r>
              <w:rPr>
                <w:b/>
                <w:sz w:val="24"/>
              </w:rPr>
              <w:t>2g - explore</w:t>
            </w:r>
          </w:p>
        </w:tc>
        <w:tc>
          <w:tcPr>
            <w:tcW w:w="2177" w:type="dxa"/>
            <w:vAlign w:val="center"/>
          </w:tcPr>
          <w:p w14:paraId="07FCDD65" w14:textId="78B2C51B" w:rsidR="0060243B" w:rsidRDefault="00B04EE5" w:rsidP="0060243B">
            <w:pPr>
              <w:jc w:val="center"/>
            </w:pPr>
            <w:r>
              <w:t>3%</w:t>
            </w:r>
          </w:p>
        </w:tc>
        <w:tc>
          <w:tcPr>
            <w:tcW w:w="1795" w:type="dxa"/>
            <w:vAlign w:val="center"/>
          </w:tcPr>
          <w:p w14:paraId="1923D399" w14:textId="77777777" w:rsidR="0060243B" w:rsidRDefault="0060243B" w:rsidP="0060243B">
            <w:pPr>
              <w:jc w:val="center"/>
            </w:pPr>
          </w:p>
          <w:p w14:paraId="4184C2C1" w14:textId="602C28BD" w:rsidR="0060243B" w:rsidRDefault="0060243B" w:rsidP="0060243B">
            <w:pPr>
              <w:jc w:val="center"/>
            </w:pPr>
            <w:r>
              <w:t>0 – 6%</w:t>
            </w:r>
          </w:p>
          <w:p w14:paraId="6B4521B5" w14:textId="77777777" w:rsidR="0060243B" w:rsidRDefault="0060243B" w:rsidP="0060243B">
            <w:pPr>
              <w:jc w:val="center"/>
            </w:pPr>
          </w:p>
        </w:tc>
        <w:tc>
          <w:tcPr>
            <w:tcW w:w="2177" w:type="dxa"/>
            <w:vAlign w:val="center"/>
          </w:tcPr>
          <w:p w14:paraId="4B8B4CA9" w14:textId="77777777" w:rsidR="0060243B" w:rsidRDefault="0060243B" w:rsidP="0060243B">
            <w:pPr>
              <w:jc w:val="center"/>
            </w:pPr>
          </w:p>
          <w:p w14:paraId="3A08C5F0" w14:textId="62DD1D96" w:rsidR="0060243B" w:rsidRDefault="00DE0490" w:rsidP="0060243B">
            <w:pPr>
              <w:jc w:val="center"/>
            </w:pPr>
            <w:r>
              <w:t>0</w:t>
            </w:r>
            <w:r w:rsidR="0060243B">
              <w:t>%</w:t>
            </w:r>
          </w:p>
          <w:p w14:paraId="1A17A625" w14:textId="77777777" w:rsidR="0060243B" w:rsidRDefault="0060243B" w:rsidP="0060243B">
            <w:pPr>
              <w:jc w:val="center"/>
            </w:pPr>
          </w:p>
        </w:tc>
        <w:tc>
          <w:tcPr>
            <w:tcW w:w="2177" w:type="dxa"/>
            <w:vAlign w:val="center"/>
          </w:tcPr>
          <w:p w14:paraId="562B13D0" w14:textId="487667FD" w:rsidR="0060243B" w:rsidRDefault="00B04EE5" w:rsidP="0060243B">
            <w:pPr>
              <w:jc w:val="center"/>
            </w:pPr>
            <w:r>
              <w:t>+3%</w:t>
            </w:r>
          </w:p>
        </w:tc>
      </w:tr>
      <w:tr w:rsidR="0060243B" w14:paraId="5C3FFB65" w14:textId="77777777" w:rsidTr="0060243B">
        <w:tc>
          <w:tcPr>
            <w:tcW w:w="2115" w:type="dxa"/>
            <w:shd w:val="clear" w:color="auto" w:fill="FF6699"/>
            <w:vAlign w:val="center"/>
          </w:tcPr>
          <w:p w14:paraId="2685800B" w14:textId="75DEE270" w:rsidR="0060243B" w:rsidRPr="003A5D86" w:rsidRDefault="0060243B" w:rsidP="0060243B">
            <w:pPr>
              <w:jc w:val="center"/>
              <w:rPr>
                <w:b/>
                <w:sz w:val="24"/>
              </w:rPr>
            </w:pPr>
            <w:r>
              <w:rPr>
                <w:b/>
                <w:sz w:val="24"/>
              </w:rPr>
              <w:t>2h - compare</w:t>
            </w:r>
          </w:p>
        </w:tc>
        <w:tc>
          <w:tcPr>
            <w:tcW w:w="2177" w:type="dxa"/>
            <w:vAlign w:val="center"/>
          </w:tcPr>
          <w:p w14:paraId="6A8DDC18" w14:textId="339D84C9" w:rsidR="0060243B" w:rsidRDefault="00B04EE5" w:rsidP="0060243B">
            <w:pPr>
              <w:jc w:val="center"/>
            </w:pPr>
            <w:r>
              <w:t>2%</w:t>
            </w:r>
          </w:p>
        </w:tc>
        <w:tc>
          <w:tcPr>
            <w:tcW w:w="1795" w:type="dxa"/>
            <w:vAlign w:val="center"/>
          </w:tcPr>
          <w:p w14:paraId="6AAA1C0C" w14:textId="531B19EB" w:rsidR="0060243B" w:rsidRDefault="0060243B" w:rsidP="0060243B">
            <w:pPr>
              <w:jc w:val="center"/>
            </w:pPr>
            <w:r>
              <w:t>0 – 6%</w:t>
            </w:r>
          </w:p>
        </w:tc>
        <w:tc>
          <w:tcPr>
            <w:tcW w:w="2177" w:type="dxa"/>
            <w:vAlign w:val="center"/>
          </w:tcPr>
          <w:p w14:paraId="7D9E688B" w14:textId="77777777" w:rsidR="0060243B" w:rsidRDefault="0060243B" w:rsidP="0060243B">
            <w:pPr>
              <w:jc w:val="center"/>
            </w:pPr>
          </w:p>
          <w:p w14:paraId="411D8CF7" w14:textId="39967315" w:rsidR="0060243B" w:rsidRDefault="00DE0490" w:rsidP="0060243B">
            <w:pPr>
              <w:jc w:val="center"/>
            </w:pPr>
            <w:r>
              <w:t>4</w:t>
            </w:r>
            <w:r w:rsidR="0060243B">
              <w:t>%</w:t>
            </w:r>
          </w:p>
          <w:p w14:paraId="72A53F38" w14:textId="77777777" w:rsidR="0060243B" w:rsidRDefault="0060243B" w:rsidP="0060243B">
            <w:pPr>
              <w:jc w:val="center"/>
            </w:pPr>
          </w:p>
        </w:tc>
        <w:tc>
          <w:tcPr>
            <w:tcW w:w="2177" w:type="dxa"/>
            <w:vAlign w:val="center"/>
          </w:tcPr>
          <w:p w14:paraId="1B02FA10" w14:textId="6A33B96A" w:rsidR="0060243B" w:rsidRDefault="00B04EE5" w:rsidP="0060243B">
            <w:pPr>
              <w:jc w:val="center"/>
            </w:pPr>
            <w:r>
              <w:t>-2%</w:t>
            </w:r>
          </w:p>
        </w:tc>
      </w:tr>
      <w:bookmarkEnd w:id="0"/>
    </w:tbl>
    <w:p w14:paraId="3C1F18E4" w14:textId="4F542EC7" w:rsidR="00EB6502" w:rsidRDefault="00EB6502" w:rsidP="00D97E71">
      <w:pPr>
        <w:rPr>
          <w:b/>
          <w:sz w:val="28"/>
          <w:u w:val="single"/>
        </w:rPr>
      </w:pPr>
    </w:p>
    <w:p w14:paraId="6B937AB5" w14:textId="13D7599C" w:rsidR="00DE0490" w:rsidRDefault="00DE0490" w:rsidP="00D97E71">
      <w:pPr>
        <w:rPr>
          <w:b/>
          <w:sz w:val="28"/>
          <w:u w:val="single"/>
        </w:rPr>
      </w:pPr>
    </w:p>
    <w:p w14:paraId="47955FDB" w14:textId="488B3883" w:rsidR="00DE0490" w:rsidRDefault="00DE0490" w:rsidP="00D97E71">
      <w:pPr>
        <w:rPr>
          <w:b/>
          <w:sz w:val="28"/>
          <w:u w:val="single"/>
        </w:rPr>
      </w:pPr>
    </w:p>
    <w:p w14:paraId="2003DF45" w14:textId="4F992033" w:rsidR="00DE0490" w:rsidRDefault="00DE0490" w:rsidP="00D97E71">
      <w:pPr>
        <w:rPr>
          <w:b/>
          <w:sz w:val="28"/>
          <w:u w:val="single"/>
        </w:rPr>
      </w:pPr>
    </w:p>
    <w:p w14:paraId="40751EF7" w14:textId="6831CCC9" w:rsidR="00DE0490" w:rsidRDefault="00DE0490" w:rsidP="00D97E71">
      <w:pPr>
        <w:rPr>
          <w:b/>
          <w:sz w:val="28"/>
          <w:u w:val="single"/>
        </w:rPr>
      </w:pPr>
    </w:p>
    <w:p w14:paraId="598A19CD" w14:textId="220CC50F" w:rsidR="00DE0490" w:rsidRDefault="00DE0490" w:rsidP="00D97E71">
      <w:pPr>
        <w:rPr>
          <w:b/>
          <w:sz w:val="28"/>
          <w:u w:val="single"/>
        </w:rPr>
      </w:pPr>
    </w:p>
    <w:p w14:paraId="5EF0A664" w14:textId="512C3147" w:rsidR="00DE0490" w:rsidRDefault="00DE0490" w:rsidP="00D97E71">
      <w:pPr>
        <w:rPr>
          <w:b/>
          <w:sz w:val="28"/>
          <w:u w:val="single"/>
        </w:rPr>
      </w:pPr>
    </w:p>
    <w:p w14:paraId="276B60AA" w14:textId="5D681480" w:rsidR="00DE0490" w:rsidRDefault="00DE0490" w:rsidP="00D97E71">
      <w:pPr>
        <w:rPr>
          <w:b/>
          <w:sz w:val="28"/>
          <w:u w:val="single"/>
        </w:rPr>
      </w:pPr>
    </w:p>
    <w:p w14:paraId="7CE75BEC" w14:textId="77777777" w:rsidR="00DE0490" w:rsidRDefault="00DE0490" w:rsidP="00D97E71">
      <w:pPr>
        <w:rPr>
          <w:b/>
          <w:sz w:val="28"/>
          <w:u w:val="single"/>
        </w:rPr>
      </w:pPr>
    </w:p>
    <w:p w14:paraId="20C535EB" w14:textId="47810810" w:rsidR="00786FC3" w:rsidRDefault="00786FC3" w:rsidP="00D97E71">
      <w:pPr>
        <w:rPr>
          <w:b/>
          <w:sz w:val="28"/>
          <w:u w:val="single"/>
        </w:rPr>
      </w:pPr>
      <w:r w:rsidRPr="00786FC3">
        <w:rPr>
          <w:b/>
          <w:sz w:val="28"/>
          <w:u w:val="single"/>
        </w:rPr>
        <w:t>Question Stems</w:t>
      </w:r>
    </w:p>
    <w:tbl>
      <w:tblPr>
        <w:tblStyle w:val="TableGrid"/>
        <w:tblW w:w="0" w:type="auto"/>
        <w:tblLook w:val="04A0" w:firstRow="1" w:lastRow="0" w:firstColumn="1" w:lastColumn="0" w:noHBand="0" w:noVBand="1"/>
      </w:tblPr>
      <w:tblGrid>
        <w:gridCol w:w="5150"/>
        <w:gridCol w:w="4966"/>
      </w:tblGrid>
      <w:tr w:rsidR="001E1CA8" w14:paraId="38D3C44F" w14:textId="295B0123" w:rsidTr="00B04EE5">
        <w:trPr>
          <w:trHeight w:val="88"/>
        </w:trPr>
        <w:tc>
          <w:tcPr>
            <w:tcW w:w="5150" w:type="dxa"/>
            <w:vAlign w:val="center"/>
          </w:tcPr>
          <w:p w14:paraId="10F70E0C" w14:textId="5578B483" w:rsidR="001E1CA8" w:rsidRDefault="001E1CA8" w:rsidP="00EB6502">
            <w:pPr>
              <w:jc w:val="center"/>
              <w:rPr>
                <w:b/>
                <w:sz w:val="28"/>
              </w:rPr>
            </w:pPr>
            <w:r w:rsidRPr="00786FC3">
              <w:rPr>
                <w:b/>
                <w:sz w:val="28"/>
              </w:rPr>
              <w:t>Question Style</w:t>
            </w:r>
          </w:p>
          <w:p w14:paraId="21015E68" w14:textId="2CB8C198" w:rsidR="001E1CA8" w:rsidRPr="00786FC3" w:rsidRDefault="001E1CA8" w:rsidP="00EB6502">
            <w:pPr>
              <w:jc w:val="center"/>
              <w:rPr>
                <w:b/>
                <w:sz w:val="28"/>
              </w:rPr>
            </w:pPr>
            <w:r w:rsidRPr="00EB6502">
              <w:rPr>
                <w:b/>
                <w:sz w:val="20"/>
              </w:rPr>
              <w:t>(NB. questions can have more than one)</w:t>
            </w:r>
          </w:p>
        </w:tc>
        <w:tc>
          <w:tcPr>
            <w:tcW w:w="4966" w:type="dxa"/>
            <w:vAlign w:val="center"/>
          </w:tcPr>
          <w:p w14:paraId="70CB0C08" w14:textId="71FBBEB5" w:rsidR="001E1CA8" w:rsidRDefault="001E1CA8" w:rsidP="00EB6502">
            <w:pPr>
              <w:jc w:val="center"/>
              <w:rPr>
                <w:b/>
                <w:sz w:val="28"/>
              </w:rPr>
            </w:pPr>
            <w:r w:rsidRPr="00786FC3">
              <w:rPr>
                <w:b/>
                <w:sz w:val="28"/>
              </w:rPr>
              <w:t>Marks</w:t>
            </w:r>
            <w:r>
              <w:rPr>
                <w:b/>
                <w:sz w:val="28"/>
              </w:rPr>
              <w:t xml:space="preserve"> Available</w:t>
            </w:r>
          </w:p>
          <w:p w14:paraId="4C8F8450" w14:textId="06395D31" w:rsidR="001E1CA8" w:rsidRPr="00786FC3" w:rsidRDefault="001E1CA8" w:rsidP="00EB6502">
            <w:pPr>
              <w:jc w:val="center"/>
              <w:rPr>
                <w:b/>
                <w:sz w:val="28"/>
              </w:rPr>
            </w:pPr>
          </w:p>
        </w:tc>
      </w:tr>
      <w:tr w:rsidR="001E1CA8" w14:paraId="56FE1844" w14:textId="03484A5F" w:rsidTr="00B04EE5">
        <w:trPr>
          <w:trHeight w:val="44"/>
        </w:trPr>
        <w:tc>
          <w:tcPr>
            <w:tcW w:w="5150" w:type="dxa"/>
            <w:vAlign w:val="center"/>
          </w:tcPr>
          <w:p w14:paraId="2F1EDCF9" w14:textId="622A5506" w:rsidR="001E1CA8" w:rsidRPr="00786FC3" w:rsidRDefault="001E1CA8" w:rsidP="00786FC3">
            <w:pPr>
              <w:jc w:val="center"/>
              <w:rPr>
                <w:sz w:val="28"/>
              </w:rPr>
            </w:pPr>
            <w:r w:rsidRPr="00786FC3">
              <w:rPr>
                <w:sz w:val="28"/>
              </w:rPr>
              <w:t>Who</w:t>
            </w:r>
          </w:p>
        </w:tc>
        <w:tc>
          <w:tcPr>
            <w:tcW w:w="4966" w:type="dxa"/>
            <w:vAlign w:val="center"/>
          </w:tcPr>
          <w:p w14:paraId="4E1000DE" w14:textId="33FD04DC" w:rsidR="001E1CA8" w:rsidRPr="00786FC3" w:rsidRDefault="00E84C28" w:rsidP="00786FC3">
            <w:pPr>
              <w:jc w:val="center"/>
              <w:rPr>
                <w:sz w:val="28"/>
              </w:rPr>
            </w:pPr>
            <w:r>
              <w:rPr>
                <w:sz w:val="28"/>
              </w:rPr>
              <w:t>2</w:t>
            </w:r>
          </w:p>
        </w:tc>
      </w:tr>
      <w:tr w:rsidR="001E1CA8" w14:paraId="7C3E7B5C" w14:textId="1B8EEBF3" w:rsidTr="00B04EE5">
        <w:trPr>
          <w:trHeight w:val="44"/>
        </w:trPr>
        <w:tc>
          <w:tcPr>
            <w:tcW w:w="5150" w:type="dxa"/>
            <w:vAlign w:val="center"/>
          </w:tcPr>
          <w:p w14:paraId="6CF5DDD0" w14:textId="728A7D80" w:rsidR="001E1CA8" w:rsidRPr="00786FC3" w:rsidRDefault="001E1CA8" w:rsidP="00786FC3">
            <w:pPr>
              <w:jc w:val="center"/>
              <w:rPr>
                <w:sz w:val="28"/>
              </w:rPr>
            </w:pPr>
            <w:r w:rsidRPr="00786FC3">
              <w:rPr>
                <w:sz w:val="28"/>
              </w:rPr>
              <w:t>What</w:t>
            </w:r>
          </w:p>
        </w:tc>
        <w:tc>
          <w:tcPr>
            <w:tcW w:w="4966" w:type="dxa"/>
            <w:vAlign w:val="center"/>
          </w:tcPr>
          <w:p w14:paraId="2F4B7118" w14:textId="20FCB403" w:rsidR="001E1CA8" w:rsidRPr="00786FC3" w:rsidRDefault="00222BD4" w:rsidP="00786FC3">
            <w:pPr>
              <w:jc w:val="center"/>
              <w:rPr>
                <w:sz w:val="28"/>
              </w:rPr>
            </w:pPr>
            <w:r>
              <w:rPr>
                <w:sz w:val="28"/>
              </w:rPr>
              <w:t>1</w:t>
            </w:r>
            <w:r w:rsidR="00E84C28">
              <w:rPr>
                <w:sz w:val="28"/>
              </w:rPr>
              <w:t>2</w:t>
            </w:r>
          </w:p>
        </w:tc>
      </w:tr>
      <w:tr w:rsidR="001E1CA8" w14:paraId="353EA5C8" w14:textId="4434F498" w:rsidTr="00B04EE5">
        <w:trPr>
          <w:trHeight w:val="44"/>
        </w:trPr>
        <w:tc>
          <w:tcPr>
            <w:tcW w:w="5150" w:type="dxa"/>
            <w:vAlign w:val="center"/>
          </w:tcPr>
          <w:p w14:paraId="040F69DE" w14:textId="78CD91B8" w:rsidR="001E1CA8" w:rsidRPr="00786FC3" w:rsidRDefault="001E1CA8" w:rsidP="00786FC3">
            <w:pPr>
              <w:jc w:val="center"/>
              <w:rPr>
                <w:sz w:val="28"/>
              </w:rPr>
            </w:pPr>
            <w:r w:rsidRPr="00786FC3">
              <w:rPr>
                <w:sz w:val="28"/>
              </w:rPr>
              <w:t>Where</w:t>
            </w:r>
          </w:p>
        </w:tc>
        <w:tc>
          <w:tcPr>
            <w:tcW w:w="4966" w:type="dxa"/>
            <w:vAlign w:val="center"/>
          </w:tcPr>
          <w:p w14:paraId="5E5D1D6C" w14:textId="34378965" w:rsidR="001E1CA8" w:rsidRPr="00786FC3" w:rsidRDefault="00E84C28" w:rsidP="00786FC3">
            <w:pPr>
              <w:jc w:val="center"/>
              <w:rPr>
                <w:sz w:val="28"/>
              </w:rPr>
            </w:pPr>
            <w:r>
              <w:rPr>
                <w:sz w:val="28"/>
              </w:rPr>
              <w:t>1</w:t>
            </w:r>
          </w:p>
        </w:tc>
      </w:tr>
      <w:tr w:rsidR="001E1CA8" w14:paraId="6F94534C" w14:textId="702E5E2F" w:rsidTr="00B04EE5">
        <w:trPr>
          <w:trHeight w:val="41"/>
        </w:trPr>
        <w:tc>
          <w:tcPr>
            <w:tcW w:w="5150" w:type="dxa"/>
            <w:vAlign w:val="center"/>
          </w:tcPr>
          <w:p w14:paraId="3F6AB290" w14:textId="7CA7967A" w:rsidR="001E1CA8" w:rsidRPr="00786FC3" w:rsidRDefault="001E1CA8" w:rsidP="00786FC3">
            <w:pPr>
              <w:jc w:val="center"/>
              <w:rPr>
                <w:sz w:val="28"/>
              </w:rPr>
            </w:pPr>
            <w:r w:rsidRPr="00786FC3">
              <w:rPr>
                <w:sz w:val="28"/>
              </w:rPr>
              <w:t>When</w:t>
            </w:r>
          </w:p>
        </w:tc>
        <w:tc>
          <w:tcPr>
            <w:tcW w:w="4966" w:type="dxa"/>
            <w:vAlign w:val="center"/>
          </w:tcPr>
          <w:p w14:paraId="7B510E08" w14:textId="2D069603" w:rsidR="001E1CA8" w:rsidRPr="00786FC3" w:rsidRDefault="00E84C28" w:rsidP="00786FC3">
            <w:pPr>
              <w:jc w:val="center"/>
              <w:rPr>
                <w:sz w:val="28"/>
              </w:rPr>
            </w:pPr>
            <w:r>
              <w:rPr>
                <w:sz w:val="28"/>
              </w:rPr>
              <w:t>0</w:t>
            </w:r>
          </w:p>
        </w:tc>
      </w:tr>
      <w:tr w:rsidR="001E1CA8" w14:paraId="1E186E7D" w14:textId="58C750E4" w:rsidTr="00B04EE5">
        <w:trPr>
          <w:trHeight w:val="44"/>
        </w:trPr>
        <w:tc>
          <w:tcPr>
            <w:tcW w:w="5150" w:type="dxa"/>
            <w:vAlign w:val="center"/>
          </w:tcPr>
          <w:p w14:paraId="284C7755" w14:textId="1E04E5A9" w:rsidR="001E1CA8" w:rsidRPr="00786FC3" w:rsidRDefault="001E1CA8" w:rsidP="00786FC3">
            <w:pPr>
              <w:jc w:val="center"/>
              <w:rPr>
                <w:sz w:val="28"/>
              </w:rPr>
            </w:pPr>
            <w:r w:rsidRPr="00786FC3">
              <w:rPr>
                <w:sz w:val="28"/>
              </w:rPr>
              <w:t>Why</w:t>
            </w:r>
          </w:p>
        </w:tc>
        <w:tc>
          <w:tcPr>
            <w:tcW w:w="4966" w:type="dxa"/>
            <w:vAlign w:val="center"/>
          </w:tcPr>
          <w:p w14:paraId="188AC0F0" w14:textId="66E9A908" w:rsidR="001E1CA8" w:rsidRPr="00786FC3" w:rsidRDefault="00E84C28" w:rsidP="00786FC3">
            <w:pPr>
              <w:jc w:val="center"/>
              <w:rPr>
                <w:sz w:val="28"/>
              </w:rPr>
            </w:pPr>
            <w:r>
              <w:rPr>
                <w:sz w:val="28"/>
              </w:rPr>
              <w:t>3</w:t>
            </w:r>
          </w:p>
        </w:tc>
      </w:tr>
      <w:tr w:rsidR="001E1CA8" w14:paraId="0A4E1B44" w14:textId="038E3133" w:rsidTr="00B04EE5">
        <w:trPr>
          <w:trHeight w:val="44"/>
        </w:trPr>
        <w:tc>
          <w:tcPr>
            <w:tcW w:w="5150" w:type="dxa"/>
            <w:vAlign w:val="center"/>
          </w:tcPr>
          <w:p w14:paraId="2A5366D6" w14:textId="4A383446" w:rsidR="001E1CA8" w:rsidRPr="00786FC3" w:rsidRDefault="001E1CA8" w:rsidP="00786FC3">
            <w:pPr>
              <w:jc w:val="center"/>
              <w:rPr>
                <w:sz w:val="28"/>
              </w:rPr>
            </w:pPr>
            <w:r w:rsidRPr="00786FC3">
              <w:rPr>
                <w:sz w:val="28"/>
              </w:rPr>
              <w:t>How</w:t>
            </w:r>
          </w:p>
        </w:tc>
        <w:tc>
          <w:tcPr>
            <w:tcW w:w="4966" w:type="dxa"/>
            <w:vAlign w:val="center"/>
          </w:tcPr>
          <w:p w14:paraId="5C9CE6C6" w14:textId="30DF4E8C" w:rsidR="001E1CA8" w:rsidRPr="00786FC3" w:rsidRDefault="00E84C28" w:rsidP="00786FC3">
            <w:pPr>
              <w:jc w:val="center"/>
              <w:rPr>
                <w:sz w:val="28"/>
              </w:rPr>
            </w:pPr>
            <w:r>
              <w:rPr>
                <w:sz w:val="28"/>
              </w:rPr>
              <w:t>2</w:t>
            </w:r>
          </w:p>
        </w:tc>
      </w:tr>
      <w:tr w:rsidR="00222BD4" w14:paraId="756225C5" w14:textId="77777777" w:rsidTr="00B04EE5">
        <w:trPr>
          <w:trHeight w:val="44"/>
        </w:trPr>
        <w:tc>
          <w:tcPr>
            <w:tcW w:w="5150" w:type="dxa"/>
            <w:vAlign w:val="center"/>
          </w:tcPr>
          <w:p w14:paraId="67BDB35B" w14:textId="404A7FE1" w:rsidR="00222BD4" w:rsidRPr="00786FC3" w:rsidRDefault="00222BD4" w:rsidP="00786FC3">
            <w:pPr>
              <w:jc w:val="center"/>
              <w:rPr>
                <w:sz w:val="28"/>
              </w:rPr>
            </w:pPr>
            <w:r>
              <w:rPr>
                <w:sz w:val="28"/>
              </w:rPr>
              <w:t>In _______’s opinion</w:t>
            </w:r>
            <w:r w:rsidR="00E84C28">
              <w:rPr>
                <w:sz w:val="28"/>
              </w:rPr>
              <w:t>/_____ thinks that</w:t>
            </w:r>
          </w:p>
        </w:tc>
        <w:tc>
          <w:tcPr>
            <w:tcW w:w="4966" w:type="dxa"/>
            <w:vAlign w:val="center"/>
          </w:tcPr>
          <w:p w14:paraId="7396A5C3" w14:textId="50A1EEDC" w:rsidR="00222BD4" w:rsidRDefault="00E84C28" w:rsidP="00786FC3">
            <w:pPr>
              <w:jc w:val="center"/>
              <w:rPr>
                <w:sz w:val="28"/>
              </w:rPr>
            </w:pPr>
            <w:r>
              <w:rPr>
                <w:sz w:val="28"/>
              </w:rPr>
              <w:t>2</w:t>
            </w:r>
          </w:p>
        </w:tc>
      </w:tr>
      <w:tr w:rsidR="00222BD4" w14:paraId="0BBF8A09" w14:textId="77777777" w:rsidTr="00B04EE5">
        <w:trPr>
          <w:trHeight w:val="44"/>
        </w:trPr>
        <w:tc>
          <w:tcPr>
            <w:tcW w:w="5150" w:type="dxa"/>
            <w:vAlign w:val="center"/>
          </w:tcPr>
          <w:p w14:paraId="31C86EE2" w14:textId="2ED56DE6" w:rsidR="00222BD4" w:rsidRDefault="00222BD4" w:rsidP="00786FC3">
            <w:pPr>
              <w:jc w:val="center"/>
              <w:rPr>
                <w:sz w:val="28"/>
              </w:rPr>
            </w:pPr>
            <w:r>
              <w:rPr>
                <w:sz w:val="28"/>
              </w:rPr>
              <w:t>In what way</w:t>
            </w:r>
          </w:p>
        </w:tc>
        <w:tc>
          <w:tcPr>
            <w:tcW w:w="4966" w:type="dxa"/>
            <w:vAlign w:val="center"/>
          </w:tcPr>
          <w:p w14:paraId="7152ACE4" w14:textId="4CE5D8B6" w:rsidR="00222BD4" w:rsidRDefault="00222BD4" w:rsidP="00786FC3">
            <w:pPr>
              <w:jc w:val="center"/>
              <w:rPr>
                <w:sz w:val="28"/>
              </w:rPr>
            </w:pPr>
            <w:r>
              <w:rPr>
                <w:sz w:val="28"/>
              </w:rPr>
              <w:t>1</w:t>
            </w:r>
          </w:p>
        </w:tc>
      </w:tr>
      <w:tr w:rsidR="001E1CA8" w14:paraId="5A53DACC" w14:textId="47F6C432" w:rsidTr="00B04EE5">
        <w:trPr>
          <w:trHeight w:val="44"/>
        </w:trPr>
        <w:tc>
          <w:tcPr>
            <w:tcW w:w="5150" w:type="dxa"/>
            <w:vAlign w:val="center"/>
          </w:tcPr>
          <w:p w14:paraId="7178B14E" w14:textId="6E88C7B3" w:rsidR="001E1CA8" w:rsidRPr="00786FC3" w:rsidRDefault="001E1CA8" w:rsidP="00786FC3">
            <w:pPr>
              <w:jc w:val="center"/>
              <w:rPr>
                <w:sz w:val="28"/>
              </w:rPr>
            </w:pPr>
            <w:r w:rsidRPr="00786FC3">
              <w:rPr>
                <w:sz w:val="28"/>
              </w:rPr>
              <w:t>Which</w:t>
            </w:r>
            <w:r w:rsidR="00E606F9">
              <w:rPr>
                <w:sz w:val="28"/>
              </w:rPr>
              <w:t>/ In Which</w:t>
            </w:r>
          </w:p>
        </w:tc>
        <w:tc>
          <w:tcPr>
            <w:tcW w:w="4966" w:type="dxa"/>
            <w:vAlign w:val="center"/>
          </w:tcPr>
          <w:p w14:paraId="3E36E09E" w14:textId="3C5699B3" w:rsidR="001E1CA8" w:rsidRPr="00786FC3" w:rsidRDefault="00E84C28" w:rsidP="00786FC3">
            <w:pPr>
              <w:jc w:val="center"/>
              <w:rPr>
                <w:sz w:val="28"/>
              </w:rPr>
            </w:pPr>
            <w:r>
              <w:rPr>
                <w:sz w:val="28"/>
              </w:rPr>
              <w:t>2</w:t>
            </w:r>
          </w:p>
        </w:tc>
      </w:tr>
      <w:tr w:rsidR="00222BD4" w14:paraId="784D05ED" w14:textId="77777777" w:rsidTr="00B04EE5">
        <w:trPr>
          <w:trHeight w:val="44"/>
        </w:trPr>
        <w:tc>
          <w:tcPr>
            <w:tcW w:w="5150" w:type="dxa"/>
            <w:vAlign w:val="center"/>
          </w:tcPr>
          <w:p w14:paraId="703E3D44" w14:textId="7973D5A9" w:rsidR="00222BD4" w:rsidRPr="00786FC3" w:rsidRDefault="00222BD4" w:rsidP="00786FC3">
            <w:pPr>
              <w:jc w:val="center"/>
              <w:rPr>
                <w:sz w:val="28"/>
              </w:rPr>
            </w:pPr>
            <w:r>
              <w:rPr>
                <w:sz w:val="28"/>
              </w:rPr>
              <w:t>This suggests that/ ____ suggests that</w:t>
            </w:r>
          </w:p>
        </w:tc>
        <w:tc>
          <w:tcPr>
            <w:tcW w:w="4966" w:type="dxa"/>
            <w:vAlign w:val="center"/>
          </w:tcPr>
          <w:p w14:paraId="1EC14A53" w14:textId="5C8E231C" w:rsidR="00222BD4" w:rsidRDefault="00E84C28" w:rsidP="00786FC3">
            <w:pPr>
              <w:jc w:val="center"/>
              <w:rPr>
                <w:sz w:val="28"/>
              </w:rPr>
            </w:pPr>
            <w:r>
              <w:rPr>
                <w:sz w:val="28"/>
              </w:rPr>
              <w:t>3</w:t>
            </w:r>
          </w:p>
        </w:tc>
      </w:tr>
      <w:tr w:rsidR="00222BD4" w14:paraId="50572562" w14:textId="77777777" w:rsidTr="00B04EE5">
        <w:trPr>
          <w:trHeight w:val="44"/>
        </w:trPr>
        <w:tc>
          <w:tcPr>
            <w:tcW w:w="5150" w:type="dxa"/>
            <w:vAlign w:val="center"/>
          </w:tcPr>
          <w:p w14:paraId="764CECFE" w14:textId="7E646957" w:rsidR="00222BD4" w:rsidRDefault="00222BD4" w:rsidP="00786FC3">
            <w:pPr>
              <w:jc w:val="center"/>
              <w:rPr>
                <w:sz w:val="28"/>
              </w:rPr>
            </w:pPr>
            <w:r>
              <w:rPr>
                <w:sz w:val="28"/>
              </w:rPr>
              <w:t>Give one example</w:t>
            </w:r>
          </w:p>
        </w:tc>
        <w:tc>
          <w:tcPr>
            <w:tcW w:w="4966" w:type="dxa"/>
            <w:vAlign w:val="center"/>
          </w:tcPr>
          <w:p w14:paraId="002CC390" w14:textId="6D2A2D3B" w:rsidR="00222BD4" w:rsidRDefault="00222BD4" w:rsidP="00786FC3">
            <w:pPr>
              <w:jc w:val="center"/>
              <w:rPr>
                <w:sz w:val="28"/>
              </w:rPr>
            </w:pPr>
            <w:r>
              <w:rPr>
                <w:sz w:val="28"/>
              </w:rPr>
              <w:t>1</w:t>
            </w:r>
          </w:p>
        </w:tc>
      </w:tr>
      <w:tr w:rsidR="00222BD4" w14:paraId="67A5D08B" w14:textId="77777777" w:rsidTr="00B04EE5">
        <w:trPr>
          <w:trHeight w:val="44"/>
        </w:trPr>
        <w:tc>
          <w:tcPr>
            <w:tcW w:w="5150" w:type="dxa"/>
            <w:vAlign w:val="center"/>
          </w:tcPr>
          <w:p w14:paraId="4C7BFD09" w14:textId="0F6CCCB8" w:rsidR="00222BD4" w:rsidRDefault="00222BD4" w:rsidP="00786FC3">
            <w:pPr>
              <w:jc w:val="center"/>
              <w:rPr>
                <w:sz w:val="28"/>
              </w:rPr>
            </w:pPr>
            <w:r>
              <w:rPr>
                <w:sz w:val="28"/>
              </w:rPr>
              <w:t xml:space="preserve">Give two </w:t>
            </w:r>
          </w:p>
        </w:tc>
        <w:tc>
          <w:tcPr>
            <w:tcW w:w="4966" w:type="dxa"/>
            <w:vAlign w:val="center"/>
          </w:tcPr>
          <w:p w14:paraId="4BA72E3E" w14:textId="5BF65654" w:rsidR="00222BD4" w:rsidRDefault="00222BD4" w:rsidP="00786FC3">
            <w:pPr>
              <w:jc w:val="center"/>
              <w:rPr>
                <w:sz w:val="28"/>
              </w:rPr>
            </w:pPr>
            <w:r>
              <w:rPr>
                <w:sz w:val="28"/>
              </w:rPr>
              <w:t>2</w:t>
            </w:r>
          </w:p>
        </w:tc>
      </w:tr>
      <w:tr w:rsidR="001E1CA8" w14:paraId="304A5A30" w14:textId="77777777" w:rsidTr="00B04EE5">
        <w:trPr>
          <w:trHeight w:val="41"/>
        </w:trPr>
        <w:tc>
          <w:tcPr>
            <w:tcW w:w="5150" w:type="dxa"/>
            <w:vAlign w:val="center"/>
          </w:tcPr>
          <w:p w14:paraId="1AAC2827" w14:textId="248FCA45" w:rsidR="001E1CA8" w:rsidRPr="00786FC3" w:rsidRDefault="001E1CA8" w:rsidP="00786FC3">
            <w:pPr>
              <w:jc w:val="center"/>
              <w:rPr>
                <w:sz w:val="28"/>
              </w:rPr>
            </w:pPr>
            <w:r w:rsidRPr="00786FC3">
              <w:rPr>
                <w:sz w:val="28"/>
              </w:rPr>
              <w:t>That</w:t>
            </w:r>
          </w:p>
        </w:tc>
        <w:tc>
          <w:tcPr>
            <w:tcW w:w="4966" w:type="dxa"/>
            <w:vAlign w:val="center"/>
          </w:tcPr>
          <w:p w14:paraId="598D0F09" w14:textId="53E5D49E" w:rsidR="001E1CA8" w:rsidRPr="00786FC3" w:rsidRDefault="00E84C28" w:rsidP="00786FC3">
            <w:pPr>
              <w:jc w:val="center"/>
              <w:rPr>
                <w:sz w:val="28"/>
              </w:rPr>
            </w:pPr>
            <w:r>
              <w:rPr>
                <w:sz w:val="28"/>
              </w:rPr>
              <w:t>0</w:t>
            </w:r>
          </w:p>
        </w:tc>
      </w:tr>
      <w:tr w:rsidR="001F0AEA" w14:paraId="34E50F50" w14:textId="77777777" w:rsidTr="00B04EE5">
        <w:trPr>
          <w:trHeight w:val="44"/>
        </w:trPr>
        <w:tc>
          <w:tcPr>
            <w:tcW w:w="5150" w:type="dxa"/>
            <w:vAlign w:val="center"/>
          </w:tcPr>
          <w:p w14:paraId="6F346F5A" w14:textId="753701ED" w:rsidR="001F0AEA" w:rsidRPr="00786FC3" w:rsidRDefault="001F0AEA" w:rsidP="00786FC3">
            <w:pPr>
              <w:jc w:val="center"/>
              <w:rPr>
                <w:sz w:val="28"/>
              </w:rPr>
            </w:pPr>
            <w:r>
              <w:rPr>
                <w:sz w:val="28"/>
              </w:rPr>
              <w:t>Explain</w:t>
            </w:r>
          </w:p>
        </w:tc>
        <w:tc>
          <w:tcPr>
            <w:tcW w:w="4966" w:type="dxa"/>
            <w:vAlign w:val="center"/>
          </w:tcPr>
          <w:p w14:paraId="49A0B24D" w14:textId="1596B448" w:rsidR="001F0AEA" w:rsidRDefault="00222BD4" w:rsidP="00786FC3">
            <w:pPr>
              <w:jc w:val="center"/>
              <w:rPr>
                <w:sz w:val="28"/>
              </w:rPr>
            </w:pPr>
            <w:r>
              <w:rPr>
                <w:sz w:val="28"/>
              </w:rPr>
              <w:t>1</w:t>
            </w:r>
          </w:p>
        </w:tc>
      </w:tr>
      <w:tr w:rsidR="001F0AEA" w14:paraId="3AD89E7C" w14:textId="77777777" w:rsidTr="00B04EE5">
        <w:trPr>
          <w:trHeight w:val="44"/>
        </w:trPr>
        <w:tc>
          <w:tcPr>
            <w:tcW w:w="5150" w:type="dxa"/>
            <w:vAlign w:val="center"/>
          </w:tcPr>
          <w:p w14:paraId="3E9C4327" w14:textId="45F83812" w:rsidR="001F0AEA" w:rsidRPr="00786FC3" w:rsidRDefault="001F0AEA" w:rsidP="00786FC3">
            <w:pPr>
              <w:jc w:val="center"/>
              <w:rPr>
                <w:sz w:val="28"/>
              </w:rPr>
            </w:pPr>
            <w:r>
              <w:rPr>
                <w:sz w:val="28"/>
              </w:rPr>
              <w:t>Whether</w:t>
            </w:r>
          </w:p>
        </w:tc>
        <w:tc>
          <w:tcPr>
            <w:tcW w:w="4966" w:type="dxa"/>
            <w:vAlign w:val="center"/>
          </w:tcPr>
          <w:p w14:paraId="0BC90BDC" w14:textId="331A9D5F" w:rsidR="001F0AEA" w:rsidRDefault="00E84C28" w:rsidP="00786FC3">
            <w:pPr>
              <w:jc w:val="center"/>
              <w:rPr>
                <w:sz w:val="28"/>
              </w:rPr>
            </w:pPr>
            <w:r>
              <w:rPr>
                <w:sz w:val="28"/>
              </w:rPr>
              <w:t>0</w:t>
            </w:r>
          </w:p>
        </w:tc>
      </w:tr>
      <w:tr w:rsidR="001E1CA8" w14:paraId="04BC1B78" w14:textId="77777777" w:rsidTr="00B04EE5">
        <w:trPr>
          <w:trHeight w:val="44"/>
        </w:trPr>
        <w:tc>
          <w:tcPr>
            <w:tcW w:w="5150" w:type="dxa"/>
            <w:vAlign w:val="center"/>
          </w:tcPr>
          <w:p w14:paraId="2D1D458C" w14:textId="29B4A650" w:rsidR="001E1CA8" w:rsidRPr="00786FC3" w:rsidRDefault="001E1CA8" w:rsidP="00786FC3">
            <w:pPr>
              <w:jc w:val="center"/>
              <w:rPr>
                <w:sz w:val="28"/>
              </w:rPr>
            </w:pPr>
            <w:r w:rsidRPr="00786FC3">
              <w:rPr>
                <w:sz w:val="28"/>
              </w:rPr>
              <w:t>True or false</w:t>
            </w:r>
          </w:p>
        </w:tc>
        <w:tc>
          <w:tcPr>
            <w:tcW w:w="4966" w:type="dxa"/>
            <w:vAlign w:val="center"/>
          </w:tcPr>
          <w:p w14:paraId="5701CB9F" w14:textId="4FE46CDC" w:rsidR="001E1CA8" w:rsidRPr="00786FC3" w:rsidRDefault="00E84C28" w:rsidP="00786FC3">
            <w:pPr>
              <w:jc w:val="center"/>
              <w:rPr>
                <w:sz w:val="28"/>
              </w:rPr>
            </w:pPr>
            <w:r>
              <w:rPr>
                <w:sz w:val="28"/>
              </w:rPr>
              <w:t>4</w:t>
            </w:r>
          </w:p>
        </w:tc>
      </w:tr>
      <w:tr w:rsidR="00222BD4" w14:paraId="104FCE1B" w14:textId="77777777" w:rsidTr="00B04EE5">
        <w:trPr>
          <w:trHeight w:val="44"/>
        </w:trPr>
        <w:tc>
          <w:tcPr>
            <w:tcW w:w="5150" w:type="dxa"/>
            <w:vAlign w:val="center"/>
          </w:tcPr>
          <w:p w14:paraId="5F7ECDA4" w14:textId="08BA96AF" w:rsidR="00222BD4" w:rsidRPr="00786FC3" w:rsidRDefault="00222BD4" w:rsidP="00786FC3">
            <w:pPr>
              <w:jc w:val="center"/>
              <w:rPr>
                <w:sz w:val="28"/>
              </w:rPr>
            </w:pPr>
            <w:r>
              <w:rPr>
                <w:sz w:val="28"/>
              </w:rPr>
              <w:t>Complete the table</w:t>
            </w:r>
          </w:p>
        </w:tc>
        <w:tc>
          <w:tcPr>
            <w:tcW w:w="4966" w:type="dxa"/>
            <w:vAlign w:val="center"/>
          </w:tcPr>
          <w:p w14:paraId="1EA3E333" w14:textId="48E6D483" w:rsidR="00222BD4" w:rsidRDefault="00E84C28" w:rsidP="00786FC3">
            <w:pPr>
              <w:jc w:val="center"/>
              <w:rPr>
                <w:sz w:val="28"/>
              </w:rPr>
            </w:pPr>
            <w:r>
              <w:rPr>
                <w:sz w:val="28"/>
              </w:rPr>
              <w:t>10</w:t>
            </w:r>
          </w:p>
        </w:tc>
      </w:tr>
      <w:tr w:rsidR="0060243B" w14:paraId="35593E6B" w14:textId="77777777" w:rsidTr="00B04EE5">
        <w:trPr>
          <w:trHeight w:val="44"/>
        </w:trPr>
        <w:tc>
          <w:tcPr>
            <w:tcW w:w="5150" w:type="dxa"/>
            <w:vAlign w:val="center"/>
          </w:tcPr>
          <w:p w14:paraId="6A81D7F3" w14:textId="73485C25" w:rsidR="0060243B" w:rsidRPr="00786FC3" w:rsidRDefault="0060243B" w:rsidP="00786FC3">
            <w:pPr>
              <w:jc w:val="center"/>
              <w:rPr>
                <w:sz w:val="28"/>
              </w:rPr>
            </w:pPr>
            <w:r>
              <w:rPr>
                <w:sz w:val="28"/>
              </w:rPr>
              <w:t>Fact or opinion</w:t>
            </w:r>
          </w:p>
        </w:tc>
        <w:tc>
          <w:tcPr>
            <w:tcW w:w="4966" w:type="dxa"/>
            <w:vAlign w:val="center"/>
          </w:tcPr>
          <w:p w14:paraId="12467DEA" w14:textId="19929BF4" w:rsidR="0060243B" w:rsidRDefault="00E84C28" w:rsidP="00786FC3">
            <w:pPr>
              <w:jc w:val="center"/>
              <w:rPr>
                <w:sz w:val="28"/>
              </w:rPr>
            </w:pPr>
            <w:r>
              <w:rPr>
                <w:sz w:val="28"/>
              </w:rPr>
              <w:t>0</w:t>
            </w:r>
          </w:p>
        </w:tc>
      </w:tr>
      <w:tr w:rsidR="00E606F9" w14:paraId="2B24D115" w14:textId="77777777" w:rsidTr="00B04EE5">
        <w:trPr>
          <w:trHeight w:val="44"/>
        </w:trPr>
        <w:tc>
          <w:tcPr>
            <w:tcW w:w="5150" w:type="dxa"/>
            <w:vAlign w:val="center"/>
          </w:tcPr>
          <w:p w14:paraId="7E7B6D72" w14:textId="20B48AAD" w:rsidR="00E606F9" w:rsidRDefault="00E606F9" w:rsidP="00786FC3">
            <w:pPr>
              <w:jc w:val="center"/>
              <w:rPr>
                <w:sz w:val="28"/>
              </w:rPr>
            </w:pPr>
            <w:r>
              <w:rPr>
                <w:sz w:val="28"/>
              </w:rPr>
              <w:t>Impression and evidence</w:t>
            </w:r>
          </w:p>
        </w:tc>
        <w:tc>
          <w:tcPr>
            <w:tcW w:w="4966" w:type="dxa"/>
            <w:vAlign w:val="center"/>
          </w:tcPr>
          <w:p w14:paraId="60229E6E" w14:textId="50F6E779" w:rsidR="00E606F9" w:rsidRDefault="00E84C28" w:rsidP="00786FC3">
            <w:pPr>
              <w:jc w:val="center"/>
              <w:rPr>
                <w:sz w:val="28"/>
              </w:rPr>
            </w:pPr>
            <w:r>
              <w:rPr>
                <w:sz w:val="28"/>
              </w:rPr>
              <w:t>6</w:t>
            </w:r>
          </w:p>
        </w:tc>
      </w:tr>
      <w:tr w:rsidR="001E1CA8" w14:paraId="06A98FCB" w14:textId="77777777" w:rsidTr="00B04EE5">
        <w:trPr>
          <w:trHeight w:val="44"/>
        </w:trPr>
        <w:tc>
          <w:tcPr>
            <w:tcW w:w="5150" w:type="dxa"/>
            <w:vAlign w:val="center"/>
          </w:tcPr>
          <w:p w14:paraId="62BA012D" w14:textId="05EA1763" w:rsidR="001E1CA8" w:rsidRPr="00786FC3" w:rsidRDefault="001E1CA8" w:rsidP="00786FC3">
            <w:pPr>
              <w:jc w:val="center"/>
              <w:rPr>
                <w:sz w:val="28"/>
              </w:rPr>
            </w:pPr>
            <w:r w:rsidRPr="00786FC3">
              <w:rPr>
                <w:sz w:val="28"/>
              </w:rPr>
              <w:t>Sequencing numbers</w:t>
            </w:r>
          </w:p>
        </w:tc>
        <w:tc>
          <w:tcPr>
            <w:tcW w:w="4966" w:type="dxa"/>
            <w:vAlign w:val="center"/>
          </w:tcPr>
          <w:p w14:paraId="14CC0839" w14:textId="2B1AF3AF" w:rsidR="001E1CA8" w:rsidRPr="00786FC3" w:rsidRDefault="00E84C28" w:rsidP="00786FC3">
            <w:pPr>
              <w:jc w:val="center"/>
              <w:rPr>
                <w:sz w:val="28"/>
              </w:rPr>
            </w:pPr>
            <w:r>
              <w:rPr>
                <w:sz w:val="28"/>
              </w:rPr>
              <w:t>0</w:t>
            </w:r>
          </w:p>
        </w:tc>
      </w:tr>
      <w:tr w:rsidR="001E1CA8" w14:paraId="2088BA6A" w14:textId="77777777" w:rsidTr="00B04EE5">
        <w:trPr>
          <w:trHeight w:val="41"/>
        </w:trPr>
        <w:tc>
          <w:tcPr>
            <w:tcW w:w="5150" w:type="dxa"/>
            <w:vAlign w:val="center"/>
          </w:tcPr>
          <w:p w14:paraId="2EC7F172" w14:textId="5048FC98" w:rsidR="001E1CA8" w:rsidRPr="00786FC3" w:rsidRDefault="001E1CA8" w:rsidP="00786FC3">
            <w:pPr>
              <w:jc w:val="center"/>
              <w:rPr>
                <w:sz w:val="28"/>
              </w:rPr>
            </w:pPr>
            <w:r w:rsidRPr="00786FC3">
              <w:rPr>
                <w:sz w:val="28"/>
              </w:rPr>
              <w:t>Write two</w:t>
            </w:r>
          </w:p>
        </w:tc>
        <w:tc>
          <w:tcPr>
            <w:tcW w:w="4966" w:type="dxa"/>
            <w:vAlign w:val="center"/>
          </w:tcPr>
          <w:p w14:paraId="4786640D" w14:textId="44035B8A" w:rsidR="001E1CA8" w:rsidRPr="00786FC3" w:rsidRDefault="00E84C28" w:rsidP="00786FC3">
            <w:pPr>
              <w:jc w:val="center"/>
              <w:rPr>
                <w:sz w:val="28"/>
              </w:rPr>
            </w:pPr>
            <w:r>
              <w:rPr>
                <w:sz w:val="28"/>
              </w:rPr>
              <w:t>0</w:t>
            </w:r>
          </w:p>
        </w:tc>
      </w:tr>
      <w:tr w:rsidR="00E606F9" w14:paraId="4038E719" w14:textId="77777777" w:rsidTr="00B04EE5">
        <w:trPr>
          <w:trHeight w:val="41"/>
        </w:trPr>
        <w:tc>
          <w:tcPr>
            <w:tcW w:w="5150" w:type="dxa"/>
            <w:vAlign w:val="center"/>
          </w:tcPr>
          <w:p w14:paraId="44E560D8" w14:textId="76041496" w:rsidR="00E606F9" w:rsidRPr="00786FC3" w:rsidRDefault="00E606F9" w:rsidP="00786FC3">
            <w:pPr>
              <w:jc w:val="center"/>
              <w:rPr>
                <w:sz w:val="28"/>
              </w:rPr>
            </w:pPr>
            <w:r>
              <w:rPr>
                <w:sz w:val="28"/>
              </w:rPr>
              <w:t>Tick two, three</w:t>
            </w:r>
            <w:r w:rsidR="00222BD4">
              <w:rPr>
                <w:sz w:val="28"/>
              </w:rPr>
              <w:t>, one box in each row</w:t>
            </w:r>
            <w:r>
              <w:rPr>
                <w:sz w:val="28"/>
              </w:rPr>
              <w:t xml:space="preserve"> etc</w:t>
            </w:r>
          </w:p>
        </w:tc>
        <w:tc>
          <w:tcPr>
            <w:tcW w:w="4966" w:type="dxa"/>
            <w:vAlign w:val="center"/>
          </w:tcPr>
          <w:p w14:paraId="2EC1146A" w14:textId="6FA962C0" w:rsidR="00E606F9" w:rsidRPr="00786FC3" w:rsidRDefault="00222BD4" w:rsidP="00786FC3">
            <w:pPr>
              <w:jc w:val="center"/>
              <w:rPr>
                <w:sz w:val="28"/>
              </w:rPr>
            </w:pPr>
            <w:r>
              <w:rPr>
                <w:sz w:val="28"/>
              </w:rPr>
              <w:t>1</w:t>
            </w:r>
          </w:p>
        </w:tc>
      </w:tr>
      <w:tr w:rsidR="001E1CA8" w14:paraId="5F46DFCA" w14:textId="77777777" w:rsidTr="00B04EE5">
        <w:trPr>
          <w:trHeight w:val="44"/>
        </w:trPr>
        <w:tc>
          <w:tcPr>
            <w:tcW w:w="5150" w:type="dxa"/>
            <w:vAlign w:val="center"/>
          </w:tcPr>
          <w:p w14:paraId="27200650" w14:textId="53AEB44C" w:rsidR="001E1CA8" w:rsidRPr="00786FC3" w:rsidRDefault="001E1CA8" w:rsidP="00786FC3">
            <w:pPr>
              <w:jc w:val="center"/>
              <w:rPr>
                <w:sz w:val="28"/>
              </w:rPr>
            </w:pPr>
            <w:r w:rsidRPr="00786FC3">
              <w:rPr>
                <w:sz w:val="28"/>
              </w:rPr>
              <w:t>Find and copy</w:t>
            </w:r>
          </w:p>
        </w:tc>
        <w:tc>
          <w:tcPr>
            <w:tcW w:w="4966" w:type="dxa"/>
            <w:vAlign w:val="center"/>
          </w:tcPr>
          <w:p w14:paraId="129F0488" w14:textId="66E66CE2" w:rsidR="001E1CA8" w:rsidRPr="00786FC3" w:rsidRDefault="00E84C28" w:rsidP="00786FC3">
            <w:pPr>
              <w:jc w:val="center"/>
              <w:rPr>
                <w:sz w:val="28"/>
              </w:rPr>
            </w:pPr>
            <w:r>
              <w:rPr>
                <w:sz w:val="28"/>
              </w:rPr>
              <w:t>4</w:t>
            </w:r>
          </w:p>
        </w:tc>
      </w:tr>
      <w:tr w:rsidR="001E1CA8" w14:paraId="536F5719" w14:textId="77777777" w:rsidTr="00B04EE5">
        <w:trPr>
          <w:trHeight w:val="44"/>
        </w:trPr>
        <w:tc>
          <w:tcPr>
            <w:tcW w:w="5150" w:type="dxa"/>
            <w:vAlign w:val="center"/>
          </w:tcPr>
          <w:p w14:paraId="19E8C639" w14:textId="3E6C5FEA" w:rsidR="001E1CA8" w:rsidRPr="00786FC3" w:rsidRDefault="001E1CA8" w:rsidP="00786FC3">
            <w:pPr>
              <w:jc w:val="center"/>
              <w:rPr>
                <w:sz w:val="28"/>
              </w:rPr>
            </w:pPr>
            <w:r w:rsidRPr="00786FC3">
              <w:rPr>
                <w:sz w:val="28"/>
              </w:rPr>
              <w:t>Matching</w:t>
            </w:r>
          </w:p>
        </w:tc>
        <w:tc>
          <w:tcPr>
            <w:tcW w:w="4966" w:type="dxa"/>
            <w:vAlign w:val="center"/>
          </w:tcPr>
          <w:p w14:paraId="12094344" w14:textId="30EBFEA8" w:rsidR="001E1CA8" w:rsidRPr="00786FC3" w:rsidRDefault="00E84C28" w:rsidP="00786FC3">
            <w:pPr>
              <w:jc w:val="center"/>
              <w:rPr>
                <w:sz w:val="28"/>
              </w:rPr>
            </w:pPr>
            <w:r>
              <w:rPr>
                <w:sz w:val="28"/>
              </w:rPr>
              <w:t>0</w:t>
            </w:r>
          </w:p>
        </w:tc>
      </w:tr>
      <w:tr w:rsidR="0060243B" w14:paraId="1905DFA7" w14:textId="77777777" w:rsidTr="00B04EE5">
        <w:trPr>
          <w:trHeight w:val="44"/>
        </w:trPr>
        <w:tc>
          <w:tcPr>
            <w:tcW w:w="5150" w:type="dxa"/>
            <w:vAlign w:val="center"/>
          </w:tcPr>
          <w:p w14:paraId="2F2AF284" w14:textId="46BD7756" w:rsidR="0060243B" w:rsidRPr="00786FC3" w:rsidRDefault="0060243B" w:rsidP="00786FC3">
            <w:pPr>
              <w:jc w:val="center"/>
              <w:rPr>
                <w:sz w:val="28"/>
              </w:rPr>
            </w:pPr>
            <w:r>
              <w:rPr>
                <w:sz w:val="28"/>
              </w:rPr>
              <w:t>According to…</w:t>
            </w:r>
          </w:p>
        </w:tc>
        <w:tc>
          <w:tcPr>
            <w:tcW w:w="4966" w:type="dxa"/>
            <w:vAlign w:val="center"/>
          </w:tcPr>
          <w:p w14:paraId="1DA689EC" w14:textId="689543BA" w:rsidR="0060243B" w:rsidRPr="00786FC3" w:rsidRDefault="00E84C28" w:rsidP="00786FC3">
            <w:pPr>
              <w:jc w:val="center"/>
              <w:rPr>
                <w:sz w:val="28"/>
              </w:rPr>
            </w:pPr>
            <w:r>
              <w:rPr>
                <w:sz w:val="28"/>
              </w:rPr>
              <w:t>0</w:t>
            </w:r>
          </w:p>
        </w:tc>
      </w:tr>
      <w:tr w:rsidR="001E1CA8" w14:paraId="0A4D21BF" w14:textId="77777777" w:rsidTr="00B04EE5">
        <w:trPr>
          <w:trHeight w:val="44"/>
        </w:trPr>
        <w:tc>
          <w:tcPr>
            <w:tcW w:w="5150" w:type="dxa"/>
            <w:vAlign w:val="center"/>
          </w:tcPr>
          <w:p w14:paraId="6644D08B" w14:textId="309B16C3" w:rsidR="001E1CA8" w:rsidRPr="00786FC3" w:rsidRDefault="001E1CA8" w:rsidP="00786FC3">
            <w:pPr>
              <w:jc w:val="center"/>
              <w:rPr>
                <w:sz w:val="28"/>
              </w:rPr>
            </w:pPr>
            <w:r w:rsidRPr="00786FC3">
              <w:rPr>
                <w:sz w:val="28"/>
              </w:rPr>
              <w:t>Tick box</w:t>
            </w:r>
          </w:p>
        </w:tc>
        <w:tc>
          <w:tcPr>
            <w:tcW w:w="4966" w:type="dxa"/>
            <w:vAlign w:val="center"/>
          </w:tcPr>
          <w:p w14:paraId="79014B38" w14:textId="58C7148D" w:rsidR="001E1CA8" w:rsidRPr="00786FC3" w:rsidRDefault="00E84C28" w:rsidP="00786FC3">
            <w:pPr>
              <w:jc w:val="center"/>
              <w:rPr>
                <w:sz w:val="28"/>
              </w:rPr>
            </w:pPr>
            <w:r>
              <w:rPr>
                <w:sz w:val="28"/>
              </w:rPr>
              <w:t>9</w:t>
            </w:r>
          </w:p>
        </w:tc>
      </w:tr>
      <w:tr w:rsidR="001E1CA8" w14:paraId="46A01003" w14:textId="77777777" w:rsidTr="00B04EE5">
        <w:trPr>
          <w:trHeight w:val="44"/>
        </w:trPr>
        <w:tc>
          <w:tcPr>
            <w:tcW w:w="5150" w:type="dxa"/>
            <w:vAlign w:val="center"/>
          </w:tcPr>
          <w:p w14:paraId="7BB382E4" w14:textId="37F53B9E" w:rsidR="001E1CA8" w:rsidRPr="00786FC3" w:rsidRDefault="001E1CA8" w:rsidP="00786FC3">
            <w:pPr>
              <w:jc w:val="center"/>
              <w:rPr>
                <w:sz w:val="28"/>
              </w:rPr>
            </w:pPr>
            <w:r>
              <w:rPr>
                <w:sz w:val="28"/>
              </w:rPr>
              <w:t>Short Response</w:t>
            </w:r>
            <w:r w:rsidR="00E606F9">
              <w:rPr>
                <w:sz w:val="28"/>
              </w:rPr>
              <w:t xml:space="preserve"> (1 mark)</w:t>
            </w:r>
          </w:p>
        </w:tc>
        <w:tc>
          <w:tcPr>
            <w:tcW w:w="4966" w:type="dxa"/>
            <w:vAlign w:val="center"/>
          </w:tcPr>
          <w:p w14:paraId="30B16E8C" w14:textId="101549DE" w:rsidR="001E1CA8" w:rsidRPr="00786FC3" w:rsidRDefault="00222BD4" w:rsidP="00786FC3">
            <w:pPr>
              <w:jc w:val="center"/>
              <w:rPr>
                <w:sz w:val="28"/>
              </w:rPr>
            </w:pPr>
            <w:r>
              <w:rPr>
                <w:sz w:val="28"/>
              </w:rPr>
              <w:t xml:space="preserve"> </w:t>
            </w:r>
            <w:r w:rsidR="00E84C28">
              <w:rPr>
                <w:sz w:val="28"/>
              </w:rPr>
              <w:t>32</w:t>
            </w:r>
          </w:p>
        </w:tc>
      </w:tr>
      <w:tr w:rsidR="001E1CA8" w14:paraId="06527403" w14:textId="77777777" w:rsidTr="00B04EE5">
        <w:trPr>
          <w:trHeight w:val="41"/>
        </w:trPr>
        <w:tc>
          <w:tcPr>
            <w:tcW w:w="5150" w:type="dxa"/>
            <w:vAlign w:val="center"/>
          </w:tcPr>
          <w:p w14:paraId="5A67C7E3" w14:textId="6398ABA3" w:rsidR="001E1CA8" w:rsidRDefault="001E1CA8" w:rsidP="00786FC3">
            <w:pPr>
              <w:jc w:val="center"/>
              <w:rPr>
                <w:sz w:val="28"/>
              </w:rPr>
            </w:pPr>
            <w:r>
              <w:rPr>
                <w:sz w:val="28"/>
              </w:rPr>
              <w:t>Extended Response</w:t>
            </w:r>
            <w:r w:rsidR="00E606F9">
              <w:rPr>
                <w:sz w:val="28"/>
              </w:rPr>
              <w:t xml:space="preserve"> (2 or 3 marks)</w:t>
            </w:r>
          </w:p>
        </w:tc>
        <w:tc>
          <w:tcPr>
            <w:tcW w:w="4966" w:type="dxa"/>
            <w:vAlign w:val="center"/>
          </w:tcPr>
          <w:p w14:paraId="5A6C2E2C" w14:textId="1C3C7776" w:rsidR="001E1CA8" w:rsidRPr="00786FC3" w:rsidRDefault="00E84C28" w:rsidP="00786FC3">
            <w:pPr>
              <w:jc w:val="center"/>
              <w:rPr>
                <w:sz w:val="28"/>
              </w:rPr>
            </w:pPr>
            <w:r>
              <w:rPr>
                <w:sz w:val="28"/>
              </w:rPr>
              <w:t>18</w:t>
            </w:r>
          </w:p>
        </w:tc>
      </w:tr>
      <w:tr w:rsidR="001E1CA8" w14:paraId="5ADFC3E6" w14:textId="77777777" w:rsidTr="00B04EE5">
        <w:trPr>
          <w:trHeight w:val="44"/>
        </w:trPr>
        <w:tc>
          <w:tcPr>
            <w:tcW w:w="5150" w:type="dxa"/>
            <w:vAlign w:val="center"/>
          </w:tcPr>
          <w:p w14:paraId="773F4936" w14:textId="44626104" w:rsidR="001E1CA8" w:rsidRDefault="001E1CA8" w:rsidP="00786FC3">
            <w:pPr>
              <w:jc w:val="center"/>
              <w:rPr>
                <w:sz w:val="28"/>
              </w:rPr>
            </w:pPr>
            <w:r>
              <w:rPr>
                <w:sz w:val="28"/>
              </w:rPr>
              <w:t>Other Response</w:t>
            </w:r>
          </w:p>
        </w:tc>
        <w:tc>
          <w:tcPr>
            <w:tcW w:w="4966" w:type="dxa"/>
            <w:vAlign w:val="center"/>
          </w:tcPr>
          <w:p w14:paraId="51E88C2F" w14:textId="446E08BA" w:rsidR="001E1CA8" w:rsidRPr="00786FC3" w:rsidRDefault="00222BD4" w:rsidP="00786FC3">
            <w:pPr>
              <w:jc w:val="center"/>
              <w:rPr>
                <w:sz w:val="28"/>
              </w:rPr>
            </w:pPr>
            <w:r>
              <w:rPr>
                <w:sz w:val="28"/>
              </w:rPr>
              <w:t>1</w:t>
            </w:r>
          </w:p>
        </w:tc>
      </w:tr>
    </w:tbl>
    <w:p w14:paraId="7DE3E57A" w14:textId="21FBC72B" w:rsidR="008D7487" w:rsidRDefault="008D7487" w:rsidP="001F0AEA">
      <w:pPr>
        <w:rPr>
          <w:sz w:val="28"/>
        </w:rPr>
      </w:pPr>
    </w:p>
    <w:p w14:paraId="53148D65" w14:textId="7F2EC41A" w:rsidR="001E1267" w:rsidRDefault="001E1267" w:rsidP="001F0AEA">
      <w:pPr>
        <w:rPr>
          <w:b/>
          <w:bCs/>
          <w:sz w:val="28"/>
          <w:u w:val="single"/>
        </w:rPr>
      </w:pPr>
      <w:r w:rsidRPr="001E1267">
        <w:rPr>
          <w:b/>
          <w:bCs/>
          <w:sz w:val="28"/>
          <w:u w:val="single"/>
        </w:rPr>
        <w:t>Texts</w:t>
      </w:r>
    </w:p>
    <w:p w14:paraId="0E40233F" w14:textId="77777777" w:rsidR="001E1267" w:rsidRPr="00D74CEC" w:rsidRDefault="001E1267" w:rsidP="001E1267">
      <w:pPr>
        <w:pStyle w:val="ListParagraph"/>
        <w:numPr>
          <w:ilvl w:val="0"/>
          <w:numId w:val="20"/>
        </w:numPr>
        <w:rPr>
          <w:sz w:val="28"/>
        </w:rPr>
      </w:pPr>
      <w:r>
        <w:rPr>
          <w:sz w:val="28"/>
        </w:rPr>
        <w:t>The following ‘real’ texts were used or adapted:</w:t>
      </w:r>
    </w:p>
    <w:p w14:paraId="4D94F1EA" w14:textId="77777777" w:rsidR="001E1267" w:rsidRDefault="001E1267" w:rsidP="001E1267">
      <w:pPr>
        <w:pStyle w:val="ListParagraph"/>
        <w:numPr>
          <w:ilvl w:val="1"/>
          <w:numId w:val="20"/>
        </w:numPr>
        <w:rPr>
          <w:sz w:val="28"/>
        </w:rPr>
      </w:pPr>
      <w:r>
        <w:rPr>
          <w:i/>
          <w:sz w:val="28"/>
        </w:rPr>
        <w:t>The Park</w:t>
      </w:r>
      <w:r w:rsidRPr="001F0AEA">
        <w:rPr>
          <w:sz w:val="28"/>
        </w:rPr>
        <w:t xml:space="preserve"> taken from </w:t>
      </w:r>
      <w:r w:rsidRPr="001F0AEA">
        <w:rPr>
          <w:i/>
          <w:sz w:val="28"/>
        </w:rPr>
        <w:t xml:space="preserve">The </w:t>
      </w:r>
      <w:r>
        <w:rPr>
          <w:i/>
          <w:sz w:val="28"/>
        </w:rPr>
        <w:t>Accidental Prime Minister</w:t>
      </w:r>
      <w:r>
        <w:rPr>
          <w:sz w:val="28"/>
        </w:rPr>
        <w:t xml:space="preserve"> </w:t>
      </w:r>
      <w:r w:rsidRPr="001F0AEA">
        <w:rPr>
          <w:sz w:val="28"/>
        </w:rPr>
        <w:t xml:space="preserve">by </w:t>
      </w:r>
      <w:r>
        <w:rPr>
          <w:sz w:val="28"/>
        </w:rPr>
        <w:t>Tom</w:t>
      </w:r>
      <w:r w:rsidRPr="001F0AEA">
        <w:rPr>
          <w:sz w:val="28"/>
        </w:rPr>
        <w:t xml:space="preserve"> </w:t>
      </w:r>
      <w:r>
        <w:rPr>
          <w:sz w:val="28"/>
        </w:rPr>
        <w:t>McLaughlin, 2015.</w:t>
      </w:r>
    </w:p>
    <w:p w14:paraId="66118987" w14:textId="77777777" w:rsidR="001E1267" w:rsidRPr="00DE0490" w:rsidRDefault="001E1267" w:rsidP="001E1267">
      <w:pPr>
        <w:pStyle w:val="ListParagraph"/>
        <w:numPr>
          <w:ilvl w:val="2"/>
          <w:numId w:val="20"/>
        </w:numPr>
        <w:rPr>
          <w:sz w:val="28"/>
        </w:rPr>
      </w:pPr>
      <w:r>
        <w:rPr>
          <w:iCs/>
          <w:sz w:val="28"/>
        </w:rPr>
        <w:t>570 words.</w:t>
      </w:r>
    </w:p>
    <w:p w14:paraId="49D5F2FC" w14:textId="77777777" w:rsidR="001E1267" w:rsidRPr="00DE0490" w:rsidRDefault="001E1267" w:rsidP="001E1267">
      <w:pPr>
        <w:pStyle w:val="ListParagraph"/>
        <w:numPr>
          <w:ilvl w:val="2"/>
          <w:numId w:val="20"/>
        </w:numPr>
        <w:rPr>
          <w:sz w:val="28"/>
        </w:rPr>
      </w:pPr>
      <w:r>
        <w:rPr>
          <w:iCs/>
          <w:sz w:val="28"/>
        </w:rPr>
        <w:t>Lexile Measure: 500L – 600L.</w:t>
      </w:r>
    </w:p>
    <w:p w14:paraId="2FD77973" w14:textId="77777777" w:rsidR="001E1267" w:rsidRDefault="001E1267" w:rsidP="001E1267">
      <w:pPr>
        <w:pStyle w:val="ListParagraph"/>
        <w:numPr>
          <w:ilvl w:val="2"/>
          <w:numId w:val="20"/>
        </w:numPr>
        <w:rPr>
          <w:sz w:val="28"/>
        </w:rPr>
      </w:pPr>
      <w:r>
        <w:rPr>
          <w:iCs/>
          <w:sz w:val="28"/>
        </w:rPr>
        <w:t>Year 3/4 text.</w:t>
      </w:r>
    </w:p>
    <w:p w14:paraId="785B0AB0" w14:textId="77777777" w:rsidR="001E1267" w:rsidRPr="00DE0490" w:rsidRDefault="001E1267" w:rsidP="001E1267">
      <w:pPr>
        <w:pStyle w:val="ListParagraph"/>
        <w:numPr>
          <w:ilvl w:val="1"/>
          <w:numId w:val="20"/>
        </w:numPr>
        <w:rPr>
          <w:sz w:val="28"/>
        </w:rPr>
      </w:pPr>
      <w:r>
        <w:rPr>
          <w:i/>
          <w:sz w:val="28"/>
        </w:rPr>
        <w:t xml:space="preserve">Fact Sheet: About Bumblebees </w:t>
      </w:r>
      <w:r>
        <w:rPr>
          <w:iCs/>
          <w:sz w:val="28"/>
        </w:rPr>
        <w:t xml:space="preserve">adapted from </w:t>
      </w:r>
      <w:r>
        <w:rPr>
          <w:i/>
          <w:sz w:val="28"/>
        </w:rPr>
        <w:t xml:space="preserve">Bumblebee Fact Sheet </w:t>
      </w:r>
      <w:r>
        <w:rPr>
          <w:iCs/>
          <w:sz w:val="28"/>
        </w:rPr>
        <w:t>by Bumblebee Conservation Trust.</w:t>
      </w:r>
    </w:p>
    <w:p w14:paraId="57B600F1" w14:textId="77777777" w:rsidR="001E1267" w:rsidRPr="00DE0490" w:rsidRDefault="001E1267" w:rsidP="001E1267">
      <w:pPr>
        <w:pStyle w:val="ListParagraph"/>
        <w:numPr>
          <w:ilvl w:val="2"/>
          <w:numId w:val="20"/>
        </w:numPr>
        <w:rPr>
          <w:sz w:val="28"/>
        </w:rPr>
      </w:pPr>
      <w:r>
        <w:rPr>
          <w:iCs/>
          <w:sz w:val="28"/>
        </w:rPr>
        <w:t>838 words.</w:t>
      </w:r>
    </w:p>
    <w:p w14:paraId="7C4EF2E4" w14:textId="77777777" w:rsidR="001E1267" w:rsidRPr="00DE0490" w:rsidRDefault="001E1267" w:rsidP="001E1267">
      <w:pPr>
        <w:pStyle w:val="ListParagraph"/>
        <w:numPr>
          <w:ilvl w:val="2"/>
          <w:numId w:val="20"/>
        </w:numPr>
        <w:rPr>
          <w:sz w:val="28"/>
        </w:rPr>
      </w:pPr>
      <w:r>
        <w:rPr>
          <w:iCs/>
          <w:sz w:val="28"/>
        </w:rPr>
        <w:t>Lexile Measure: 1000L – 1100L.</w:t>
      </w:r>
    </w:p>
    <w:p w14:paraId="7BC910C2" w14:textId="77777777" w:rsidR="001E1267" w:rsidRDefault="001E1267" w:rsidP="001E1267">
      <w:pPr>
        <w:pStyle w:val="ListParagraph"/>
        <w:numPr>
          <w:ilvl w:val="2"/>
          <w:numId w:val="20"/>
        </w:numPr>
        <w:rPr>
          <w:sz w:val="28"/>
        </w:rPr>
      </w:pPr>
      <w:r>
        <w:rPr>
          <w:iCs/>
          <w:sz w:val="28"/>
        </w:rPr>
        <w:t xml:space="preserve">Length and sentence complexity challenging but smaller chunks of text made this easier to read than the </w:t>
      </w:r>
      <w:proofErr w:type="spellStart"/>
      <w:r>
        <w:rPr>
          <w:iCs/>
          <w:sz w:val="28"/>
        </w:rPr>
        <w:t>lexile</w:t>
      </w:r>
      <w:proofErr w:type="spellEnd"/>
      <w:r>
        <w:rPr>
          <w:iCs/>
          <w:sz w:val="28"/>
        </w:rPr>
        <w:t xml:space="preserve"> measure might suggest. The preponderance of retrieval questions also made this section easier.</w:t>
      </w:r>
    </w:p>
    <w:p w14:paraId="6B94CD19" w14:textId="77777777" w:rsidR="001E1267" w:rsidRDefault="001E1267" w:rsidP="001E1267">
      <w:pPr>
        <w:pStyle w:val="ListParagraph"/>
        <w:numPr>
          <w:ilvl w:val="1"/>
          <w:numId w:val="20"/>
        </w:numPr>
        <w:rPr>
          <w:sz w:val="28"/>
        </w:rPr>
      </w:pPr>
      <w:r>
        <w:rPr>
          <w:i/>
          <w:sz w:val="28"/>
        </w:rPr>
        <w:t xml:space="preserve">Music Box </w:t>
      </w:r>
      <w:r>
        <w:rPr>
          <w:iCs/>
          <w:sz w:val="28"/>
        </w:rPr>
        <w:t xml:space="preserve">taken from </w:t>
      </w:r>
      <w:r>
        <w:rPr>
          <w:i/>
          <w:sz w:val="28"/>
        </w:rPr>
        <w:t xml:space="preserve">The Mark of the Dragonfly </w:t>
      </w:r>
      <w:r w:rsidRPr="001F0AEA">
        <w:rPr>
          <w:sz w:val="28"/>
        </w:rPr>
        <w:t xml:space="preserve">by </w:t>
      </w:r>
      <w:proofErr w:type="spellStart"/>
      <w:r>
        <w:rPr>
          <w:sz w:val="28"/>
        </w:rPr>
        <w:t>Jaleigh</w:t>
      </w:r>
      <w:proofErr w:type="spellEnd"/>
      <w:r>
        <w:rPr>
          <w:sz w:val="28"/>
        </w:rPr>
        <w:t xml:space="preserve"> Johnson, 2014.</w:t>
      </w:r>
    </w:p>
    <w:p w14:paraId="468D2434" w14:textId="77777777" w:rsidR="001E1267" w:rsidRPr="00DE0490" w:rsidRDefault="001E1267" w:rsidP="001E1267">
      <w:pPr>
        <w:pStyle w:val="ListParagraph"/>
        <w:numPr>
          <w:ilvl w:val="2"/>
          <w:numId w:val="20"/>
        </w:numPr>
        <w:rPr>
          <w:sz w:val="28"/>
        </w:rPr>
      </w:pPr>
      <w:r>
        <w:rPr>
          <w:iCs/>
          <w:sz w:val="28"/>
        </w:rPr>
        <w:t>902 words.</w:t>
      </w:r>
    </w:p>
    <w:p w14:paraId="2FB2BCED" w14:textId="77777777" w:rsidR="001E1267" w:rsidRPr="00DE0490" w:rsidRDefault="001E1267" w:rsidP="001E1267">
      <w:pPr>
        <w:pStyle w:val="ListParagraph"/>
        <w:numPr>
          <w:ilvl w:val="2"/>
          <w:numId w:val="20"/>
        </w:numPr>
        <w:rPr>
          <w:sz w:val="28"/>
        </w:rPr>
      </w:pPr>
      <w:r>
        <w:rPr>
          <w:iCs/>
          <w:sz w:val="28"/>
        </w:rPr>
        <w:t>Lexile Measure: 800L – 900L.</w:t>
      </w:r>
    </w:p>
    <w:p w14:paraId="40260950" w14:textId="340A41B1" w:rsidR="001E1267" w:rsidRPr="001E1267" w:rsidRDefault="001E1267" w:rsidP="001F0AEA">
      <w:pPr>
        <w:pStyle w:val="ListParagraph"/>
        <w:numPr>
          <w:ilvl w:val="2"/>
          <w:numId w:val="20"/>
        </w:numPr>
        <w:rPr>
          <w:sz w:val="28"/>
        </w:rPr>
      </w:pPr>
      <w:r w:rsidRPr="00DE0490">
        <w:rPr>
          <w:iCs/>
          <w:sz w:val="28"/>
        </w:rPr>
        <w:t>Around expected in Y6 but made more complex by the vocabulary</w:t>
      </w:r>
      <w:r>
        <w:rPr>
          <w:iCs/>
          <w:sz w:val="28"/>
        </w:rPr>
        <w:t xml:space="preserve"> and the fact that most of the questions were inferential.</w:t>
      </w:r>
    </w:p>
    <w:p w14:paraId="2EFC9EFA" w14:textId="55FDC8BA" w:rsidR="00DE0490" w:rsidRPr="00DE0490" w:rsidRDefault="00DE0490" w:rsidP="001F0AEA">
      <w:pPr>
        <w:rPr>
          <w:b/>
          <w:bCs/>
          <w:sz w:val="28"/>
          <w:u w:val="single"/>
        </w:rPr>
      </w:pPr>
      <w:r w:rsidRPr="00DE0490">
        <w:rPr>
          <w:b/>
          <w:bCs/>
          <w:sz w:val="28"/>
          <w:u w:val="single"/>
        </w:rPr>
        <w:t>Key Points</w:t>
      </w:r>
    </w:p>
    <w:p w14:paraId="23745474" w14:textId="159D59C4" w:rsidR="001E1267" w:rsidRPr="001E1267" w:rsidRDefault="001E1267" w:rsidP="00DE0490">
      <w:pPr>
        <w:pStyle w:val="ListParagraph"/>
        <w:numPr>
          <w:ilvl w:val="0"/>
          <w:numId w:val="20"/>
        </w:numPr>
        <w:rPr>
          <w:sz w:val="28"/>
        </w:rPr>
      </w:pPr>
      <w:r>
        <w:rPr>
          <w:iCs/>
          <w:sz w:val="28"/>
        </w:rPr>
        <w:t>This paper tested fluency – there was a significant increase on the number of words across the paper. This does not necessarily mean this is a pattern for the future, as we can see from previous word counts:</w:t>
      </w:r>
    </w:p>
    <w:p w14:paraId="014ABE8B" w14:textId="2B7C9C0F" w:rsidR="001E1267" w:rsidRDefault="001E1267" w:rsidP="001E1267">
      <w:pPr>
        <w:pStyle w:val="ListParagraph"/>
        <w:rPr>
          <w:iCs/>
          <w:sz w:val="28"/>
        </w:rPr>
      </w:pPr>
    </w:p>
    <w:tbl>
      <w:tblPr>
        <w:tblStyle w:val="TableGrid"/>
        <w:tblW w:w="0" w:type="auto"/>
        <w:tblInd w:w="720" w:type="dxa"/>
        <w:tblLook w:val="04A0" w:firstRow="1" w:lastRow="0" w:firstColumn="1" w:lastColumn="0" w:noHBand="0" w:noVBand="1"/>
      </w:tblPr>
      <w:tblGrid>
        <w:gridCol w:w="1915"/>
        <w:gridCol w:w="1986"/>
        <w:gridCol w:w="1960"/>
        <w:gridCol w:w="1960"/>
        <w:gridCol w:w="1915"/>
      </w:tblGrid>
      <w:tr w:rsidR="001E1267" w14:paraId="1614B555" w14:textId="77777777" w:rsidTr="001E1267">
        <w:tc>
          <w:tcPr>
            <w:tcW w:w="1915" w:type="dxa"/>
          </w:tcPr>
          <w:p w14:paraId="78F8493D" w14:textId="77777777" w:rsidR="001E1267" w:rsidRDefault="001E1267" w:rsidP="001E1267">
            <w:pPr>
              <w:pStyle w:val="ListParagraph"/>
              <w:ind w:left="0"/>
              <w:rPr>
                <w:sz w:val="28"/>
              </w:rPr>
            </w:pPr>
          </w:p>
        </w:tc>
        <w:tc>
          <w:tcPr>
            <w:tcW w:w="1986" w:type="dxa"/>
          </w:tcPr>
          <w:p w14:paraId="681EAC5C" w14:textId="13E1C937" w:rsidR="001E1267" w:rsidRDefault="001E1267" w:rsidP="001E1267">
            <w:pPr>
              <w:pStyle w:val="ListParagraph"/>
              <w:ind w:left="0"/>
              <w:jc w:val="center"/>
              <w:rPr>
                <w:sz w:val="28"/>
              </w:rPr>
            </w:pPr>
            <w:r>
              <w:rPr>
                <w:sz w:val="28"/>
              </w:rPr>
              <w:t>Word Count: Text 1</w:t>
            </w:r>
          </w:p>
        </w:tc>
        <w:tc>
          <w:tcPr>
            <w:tcW w:w="1960" w:type="dxa"/>
          </w:tcPr>
          <w:p w14:paraId="7BC7215B" w14:textId="1175449B" w:rsidR="001E1267" w:rsidRDefault="001E1267" w:rsidP="001E1267">
            <w:pPr>
              <w:pStyle w:val="ListParagraph"/>
              <w:ind w:left="0"/>
              <w:jc w:val="center"/>
              <w:rPr>
                <w:sz w:val="28"/>
              </w:rPr>
            </w:pPr>
            <w:r>
              <w:rPr>
                <w:sz w:val="28"/>
              </w:rPr>
              <w:t xml:space="preserve">Word Count: Text </w:t>
            </w:r>
            <w:r>
              <w:rPr>
                <w:sz w:val="28"/>
              </w:rPr>
              <w:t>2</w:t>
            </w:r>
          </w:p>
        </w:tc>
        <w:tc>
          <w:tcPr>
            <w:tcW w:w="1960" w:type="dxa"/>
          </w:tcPr>
          <w:p w14:paraId="21579B65" w14:textId="549A806D" w:rsidR="001E1267" w:rsidRDefault="001E1267" w:rsidP="001E1267">
            <w:pPr>
              <w:pStyle w:val="ListParagraph"/>
              <w:ind w:left="0"/>
              <w:jc w:val="center"/>
              <w:rPr>
                <w:sz w:val="28"/>
              </w:rPr>
            </w:pPr>
            <w:r>
              <w:rPr>
                <w:sz w:val="28"/>
              </w:rPr>
              <w:t xml:space="preserve">Word Count: Text </w:t>
            </w:r>
            <w:r>
              <w:rPr>
                <w:sz w:val="28"/>
              </w:rPr>
              <w:t>3</w:t>
            </w:r>
          </w:p>
        </w:tc>
        <w:tc>
          <w:tcPr>
            <w:tcW w:w="1915" w:type="dxa"/>
          </w:tcPr>
          <w:p w14:paraId="38F12492" w14:textId="339C5D27" w:rsidR="001E1267" w:rsidRDefault="001E1267" w:rsidP="001E1267">
            <w:pPr>
              <w:pStyle w:val="ListParagraph"/>
              <w:ind w:left="0"/>
              <w:jc w:val="center"/>
              <w:rPr>
                <w:sz w:val="28"/>
              </w:rPr>
            </w:pPr>
            <w:r>
              <w:rPr>
                <w:sz w:val="28"/>
              </w:rPr>
              <w:t>Total Word Count</w:t>
            </w:r>
          </w:p>
        </w:tc>
      </w:tr>
      <w:tr w:rsidR="001E1267" w14:paraId="1033178D" w14:textId="77777777" w:rsidTr="001E1267">
        <w:tc>
          <w:tcPr>
            <w:tcW w:w="1915" w:type="dxa"/>
          </w:tcPr>
          <w:p w14:paraId="337D2B83" w14:textId="535FD157" w:rsidR="001E1267" w:rsidRDefault="001E1267" w:rsidP="001E1267">
            <w:pPr>
              <w:pStyle w:val="ListParagraph"/>
              <w:ind w:left="0"/>
              <w:rPr>
                <w:sz w:val="28"/>
              </w:rPr>
            </w:pPr>
            <w:r>
              <w:rPr>
                <w:sz w:val="28"/>
              </w:rPr>
              <w:t>2016</w:t>
            </w:r>
          </w:p>
        </w:tc>
        <w:tc>
          <w:tcPr>
            <w:tcW w:w="1986" w:type="dxa"/>
          </w:tcPr>
          <w:p w14:paraId="63FB0BD1" w14:textId="02DCBE30" w:rsidR="001E1267" w:rsidRDefault="001E1267" w:rsidP="001E1267">
            <w:pPr>
              <w:pStyle w:val="ListParagraph"/>
              <w:ind w:left="0"/>
              <w:rPr>
                <w:sz w:val="28"/>
              </w:rPr>
            </w:pPr>
            <w:r>
              <w:rPr>
                <w:sz w:val="28"/>
              </w:rPr>
              <w:t>384</w:t>
            </w:r>
          </w:p>
        </w:tc>
        <w:tc>
          <w:tcPr>
            <w:tcW w:w="1960" w:type="dxa"/>
          </w:tcPr>
          <w:p w14:paraId="310138DA" w14:textId="6CD89413" w:rsidR="001E1267" w:rsidRDefault="001E1267" w:rsidP="001E1267">
            <w:pPr>
              <w:pStyle w:val="ListParagraph"/>
              <w:ind w:left="0"/>
              <w:rPr>
                <w:sz w:val="28"/>
              </w:rPr>
            </w:pPr>
            <w:r>
              <w:rPr>
                <w:sz w:val="28"/>
              </w:rPr>
              <w:t>768</w:t>
            </w:r>
          </w:p>
        </w:tc>
        <w:tc>
          <w:tcPr>
            <w:tcW w:w="1960" w:type="dxa"/>
          </w:tcPr>
          <w:p w14:paraId="16EEDA91" w14:textId="011D727A" w:rsidR="001E1267" w:rsidRDefault="001E1267" w:rsidP="001E1267">
            <w:pPr>
              <w:pStyle w:val="ListParagraph"/>
              <w:ind w:left="0"/>
              <w:rPr>
                <w:sz w:val="28"/>
              </w:rPr>
            </w:pPr>
            <w:r>
              <w:rPr>
                <w:sz w:val="28"/>
              </w:rPr>
              <w:t>635</w:t>
            </w:r>
          </w:p>
        </w:tc>
        <w:tc>
          <w:tcPr>
            <w:tcW w:w="1915" w:type="dxa"/>
          </w:tcPr>
          <w:p w14:paraId="64439835" w14:textId="1B9FEB32" w:rsidR="001E1267" w:rsidRDefault="001E1267" w:rsidP="001E1267">
            <w:pPr>
              <w:pStyle w:val="ListParagraph"/>
              <w:ind w:left="0"/>
              <w:rPr>
                <w:sz w:val="28"/>
              </w:rPr>
            </w:pPr>
            <w:r>
              <w:rPr>
                <w:sz w:val="28"/>
              </w:rPr>
              <w:t>1787</w:t>
            </w:r>
          </w:p>
        </w:tc>
      </w:tr>
      <w:tr w:rsidR="001E1267" w14:paraId="2FEABFC2" w14:textId="77777777" w:rsidTr="001E1267">
        <w:tc>
          <w:tcPr>
            <w:tcW w:w="1915" w:type="dxa"/>
          </w:tcPr>
          <w:p w14:paraId="131B3E16" w14:textId="72623A49" w:rsidR="001E1267" w:rsidRDefault="001E1267" w:rsidP="001E1267">
            <w:pPr>
              <w:pStyle w:val="ListParagraph"/>
              <w:ind w:left="0"/>
              <w:rPr>
                <w:sz w:val="28"/>
              </w:rPr>
            </w:pPr>
            <w:r>
              <w:rPr>
                <w:sz w:val="28"/>
              </w:rPr>
              <w:t>2017</w:t>
            </w:r>
          </w:p>
        </w:tc>
        <w:tc>
          <w:tcPr>
            <w:tcW w:w="1986" w:type="dxa"/>
          </w:tcPr>
          <w:p w14:paraId="17299EDF" w14:textId="5AE1D21F" w:rsidR="001E1267" w:rsidRDefault="001E1267" w:rsidP="001E1267">
            <w:pPr>
              <w:pStyle w:val="ListParagraph"/>
              <w:ind w:left="0"/>
              <w:rPr>
                <w:sz w:val="28"/>
              </w:rPr>
            </w:pPr>
            <w:r>
              <w:rPr>
                <w:sz w:val="28"/>
              </w:rPr>
              <w:t>602</w:t>
            </w:r>
          </w:p>
        </w:tc>
        <w:tc>
          <w:tcPr>
            <w:tcW w:w="1960" w:type="dxa"/>
          </w:tcPr>
          <w:p w14:paraId="32C0926D" w14:textId="6C845198" w:rsidR="001E1267" w:rsidRDefault="001E1267" w:rsidP="001E1267">
            <w:pPr>
              <w:pStyle w:val="ListParagraph"/>
              <w:ind w:left="0"/>
              <w:rPr>
                <w:sz w:val="28"/>
              </w:rPr>
            </w:pPr>
            <w:r>
              <w:rPr>
                <w:sz w:val="28"/>
              </w:rPr>
              <w:t>709</w:t>
            </w:r>
          </w:p>
        </w:tc>
        <w:tc>
          <w:tcPr>
            <w:tcW w:w="1960" w:type="dxa"/>
          </w:tcPr>
          <w:p w14:paraId="20BE2908" w14:textId="47B23EF9" w:rsidR="001E1267" w:rsidRDefault="001E1267" w:rsidP="001E1267">
            <w:pPr>
              <w:pStyle w:val="ListParagraph"/>
              <w:ind w:left="0"/>
              <w:rPr>
                <w:sz w:val="28"/>
              </w:rPr>
            </w:pPr>
            <w:r>
              <w:rPr>
                <w:sz w:val="28"/>
              </w:rPr>
              <w:t>626</w:t>
            </w:r>
          </w:p>
        </w:tc>
        <w:tc>
          <w:tcPr>
            <w:tcW w:w="1915" w:type="dxa"/>
          </w:tcPr>
          <w:p w14:paraId="3A38CBAF" w14:textId="57D20B6D" w:rsidR="001E1267" w:rsidRDefault="001E1267" w:rsidP="001E1267">
            <w:pPr>
              <w:pStyle w:val="ListParagraph"/>
              <w:ind w:left="0"/>
              <w:rPr>
                <w:sz w:val="28"/>
              </w:rPr>
            </w:pPr>
            <w:r>
              <w:rPr>
                <w:sz w:val="28"/>
              </w:rPr>
              <w:t>1937</w:t>
            </w:r>
          </w:p>
        </w:tc>
      </w:tr>
      <w:tr w:rsidR="001E1267" w14:paraId="369ACE23" w14:textId="77777777" w:rsidTr="001E1267">
        <w:tc>
          <w:tcPr>
            <w:tcW w:w="1915" w:type="dxa"/>
          </w:tcPr>
          <w:p w14:paraId="5BCB3E61" w14:textId="0F0DDD5D" w:rsidR="001E1267" w:rsidRDefault="001E1267" w:rsidP="001E1267">
            <w:pPr>
              <w:pStyle w:val="ListParagraph"/>
              <w:ind w:left="0"/>
              <w:rPr>
                <w:sz w:val="28"/>
              </w:rPr>
            </w:pPr>
            <w:r>
              <w:rPr>
                <w:sz w:val="28"/>
              </w:rPr>
              <w:t>2018</w:t>
            </w:r>
          </w:p>
        </w:tc>
        <w:tc>
          <w:tcPr>
            <w:tcW w:w="1986" w:type="dxa"/>
          </w:tcPr>
          <w:p w14:paraId="1F250554" w14:textId="32DF6607" w:rsidR="001E1267" w:rsidRDefault="001E1267" w:rsidP="001E1267">
            <w:pPr>
              <w:pStyle w:val="ListParagraph"/>
              <w:ind w:left="0"/>
              <w:rPr>
                <w:sz w:val="28"/>
              </w:rPr>
            </w:pPr>
            <w:r>
              <w:rPr>
                <w:sz w:val="28"/>
              </w:rPr>
              <w:t>560</w:t>
            </w:r>
          </w:p>
        </w:tc>
        <w:tc>
          <w:tcPr>
            <w:tcW w:w="1960" w:type="dxa"/>
          </w:tcPr>
          <w:p w14:paraId="6A4A252E" w14:textId="5D6CF2DE" w:rsidR="001E1267" w:rsidRDefault="001E1267" w:rsidP="001E1267">
            <w:pPr>
              <w:pStyle w:val="ListParagraph"/>
              <w:ind w:left="0"/>
              <w:rPr>
                <w:sz w:val="28"/>
              </w:rPr>
            </w:pPr>
            <w:r>
              <w:rPr>
                <w:sz w:val="28"/>
              </w:rPr>
              <w:t>214</w:t>
            </w:r>
          </w:p>
        </w:tc>
        <w:tc>
          <w:tcPr>
            <w:tcW w:w="1960" w:type="dxa"/>
          </w:tcPr>
          <w:p w14:paraId="3981425C" w14:textId="32803A35" w:rsidR="001E1267" w:rsidRDefault="001E1267" w:rsidP="001E1267">
            <w:pPr>
              <w:pStyle w:val="ListParagraph"/>
              <w:ind w:left="0"/>
              <w:rPr>
                <w:sz w:val="28"/>
              </w:rPr>
            </w:pPr>
            <w:r>
              <w:rPr>
                <w:sz w:val="28"/>
              </w:rPr>
              <w:t>714</w:t>
            </w:r>
          </w:p>
        </w:tc>
        <w:tc>
          <w:tcPr>
            <w:tcW w:w="1915" w:type="dxa"/>
          </w:tcPr>
          <w:p w14:paraId="2EDB856F" w14:textId="6A0C493B" w:rsidR="001E1267" w:rsidRDefault="001E1267" w:rsidP="001E1267">
            <w:pPr>
              <w:pStyle w:val="ListParagraph"/>
              <w:ind w:left="0"/>
              <w:rPr>
                <w:sz w:val="28"/>
              </w:rPr>
            </w:pPr>
            <w:r>
              <w:rPr>
                <w:sz w:val="28"/>
              </w:rPr>
              <w:t>1488</w:t>
            </w:r>
          </w:p>
        </w:tc>
      </w:tr>
      <w:tr w:rsidR="001E1267" w14:paraId="14E54F65" w14:textId="77777777" w:rsidTr="001E1267">
        <w:tc>
          <w:tcPr>
            <w:tcW w:w="1915" w:type="dxa"/>
          </w:tcPr>
          <w:p w14:paraId="217753FA" w14:textId="5A2EF080" w:rsidR="001E1267" w:rsidRDefault="001E1267" w:rsidP="001E1267">
            <w:pPr>
              <w:pStyle w:val="ListParagraph"/>
              <w:ind w:left="0"/>
              <w:rPr>
                <w:sz w:val="28"/>
              </w:rPr>
            </w:pPr>
            <w:r>
              <w:rPr>
                <w:sz w:val="28"/>
              </w:rPr>
              <w:t>2019</w:t>
            </w:r>
          </w:p>
        </w:tc>
        <w:tc>
          <w:tcPr>
            <w:tcW w:w="1986" w:type="dxa"/>
          </w:tcPr>
          <w:p w14:paraId="79DD6898" w14:textId="7CB68F92" w:rsidR="001E1267" w:rsidRDefault="001E1267" w:rsidP="001E1267">
            <w:pPr>
              <w:pStyle w:val="ListParagraph"/>
              <w:ind w:left="0"/>
              <w:rPr>
                <w:sz w:val="28"/>
              </w:rPr>
            </w:pPr>
            <w:r>
              <w:rPr>
                <w:sz w:val="28"/>
              </w:rPr>
              <w:t>633</w:t>
            </w:r>
          </w:p>
        </w:tc>
        <w:tc>
          <w:tcPr>
            <w:tcW w:w="1960" w:type="dxa"/>
          </w:tcPr>
          <w:p w14:paraId="3E029A10" w14:textId="02F1D2DB" w:rsidR="001E1267" w:rsidRDefault="001E1267" w:rsidP="001E1267">
            <w:pPr>
              <w:pStyle w:val="ListParagraph"/>
              <w:ind w:left="0"/>
              <w:rPr>
                <w:sz w:val="28"/>
              </w:rPr>
            </w:pPr>
            <w:r>
              <w:rPr>
                <w:sz w:val="28"/>
              </w:rPr>
              <w:t>632</w:t>
            </w:r>
          </w:p>
        </w:tc>
        <w:tc>
          <w:tcPr>
            <w:tcW w:w="1960" w:type="dxa"/>
          </w:tcPr>
          <w:p w14:paraId="04DD219F" w14:textId="53146A46" w:rsidR="001E1267" w:rsidRDefault="001E1267" w:rsidP="001E1267">
            <w:pPr>
              <w:pStyle w:val="ListParagraph"/>
              <w:ind w:left="0"/>
              <w:rPr>
                <w:sz w:val="28"/>
              </w:rPr>
            </w:pPr>
            <w:r>
              <w:rPr>
                <w:sz w:val="28"/>
              </w:rPr>
              <w:t>903</w:t>
            </w:r>
          </w:p>
        </w:tc>
        <w:tc>
          <w:tcPr>
            <w:tcW w:w="1915" w:type="dxa"/>
          </w:tcPr>
          <w:p w14:paraId="325F8104" w14:textId="1A39F987" w:rsidR="001E1267" w:rsidRDefault="001E1267" w:rsidP="001E1267">
            <w:pPr>
              <w:pStyle w:val="ListParagraph"/>
              <w:ind w:left="0"/>
              <w:rPr>
                <w:sz w:val="28"/>
              </w:rPr>
            </w:pPr>
            <w:r>
              <w:rPr>
                <w:sz w:val="28"/>
              </w:rPr>
              <w:t>2168</w:t>
            </w:r>
          </w:p>
        </w:tc>
      </w:tr>
    </w:tbl>
    <w:p w14:paraId="667BC2D1" w14:textId="77777777" w:rsidR="001E1267" w:rsidRPr="001E1267" w:rsidRDefault="001E1267" w:rsidP="001E1267">
      <w:pPr>
        <w:pStyle w:val="ListParagraph"/>
        <w:rPr>
          <w:sz w:val="28"/>
        </w:rPr>
      </w:pPr>
    </w:p>
    <w:p w14:paraId="38FA202A" w14:textId="059D9769" w:rsidR="001E1267" w:rsidRPr="001E1267" w:rsidRDefault="001E1267" w:rsidP="00DE0490">
      <w:pPr>
        <w:pStyle w:val="ListParagraph"/>
        <w:numPr>
          <w:ilvl w:val="0"/>
          <w:numId w:val="20"/>
        </w:numPr>
        <w:rPr>
          <w:sz w:val="28"/>
        </w:rPr>
      </w:pPr>
      <w:r>
        <w:rPr>
          <w:sz w:val="28"/>
        </w:rPr>
        <w:t xml:space="preserve">We </w:t>
      </w:r>
      <w:proofErr w:type="gramStart"/>
      <w:r>
        <w:rPr>
          <w:sz w:val="28"/>
        </w:rPr>
        <w:t>have to</w:t>
      </w:r>
      <w:proofErr w:type="gramEnd"/>
      <w:r>
        <w:rPr>
          <w:sz w:val="28"/>
        </w:rPr>
        <w:t xml:space="preserve"> remember that a test’s complexity is based on the texts, the questions and the threshold together. When everything is </w:t>
      </w:r>
      <w:proofErr w:type="gramStart"/>
      <w:r>
        <w:rPr>
          <w:sz w:val="28"/>
        </w:rPr>
        <w:t>taken into account</w:t>
      </w:r>
      <w:proofErr w:type="gramEnd"/>
      <w:r>
        <w:rPr>
          <w:sz w:val="28"/>
        </w:rPr>
        <w:t>, each test is essentially of a similar level of challenge, even though they may feel very different.</w:t>
      </w:r>
    </w:p>
    <w:p w14:paraId="2B1DBAA4" w14:textId="61BD5F33" w:rsidR="001E1267" w:rsidRPr="001E1267" w:rsidRDefault="001E1267" w:rsidP="00DE0490">
      <w:pPr>
        <w:pStyle w:val="ListParagraph"/>
        <w:numPr>
          <w:ilvl w:val="0"/>
          <w:numId w:val="20"/>
        </w:numPr>
        <w:rPr>
          <w:sz w:val="28"/>
        </w:rPr>
      </w:pPr>
      <w:r>
        <w:rPr>
          <w:iCs/>
          <w:sz w:val="28"/>
        </w:rPr>
        <w:t>Once again, children who were working for EXP could achieve this comfortably without getting on to the third text.</w:t>
      </w:r>
    </w:p>
    <w:p w14:paraId="14734CC0" w14:textId="1E566E65" w:rsidR="001E1267" w:rsidRPr="001E1267" w:rsidRDefault="001E1267" w:rsidP="00DE0490">
      <w:pPr>
        <w:pStyle w:val="ListParagraph"/>
        <w:numPr>
          <w:ilvl w:val="0"/>
          <w:numId w:val="20"/>
        </w:numPr>
        <w:rPr>
          <w:sz w:val="28"/>
        </w:rPr>
      </w:pPr>
      <w:r>
        <w:rPr>
          <w:iCs/>
          <w:sz w:val="28"/>
        </w:rPr>
        <w:t xml:space="preserve">Retrieval was higher than inference due mainly to the second text being non-fiction. We also </w:t>
      </w:r>
      <w:proofErr w:type="gramStart"/>
      <w:r>
        <w:rPr>
          <w:iCs/>
          <w:sz w:val="28"/>
        </w:rPr>
        <w:t>have to</w:t>
      </w:r>
      <w:proofErr w:type="gramEnd"/>
      <w:r>
        <w:rPr>
          <w:iCs/>
          <w:sz w:val="28"/>
        </w:rPr>
        <w:t xml:space="preserve"> remember that every other skill depends on retrieval so regardless of the percentage, it’s the most important domain.</w:t>
      </w:r>
    </w:p>
    <w:p w14:paraId="717F8C31" w14:textId="53742E36" w:rsidR="00DE0490" w:rsidRPr="00DE0490" w:rsidRDefault="00DE0490" w:rsidP="00DE0490">
      <w:pPr>
        <w:pStyle w:val="ListParagraph"/>
        <w:numPr>
          <w:ilvl w:val="0"/>
          <w:numId w:val="20"/>
        </w:numPr>
        <w:rPr>
          <w:sz w:val="28"/>
        </w:rPr>
      </w:pPr>
      <w:r>
        <w:rPr>
          <w:iCs/>
          <w:sz w:val="28"/>
        </w:rPr>
        <w:t>Vocabulary was not as much of a focus in questions, however a great deal of vocabulary knowledge was needed to understand the second and third texts.</w:t>
      </w:r>
    </w:p>
    <w:p w14:paraId="2728AFC5" w14:textId="2DD64838" w:rsidR="00E606F9" w:rsidRDefault="00E606F9" w:rsidP="00D74CEC">
      <w:pPr>
        <w:pStyle w:val="ListParagraph"/>
        <w:numPr>
          <w:ilvl w:val="0"/>
          <w:numId w:val="20"/>
        </w:numPr>
        <w:rPr>
          <w:sz w:val="28"/>
        </w:rPr>
      </w:pPr>
      <w:r>
        <w:rPr>
          <w:sz w:val="28"/>
        </w:rPr>
        <w:t xml:space="preserve">Additional words were </w:t>
      </w:r>
      <w:r w:rsidR="00B04EE5">
        <w:rPr>
          <w:sz w:val="28"/>
        </w:rPr>
        <w:t xml:space="preserve">again </w:t>
      </w:r>
      <w:r>
        <w:rPr>
          <w:sz w:val="28"/>
        </w:rPr>
        <w:t>emboldened this year to support students. We need to ensure children know how to use this support.</w:t>
      </w:r>
    </w:p>
    <w:p w14:paraId="109D45E4" w14:textId="55C949A2" w:rsidR="00B04EE5" w:rsidRDefault="00B04EE5" w:rsidP="00D74CEC">
      <w:pPr>
        <w:pStyle w:val="ListParagraph"/>
        <w:numPr>
          <w:ilvl w:val="0"/>
          <w:numId w:val="20"/>
        </w:numPr>
        <w:rPr>
          <w:sz w:val="28"/>
        </w:rPr>
      </w:pPr>
      <w:r>
        <w:rPr>
          <w:sz w:val="28"/>
        </w:rPr>
        <w:t>Locators were used where deemed necessary (especially where some questions related to more than one paragraph or were not quite sequential). Again, this is designed to help children so we must ensure they understand how to use them.</w:t>
      </w:r>
    </w:p>
    <w:p w14:paraId="3438734F" w14:textId="4DAE8560" w:rsidR="00D74CEC" w:rsidRPr="00D74CEC" w:rsidRDefault="00786FC3" w:rsidP="00D74CEC">
      <w:pPr>
        <w:pStyle w:val="ListParagraph"/>
        <w:numPr>
          <w:ilvl w:val="0"/>
          <w:numId w:val="20"/>
        </w:numPr>
        <w:rPr>
          <w:sz w:val="28"/>
        </w:rPr>
      </w:pPr>
      <w:r w:rsidRPr="00B025FA">
        <w:rPr>
          <w:sz w:val="28"/>
        </w:rPr>
        <w:t>Some new</w:t>
      </w:r>
      <w:r w:rsidR="00EB6502" w:rsidRPr="00B025FA">
        <w:rPr>
          <w:sz w:val="28"/>
        </w:rPr>
        <w:t xml:space="preserve"> question stems were introduced:</w:t>
      </w:r>
    </w:p>
    <w:p w14:paraId="6DA928F7" w14:textId="78ACBAC6" w:rsidR="001F0AEA" w:rsidRDefault="00B04EE5" w:rsidP="00DE0490">
      <w:pPr>
        <w:pStyle w:val="ListParagraph"/>
        <w:numPr>
          <w:ilvl w:val="1"/>
          <w:numId w:val="20"/>
        </w:numPr>
        <w:rPr>
          <w:sz w:val="28"/>
        </w:rPr>
      </w:pPr>
      <w:r>
        <w:rPr>
          <w:sz w:val="28"/>
        </w:rPr>
        <w:t>In ______’s opinion… (retrieval that looks like inference)</w:t>
      </w:r>
    </w:p>
    <w:p w14:paraId="15863C8D" w14:textId="28950A75" w:rsidR="00B04EE5" w:rsidRDefault="00B04EE5" w:rsidP="00DE0490">
      <w:pPr>
        <w:pStyle w:val="ListParagraph"/>
        <w:numPr>
          <w:ilvl w:val="1"/>
          <w:numId w:val="20"/>
        </w:numPr>
        <w:rPr>
          <w:sz w:val="28"/>
        </w:rPr>
      </w:pPr>
      <w:r>
        <w:rPr>
          <w:sz w:val="28"/>
        </w:rPr>
        <w:t>Which words best complete the question?</w:t>
      </w:r>
    </w:p>
    <w:p w14:paraId="15000B07" w14:textId="151F4EE0" w:rsidR="00B04EE5" w:rsidRDefault="00B04EE5" w:rsidP="00B04EE5">
      <w:pPr>
        <w:pStyle w:val="ListParagraph"/>
        <w:numPr>
          <w:ilvl w:val="1"/>
          <w:numId w:val="20"/>
        </w:numPr>
        <w:rPr>
          <w:sz w:val="28"/>
        </w:rPr>
      </w:pPr>
      <w:r>
        <w:rPr>
          <w:sz w:val="28"/>
        </w:rPr>
        <w:t>What is _______ thinking? Tick one thought (thought bubbles).</w:t>
      </w:r>
    </w:p>
    <w:p w14:paraId="6D219647" w14:textId="2E9113B2" w:rsidR="00B04EE5" w:rsidRDefault="00B04EE5" w:rsidP="00B04EE5">
      <w:pPr>
        <w:pStyle w:val="ListParagraph"/>
        <w:numPr>
          <w:ilvl w:val="1"/>
          <w:numId w:val="20"/>
        </w:numPr>
        <w:rPr>
          <w:sz w:val="28"/>
        </w:rPr>
      </w:pPr>
      <w:r>
        <w:rPr>
          <w:sz w:val="28"/>
        </w:rPr>
        <w:t>How does _______ react?</w:t>
      </w:r>
    </w:p>
    <w:p w14:paraId="0EAD5F1F" w14:textId="3DCC274B" w:rsidR="00B04EE5" w:rsidRDefault="00B04EE5" w:rsidP="00B04EE5">
      <w:pPr>
        <w:pStyle w:val="ListParagraph"/>
        <w:numPr>
          <w:ilvl w:val="1"/>
          <w:numId w:val="20"/>
        </w:numPr>
        <w:rPr>
          <w:sz w:val="28"/>
        </w:rPr>
      </w:pPr>
      <w:r>
        <w:rPr>
          <w:sz w:val="28"/>
        </w:rPr>
        <w:t>Complete the table with one piece of evidence from the text to support each statement.</w:t>
      </w:r>
    </w:p>
    <w:p w14:paraId="5C0C3F76" w14:textId="4C8859AD" w:rsidR="00B04EE5" w:rsidRDefault="00B04EE5" w:rsidP="00B04EE5">
      <w:pPr>
        <w:pStyle w:val="ListParagraph"/>
        <w:numPr>
          <w:ilvl w:val="1"/>
          <w:numId w:val="20"/>
        </w:numPr>
        <w:rPr>
          <w:sz w:val="28"/>
        </w:rPr>
      </w:pPr>
      <w:r>
        <w:rPr>
          <w:sz w:val="28"/>
        </w:rPr>
        <w:t>Give one example of the use of humour in the ______.</w:t>
      </w:r>
    </w:p>
    <w:p w14:paraId="5D4036D4" w14:textId="1F944B2A" w:rsidR="001F0AEA" w:rsidRPr="00E84C28" w:rsidRDefault="00B04EE5" w:rsidP="001F0AEA">
      <w:pPr>
        <w:pStyle w:val="ListParagraph"/>
        <w:numPr>
          <w:ilvl w:val="1"/>
          <w:numId w:val="20"/>
        </w:numPr>
        <w:rPr>
          <w:sz w:val="28"/>
        </w:rPr>
      </w:pPr>
      <w:r>
        <w:rPr>
          <w:sz w:val="28"/>
        </w:rPr>
        <w:t>The word ____ suggests that ______ (followed by a tick box).</w:t>
      </w:r>
      <w:bookmarkStart w:id="1" w:name="_GoBack"/>
      <w:bookmarkEnd w:id="1"/>
    </w:p>
    <w:p w14:paraId="2D33A8E4" w14:textId="2AF4007F" w:rsidR="00D74CEC" w:rsidRPr="00D74CEC" w:rsidRDefault="00EB6502" w:rsidP="00D74CEC">
      <w:pPr>
        <w:pStyle w:val="ListParagraph"/>
        <w:numPr>
          <w:ilvl w:val="0"/>
          <w:numId w:val="20"/>
        </w:numPr>
        <w:rPr>
          <w:sz w:val="28"/>
        </w:rPr>
      </w:pPr>
      <w:r w:rsidRPr="00B025FA">
        <w:rPr>
          <w:sz w:val="28"/>
        </w:rPr>
        <w:t xml:space="preserve">The modified large print </w:t>
      </w:r>
      <w:r w:rsidR="00B04EE5">
        <w:rPr>
          <w:sz w:val="28"/>
        </w:rPr>
        <w:t xml:space="preserve">and braille </w:t>
      </w:r>
      <w:r w:rsidRPr="00B025FA">
        <w:rPr>
          <w:sz w:val="28"/>
        </w:rPr>
        <w:t>version</w:t>
      </w:r>
      <w:r w:rsidR="00B04EE5">
        <w:rPr>
          <w:sz w:val="28"/>
        </w:rPr>
        <w:t>s</w:t>
      </w:r>
      <w:r w:rsidRPr="00B025FA">
        <w:rPr>
          <w:sz w:val="28"/>
        </w:rPr>
        <w:t xml:space="preserve"> </w:t>
      </w:r>
      <w:r w:rsidR="001E1CA8">
        <w:rPr>
          <w:sz w:val="28"/>
        </w:rPr>
        <w:t>did not include any changes to questions</w:t>
      </w:r>
      <w:r w:rsidR="00B04EE5">
        <w:rPr>
          <w:sz w:val="28"/>
        </w:rPr>
        <w:t xml:space="preserve"> other than numbering/lettering options for pupils’ answers.</w:t>
      </w:r>
    </w:p>
    <w:p w14:paraId="2B82C0C6" w14:textId="57D0E64B" w:rsidR="00D74CEC" w:rsidRPr="00D74CEC" w:rsidRDefault="00D74CEC" w:rsidP="00D74CEC">
      <w:pPr>
        <w:pStyle w:val="ListParagraph"/>
        <w:ind w:left="1440"/>
        <w:rPr>
          <w:sz w:val="28"/>
        </w:rPr>
      </w:pPr>
    </w:p>
    <w:p w14:paraId="2AC19326" w14:textId="56EB6EAA" w:rsidR="00B025FA" w:rsidRPr="00B025FA" w:rsidRDefault="00B025FA" w:rsidP="00B025FA">
      <w:pPr>
        <w:rPr>
          <w:b/>
          <w:sz w:val="28"/>
          <w:u w:val="single"/>
        </w:rPr>
      </w:pPr>
    </w:p>
    <w:p w14:paraId="42425CF7" w14:textId="77777777" w:rsidR="00EB6502" w:rsidRPr="00EB6502" w:rsidRDefault="00EB6502" w:rsidP="00EB6502">
      <w:pPr>
        <w:rPr>
          <w:b/>
          <w:sz w:val="28"/>
          <w:u w:val="single"/>
        </w:rPr>
      </w:pPr>
    </w:p>
    <w:sectPr w:rsidR="00EB6502" w:rsidRPr="00EB6502" w:rsidSect="00D97E7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BCB5" w14:textId="77777777" w:rsidR="00E606F9" w:rsidRDefault="00E606F9" w:rsidP="00867558">
      <w:pPr>
        <w:spacing w:after="0" w:line="240" w:lineRule="auto"/>
      </w:pPr>
      <w:r>
        <w:separator/>
      </w:r>
    </w:p>
  </w:endnote>
  <w:endnote w:type="continuationSeparator" w:id="0">
    <w:p w14:paraId="44A16BE4" w14:textId="77777777" w:rsidR="00E606F9" w:rsidRDefault="00E606F9" w:rsidP="0086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7F56" w14:textId="77777777" w:rsidR="00E606F9" w:rsidRDefault="00E606F9" w:rsidP="00867558">
      <w:pPr>
        <w:spacing w:after="0" w:line="240" w:lineRule="auto"/>
      </w:pPr>
      <w:r>
        <w:separator/>
      </w:r>
    </w:p>
  </w:footnote>
  <w:footnote w:type="continuationSeparator" w:id="0">
    <w:p w14:paraId="1B9BDBF6" w14:textId="77777777" w:rsidR="00E606F9" w:rsidRDefault="00E606F9" w:rsidP="0086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4A03" w14:textId="6B52888F" w:rsidR="00E606F9" w:rsidRPr="00D97E71" w:rsidRDefault="00E606F9" w:rsidP="001E1CA8">
    <w:pPr>
      <w:pStyle w:val="Header"/>
      <w:tabs>
        <w:tab w:val="left" w:pos="7223"/>
        <w:tab w:val="center" w:pos="7699"/>
      </w:tabs>
      <w:jc w:val="center"/>
      <w:rPr>
        <w:b/>
        <w:sz w:val="36"/>
      </w:rPr>
    </w:pPr>
    <w:r w:rsidRPr="00D97E71">
      <w:rPr>
        <w:b/>
        <w:noProof/>
        <w:sz w:val="36"/>
        <w:lang w:eastAsia="en-GB"/>
      </w:rPr>
      <w:drawing>
        <wp:anchor distT="0" distB="0" distL="114300" distR="114300" simplePos="0" relativeHeight="251658240" behindDoc="0" locked="0" layoutInCell="1" allowOverlap="1" wp14:anchorId="27EF33B6" wp14:editId="3428DACD">
          <wp:simplePos x="0" y="0"/>
          <wp:positionH relativeFrom="margin">
            <wp:posOffset>4438601</wp:posOffset>
          </wp:positionH>
          <wp:positionV relativeFrom="paragraph">
            <wp:posOffset>12700</wp:posOffset>
          </wp:positionV>
          <wp:extent cx="2409190" cy="704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award main.png"/>
                  <pic:cNvPicPr/>
                </pic:nvPicPr>
                <pic:blipFill rotWithShape="1">
                  <a:blip r:embed="rId1">
                    <a:extLst>
                      <a:ext uri="{28A0092B-C50C-407E-A947-70E740481C1C}">
                        <a14:useLocalDpi xmlns:a14="http://schemas.microsoft.com/office/drawing/2010/main" val="0"/>
                      </a:ext>
                    </a:extLst>
                  </a:blip>
                  <a:srcRect t="14880" b="11983"/>
                  <a:stretch/>
                </pic:blipFill>
                <pic:spPr bwMode="auto">
                  <a:xfrm>
                    <a:off x="0" y="0"/>
                    <a:ext cx="2409190"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7E71">
      <w:rPr>
        <w:b/>
        <w:noProof/>
        <w:sz w:val="36"/>
        <w:lang w:eastAsia="en-GB"/>
      </w:rPr>
      <w:drawing>
        <wp:anchor distT="0" distB="0" distL="114300" distR="114300" simplePos="0" relativeHeight="251659264" behindDoc="0" locked="0" layoutInCell="1" allowOverlap="1" wp14:anchorId="0E5AC3CB" wp14:editId="7CCA2276">
          <wp:simplePos x="0" y="0"/>
          <wp:positionH relativeFrom="margin">
            <wp:align>left</wp:align>
          </wp:positionH>
          <wp:positionV relativeFrom="paragraph">
            <wp:posOffset>8684</wp:posOffset>
          </wp:positionV>
          <wp:extent cx="217614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572770"/>
                  </a:xfrm>
                  <a:prstGeom prst="rect">
                    <a:avLst/>
                  </a:prstGeom>
                  <a:noFill/>
                </pic:spPr>
              </pic:pic>
            </a:graphicData>
          </a:graphic>
          <wp14:sizeRelH relativeFrom="page">
            <wp14:pctWidth>0</wp14:pctWidth>
          </wp14:sizeRelH>
          <wp14:sizeRelV relativeFrom="page">
            <wp14:pctHeight>0</wp14:pctHeight>
          </wp14:sizeRelV>
        </wp:anchor>
      </w:drawing>
    </w:r>
    <w:r w:rsidRPr="00D97E71">
      <w:rPr>
        <w:b/>
        <w:sz w:val="36"/>
      </w:rPr>
      <w:t>KS</w:t>
    </w:r>
    <w:r>
      <w:rPr>
        <w:b/>
        <w:sz w:val="36"/>
      </w:rPr>
      <w:t>2</w:t>
    </w:r>
    <w:r w:rsidRPr="00D97E71">
      <w:rPr>
        <w:b/>
        <w:sz w:val="36"/>
      </w:rPr>
      <w:t xml:space="preserve"> SATs 201</w:t>
    </w:r>
    <w:r w:rsidR="00DE0490">
      <w:rPr>
        <w:b/>
        <w:sz w:val="36"/>
      </w:rPr>
      <w:t>9</w:t>
    </w:r>
  </w:p>
  <w:p w14:paraId="575002A8" w14:textId="79FC1401" w:rsidR="00E606F9" w:rsidRPr="00060C5D" w:rsidRDefault="00E606F9" w:rsidP="00060C5D">
    <w:pPr>
      <w:pStyle w:val="Header"/>
      <w:tabs>
        <w:tab w:val="left" w:pos="7223"/>
        <w:tab w:val="center" w:pos="7699"/>
      </w:tabs>
      <w:jc w:val="center"/>
      <w:rPr>
        <w:b/>
        <w:sz w:val="44"/>
      </w:rPr>
    </w:pPr>
    <w:r w:rsidRPr="00D97E71">
      <w:rPr>
        <w:b/>
        <w:sz w:val="36"/>
      </w:rPr>
      <w:t>Reading Analysis</w:t>
    </w:r>
  </w:p>
  <w:p w14:paraId="3382D327" w14:textId="77777777" w:rsidR="00E606F9" w:rsidRDefault="00E606F9">
    <w:pPr>
      <w:pStyle w:val="Header"/>
    </w:pPr>
    <w:r>
      <w:tab/>
    </w:r>
    <w:r>
      <w:tab/>
    </w:r>
  </w:p>
  <w:p w14:paraId="3CEB5D21" w14:textId="77777777" w:rsidR="00E606F9" w:rsidRDefault="00E606F9">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0ED0"/>
    <w:multiLevelType w:val="hybridMultilevel"/>
    <w:tmpl w:val="E90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2057"/>
    <w:multiLevelType w:val="hybridMultilevel"/>
    <w:tmpl w:val="ABB6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C39"/>
    <w:multiLevelType w:val="hybridMultilevel"/>
    <w:tmpl w:val="950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3D26"/>
    <w:multiLevelType w:val="hybridMultilevel"/>
    <w:tmpl w:val="4D7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95020"/>
    <w:multiLevelType w:val="hybridMultilevel"/>
    <w:tmpl w:val="61B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65A0B"/>
    <w:multiLevelType w:val="hybridMultilevel"/>
    <w:tmpl w:val="95FA17B2"/>
    <w:lvl w:ilvl="0" w:tplc="AEA2E84E">
      <w:start w:val="5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84B6F"/>
    <w:multiLevelType w:val="hybridMultilevel"/>
    <w:tmpl w:val="70B2D594"/>
    <w:lvl w:ilvl="0" w:tplc="AEA2E84E">
      <w:start w:val="5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6249"/>
    <w:multiLevelType w:val="hybridMultilevel"/>
    <w:tmpl w:val="872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23D7D"/>
    <w:multiLevelType w:val="hybridMultilevel"/>
    <w:tmpl w:val="444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0E53"/>
    <w:multiLevelType w:val="hybridMultilevel"/>
    <w:tmpl w:val="97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D2031"/>
    <w:multiLevelType w:val="hybridMultilevel"/>
    <w:tmpl w:val="D72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B44A2"/>
    <w:multiLevelType w:val="hybridMultilevel"/>
    <w:tmpl w:val="7F58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869B8"/>
    <w:multiLevelType w:val="hybridMultilevel"/>
    <w:tmpl w:val="07E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86125"/>
    <w:multiLevelType w:val="hybridMultilevel"/>
    <w:tmpl w:val="249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546CB"/>
    <w:multiLevelType w:val="hybridMultilevel"/>
    <w:tmpl w:val="345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F6057"/>
    <w:multiLevelType w:val="hybridMultilevel"/>
    <w:tmpl w:val="8A8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51705"/>
    <w:multiLevelType w:val="hybridMultilevel"/>
    <w:tmpl w:val="AA8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66827"/>
    <w:multiLevelType w:val="hybridMultilevel"/>
    <w:tmpl w:val="DC9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04038"/>
    <w:multiLevelType w:val="hybridMultilevel"/>
    <w:tmpl w:val="B6DC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565F0"/>
    <w:multiLevelType w:val="hybridMultilevel"/>
    <w:tmpl w:val="D12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0"/>
  </w:num>
  <w:num w:numId="5">
    <w:abstractNumId w:val="11"/>
  </w:num>
  <w:num w:numId="6">
    <w:abstractNumId w:val="19"/>
  </w:num>
  <w:num w:numId="7">
    <w:abstractNumId w:val="16"/>
  </w:num>
  <w:num w:numId="8">
    <w:abstractNumId w:val="7"/>
  </w:num>
  <w:num w:numId="9">
    <w:abstractNumId w:val="1"/>
  </w:num>
  <w:num w:numId="10">
    <w:abstractNumId w:val="3"/>
  </w:num>
  <w:num w:numId="11">
    <w:abstractNumId w:val="8"/>
  </w:num>
  <w:num w:numId="12">
    <w:abstractNumId w:val="17"/>
  </w:num>
  <w:num w:numId="13">
    <w:abstractNumId w:val="13"/>
  </w:num>
  <w:num w:numId="14">
    <w:abstractNumId w:val="4"/>
  </w:num>
  <w:num w:numId="15">
    <w:abstractNumId w:val="14"/>
  </w:num>
  <w:num w:numId="16">
    <w:abstractNumId w:val="10"/>
  </w:num>
  <w:num w:numId="17">
    <w:abstractNumId w:val="2"/>
  </w:num>
  <w:num w:numId="18">
    <w:abstractNumId w:val="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58"/>
    <w:rsid w:val="00017A3C"/>
    <w:rsid w:val="000554C5"/>
    <w:rsid w:val="00055EEC"/>
    <w:rsid w:val="00060C5D"/>
    <w:rsid w:val="000D6F35"/>
    <w:rsid w:val="000F2FA1"/>
    <w:rsid w:val="001473A4"/>
    <w:rsid w:val="001E1267"/>
    <w:rsid w:val="001E1CA8"/>
    <w:rsid w:val="001E1EB6"/>
    <w:rsid w:val="001F0AEA"/>
    <w:rsid w:val="00222BD4"/>
    <w:rsid w:val="003A21C8"/>
    <w:rsid w:val="003A5D86"/>
    <w:rsid w:val="003B2331"/>
    <w:rsid w:val="004A005A"/>
    <w:rsid w:val="004B1324"/>
    <w:rsid w:val="004F4668"/>
    <w:rsid w:val="005406EA"/>
    <w:rsid w:val="005851DC"/>
    <w:rsid w:val="0060243B"/>
    <w:rsid w:val="006A1015"/>
    <w:rsid w:val="00711BFF"/>
    <w:rsid w:val="00741573"/>
    <w:rsid w:val="00786FC3"/>
    <w:rsid w:val="00795812"/>
    <w:rsid w:val="00867558"/>
    <w:rsid w:val="008D7487"/>
    <w:rsid w:val="00937514"/>
    <w:rsid w:val="009B2C05"/>
    <w:rsid w:val="00A75BCA"/>
    <w:rsid w:val="00B025FA"/>
    <w:rsid w:val="00B04EE5"/>
    <w:rsid w:val="00D50CDA"/>
    <w:rsid w:val="00D74CEC"/>
    <w:rsid w:val="00D97E71"/>
    <w:rsid w:val="00DE0490"/>
    <w:rsid w:val="00E606F9"/>
    <w:rsid w:val="00E84C28"/>
    <w:rsid w:val="00EB6502"/>
    <w:rsid w:val="00EB6C11"/>
    <w:rsid w:val="00FA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ECD90"/>
  <w15:chartTrackingRefBased/>
  <w15:docId w15:val="{0127DA2F-794A-45D4-9EE9-9539458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558"/>
  </w:style>
  <w:style w:type="paragraph" w:styleId="Footer">
    <w:name w:val="footer"/>
    <w:basedOn w:val="Normal"/>
    <w:link w:val="FooterChar"/>
    <w:uiPriority w:val="99"/>
    <w:unhideWhenUsed/>
    <w:rsid w:val="0086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58"/>
  </w:style>
  <w:style w:type="table" w:styleId="TableGrid">
    <w:name w:val="Table Grid"/>
    <w:basedOn w:val="TableNormal"/>
    <w:uiPriority w:val="39"/>
    <w:rsid w:val="0086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0FA"/>
    <w:pPr>
      <w:ind w:left="720"/>
      <w:contextualSpacing/>
    </w:pPr>
  </w:style>
  <w:style w:type="paragraph" w:styleId="BalloonText">
    <w:name w:val="Balloon Text"/>
    <w:basedOn w:val="Normal"/>
    <w:link w:val="BalloonTextChar"/>
    <w:uiPriority w:val="99"/>
    <w:semiHidden/>
    <w:unhideWhenUsed/>
    <w:rsid w:val="00795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Lodge</dc:creator>
  <cp:keywords/>
  <dc:description/>
  <cp:lastModifiedBy>Laura Lodge</cp:lastModifiedBy>
  <cp:revision>2</cp:revision>
  <cp:lastPrinted>2018-09-03T10:10:00Z</cp:lastPrinted>
  <dcterms:created xsi:type="dcterms:W3CDTF">2019-09-17T16:30:00Z</dcterms:created>
  <dcterms:modified xsi:type="dcterms:W3CDTF">2019-09-17T16:30:00Z</dcterms:modified>
</cp:coreProperties>
</file>