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273C" w14:textId="77777777" w:rsidR="00C767B9" w:rsidRDefault="00C767B9">
      <w:pPr>
        <w:pStyle w:val="Default"/>
      </w:pPr>
    </w:p>
    <w:p w14:paraId="20B628ED" w14:textId="77777777" w:rsidR="00C767B9" w:rsidRDefault="00C767B9">
      <w:pPr>
        <w:pStyle w:val="Default"/>
        <w:rPr>
          <w:rFonts w:cs="Times New Roman"/>
          <w:color w:val="auto"/>
        </w:rPr>
        <w:sectPr w:rsidR="00C767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6340"/>
          <w:pgMar w:top="1891" w:right="1058" w:bottom="1440" w:left="1267" w:header="720" w:footer="720" w:gutter="0"/>
          <w:cols w:space="720"/>
          <w:noEndnote/>
        </w:sectPr>
      </w:pPr>
      <w:r>
        <w:t xml:space="preserve"> </w:t>
      </w:r>
    </w:p>
    <w:p w14:paraId="074CD6F4" w14:textId="77777777" w:rsidR="00C767B9" w:rsidRDefault="00C767B9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 xml:space="preserve">TAX NEWS &amp; TIPS </w:t>
      </w:r>
    </w:p>
    <w:p w14:paraId="29DF13BA" w14:textId="77777777" w:rsidR="00C767B9" w:rsidRDefault="00C767B9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 xml:space="preserve"> Editor’s Notes </w:t>
      </w:r>
    </w:p>
    <w:p w14:paraId="6E048C2D" w14:textId="062CF536" w:rsidR="00C767B9" w:rsidRDefault="00F049C8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Mid-Year</w:t>
      </w:r>
      <w:r w:rsidR="00C767B9">
        <w:rPr>
          <w:rFonts w:cs="Times New Roman"/>
          <w:b/>
          <w:bCs/>
          <w:color w:val="auto"/>
          <w:sz w:val="22"/>
          <w:szCs w:val="22"/>
        </w:rPr>
        <w:t xml:space="preserve"> ISSUE 201</w:t>
      </w:r>
      <w:r w:rsidR="004B1CEC">
        <w:rPr>
          <w:rFonts w:cs="Times New Roman"/>
          <w:b/>
          <w:bCs/>
          <w:color w:val="auto"/>
          <w:sz w:val="22"/>
          <w:szCs w:val="22"/>
        </w:rPr>
        <w:t>8</w:t>
      </w:r>
      <w:r w:rsidR="00C767B9">
        <w:rPr>
          <w:rFonts w:cs="Times New Roman"/>
          <w:b/>
          <w:bCs/>
          <w:color w:val="auto"/>
          <w:sz w:val="22"/>
          <w:szCs w:val="22"/>
        </w:rPr>
        <w:t xml:space="preserve"> </w:t>
      </w:r>
    </w:p>
    <w:p w14:paraId="3F8290BC" w14:textId="77777777" w:rsidR="00F177E8" w:rsidRDefault="00F177E8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</w:p>
    <w:p w14:paraId="0EF755D7" w14:textId="77777777" w:rsidR="00F177E8" w:rsidRDefault="00A83242" w:rsidP="00796F0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color w:val="auto"/>
          <w:sz w:val="22"/>
          <w:szCs w:val="22"/>
        </w:rPr>
      </w:pPr>
      <w:r w:rsidRPr="00A83242">
        <w:rPr>
          <w:rFonts w:cs="Times New Roman"/>
          <w:color w:val="auto"/>
          <w:sz w:val="22"/>
          <w:szCs w:val="22"/>
        </w:rPr>
        <w:t>If you have a topic that you would like included in a future issue of Tax News &amp; Tips, please forw</w:t>
      </w:r>
      <w:r>
        <w:rPr>
          <w:rFonts w:cs="Times New Roman"/>
          <w:color w:val="auto"/>
          <w:sz w:val="22"/>
          <w:szCs w:val="22"/>
        </w:rPr>
        <w:t xml:space="preserve">ard to rich@taxnewsandtips.com </w:t>
      </w:r>
      <w:r w:rsidR="00796F0D">
        <w:rPr>
          <w:rFonts w:cs="Times New Roman"/>
          <w:color w:val="auto"/>
          <w:sz w:val="22"/>
          <w:szCs w:val="22"/>
        </w:rPr>
        <w:tab/>
      </w:r>
      <w:r w:rsidR="00796F0D">
        <w:rPr>
          <w:rFonts w:cs="Times New Roman"/>
          <w:color w:val="auto"/>
          <w:sz w:val="22"/>
          <w:szCs w:val="22"/>
        </w:rPr>
        <w:tab/>
      </w:r>
    </w:p>
    <w:p w14:paraId="41A4CEE7" w14:textId="77777777" w:rsidR="00F177E8" w:rsidRDefault="00F177E8">
      <w:pPr>
        <w:pStyle w:val="Default"/>
        <w:rPr>
          <w:rFonts w:cs="Times New Roman"/>
          <w:color w:val="auto"/>
          <w:sz w:val="22"/>
          <w:szCs w:val="22"/>
        </w:rPr>
      </w:pPr>
    </w:p>
    <w:p w14:paraId="6AA25DCA" w14:textId="290BD883" w:rsidR="004673D8" w:rsidRDefault="004B1CEC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Tax Reform Has Become A Reality!</w:t>
      </w:r>
    </w:p>
    <w:p w14:paraId="71F50178" w14:textId="2D15C6D7" w:rsidR="004673D8" w:rsidRDefault="004B1CEC">
      <w:pPr>
        <w:pStyle w:val="Default"/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Many of the individual provisions of the new legislation are highlighted.</w:t>
      </w:r>
    </w:p>
    <w:p w14:paraId="3779EB1E" w14:textId="0D8EFAFD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Seven Tax Brackets</w:t>
      </w:r>
    </w:p>
    <w:p w14:paraId="413F6B57" w14:textId="600F4B3A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Standard Deduction Doubled</w:t>
      </w:r>
    </w:p>
    <w:p w14:paraId="45C5DF57" w14:textId="7847145E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Personal Exemptions Eliminated</w:t>
      </w:r>
    </w:p>
    <w:p w14:paraId="59E54A51" w14:textId="0EBEDAAF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SALT Cap</w:t>
      </w:r>
    </w:p>
    <w:p w14:paraId="4AD82CE9" w14:textId="1B071B92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Child Tax Credit Expanded</w:t>
      </w:r>
    </w:p>
    <w:p w14:paraId="7AB98262" w14:textId="6A962D84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New Credit for Non-Child Dependents</w:t>
      </w:r>
    </w:p>
    <w:p w14:paraId="1E5D171E" w14:textId="6F29D3DE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Taxpayers Affected by AMT Reduced</w:t>
      </w:r>
    </w:p>
    <w:p w14:paraId="32B1D5E6" w14:textId="7F481D81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Mortgage Interest Deduction Limited</w:t>
      </w:r>
    </w:p>
    <w:p w14:paraId="0CA0DEAB" w14:textId="5E445A66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Student Loan Interest Deduction</w:t>
      </w:r>
    </w:p>
    <w:p w14:paraId="7F4CE659" w14:textId="5425B6BD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Medical Expense Threshold</w:t>
      </w:r>
    </w:p>
    <w:p w14:paraId="45E04148" w14:textId="7176AD5E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Teacher Classroom Supplies</w:t>
      </w:r>
    </w:p>
    <w:p w14:paraId="70E5D9EB" w14:textId="6DF17812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Electric Car Credit</w:t>
      </w:r>
    </w:p>
    <w:p w14:paraId="63983ADB" w14:textId="6A9C006E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Personal Residence Sales</w:t>
      </w:r>
    </w:p>
    <w:p w14:paraId="7DC963F5" w14:textId="1F048A19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Alimony Changes</w:t>
      </w:r>
    </w:p>
    <w:p w14:paraId="0C32A340" w14:textId="1F5E874B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Moving Expense Eliminated</w:t>
      </w:r>
    </w:p>
    <w:p w14:paraId="087914E7" w14:textId="573C0656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Casualty Loss Limitation</w:t>
      </w:r>
    </w:p>
    <w:p w14:paraId="34CBE756" w14:textId="26C01BF3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Estate Tax Exemption Increased</w:t>
      </w:r>
    </w:p>
    <w:p w14:paraId="32FD1225" w14:textId="08B8ABDC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Health Insurance Mandate Dropped</w:t>
      </w:r>
    </w:p>
    <w:p w14:paraId="2FA5D1F7" w14:textId="26F6E8A4" w:rsidR="004B1CEC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Corporate Tax Rates Reduced</w:t>
      </w:r>
    </w:p>
    <w:p w14:paraId="6947B544" w14:textId="009286B0" w:rsidR="004B1CEC" w:rsidRPr="004673D8" w:rsidRDefault="004B1CEC" w:rsidP="004B1CEC">
      <w:pPr>
        <w:pStyle w:val="Default"/>
        <w:numPr>
          <w:ilvl w:val="0"/>
          <w:numId w:val="1"/>
        </w:numPr>
        <w:rPr>
          <w:rFonts w:cs="Times New Roman"/>
          <w:bCs/>
          <w:color w:val="auto"/>
          <w:sz w:val="22"/>
          <w:szCs w:val="22"/>
        </w:rPr>
      </w:pPr>
      <w:r>
        <w:rPr>
          <w:rFonts w:cs="Times New Roman"/>
          <w:bCs/>
          <w:color w:val="auto"/>
          <w:sz w:val="22"/>
          <w:szCs w:val="22"/>
        </w:rPr>
        <w:t>Pass-Through Entities Deduction</w:t>
      </w:r>
    </w:p>
    <w:p w14:paraId="5F4658CB" w14:textId="77777777" w:rsidR="004673D8" w:rsidRDefault="004673D8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</w:p>
    <w:p w14:paraId="28C95BDC" w14:textId="5779B097" w:rsidR="00C767B9" w:rsidRDefault="004673D8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April 18</w:t>
      </w:r>
      <w:r w:rsidR="004B1CEC">
        <w:rPr>
          <w:rFonts w:cs="Times New Roman"/>
          <w:b/>
          <w:bCs/>
          <w:color w:val="auto"/>
          <w:sz w:val="22"/>
          <w:szCs w:val="22"/>
        </w:rPr>
        <w:t xml:space="preserve"> Has Come </w:t>
      </w:r>
      <w:proofErr w:type="gramStart"/>
      <w:r w:rsidR="004B1CEC">
        <w:rPr>
          <w:rFonts w:cs="Times New Roman"/>
          <w:b/>
          <w:bCs/>
          <w:color w:val="auto"/>
          <w:sz w:val="22"/>
          <w:szCs w:val="22"/>
        </w:rPr>
        <w:t>And</w:t>
      </w:r>
      <w:proofErr w:type="gramEnd"/>
      <w:r w:rsidR="004B1CEC">
        <w:rPr>
          <w:rFonts w:cs="Times New Roman"/>
          <w:b/>
          <w:bCs/>
          <w:color w:val="auto"/>
          <w:sz w:val="22"/>
          <w:szCs w:val="22"/>
        </w:rPr>
        <w:t xml:space="preserve"> Gone</w:t>
      </w:r>
    </w:p>
    <w:p w14:paraId="4FD5C0EA" w14:textId="7D27919D" w:rsidR="00B64B38" w:rsidRDefault="00C1008E" w:rsidP="00B64B3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Extensions filed? October 17 is filing </w:t>
      </w:r>
      <w:r w:rsidR="00946DB0">
        <w:rPr>
          <w:color w:val="auto"/>
          <w:sz w:val="22"/>
          <w:szCs w:val="22"/>
        </w:rPr>
        <w:t>deadline,</w:t>
      </w:r>
      <w:r>
        <w:rPr>
          <w:color w:val="auto"/>
          <w:sz w:val="22"/>
          <w:szCs w:val="22"/>
        </w:rPr>
        <w:t xml:space="preserve"> but April 18 is payment deadline.</w:t>
      </w:r>
    </w:p>
    <w:p w14:paraId="57278207" w14:textId="21B42B19" w:rsidR="00946DB0" w:rsidRDefault="00946DB0" w:rsidP="00B64B38">
      <w:pPr>
        <w:pStyle w:val="Default"/>
        <w:rPr>
          <w:bCs/>
          <w:color w:val="auto"/>
          <w:sz w:val="22"/>
          <w:szCs w:val="22"/>
        </w:rPr>
      </w:pPr>
    </w:p>
    <w:p w14:paraId="17E62EC8" w14:textId="664EAFDE" w:rsidR="00946DB0" w:rsidRDefault="00946DB0" w:rsidP="00B64B3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Victim of identity theft? File Form 14039 and IRS will supply a six-digit identity protection PIN.</w:t>
      </w:r>
    </w:p>
    <w:p w14:paraId="5656C179" w14:textId="77777777" w:rsidR="002B3C16" w:rsidRDefault="002B3C16" w:rsidP="00B64B38">
      <w:pPr>
        <w:pStyle w:val="Default"/>
        <w:rPr>
          <w:bCs/>
          <w:color w:val="auto"/>
          <w:sz w:val="22"/>
          <w:szCs w:val="22"/>
        </w:rPr>
      </w:pPr>
    </w:p>
    <w:p w14:paraId="3A8B929C" w14:textId="77777777" w:rsidR="00946DB0" w:rsidRDefault="00946DB0" w:rsidP="00B64B38">
      <w:pPr>
        <w:pStyle w:val="Default"/>
        <w:rPr>
          <w:b/>
          <w:bCs/>
          <w:color w:val="auto"/>
          <w:sz w:val="22"/>
          <w:szCs w:val="22"/>
        </w:rPr>
      </w:pPr>
    </w:p>
    <w:p w14:paraId="48704552" w14:textId="77777777" w:rsidR="00946DB0" w:rsidRDefault="00946DB0" w:rsidP="00B64B38">
      <w:pPr>
        <w:pStyle w:val="Default"/>
        <w:rPr>
          <w:b/>
          <w:bCs/>
          <w:color w:val="auto"/>
          <w:sz w:val="22"/>
          <w:szCs w:val="22"/>
        </w:rPr>
      </w:pPr>
    </w:p>
    <w:p w14:paraId="6EBA9D33" w14:textId="77777777" w:rsidR="00946DB0" w:rsidRDefault="00946DB0" w:rsidP="00B64B38">
      <w:pPr>
        <w:pStyle w:val="Default"/>
        <w:rPr>
          <w:b/>
          <w:bCs/>
          <w:color w:val="auto"/>
          <w:sz w:val="22"/>
          <w:szCs w:val="22"/>
        </w:rPr>
      </w:pPr>
    </w:p>
    <w:p w14:paraId="59493172" w14:textId="16204318" w:rsidR="00A67FB5" w:rsidRDefault="002B3C16" w:rsidP="00B64B3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Still searching for that refund</w:t>
      </w:r>
      <w:r w:rsidR="00A67FB5" w:rsidRPr="00A67FB5">
        <w:rPr>
          <w:b/>
          <w:bCs/>
          <w:color w:val="auto"/>
          <w:sz w:val="22"/>
          <w:szCs w:val="22"/>
        </w:rPr>
        <w:t>?</w:t>
      </w:r>
    </w:p>
    <w:p w14:paraId="67FAD13B" w14:textId="77777777" w:rsidR="00A67FB5" w:rsidRDefault="002B3C16" w:rsidP="00B64B38">
      <w:pPr>
        <w:pStyle w:val="Default"/>
        <w:rPr>
          <w:bCs/>
          <w:color w:val="auto"/>
          <w:sz w:val="22"/>
          <w:szCs w:val="22"/>
        </w:rPr>
      </w:pPr>
      <w:r w:rsidRPr="002B3C16">
        <w:rPr>
          <w:bCs/>
          <w:color w:val="auto"/>
          <w:sz w:val="22"/>
          <w:szCs w:val="22"/>
        </w:rPr>
        <w:t>You may contact the IRS Web site www.irs.gov at the “Where’s my Refund?”</w:t>
      </w:r>
    </w:p>
    <w:p w14:paraId="0D65EFC5" w14:textId="77777777" w:rsidR="00946DB0" w:rsidRDefault="00946DB0" w:rsidP="00993B3B">
      <w:pPr>
        <w:pStyle w:val="Default"/>
        <w:rPr>
          <w:bCs/>
          <w:color w:val="auto"/>
          <w:sz w:val="22"/>
          <w:szCs w:val="22"/>
        </w:rPr>
      </w:pPr>
    </w:p>
    <w:p w14:paraId="58C658B2" w14:textId="77777777" w:rsidR="00C1008E" w:rsidRDefault="00C1008E" w:rsidP="00993B3B">
      <w:pPr>
        <w:pStyle w:val="Default"/>
        <w:rPr>
          <w:b/>
          <w:bCs/>
          <w:color w:val="auto"/>
          <w:sz w:val="22"/>
          <w:szCs w:val="22"/>
        </w:rPr>
      </w:pPr>
      <w:r w:rsidRPr="00C1008E">
        <w:rPr>
          <w:b/>
          <w:bCs/>
          <w:color w:val="auto"/>
          <w:sz w:val="22"/>
          <w:szCs w:val="22"/>
        </w:rPr>
        <w:t>Keep me posted!</w:t>
      </w:r>
    </w:p>
    <w:p w14:paraId="4C457D87" w14:textId="77777777" w:rsidR="00C1008E" w:rsidRDefault="00C1008E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Asking clients to call with new income items or changes in household members.</w:t>
      </w:r>
    </w:p>
    <w:p w14:paraId="20ED8E38" w14:textId="77777777" w:rsidR="00C1008E" w:rsidRDefault="00C1008E" w:rsidP="00993B3B">
      <w:pPr>
        <w:pStyle w:val="Default"/>
        <w:rPr>
          <w:bCs/>
          <w:color w:val="auto"/>
          <w:sz w:val="22"/>
          <w:szCs w:val="22"/>
        </w:rPr>
      </w:pPr>
    </w:p>
    <w:p w14:paraId="5475BC94" w14:textId="77777777" w:rsidR="00C1008E" w:rsidRDefault="00E226D1" w:rsidP="00E226D1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Myth vs Truth</w:t>
      </w:r>
      <w:r w:rsidR="00C1008E">
        <w:rPr>
          <w:bCs/>
          <w:color w:val="auto"/>
          <w:sz w:val="22"/>
          <w:szCs w:val="22"/>
        </w:rPr>
        <w:t xml:space="preserve"> </w:t>
      </w:r>
    </w:p>
    <w:p w14:paraId="43D0697C" w14:textId="45EBB58F" w:rsidR="00E226D1" w:rsidRDefault="009F1ED3" w:rsidP="00E226D1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Penalized for no proof of health insurance</w:t>
      </w:r>
      <w:r w:rsidR="00E226D1">
        <w:rPr>
          <w:bCs/>
          <w:color w:val="auto"/>
          <w:sz w:val="22"/>
          <w:szCs w:val="22"/>
        </w:rPr>
        <w:t>? Yes!</w:t>
      </w:r>
    </w:p>
    <w:p w14:paraId="2D6B8D38" w14:textId="79EF6F46" w:rsidR="00993B3B" w:rsidRDefault="009F1ED3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New withholding amount don’t need review</w:t>
      </w:r>
      <w:r w:rsidR="00E226D1">
        <w:rPr>
          <w:bCs/>
          <w:color w:val="auto"/>
          <w:sz w:val="22"/>
          <w:szCs w:val="22"/>
        </w:rPr>
        <w:t>? No!</w:t>
      </w:r>
    </w:p>
    <w:p w14:paraId="121568A6" w14:textId="2C2DEAB6" w:rsidR="00E226D1" w:rsidRDefault="009F1ED3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Taxable income on debt cancellation?</w:t>
      </w:r>
      <w:r w:rsidR="00E226D1">
        <w:rPr>
          <w:bCs/>
          <w:color w:val="auto"/>
          <w:sz w:val="22"/>
          <w:szCs w:val="22"/>
        </w:rPr>
        <w:t xml:space="preserve"> Yes, in some cases.</w:t>
      </w:r>
    </w:p>
    <w:p w14:paraId="5A5C70D6" w14:textId="5A07956A" w:rsidR="00E226D1" w:rsidRDefault="009F1ED3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Child support is tax deductible</w:t>
      </w:r>
      <w:r w:rsidR="00E226D1">
        <w:rPr>
          <w:bCs/>
          <w:color w:val="auto"/>
          <w:sz w:val="22"/>
          <w:szCs w:val="22"/>
        </w:rPr>
        <w:t>. Incorrect.</w:t>
      </w:r>
    </w:p>
    <w:p w14:paraId="276194FD" w14:textId="3D8DC00C" w:rsidR="00E226D1" w:rsidRDefault="009F1ED3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Alimony is tax deductible.</w:t>
      </w:r>
      <w:r w:rsidR="00E226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Yes and </w:t>
      </w:r>
      <w:r w:rsidR="00E226D1">
        <w:rPr>
          <w:bCs/>
          <w:color w:val="auto"/>
          <w:sz w:val="22"/>
          <w:szCs w:val="22"/>
        </w:rPr>
        <w:t>No.</w:t>
      </w:r>
    </w:p>
    <w:p w14:paraId="659D802E" w14:textId="77777777" w:rsidR="00173F16" w:rsidRDefault="00173F16" w:rsidP="00993B3B">
      <w:pPr>
        <w:pStyle w:val="Default"/>
        <w:rPr>
          <w:bCs/>
          <w:color w:val="auto"/>
          <w:sz w:val="22"/>
          <w:szCs w:val="22"/>
        </w:rPr>
      </w:pPr>
    </w:p>
    <w:p w14:paraId="664B4F7B" w14:textId="77777777" w:rsidR="00173F16" w:rsidRDefault="00173F16" w:rsidP="00993B3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Tips for you Now.</w:t>
      </w:r>
    </w:p>
    <w:p w14:paraId="72351BAA" w14:textId="77777777" w:rsidR="00B82DE4" w:rsidRDefault="00B82DE4" w:rsidP="00993B3B">
      <w:pPr>
        <w:pStyle w:val="Default"/>
        <w:rPr>
          <w:b/>
          <w:bCs/>
          <w:color w:val="auto"/>
          <w:sz w:val="22"/>
          <w:szCs w:val="22"/>
        </w:rPr>
      </w:pPr>
    </w:p>
    <w:p w14:paraId="7A733DDE" w14:textId="77777777" w:rsidR="00B82DE4" w:rsidRDefault="00B82DE4" w:rsidP="00993B3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Max Wages subject to Social Security Tax.</w:t>
      </w:r>
    </w:p>
    <w:p w14:paraId="32196A41" w14:textId="54830E4D" w:rsidR="00B82DE4" w:rsidRPr="00B82DE4" w:rsidRDefault="0004192D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Increased to $</w:t>
      </w:r>
      <w:r w:rsidR="009F1ED3">
        <w:rPr>
          <w:bCs/>
          <w:color w:val="auto"/>
          <w:sz w:val="22"/>
          <w:szCs w:val="22"/>
        </w:rPr>
        <w:t xml:space="preserve">128,700 </w:t>
      </w:r>
      <w:r>
        <w:rPr>
          <w:bCs/>
          <w:color w:val="auto"/>
          <w:sz w:val="22"/>
          <w:szCs w:val="22"/>
        </w:rPr>
        <w:t>in 201</w:t>
      </w:r>
      <w:r w:rsidR="009F1ED3">
        <w:rPr>
          <w:bCs/>
          <w:color w:val="auto"/>
          <w:sz w:val="22"/>
          <w:szCs w:val="22"/>
        </w:rPr>
        <w:t>8</w:t>
      </w:r>
      <w:r>
        <w:rPr>
          <w:bCs/>
          <w:color w:val="auto"/>
          <w:sz w:val="22"/>
          <w:szCs w:val="22"/>
        </w:rPr>
        <w:t xml:space="preserve"> from</w:t>
      </w:r>
      <w:r w:rsidR="00B82DE4">
        <w:rPr>
          <w:bCs/>
          <w:color w:val="auto"/>
          <w:sz w:val="22"/>
          <w:szCs w:val="22"/>
        </w:rPr>
        <w:t xml:space="preserve"> $</w:t>
      </w:r>
      <w:r w:rsidR="009F1ED3">
        <w:rPr>
          <w:bCs/>
          <w:color w:val="auto"/>
          <w:sz w:val="22"/>
          <w:szCs w:val="22"/>
        </w:rPr>
        <w:t>127,200</w:t>
      </w:r>
      <w:r w:rsidR="00B82DE4">
        <w:rPr>
          <w:bCs/>
          <w:color w:val="auto"/>
          <w:sz w:val="22"/>
          <w:szCs w:val="22"/>
        </w:rPr>
        <w:t>.  Annual limit on working and collecting social security (ages 62 – 65) $</w:t>
      </w:r>
      <w:r w:rsidR="009F1ED3">
        <w:rPr>
          <w:bCs/>
          <w:color w:val="auto"/>
          <w:sz w:val="22"/>
          <w:szCs w:val="22"/>
        </w:rPr>
        <w:t>17,040…45,360</w:t>
      </w:r>
      <w:r w:rsidR="00B82DE4">
        <w:rPr>
          <w:bCs/>
          <w:color w:val="auto"/>
          <w:sz w:val="22"/>
          <w:szCs w:val="22"/>
        </w:rPr>
        <w:t xml:space="preserve"> if 66 or older.</w:t>
      </w:r>
    </w:p>
    <w:p w14:paraId="140E1C27" w14:textId="77777777" w:rsidR="00173F16" w:rsidRDefault="00173F16" w:rsidP="00993B3B">
      <w:pPr>
        <w:pStyle w:val="Default"/>
        <w:rPr>
          <w:b/>
          <w:bCs/>
          <w:color w:val="auto"/>
          <w:sz w:val="22"/>
          <w:szCs w:val="22"/>
        </w:rPr>
      </w:pPr>
    </w:p>
    <w:p w14:paraId="1FADA23E" w14:textId="1FB0275E" w:rsidR="00B82DE4" w:rsidRDefault="009F1ED3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Revisit contributions to 401K, 403B, 457, Roth IRA, Simple IRA &amp; Traditional IRA for retirement savings and possible tax reduction</w:t>
      </w:r>
      <w:r w:rsidR="00B82DE4">
        <w:rPr>
          <w:bCs/>
          <w:color w:val="auto"/>
          <w:sz w:val="22"/>
          <w:szCs w:val="22"/>
        </w:rPr>
        <w:t>.</w:t>
      </w:r>
    </w:p>
    <w:p w14:paraId="43E30AF4" w14:textId="78280941" w:rsidR="009F1ED3" w:rsidRDefault="009F1ED3" w:rsidP="00993B3B">
      <w:pPr>
        <w:pStyle w:val="Default"/>
        <w:rPr>
          <w:bCs/>
          <w:color w:val="auto"/>
          <w:sz w:val="22"/>
          <w:szCs w:val="22"/>
        </w:rPr>
      </w:pPr>
    </w:p>
    <w:p w14:paraId="32F801EB" w14:textId="2D58D9F0" w:rsidR="009F1ED3" w:rsidRDefault="009F1ED3" w:rsidP="00993B3B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HSAs &amp; FSA contributions reviewed.</w:t>
      </w:r>
    </w:p>
    <w:p w14:paraId="61172395" w14:textId="77777777" w:rsidR="003E246C" w:rsidRPr="003E246C" w:rsidRDefault="003E246C" w:rsidP="00993B3B">
      <w:pPr>
        <w:pStyle w:val="Default"/>
        <w:rPr>
          <w:bCs/>
          <w:color w:val="auto"/>
          <w:sz w:val="22"/>
          <w:szCs w:val="22"/>
        </w:rPr>
      </w:pPr>
    </w:p>
    <w:p w14:paraId="4FBD088F" w14:textId="77777777" w:rsidR="00993B3B" w:rsidRPr="00993B3B" w:rsidRDefault="00993B3B" w:rsidP="00993B3B">
      <w:pPr>
        <w:pStyle w:val="Default"/>
        <w:rPr>
          <w:bCs/>
          <w:color w:val="auto"/>
          <w:sz w:val="22"/>
          <w:szCs w:val="22"/>
        </w:rPr>
      </w:pPr>
      <w:r w:rsidRPr="00993B3B">
        <w:rPr>
          <w:bCs/>
          <w:color w:val="auto"/>
          <w:sz w:val="22"/>
          <w:szCs w:val="22"/>
        </w:rPr>
        <w:t xml:space="preserve">Unfortunately, we cannot be your primary tax information source.  The information in the Newsletter is for your clients. We attempt to write on a level that will give the taxpayer a general sense of the topic to promote additional conversation on the specifics with you when they discuss the preparation of their tax returns. </w:t>
      </w:r>
    </w:p>
    <w:p w14:paraId="21FE3257" w14:textId="77777777" w:rsidR="00A67FB5" w:rsidRPr="00A67FB5" w:rsidRDefault="00A67FB5" w:rsidP="00B64B38">
      <w:pPr>
        <w:pStyle w:val="Default"/>
        <w:rPr>
          <w:color w:val="auto"/>
          <w:sz w:val="22"/>
          <w:szCs w:val="22"/>
        </w:rPr>
      </w:pPr>
    </w:p>
    <w:p w14:paraId="2FDDE5A9" w14:textId="77777777" w:rsidR="00C767B9" w:rsidRDefault="00C767B9">
      <w:pPr>
        <w:pStyle w:val="Default"/>
        <w:rPr>
          <w:rFonts w:cs="Times New Roman"/>
          <w:color w:val="auto"/>
        </w:rPr>
        <w:sectPr w:rsidR="00C767B9">
          <w:type w:val="continuous"/>
          <w:pgSz w:w="12240" w:h="16340"/>
          <w:pgMar w:top="1891" w:right="1058" w:bottom="1455" w:left="1267" w:header="720" w:footer="720" w:gutter="0"/>
          <w:cols w:num="2" w:space="720" w:equalWidth="0">
            <w:col w:w="4370" w:space="331"/>
            <w:col w:w="4483"/>
          </w:cols>
          <w:noEndnote/>
        </w:sectPr>
      </w:pPr>
    </w:p>
    <w:p w14:paraId="6EC044C1" w14:textId="77777777" w:rsidR="00C767B9" w:rsidRDefault="00C767B9">
      <w:pPr>
        <w:pStyle w:val="Default"/>
        <w:rPr>
          <w:color w:val="auto"/>
          <w:sz w:val="22"/>
          <w:szCs w:val="22"/>
        </w:rPr>
      </w:pPr>
    </w:p>
    <w:sectPr w:rsidR="00C767B9">
      <w:type w:val="continuous"/>
      <w:pgSz w:w="12240" w:h="16340"/>
      <w:pgMar w:top="1891" w:right="1058" w:bottom="1455" w:left="1267" w:header="720" w:footer="720" w:gutter="0"/>
      <w:cols w:num="2" w:space="720" w:equalWidth="0">
        <w:col w:w="4368" w:space="331"/>
        <w:col w:w="442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4A50" w14:textId="77777777" w:rsidR="004E55BD" w:rsidRDefault="004E55BD" w:rsidP="004E55BD">
      <w:pPr>
        <w:spacing w:after="0" w:line="240" w:lineRule="auto"/>
      </w:pPr>
      <w:r>
        <w:separator/>
      </w:r>
    </w:p>
  </w:endnote>
  <w:endnote w:type="continuationSeparator" w:id="0">
    <w:p w14:paraId="39B8CE6B" w14:textId="77777777" w:rsidR="004E55BD" w:rsidRDefault="004E55BD" w:rsidP="004E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F806" w14:textId="77777777" w:rsidR="004E55BD" w:rsidRDefault="004E5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7101" w14:textId="77777777" w:rsidR="004E55BD" w:rsidRDefault="004E5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26693" w14:textId="77777777" w:rsidR="004E55BD" w:rsidRDefault="004E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68DF" w14:textId="77777777" w:rsidR="004E55BD" w:rsidRDefault="004E55BD" w:rsidP="004E55BD">
      <w:pPr>
        <w:spacing w:after="0" w:line="240" w:lineRule="auto"/>
      </w:pPr>
      <w:r>
        <w:separator/>
      </w:r>
    </w:p>
  </w:footnote>
  <w:footnote w:type="continuationSeparator" w:id="0">
    <w:p w14:paraId="63516F82" w14:textId="77777777" w:rsidR="004E55BD" w:rsidRDefault="004E55BD" w:rsidP="004E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192D" w14:textId="77777777" w:rsidR="004E55BD" w:rsidRDefault="004E5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DD45" w14:textId="77777777" w:rsidR="004E55BD" w:rsidRDefault="004E55B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FB71" w14:textId="77777777" w:rsidR="004E55BD" w:rsidRDefault="004E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757D"/>
    <w:multiLevelType w:val="hybridMultilevel"/>
    <w:tmpl w:val="3564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8"/>
    <w:rsid w:val="0004192D"/>
    <w:rsid w:val="001632BA"/>
    <w:rsid w:val="00173F16"/>
    <w:rsid w:val="001B0566"/>
    <w:rsid w:val="001E3355"/>
    <w:rsid w:val="002B3C16"/>
    <w:rsid w:val="00321E71"/>
    <w:rsid w:val="003E246C"/>
    <w:rsid w:val="004673D8"/>
    <w:rsid w:val="004B1CEC"/>
    <w:rsid w:val="004D1ACF"/>
    <w:rsid w:val="004E55BD"/>
    <w:rsid w:val="005048BB"/>
    <w:rsid w:val="005505D1"/>
    <w:rsid w:val="006C29C8"/>
    <w:rsid w:val="006E3E3C"/>
    <w:rsid w:val="00796F0D"/>
    <w:rsid w:val="008A701B"/>
    <w:rsid w:val="00946DB0"/>
    <w:rsid w:val="009930E8"/>
    <w:rsid w:val="00993B3B"/>
    <w:rsid w:val="009C39A7"/>
    <w:rsid w:val="009F1ED3"/>
    <w:rsid w:val="00A3111D"/>
    <w:rsid w:val="00A67FB5"/>
    <w:rsid w:val="00A83242"/>
    <w:rsid w:val="00A95773"/>
    <w:rsid w:val="00B64B38"/>
    <w:rsid w:val="00B82DE4"/>
    <w:rsid w:val="00C1008E"/>
    <w:rsid w:val="00C767B9"/>
    <w:rsid w:val="00E226D1"/>
    <w:rsid w:val="00EB67A9"/>
    <w:rsid w:val="00F049C8"/>
    <w:rsid w:val="00F177E8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0334E"/>
  <w14:defaultImageDpi w14:val="0"/>
  <w15:docId w15:val="{12FCF2F1-6AC0-423B-A87D-93F83C58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5BD"/>
  </w:style>
  <w:style w:type="paragraph" w:styleId="Footer">
    <w:name w:val="footer"/>
    <w:basedOn w:val="Normal"/>
    <w:link w:val="FooterChar"/>
    <w:uiPriority w:val="99"/>
    <w:unhideWhenUsed/>
    <w:rsid w:val="004E5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Deland</dc:creator>
  <cp:lastModifiedBy>Richard DeLand</cp:lastModifiedBy>
  <cp:revision>3</cp:revision>
  <dcterms:created xsi:type="dcterms:W3CDTF">2018-04-29T13:34:00Z</dcterms:created>
  <dcterms:modified xsi:type="dcterms:W3CDTF">2018-04-29T13:35:00Z</dcterms:modified>
</cp:coreProperties>
</file>