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A8" w:rsidRDefault="0015576E" w:rsidP="00F336A8">
      <w:pPr>
        <w:spacing w:line="240" w:lineRule="auto"/>
        <w:jc w:val="center"/>
        <w:rPr>
          <w:rFonts w:ascii="Lucida Calligraphy" w:hAnsi="Lucida Calligraphy"/>
          <w:noProof/>
          <w:sz w:val="48"/>
        </w:rPr>
      </w:pPr>
      <w:r>
        <w:rPr>
          <w:rFonts w:ascii="Lucida Calligraphy" w:hAnsi="Lucida Calligraphy"/>
          <w:noProof/>
          <w:sz w:val="48"/>
        </w:rPr>
        <w:drawing>
          <wp:inline distT="0" distB="0" distL="0" distR="0">
            <wp:extent cx="1895475" cy="1466850"/>
            <wp:effectExtent l="19050" t="0" r="9525" b="0"/>
            <wp:docPr id="1" name="Picture 5" descr="BGS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ST_logo_Colour.jpg"/>
                    <pic:cNvPicPr>
                      <a:picLocks noChangeAspect="1" noChangeArrowheads="1"/>
                    </pic:cNvPicPr>
                  </pic:nvPicPr>
                  <pic:blipFill>
                    <a:blip r:embed="rId7"/>
                    <a:srcRect/>
                    <a:stretch>
                      <a:fillRect/>
                    </a:stretch>
                  </pic:blipFill>
                  <pic:spPr bwMode="auto">
                    <a:xfrm>
                      <a:off x="0" y="0"/>
                      <a:ext cx="1895475" cy="1466850"/>
                    </a:xfrm>
                    <a:prstGeom prst="rect">
                      <a:avLst/>
                    </a:prstGeom>
                    <a:noFill/>
                    <a:ln w="9525">
                      <a:noFill/>
                      <a:miter lim="800000"/>
                      <a:headEnd/>
                      <a:tailEnd/>
                    </a:ln>
                  </pic:spPr>
                </pic:pic>
              </a:graphicData>
            </a:graphic>
          </wp:inline>
        </w:drawing>
      </w:r>
    </w:p>
    <w:p w:rsidR="008B7EBE" w:rsidRPr="00B90668" w:rsidRDefault="0015576E" w:rsidP="00F336A8">
      <w:pPr>
        <w:rPr>
          <w:rFonts w:ascii="Lucida Calligraphy" w:hAnsi="Lucida Calligraphy"/>
          <w:noProof/>
          <w:sz w:val="48"/>
        </w:rPr>
      </w:pPr>
      <w:r>
        <w:rPr>
          <w:rFonts w:ascii="Lucida Calligraphy" w:hAnsi="Lucida Calligraphy"/>
          <w:noProof/>
          <w:sz w:val="48"/>
        </w:rPr>
        <w:t xml:space="preserve">               </w:t>
      </w:r>
      <w:r w:rsidR="00F336A8">
        <w:rPr>
          <w:rFonts w:ascii="Lucida Calligraphy" w:hAnsi="Lucida Calligraphy"/>
          <w:noProof/>
          <w:sz w:val="48"/>
        </w:rPr>
        <w:t xml:space="preserve"> </w:t>
      </w:r>
      <w:r w:rsidR="002D52DD" w:rsidRPr="002D52DD">
        <w:rPr>
          <w:rFonts w:ascii="Lucida Calligraphy" w:hAnsi="Lucida Calligraphy"/>
          <w:noProof/>
          <w:sz w:val="56"/>
          <w:lang w:eastAsia="zh-TW"/>
        </w:rPr>
        <w:pict>
          <v:rect id="_x0000_s1026" style="position:absolute;margin-left:406.4pt;margin-top:55.7pt;width:200.2pt;height:770.6pt;rotation:-360;z-index:251660288;mso-height-percent:1000;mso-position-horizontal-relative:page;mso-position-vertical-relative:page;mso-height-percent:1000" o:allowincell="f" fillcolor="#a7bfde" stroked="f">
            <v:fill opacity="13107f"/>
            <v:imagedata embosscolor="shadow add(51)"/>
            <v:shadow on="t" color="#d4cfb3" opacity=".5" offset="19pt,-21pt" offset2="26pt,-30pt"/>
            <v:textbox style="mso-next-textbox:#_x0000_s1026" inset="28.8pt,7.2pt,14.4pt,7.2pt">
              <w:txbxContent>
                <w:p w:rsidR="0085330C" w:rsidRPr="001F1758" w:rsidRDefault="0085330C" w:rsidP="008B7EBE">
                  <w:pPr>
                    <w:jc w:val="center"/>
                    <w:rPr>
                      <w:i/>
                      <w:iCs/>
                      <w:color w:val="1F497D"/>
                      <w:sz w:val="28"/>
                    </w:rPr>
                  </w:pPr>
                  <w:r>
                    <w:rPr>
                      <w:i/>
                      <w:iCs/>
                      <w:color w:val="1F497D"/>
                      <w:sz w:val="28"/>
                    </w:rPr>
                    <w:t>One final adventure         with</w:t>
                  </w:r>
                  <w:r w:rsidRPr="00705CDA">
                    <w:rPr>
                      <w:i/>
                      <w:iCs/>
                      <w:color w:val="1F497D"/>
                      <w:sz w:val="28"/>
                    </w:rPr>
                    <w:t xml:space="preserve"> four </w:t>
                  </w:r>
                  <w:r>
                    <w:rPr>
                      <w:i/>
                      <w:iCs/>
                      <w:color w:val="1F497D"/>
                      <w:sz w:val="28"/>
                    </w:rPr>
                    <w:t>of the very best</w:t>
                  </w:r>
                  <w:r w:rsidRPr="00705CDA">
                    <w:rPr>
                      <w:i/>
                      <w:iCs/>
                      <w:color w:val="1F497D"/>
                      <w:sz w:val="28"/>
                    </w:rPr>
                    <w:t xml:space="preserve"> tutors from the Arthur Findlay College</w:t>
                  </w:r>
                </w:p>
                <w:p w:rsidR="0085330C" w:rsidRPr="00705CDA" w:rsidRDefault="0085330C" w:rsidP="008B7EBE">
                  <w:pPr>
                    <w:jc w:val="center"/>
                    <w:rPr>
                      <w:i/>
                      <w:iCs/>
                      <w:color w:val="1F497D"/>
                    </w:rPr>
                  </w:pPr>
                  <w:r>
                    <w:rPr>
                      <w:i/>
                      <w:noProof/>
                    </w:rPr>
                    <w:drawing>
                      <wp:inline distT="0" distB="0" distL="0" distR="0">
                        <wp:extent cx="1022350" cy="112395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22350" cy="1123950"/>
                                </a:xfrm>
                                <a:prstGeom prst="rect">
                                  <a:avLst/>
                                </a:prstGeom>
                                <a:noFill/>
                                <a:ln w="9525">
                                  <a:noFill/>
                                  <a:miter lim="800000"/>
                                  <a:headEnd/>
                                  <a:tailEnd/>
                                </a:ln>
                              </pic:spPr>
                            </pic:pic>
                          </a:graphicData>
                        </a:graphic>
                      </wp:inline>
                    </w:drawing>
                  </w:r>
                  <w:r w:rsidR="00450BA7">
                    <w:rPr>
                      <w:noProof/>
                    </w:rPr>
                    <w:drawing>
                      <wp:inline distT="0" distB="0" distL="0" distR="0">
                        <wp:extent cx="768350" cy="1130300"/>
                        <wp:effectExtent l="19050" t="0" r="0" b="0"/>
                        <wp:docPr id="2" name="Picture 1" descr="C:\Users\Lenovo\AppData\Local\Microsoft\Windows\INetCache\Content.Word\Stella-Upt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tella-Upton (2).jpg"/>
                                <pic:cNvPicPr>
                                  <a:picLocks noChangeAspect="1" noChangeArrowheads="1"/>
                                </pic:cNvPicPr>
                              </pic:nvPicPr>
                              <pic:blipFill>
                                <a:blip r:embed="rId9"/>
                                <a:srcRect/>
                                <a:stretch>
                                  <a:fillRect/>
                                </a:stretch>
                              </pic:blipFill>
                              <pic:spPr bwMode="auto">
                                <a:xfrm>
                                  <a:off x="0" y="0"/>
                                  <a:ext cx="771182" cy="1134466"/>
                                </a:xfrm>
                                <a:prstGeom prst="rect">
                                  <a:avLst/>
                                </a:prstGeom>
                                <a:noFill/>
                                <a:ln w="9525">
                                  <a:noFill/>
                                  <a:miter lim="800000"/>
                                  <a:headEnd/>
                                  <a:tailEnd/>
                                </a:ln>
                              </pic:spPr>
                            </pic:pic>
                          </a:graphicData>
                        </a:graphic>
                      </wp:inline>
                    </w:drawing>
                  </w:r>
                </w:p>
                <w:p w:rsidR="0085330C" w:rsidRPr="00705CDA" w:rsidRDefault="0085330C" w:rsidP="008B7EBE">
                  <w:pPr>
                    <w:ind w:left="1440" w:hanging="1440"/>
                    <w:jc w:val="center"/>
                    <w:rPr>
                      <w:i/>
                      <w:iCs/>
                      <w:color w:val="1F497D"/>
                    </w:rPr>
                  </w:pPr>
                  <w:r>
                    <w:rPr>
                      <w:i/>
                      <w:iCs/>
                      <w:color w:val="1F497D"/>
                    </w:rPr>
                    <w:t>Steven Upton</w:t>
                  </w:r>
                  <w:r>
                    <w:rPr>
                      <w:i/>
                      <w:iCs/>
                      <w:color w:val="1F497D"/>
                    </w:rPr>
                    <w:tab/>
                  </w:r>
                  <w:r w:rsidR="005D3BFC">
                    <w:rPr>
                      <w:i/>
                      <w:iCs/>
                      <w:color w:val="1F497D"/>
                    </w:rPr>
                    <w:t xml:space="preserve">  </w:t>
                  </w:r>
                  <w:r>
                    <w:rPr>
                      <w:i/>
                      <w:iCs/>
                      <w:color w:val="1F497D"/>
                    </w:rPr>
                    <w:t xml:space="preserve">  </w:t>
                  </w:r>
                  <w:r w:rsidRPr="00705CDA">
                    <w:rPr>
                      <w:i/>
                      <w:iCs/>
                      <w:color w:val="1F497D"/>
                    </w:rPr>
                    <w:t>Stella Upton</w:t>
                  </w:r>
                </w:p>
                <w:p w:rsidR="0085330C" w:rsidRPr="00705CDA" w:rsidRDefault="0085330C" w:rsidP="008B7EBE">
                  <w:pPr>
                    <w:ind w:left="1440" w:hanging="1440"/>
                    <w:jc w:val="center"/>
                    <w:rPr>
                      <w:i/>
                      <w:iCs/>
                      <w:color w:val="1F497D"/>
                    </w:rPr>
                  </w:pPr>
                  <w:r>
                    <w:rPr>
                      <w:i/>
                      <w:noProof/>
                      <w:color w:val="1F497D"/>
                    </w:rPr>
                    <w:drawing>
                      <wp:inline distT="0" distB="0" distL="0" distR="0">
                        <wp:extent cx="800100" cy="1152525"/>
                        <wp:effectExtent l="19050" t="0" r="0" b="0"/>
                        <wp:docPr id="5" name="Picture 10" descr="C:\Users\snowboy\AppData\Local\Microsoft\Windows\INetCache\Content.Word\o_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nowboy\AppData\Local\Microsoft\Windows\INetCache\Content.Word\o_johnson.jpg"/>
                                <pic:cNvPicPr>
                                  <a:picLocks noChangeAspect="1" noChangeArrowheads="1"/>
                                </pic:cNvPicPr>
                              </pic:nvPicPr>
                              <pic:blipFill>
                                <a:blip r:embed="rId10"/>
                                <a:srcRect/>
                                <a:stretch>
                                  <a:fillRect/>
                                </a:stretch>
                              </pic:blipFill>
                              <pic:spPr bwMode="auto">
                                <a:xfrm>
                                  <a:off x="0" y="0"/>
                                  <a:ext cx="800100" cy="1152525"/>
                                </a:xfrm>
                                <a:prstGeom prst="rect">
                                  <a:avLst/>
                                </a:prstGeom>
                                <a:noFill/>
                                <a:ln w="9525">
                                  <a:noFill/>
                                  <a:miter lim="800000"/>
                                  <a:headEnd/>
                                  <a:tailEnd/>
                                </a:ln>
                              </pic:spPr>
                            </pic:pic>
                          </a:graphicData>
                        </a:graphic>
                      </wp:inline>
                    </w:drawing>
                  </w:r>
                  <w:r w:rsidRPr="00705CDA">
                    <w:rPr>
                      <w:i/>
                      <w:iCs/>
                      <w:color w:val="1F497D"/>
                    </w:rPr>
                    <w:t xml:space="preserve">  </w:t>
                  </w:r>
                  <w:r>
                    <w:rPr>
                      <w:i/>
                      <w:iCs/>
                      <w:color w:val="1F497D"/>
                    </w:rPr>
                    <w:t xml:space="preserve"> </w:t>
                  </w:r>
                  <w:r>
                    <w:rPr>
                      <w:noProof/>
                    </w:rPr>
                    <w:drawing>
                      <wp:inline distT="0" distB="0" distL="0" distR="0">
                        <wp:extent cx="895350" cy="1152525"/>
                        <wp:effectExtent l="19050" t="0" r="0" b="0"/>
                        <wp:docPr id="6" name="Picture 6" descr="Marti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tin Book"/>
                                <pic:cNvPicPr>
                                  <a:picLocks noChangeAspect="1" noChangeArrowheads="1"/>
                                </pic:cNvPicPr>
                              </pic:nvPicPr>
                              <pic:blipFill>
                                <a:blip r:embed="rId11"/>
                                <a:srcRect/>
                                <a:stretch>
                                  <a:fillRect/>
                                </a:stretch>
                              </pic:blipFill>
                              <pic:spPr bwMode="auto">
                                <a:xfrm>
                                  <a:off x="0" y="0"/>
                                  <a:ext cx="895350" cy="1152525"/>
                                </a:xfrm>
                                <a:prstGeom prst="rect">
                                  <a:avLst/>
                                </a:prstGeom>
                                <a:noFill/>
                                <a:ln w="9525">
                                  <a:noFill/>
                                  <a:miter lim="800000"/>
                                  <a:headEnd/>
                                  <a:tailEnd/>
                                </a:ln>
                              </pic:spPr>
                            </pic:pic>
                          </a:graphicData>
                        </a:graphic>
                      </wp:inline>
                    </w:drawing>
                  </w:r>
                </w:p>
                <w:p w:rsidR="0085330C" w:rsidRPr="00705CDA" w:rsidRDefault="0085330C" w:rsidP="008B7EBE">
                  <w:pPr>
                    <w:rPr>
                      <w:i/>
                      <w:iCs/>
                      <w:color w:val="1F497D"/>
                      <w:sz w:val="28"/>
                    </w:rPr>
                  </w:pPr>
                  <w:r w:rsidRPr="00705CDA">
                    <w:rPr>
                      <w:i/>
                      <w:iCs/>
                      <w:color w:val="1F497D"/>
                    </w:rPr>
                    <w:t xml:space="preserve">  </w:t>
                  </w:r>
                  <w:r>
                    <w:rPr>
                      <w:i/>
                      <w:iCs/>
                      <w:color w:val="1F497D"/>
                    </w:rPr>
                    <w:t xml:space="preserve">  </w:t>
                  </w:r>
                  <w:r w:rsidRPr="00705CDA">
                    <w:rPr>
                      <w:i/>
                      <w:iCs/>
                      <w:color w:val="1F497D"/>
                    </w:rPr>
                    <w:t>John Johnson</w:t>
                  </w:r>
                  <w:r>
                    <w:rPr>
                      <w:i/>
                      <w:iCs/>
                      <w:color w:val="1F497D"/>
                    </w:rPr>
                    <w:t xml:space="preserve">    Martin Colclough</w:t>
                  </w:r>
                  <w:r w:rsidRPr="00705CDA">
                    <w:rPr>
                      <w:i/>
                      <w:iCs/>
                      <w:color w:val="1F497D"/>
                      <w:sz w:val="28"/>
                    </w:rPr>
                    <w:t xml:space="preserve">            </w:t>
                  </w:r>
                </w:p>
                <w:p w:rsidR="0085330C" w:rsidRPr="00705CDA" w:rsidRDefault="0085330C" w:rsidP="00FB29B0">
                  <w:pPr>
                    <w:jc w:val="center"/>
                    <w:rPr>
                      <w:b/>
                      <w:i/>
                      <w:iCs/>
                      <w:color w:val="1F497D"/>
                      <w:sz w:val="28"/>
                    </w:rPr>
                  </w:pPr>
                  <w:r>
                    <w:rPr>
                      <w:b/>
                      <w:i/>
                      <w:iCs/>
                      <w:color w:val="1F497D"/>
                      <w:sz w:val="28"/>
                    </w:rPr>
                    <w:t xml:space="preserve">       </w:t>
                  </w:r>
                  <w:r w:rsidRPr="00705CDA">
                    <w:rPr>
                      <w:b/>
                      <w:i/>
                      <w:iCs/>
                      <w:color w:val="1F497D"/>
                      <w:sz w:val="28"/>
                    </w:rPr>
                    <w:t xml:space="preserve">Book Early     </w:t>
                  </w:r>
                  <w:r w:rsidRPr="00705CDA">
                    <w:rPr>
                      <w:b/>
                      <w:i/>
                      <w:iCs/>
                      <w:color w:val="1F497D"/>
                      <w:sz w:val="28"/>
                    </w:rPr>
                    <w:tab/>
                    <w:t xml:space="preserve">                       Spaces Limited</w:t>
                  </w:r>
                </w:p>
                <w:p w:rsidR="0085330C" w:rsidRPr="00FB29B0" w:rsidRDefault="0085330C" w:rsidP="00FB29B0">
                  <w:pPr>
                    <w:rPr>
                      <w:i/>
                      <w:iCs/>
                      <w:color w:val="1F497D"/>
                      <w:u w:val="single"/>
                    </w:rPr>
                  </w:pPr>
                  <w:r w:rsidRPr="00FB29B0">
                    <w:rPr>
                      <w:i/>
                      <w:iCs/>
                      <w:color w:val="1F497D"/>
                    </w:rPr>
                    <w:t xml:space="preserve">                </w:t>
                  </w:r>
                  <w:r w:rsidRPr="00FB29B0">
                    <w:rPr>
                      <w:i/>
                      <w:iCs/>
                      <w:color w:val="1F497D"/>
                      <w:u w:val="single"/>
                    </w:rPr>
                    <w:t>Pick Your Course</w:t>
                  </w:r>
                </w:p>
                <w:p w:rsidR="0085330C" w:rsidRPr="00FB29B0" w:rsidRDefault="0085330C" w:rsidP="00FB29B0">
                  <w:pPr>
                    <w:rPr>
                      <w:i/>
                      <w:iCs/>
                      <w:color w:val="1F497D"/>
                      <w:sz w:val="24"/>
                    </w:rPr>
                  </w:pPr>
                  <w:r>
                    <w:rPr>
                      <w:i/>
                      <w:iCs/>
                      <w:color w:val="1F497D"/>
                      <w:sz w:val="24"/>
                    </w:rPr>
                    <w:t xml:space="preserve">          </w:t>
                  </w:r>
                  <w:r w:rsidRPr="00FB29B0">
                    <w:rPr>
                      <w:i/>
                      <w:iCs/>
                      <w:color w:val="1F497D"/>
                      <w:sz w:val="24"/>
                    </w:rPr>
                    <w:t>Trance Development</w:t>
                  </w:r>
                </w:p>
                <w:p w:rsidR="0085330C" w:rsidRPr="00FB29B0" w:rsidRDefault="0085330C" w:rsidP="00FB29B0">
                  <w:pPr>
                    <w:jc w:val="center"/>
                    <w:rPr>
                      <w:i/>
                      <w:iCs/>
                      <w:color w:val="1F497D"/>
                      <w:sz w:val="20"/>
                    </w:rPr>
                  </w:pPr>
                  <w:r w:rsidRPr="00FB29B0">
                    <w:rPr>
                      <w:i/>
                      <w:iCs/>
                      <w:color w:val="1F497D"/>
                      <w:sz w:val="24"/>
                    </w:rPr>
                    <w:t xml:space="preserve">Communication Mediumship                 </w:t>
                  </w:r>
                  <w:r>
                    <w:rPr>
                      <w:i/>
                      <w:iCs/>
                      <w:color w:val="1F497D"/>
                      <w:sz w:val="24"/>
                    </w:rPr>
                    <w:t xml:space="preserve">       </w:t>
                  </w:r>
                  <w:r w:rsidRPr="00FB29B0">
                    <w:rPr>
                      <w:i/>
                      <w:iCs/>
                      <w:color w:val="1F497D"/>
                      <w:sz w:val="24"/>
                    </w:rPr>
                    <w:t>(</w:t>
                  </w:r>
                  <w:r w:rsidRPr="00FB29B0">
                    <w:rPr>
                      <w:i/>
                      <w:iCs/>
                      <w:color w:val="1F497D"/>
                      <w:sz w:val="20"/>
                    </w:rPr>
                    <w:t>Evidential, Platform, Private Sittings)</w:t>
                  </w:r>
                </w:p>
                <w:p w:rsidR="0085330C" w:rsidRPr="002D1067" w:rsidRDefault="0085330C" w:rsidP="008B7EBE">
                  <w:pPr>
                    <w:jc w:val="center"/>
                    <w:rPr>
                      <w:i/>
                      <w:iCs/>
                      <w:color w:val="1F497D"/>
                      <w:sz w:val="20"/>
                    </w:rPr>
                  </w:pPr>
                  <w:r>
                    <w:rPr>
                      <w:i/>
                      <w:iCs/>
                      <w:color w:val="1F497D"/>
                      <w:sz w:val="20"/>
                    </w:rPr>
                    <w:t xml:space="preserve">New for this year – Special Tutorials       </w:t>
                  </w:r>
                  <w:r w:rsidRPr="002D1067">
                    <w:rPr>
                      <w:i/>
                      <w:iCs/>
                      <w:color w:val="1F497D"/>
                      <w:sz w:val="20"/>
                      <w:u w:val="single"/>
                    </w:rPr>
                    <w:t xml:space="preserve">Electronic Voice Phenomena          Spirit Photography        </w:t>
                  </w:r>
                  <w:r>
                    <w:rPr>
                      <w:i/>
                      <w:iCs/>
                      <w:color w:val="1F497D"/>
                      <w:sz w:val="20"/>
                    </w:rPr>
                    <w:t xml:space="preserve">                    </w:t>
                  </w:r>
                  <w:r w:rsidRPr="00D557D8">
                    <w:rPr>
                      <w:i/>
                      <w:iCs/>
                      <w:color w:val="1F497D"/>
                      <w:sz w:val="18"/>
                    </w:rPr>
                    <w:t>Bring y</w:t>
                  </w:r>
                  <w:r>
                    <w:rPr>
                      <w:i/>
                      <w:iCs/>
                      <w:color w:val="1F497D"/>
                      <w:sz w:val="18"/>
                    </w:rPr>
                    <w:t>our recording device</w:t>
                  </w:r>
                  <w:r w:rsidRPr="00D557D8">
                    <w:rPr>
                      <w:i/>
                      <w:iCs/>
                      <w:color w:val="1F497D"/>
                      <w:sz w:val="18"/>
                    </w:rPr>
                    <w:t xml:space="preserve"> and camera</w:t>
                  </w:r>
                </w:p>
                <w:p w:rsidR="0085330C" w:rsidRPr="00705CDA" w:rsidRDefault="0085330C" w:rsidP="008B7EBE">
                  <w:pPr>
                    <w:pBdr>
                      <w:top w:val="double" w:sz="4" w:space="1" w:color="auto"/>
                      <w:left w:val="double" w:sz="4" w:space="4" w:color="auto"/>
                      <w:bottom w:val="double" w:sz="4" w:space="1" w:color="auto"/>
                      <w:right w:val="double" w:sz="4" w:space="4" w:color="auto"/>
                    </w:pBdr>
                    <w:jc w:val="center"/>
                    <w:rPr>
                      <w:i/>
                      <w:iCs/>
                      <w:color w:val="1F497D"/>
                      <w:sz w:val="28"/>
                    </w:rPr>
                  </w:pPr>
                  <w:r w:rsidRPr="00705CDA">
                    <w:rPr>
                      <w:i/>
                      <w:iCs/>
                      <w:color w:val="1F497D"/>
                      <w:sz w:val="28"/>
                    </w:rPr>
                    <w:t xml:space="preserve">  </w:t>
                  </w:r>
                  <w:r w:rsidRPr="002D1067">
                    <w:rPr>
                      <w:i/>
                      <w:iCs/>
                      <w:color w:val="1F497D"/>
                    </w:rPr>
                    <w:t xml:space="preserve">Register on-line </w:t>
                  </w:r>
                  <w:hyperlink r:id="rId12" w:history="1">
                    <w:r w:rsidRPr="002D1067">
                      <w:rPr>
                        <w:rStyle w:val="Hyperlink"/>
                        <w:i/>
                        <w:iCs/>
                      </w:rPr>
                      <w:t>www.insearchofspirit.com</w:t>
                    </w:r>
                  </w:hyperlink>
                  <w:r w:rsidRPr="002D1067">
                    <w:rPr>
                      <w:sz w:val="18"/>
                    </w:rPr>
                    <w:t xml:space="preserve"> </w:t>
                  </w:r>
                  <w:r>
                    <w:rPr>
                      <w:sz w:val="18"/>
                    </w:rPr>
                    <w:t xml:space="preserve">          </w:t>
                  </w:r>
                  <w:r w:rsidRPr="002D1067">
                    <w:rPr>
                      <w:i/>
                      <w:iCs/>
                      <w:color w:val="1F497D"/>
                    </w:rPr>
                    <w:t>Click on                                   “Register for a Course</w:t>
                  </w:r>
                  <w:r w:rsidRPr="00705CDA">
                    <w:rPr>
                      <w:i/>
                      <w:iCs/>
                      <w:color w:val="1F497D"/>
                      <w:sz w:val="28"/>
                    </w:rPr>
                    <w:t>”</w:t>
                  </w:r>
                </w:p>
                <w:p w:rsidR="0085330C" w:rsidRDefault="0085330C" w:rsidP="008B7EBE"/>
              </w:txbxContent>
            </v:textbox>
            <w10:wrap type="square" anchorx="page" anchory="page"/>
          </v:rect>
        </w:pict>
      </w:r>
      <w:r w:rsidR="008B7EBE">
        <w:rPr>
          <w:rFonts w:cs="Calibri"/>
          <w:sz w:val="32"/>
        </w:rPr>
        <w:t>“One Last Time”</w:t>
      </w:r>
    </w:p>
    <w:p w:rsidR="008B7EBE" w:rsidRPr="00B45281" w:rsidRDefault="008B7EBE" w:rsidP="00F336A8">
      <w:pPr>
        <w:spacing w:line="240" w:lineRule="auto"/>
        <w:rPr>
          <w:rFonts w:ascii="Gill Sans MT" w:hAnsi="Gill Sans MT"/>
        </w:rPr>
      </w:pPr>
      <w:r w:rsidRPr="003661E9">
        <w:rPr>
          <w:rFonts w:ascii="Gill Sans MT" w:hAnsi="Gill Sans MT"/>
        </w:rPr>
        <w:t xml:space="preserve">After a dozen years we are closing the curtain on an exciting experiment.  </w:t>
      </w:r>
      <w:r w:rsidR="00B45281">
        <w:rPr>
          <w:rFonts w:ascii="Gill Sans MT" w:hAnsi="Gill Sans MT"/>
        </w:rPr>
        <w:t xml:space="preserve">     </w:t>
      </w:r>
      <w:r w:rsidRPr="003661E9">
        <w:rPr>
          <w:rFonts w:ascii="Gill Sans MT" w:hAnsi="Gill Sans MT"/>
        </w:rPr>
        <w:t>The opportunity to work with our very special tutors and students from around the globe has been a joy and a privilege; hopefully our efforts have contributed to a greater understanding of Mediumship. The 2019 Stansted Experience is the end of our journey and your last opportunity to participate in this unique programme for Mediumship development</w:t>
      </w:r>
      <w:r>
        <w:rPr>
          <w:rFonts w:ascii="Gill Sans MT" w:hAnsi="Gill Sans MT"/>
          <w:sz w:val="24"/>
        </w:rPr>
        <w:t>.</w:t>
      </w:r>
    </w:p>
    <w:p w:rsidR="008B7EBE" w:rsidRPr="003661E9" w:rsidRDefault="008B7EBE" w:rsidP="00CA1C83">
      <w:pPr>
        <w:jc w:val="center"/>
        <w:rPr>
          <w:rFonts w:cs="Calibri"/>
          <w:sz w:val="72"/>
        </w:rPr>
      </w:pPr>
      <w:r>
        <w:rPr>
          <w:rFonts w:ascii="Gill Sans MT" w:hAnsi="Gill Sans MT"/>
          <w:sz w:val="28"/>
        </w:rPr>
        <w:t>Announcing the</w:t>
      </w:r>
      <w:r w:rsidRPr="00B90668">
        <w:rPr>
          <w:rFonts w:ascii="Gill Sans MT" w:hAnsi="Gill Sans MT"/>
          <w:sz w:val="28"/>
        </w:rPr>
        <w:t xml:space="preserve"> Final Edition of</w:t>
      </w:r>
      <w:r w:rsidR="00CA1C83">
        <w:rPr>
          <w:rFonts w:cs="Calibri"/>
          <w:sz w:val="72"/>
        </w:rPr>
        <w:t xml:space="preserve">                            </w:t>
      </w:r>
      <w:r>
        <w:rPr>
          <w:rFonts w:cs="Calibri"/>
          <w:sz w:val="56"/>
        </w:rPr>
        <w:t xml:space="preserve">The Stansted </w:t>
      </w:r>
      <w:r w:rsidRPr="00FE50CC">
        <w:rPr>
          <w:rFonts w:cs="Calibri"/>
          <w:sz w:val="56"/>
        </w:rPr>
        <w:t>Experience</w:t>
      </w:r>
      <w:r w:rsidRPr="00FE50CC">
        <w:rPr>
          <w:rFonts w:cs="Calibri"/>
          <w:sz w:val="28"/>
        </w:rPr>
        <w:t>™</w:t>
      </w:r>
      <w:r>
        <w:rPr>
          <w:rFonts w:cs="Calibri"/>
          <w:sz w:val="36"/>
        </w:rPr>
        <w:t xml:space="preserve">  </w:t>
      </w:r>
      <w:r w:rsidR="003661E9">
        <w:rPr>
          <w:rFonts w:cs="Calibri"/>
          <w:sz w:val="36"/>
        </w:rPr>
        <w:t xml:space="preserve">   </w:t>
      </w:r>
      <w:r w:rsidR="00B45281">
        <w:rPr>
          <w:rFonts w:cs="Calibri"/>
          <w:sz w:val="36"/>
        </w:rPr>
        <w:t xml:space="preserve">       </w:t>
      </w:r>
      <w:r w:rsidRPr="00FE50CC">
        <w:rPr>
          <w:rFonts w:cs="Calibri"/>
          <w:sz w:val="36"/>
        </w:rPr>
        <w:t>September 15 - 20, 2019</w:t>
      </w:r>
    </w:p>
    <w:p w:rsidR="008B7EBE" w:rsidRDefault="008B7EBE" w:rsidP="0015576E">
      <w:pPr>
        <w:jc w:val="center"/>
        <w:rPr>
          <w:rFonts w:cs="Bradley Hand ITC"/>
          <w:sz w:val="24"/>
          <w:szCs w:val="28"/>
          <w:lang w:val="en-CA"/>
        </w:rPr>
      </w:pPr>
      <w:r w:rsidRPr="009118BA">
        <w:rPr>
          <w:rFonts w:cs="Bradley Hand ITC"/>
          <w:sz w:val="24"/>
          <w:szCs w:val="28"/>
          <w:u w:val="single"/>
          <w:lang w:val="en-CA"/>
        </w:rPr>
        <w:t>Tuition Fee</w:t>
      </w:r>
      <w:r>
        <w:rPr>
          <w:rFonts w:cs="Bradley Hand ITC"/>
          <w:sz w:val="24"/>
          <w:szCs w:val="28"/>
          <w:u w:val="single"/>
          <w:lang w:val="en-CA"/>
        </w:rPr>
        <w:t xml:space="preserve">                                                                                                   </w:t>
      </w:r>
      <w:r w:rsidR="00B45281">
        <w:rPr>
          <w:rFonts w:cs="Bradley Hand ITC"/>
          <w:sz w:val="24"/>
          <w:szCs w:val="28"/>
          <w:u w:val="single"/>
          <w:lang w:val="en-CA"/>
        </w:rPr>
        <w:t xml:space="preserve">    </w:t>
      </w:r>
      <w:r w:rsidRPr="00656C95">
        <w:rPr>
          <w:rFonts w:cs="Bradley Hand ITC"/>
          <w:sz w:val="24"/>
          <w:szCs w:val="28"/>
          <w:lang w:val="en-CA"/>
        </w:rPr>
        <w:t>$1</w:t>
      </w:r>
      <w:r>
        <w:rPr>
          <w:rFonts w:cs="Bradley Hand ITC"/>
          <w:sz w:val="24"/>
          <w:szCs w:val="28"/>
          <w:lang w:val="en-CA"/>
        </w:rPr>
        <w:t>395</w:t>
      </w:r>
      <w:r w:rsidRPr="00656C95">
        <w:rPr>
          <w:rFonts w:cs="Bradley Hand ITC"/>
          <w:sz w:val="24"/>
          <w:szCs w:val="28"/>
          <w:lang w:val="en-CA"/>
        </w:rPr>
        <w:t xml:space="preserve"> CAN per person, 2 sharing double room      </w:t>
      </w:r>
      <w:r>
        <w:rPr>
          <w:rFonts w:cs="Bradley Hand ITC"/>
          <w:sz w:val="24"/>
          <w:szCs w:val="28"/>
          <w:lang w:val="en-CA"/>
        </w:rPr>
        <w:t xml:space="preserve">                  </w:t>
      </w:r>
      <w:r w:rsidRPr="00656C95">
        <w:rPr>
          <w:rFonts w:cs="Bradley Hand ITC"/>
          <w:sz w:val="24"/>
          <w:szCs w:val="28"/>
          <w:lang w:val="en-CA"/>
        </w:rPr>
        <w:t xml:space="preserve">    </w:t>
      </w:r>
      <w:r>
        <w:rPr>
          <w:rFonts w:cs="Bradley Hand ITC"/>
          <w:sz w:val="24"/>
          <w:szCs w:val="28"/>
          <w:lang w:val="en-CA"/>
        </w:rPr>
        <w:t xml:space="preserve">                               </w:t>
      </w:r>
      <w:r w:rsidRPr="00656C95">
        <w:rPr>
          <w:rFonts w:cs="Bradley Hand ITC"/>
          <w:sz w:val="24"/>
          <w:szCs w:val="28"/>
          <w:lang w:val="en-CA"/>
        </w:rPr>
        <w:t>$1</w:t>
      </w:r>
      <w:r>
        <w:rPr>
          <w:rFonts w:cs="Bradley Hand ITC"/>
          <w:sz w:val="24"/>
          <w:szCs w:val="28"/>
          <w:lang w:val="en-CA"/>
        </w:rPr>
        <w:t>645</w:t>
      </w:r>
      <w:r w:rsidRPr="00656C95">
        <w:rPr>
          <w:rFonts w:cs="Bradley Hand ITC"/>
          <w:sz w:val="24"/>
          <w:szCs w:val="28"/>
          <w:lang w:val="en-CA"/>
        </w:rPr>
        <w:t xml:space="preserve"> CAN – Private Single Room</w:t>
      </w:r>
      <w:r w:rsidR="00B45281">
        <w:rPr>
          <w:rFonts w:cs="Bradley Hand ITC"/>
          <w:sz w:val="24"/>
          <w:szCs w:val="28"/>
          <w:lang w:val="en-CA"/>
        </w:rPr>
        <w:t xml:space="preserve">    </w:t>
      </w:r>
      <w:r>
        <w:rPr>
          <w:rFonts w:cs="Bradley Hand ITC"/>
          <w:sz w:val="24"/>
          <w:szCs w:val="28"/>
          <w:u w:val="single"/>
          <w:lang w:val="en-CA"/>
        </w:rPr>
        <w:t xml:space="preserve">                                                       </w:t>
      </w:r>
      <w:r w:rsidRPr="00656C95">
        <w:rPr>
          <w:rFonts w:cs="Bradley Hand ITC"/>
          <w:sz w:val="24"/>
          <w:szCs w:val="28"/>
          <w:lang w:val="en-CA"/>
        </w:rPr>
        <w:t xml:space="preserve">Includes: instruction, </w:t>
      </w:r>
      <w:r>
        <w:rPr>
          <w:rFonts w:cs="Bradley Hand ITC"/>
          <w:sz w:val="24"/>
          <w:szCs w:val="28"/>
          <w:lang w:val="en-CA"/>
        </w:rPr>
        <w:t>a</w:t>
      </w:r>
      <w:r w:rsidRPr="00656C95">
        <w:rPr>
          <w:rFonts w:cs="Bradley Hand ITC"/>
          <w:sz w:val="24"/>
          <w:szCs w:val="28"/>
          <w:lang w:val="en-CA"/>
        </w:rPr>
        <w:t>ccommodation, all meals</w:t>
      </w:r>
    </w:p>
    <w:p w:rsidR="00F336A8" w:rsidRPr="00B45281" w:rsidRDefault="001947DD" w:rsidP="00F336A8">
      <w:pPr>
        <w:spacing w:line="360" w:lineRule="auto"/>
        <w:jc w:val="center"/>
        <w:rPr>
          <w:rFonts w:cs="Calibri"/>
          <w:b/>
          <w:sz w:val="28"/>
        </w:rPr>
      </w:pPr>
      <w:r>
        <w:rPr>
          <w:rFonts w:cs="Calibri"/>
          <w:b/>
          <w:sz w:val="24"/>
        </w:rPr>
        <w:t>N</w:t>
      </w:r>
      <w:r w:rsidR="008B7EBE" w:rsidRPr="008B7EBE">
        <w:rPr>
          <w:rFonts w:cs="Calibri"/>
          <w:b/>
          <w:sz w:val="24"/>
        </w:rPr>
        <w:t xml:space="preserve">ew location </w:t>
      </w:r>
      <w:r w:rsidR="003661E9">
        <w:rPr>
          <w:rFonts w:cs="Calibri"/>
          <w:b/>
          <w:sz w:val="24"/>
        </w:rPr>
        <w:t xml:space="preserve">directly </w:t>
      </w:r>
      <w:r w:rsidR="008B7EBE" w:rsidRPr="008B7EBE">
        <w:rPr>
          <w:rFonts w:cs="Calibri"/>
          <w:b/>
          <w:sz w:val="24"/>
        </w:rPr>
        <w:t>on the beautiful Bay of Quinte</w:t>
      </w:r>
      <w:r w:rsidR="00507029">
        <w:rPr>
          <w:rFonts w:cs="Calibri"/>
          <w:b/>
          <w:sz w:val="24"/>
        </w:rPr>
        <w:t xml:space="preserve">                </w:t>
      </w:r>
      <w:r w:rsidR="008B7EBE">
        <w:rPr>
          <w:rFonts w:cs="Calibri"/>
          <w:sz w:val="24"/>
        </w:rPr>
        <w:t xml:space="preserve"> </w:t>
      </w:r>
      <w:r w:rsidR="008B7EBE" w:rsidRPr="008B7EBE">
        <w:rPr>
          <w:rFonts w:cs="Calibri"/>
          <w:b/>
          <w:sz w:val="28"/>
        </w:rPr>
        <w:t>Travelodge Wyndham Hotel, Belleville, Ontario</w:t>
      </w:r>
      <w:r w:rsidR="001D376D">
        <w:rPr>
          <w:rFonts w:cs="Calibri"/>
          <w:b/>
          <w:sz w:val="28"/>
        </w:rPr>
        <w:t>, Canada</w:t>
      </w:r>
    </w:p>
    <w:p w:rsidR="00F4306F" w:rsidRDefault="008B7EBE" w:rsidP="00F4306F">
      <w:pPr>
        <w:jc w:val="center"/>
        <w:rPr>
          <w:rFonts w:cs="Calibri"/>
          <w:b/>
        </w:rPr>
      </w:pPr>
      <w:r>
        <w:rPr>
          <w:rFonts w:cs="Calibri"/>
          <w:noProof/>
          <w:sz w:val="20"/>
        </w:rPr>
        <w:drawing>
          <wp:inline distT="0" distB="0" distL="0" distR="0">
            <wp:extent cx="1847850" cy="1178964"/>
            <wp:effectExtent l="19050" t="0" r="0" b="0"/>
            <wp:docPr id="51" name="Picture 51" descr="C:\Users\Lenovo\Pictures\2019 Stansted Experience Pics\Travelodge 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enovo\Pictures\2019 Stansted Experience Pics\Travelodge Entrance.jpg"/>
                    <pic:cNvPicPr>
                      <a:picLocks noChangeAspect="1" noChangeArrowheads="1"/>
                    </pic:cNvPicPr>
                  </pic:nvPicPr>
                  <pic:blipFill>
                    <a:blip r:embed="rId13" cstate="print"/>
                    <a:srcRect/>
                    <a:stretch>
                      <a:fillRect/>
                    </a:stretch>
                  </pic:blipFill>
                  <pic:spPr bwMode="auto">
                    <a:xfrm>
                      <a:off x="0" y="0"/>
                      <a:ext cx="1851198" cy="1181100"/>
                    </a:xfrm>
                    <a:prstGeom prst="rect">
                      <a:avLst/>
                    </a:prstGeom>
                    <a:noFill/>
                    <a:ln w="9525">
                      <a:noFill/>
                      <a:miter lim="800000"/>
                      <a:headEnd/>
                      <a:tailEnd/>
                    </a:ln>
                  </pic:spPr>
                </pic:pic>
              </a:graphicData>
            </a:graphic>
          </wp:inline>
        </w:drawing>
      </w:r>
      <w:r>
        <w:rPr>
          <w:rFonts w:cs="Calibri"/>
          <w:noProof/>
          <w:sz w:val="20"/>
        </w:rPr>
        <w:drawing>
          <wp:inline distT="0" distB="0" distL="0" distR="0">
            <wp:extent cx="1771650" cy="1179837"/>
            <wp:effectExtent l="19050" t="0" r="0" b="0"/>
            <wp:docPr id="52" name="Picture 52" descr="C:\Users\Lenovo\Pictures\2019 Stansted Experience Pics\Balcony 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Lenovo\Pictures\2019 Stansted Experience Pics\Balcony view (2).jpg"/>
                    <pic:cNvPicPr>
                      <a:picLocks noChangeAspect="1" noChangeArrowheads="1"/>
                    </pic:cNvPicPr>
                  </pic:nvPicPr>
                  <pic:blipFill>
                    <a:blip r:embed="rId14"/>
                    <a:srcRect/>
                    <a:stretch>
                      <a:fillRect/>
                    </a:stretch>
                  </pic:blipFill>
                  <pic:spPr bwMode="auto">
                    <a:xfrm>
                      <a:off x="0" y="0"/>
                      <a:ext cx="1775961" cy="1182708"/>
                    </a:xfrm>
                    <a:prstGeom prst="rect">
                      <a:avLst/>
                    </a:prstGeom>
                    <a:noFill/>
                    <a:ln w="9525">
                      <a:noFill/>
                      <a:miter lim="800000"/>
                      <a:headEnd/>
                      <a:tailEnd/>
                    </a:ln>
                  </pic:spPr>
                </pic:pic>
              </a:graphicData>
            </a:graphic>
          </wp:inline>
        </w:drawing>
      </w:r>
      <w:r w:rsidR="0015576E">
        <w:rPr>
          <w:rFonts w:cs="Calibri"/>
          <w:b/>
        </w:rPr>
        <w:t xml:space="preserve">    </w:t>
      </w:r>
    </w:p>
    <w:p w:rsidR="00CE62D6" w:rsidRDefault="00CE62D6" w:rsidP="00F336A8">
      <w:pPr>
        <w:rPr>
          <w:rFonts w:cs="Calibri"/>
          <w:b/>
        </w:rPr>
      </w:pPr>
    </w:p>
    <w:p w:rsidR="001F02C4" w:rsidRDefault="00F336A8" w:rsidP="00F336A8">
      <w:pPr>
        <w:rPr>
          <w:rFonts w:cs="Calibri"/>
          <w:b/>
        </w:rPr>
      </w:pPr>
      <w:r>
        <w:rPr>
          <w:rFonts w:cs="Calibri"/>
          <w:b/>
        </w:rPr>
        <w:t xml:space="preserve"> </w:t>
      </w:r>
      <w:r w:rsidR="00AB3883">
        <w:rPr>
          <w:rFonts w:cs="Calibri"/>
          <w:b/>
        </w:rPr>
        <w:t xml:space="preserve">All rooms </w:t>
      </w:r>
      <w:r w:rsidR="00B45281" w:rsidRPr="00B45281">
        <w:rPr>
          <w:rFonts w:cs="Calibri"/>
          <w:b/>
        </w:rPr>
        <w:t>with</w:t>
      </w:r>
      <w:r w:rsidR="00AB3883">
        <w:rPr>
          <w:rFonts w:cs="Calibri"/>
          <w:b/>
        </w:rPr>
        <w:t xml:space="preserve"> balconies,</w:t>
      </w:r>
      <w:r w:rsidR="00B45281" w:rsidRPr="00B45281">
        <w:rPr>
          <w:rFonts w:cs="Calibri"/>
          <w:b/>
        </w:rPr>
        <w:t xml:space="preserve"> </w:t>
      </w:r>
      <w:r w:rsidR="00996B26">
        <w:rPr>
          <w:rFonts w:cs="Calibri"/>
          <w:b/>
        </w:rPr>
        <w:t>mini</w:t>
      </w:r>
      <w:r w:rsidR="00B45281" w:rsidRPr="00B45281">
        <w:rPr>
          <w:rFonts w:cs="Calibri"/>
          <w:b/>
        </w:rPr>
        <w:t xml:space="preserve"> fridge</w:t>
      </w:r>
      <w:r w:rsidR="00B45281">
        <w:rPr>
          <w:rFonts w:cs="Calibri"/>
          <w:b/>
        </w:rPr>
        <w:t>s</w:t>
      </w:r>
      <w:r w:rsidR="00B45281" w:rsidRPr="00B45281">
        <w:rPr>
          <w:rFonts w:cs="Calibri"/>
          <w:b/>
        </w:rPr>
        <w:t>, microwave ovens</w:t>
      </w:r>
      <w:r w:rsidR="00AB3883">
        <w:rPr>
          <w:rFonts w:cs="Calibri"/>
          <w:b/>
        </w:rPr>
        <w:t xml:space="preserve">, individual climate control and air conditioning. </w:t>
      </w:r>
      <w:r w:rsidR="009F1886">
        <w:rPr>
          <w:rFonts w:cs="Calibri"/>
          <w:b/>
        </w:rPr>
        <w:t xml:space="preserve"> Use of i</w:t>
      </w:r>
      <w:r w:rsidR="00B45281" w:rsidRPr="00B45281">
        <w:rPr>
          <w:rFonts w:cs="Calibri"/>
          <w:b/>
        </w:rPr>
        <w:t>ndoor and outdoor</w:t>
      </w:r>
      <w:r w:rsidR="009F1886">
        <w:rPr>
          <w:rFonts w:cs="Calibri"/>
          <w:b/>
        </w:rPr>
        <w:t xml:space="preserve"> swimming</w:t>
      </w:r>
      <w:r w:rsidR="00B45281" w:rsidRPr="00B45281">
        <w:rPr>
          <w:rFonts w:cs="Calibri"/>
          <w:b/>
        </w:rPr>
        <w:t xml:space="preserve"> pools, exercise room, walking and biking trails, walking distance to downtown area.</w:t>
      </w:r>
      <w:r w:rsidR="00AB3883">
        <w:rPr>
          <w:rFonts w:cs="Calibri"/>
          <w:b/>
        </w:rPr>
        <w:t xml:space="preserve">                                     </w:t>
      </w:r>
    </w:p>
    <w:p w:rsidR="005E5926" w:rsidRDefault="005E5926" w:rsidP="003D4E51">
      <w:pPr>
        <w:spacing w:line="240" w:lineRule="auto"/>
        <w:rPr>
          <w:b/>
          <w:sz w:val="28"/>
          <w:szCs w:val="36"/>
          <w:u w:val="single"/>
        </w:rPr>
      </w:pPr>
    </w:p>
    <w:p w:rsidR="00CE62D6" w:rsidRDefault="00CE62D6" w:rsidP="003D4E51">
      <w:pPr>
        <w:spacing w:line="240" w:lineRule="auto"/>
        <w:rPr>
          <w:b/>
          <w:sz w:val="28"/>
          <w:szCs w:val="36"/>
          <w:u w:val="single"/>
        </w:rPr>
      </w:pPr>
    </w:p>
    <w:p w:rsidR="005E5926" w:rsidRDefault="00AB3883" w:rsidP="00F336A8">
      <w:pPr>
        <w:spacing w:line="240" w:lineRule="auto"/>
        <w:jc w:val="center"/>
        <w:rPr>
          <w:b/>
          <w:sz w:val="28"/>
          <w:szCs w:val="36"/>
          <w:u w:val="single"/>
        </w:rPr>
      </w:pPr>
      <w:r w:rsidRPr="00B820E7">
        <w:rPr>
          <w:b/>
          <w:sz w:val="28"/>
          <w:szCs w:val="36"/>
          <w:u w:val="single"/>
        </w:rPr>
        <w:lastRenderedPageBreak/>
        <w:t>Your Tutors</w:t>
      </w:r>
    </w:p>
    <w:p w:rsidR="00AB3883" w:rsidRPr="005E5926" w:rsidRDefault="005E5926" w:rsidP="005E5926">
      <w:pPr>
        <w:spacing w:line="240" w:lineRule="auto"/>
        <w:rPr>
          <w:rFonts w:cs="Calibri"/>
          <w:sz w:val="20"/>
        </w:rPr>
      </w:pPr>
      <w:r>
        <w:rPr>
          <w:rFonts w:cs="Calibri"/>
          <w:sz w:val="20"/>
        </w:rPr>
        <w:t xml:space="preserve">                                                                                                                                                                                                                                     </w:t>
      </w:r>
      <w:r w:rsidR="00AB3883" w:rsidRPr="00B820E7">
        <w:rPr>
          <w:b/>
          <w:bCs/>
          <w:lang w:val="en-CA"/>
        </w:rPr>
        <w:t>MINISTER STEVEN UPTON</w:t>
      </w:r>
      <w:r w:rsidR="00AB3883" w:rsidRPr="00B820E7">
        <w:rPr>
          <w:lang w:val="en-CA"/>
        </w:rPr>
        <w:t xml:space="preserve">   -   Steven has been involved the Spiritualist movement since 1971.  He started developing his healing mediumship in 1977, attending The Arthur Findlay College as a student from 1979 and qualifying as a SNU Teacher and College Tutor in 1995, specializing in the teaching of trance and trance healing.  Steven is one of the most respected practitioners and teachers of trance healing throughout Europe, the mid East and North America.  He is course organizer for The Stansted Experience.                                      </w:t>
      </w:r>
    </w:p>
    <w:p w:rsidR="00AB3883" w:rsidRPr="00B820E7" w:rsidRDefault="00AB3883" w:rsidP="005E5926">
      <w:pPr>
        <w:spacing w:line="240" w:lineRule="auto"/>
        <w:rPr>
          <w:lang w:val="en-CA"/>
        </w:rPr>
      </w:pPr>
      <w:r w:rsidRPr="00B820E7">
        <w:rPr>
          <w:b/>
          <w:bCs/>
          <w:lang w:val="en-CA"/>
        </w:rPr>
        <w:t xml:space="preserve">STELLA UPTON OSNU -   </w:t>
      </w:r>
      <w:r w:rsidRPr="00B820E7">
        <w:rPr>
          <w:lang w:val="en-CA"/>
        </w:rPr>
        <w:t xml:space="preserve">Stella took her first church service in 1990 and became a tutor at The Arthur Findlay College in 1999.   Since then she has been teaching and demonstrating mediumship on a regular basis, along with private sittings for survival evidence or personal assessment.  A more recent development is the painting of Auragraphs.  Along with teaching at the College, she has been working with groups of students throughout the UK and internationally. Among the many subjects she teaches are Relaxation, Meditation, Awareness, Colour, Spirit Art, Paranormal Phenomena and Evidential Mediumship.                                                                </w:t>
      </w:r>
    </w:p>
    <w:p w:rsidR="00AB3883" w:rsidRPr="00B820E7" w:rsidRDefault="00AB3883" w:rsidP="003D4E51">
      <w:pPr>
        <w:tabs>
          <w:tab w:val="left" w:pos="4590"/>
        </w:tabs>
        <w:spacing w:line="240" w:lineRule="auto"/>
      </w:pPr>
      <w:r w:rsidRPr="00B820E7">
        <w:rPr>
          <w:b/>
          <w:lang w:val="en-CA"/>
        </w:rPr>
        <w:t>JOHN JOHNSON OSNU -</w:t>
      </w:r>
      <w:r w:rsidRPr="00B820E7">
        <w:rPr>
          <w:lang w:val="en-CA"/>
        </w:rPr>
        <w:t xml:space="preserve">    </w:t>
      </w:r>
      <w:r w:rsidRPr="00B820E7">
        <w:t xml:space="preserve">“To enable us to work in harmony with the spirit world takes time, trust, discipline and practice on so many levels and it is important that those who wish to work in this work recognize this and have respect for the work they do”.  It was apparent from an early stage that John had a key spiritual awareness that could be developed to a high standard to benefit others. John regularly teaches at The Arthur Findlay College where he has organized development groups and workshops; he has also worked in Scotland, Holland, South Africa, Switzerland, Italy and Germany. </w:t>
      </w:r>
      <w:r w:rsidRPr="00B820E7">
        <w:br/>
        <w:t xml:space="preserve">                                                                                                                                                                                                                </w:t>
      </w:r>
      <w:r w:rsidRPr="00B820E7">
        <w:rPr>
          <w:b/>
          <w:lang w:val="en-CA"/>
        </w:rPr>
        <w:t xml:space="preserve">                   MINISTER MARTIN COLCLOUGH -  </w:t>
      </w:r>
      <w:r w:rsidRPr="00B820E7">
        <w:rPr>
          <w:lang w:val="en-CA"/>
        </w:rPr>
        <w:t xml:space="preserve">New to our tutorial team for 2019, </w:t>
      </w:r>
      <w:r w:rsidRPr="00B820E7">
        <w:t xml:space="preserve">Martin has been a working medium for over twenty years and is a tutor at the Arthur Findlay College. He works throughout the United Kingdom as well as Italy, Switzerland, Germany, Norway and Sweden. He is the author of two books: Simply Mediumship, A Beginners Guide, and Simply Trance Mediumship, A Beginners Guide. He is also a director in his own training company, </w:t>
      </w:r>
      <w:r w:rsidR="0015576E" w:rsidRPr="00B820E7">
        <w:t>TSFellowship</w:t>
      </w:r>
      <w:r w:rsidR="0015576E">
        <w:t xml:space="preserve"> that</w:t>
      </w:r>
      <w:r w:rsidRPr="00B820E7">
        <w:t xml:space="preserve"> provides </w:t>
      </w:r>
      <w:r>
        <w:t>training</w:t>
      </w:r>
      <w:r w:rsidRPr="00B820E7">
        <w:t xml:space="preserve"> in Mediumship, working in the altered states, Inspirational Speaking, and Spiritual Healing. Martin believes that we can all develop our mediumistic gifts, and he helps people through his easy going and friendly approach</w:t>
      </w:r>
      <w:r>
        <w:t>.</w:t>
      </w:r>
      <w:r w:rsidRPr="00B820E7">
        <w:t xml:space="preserve"> He also has extensive experience in the field of spirit photography.</w:t>
      </w:r>
    </w:p>
    <w:p w:rsidR="00AB3883" w:rsidRPr="004C4871" w:rsidRDefault="00AB3883" w:rsidP="00F336A8">
      <w:pPr>
        <w:pStyle w:val="NormalWeb"/>
        <w:spacing w:line="276" w:lineRule="auto"/>
        <w:jc w:val="center"/>
        <w:rPr>
          <w:rFonts w:ascii="Calibri" w:hAnsi="Calibri" w:cs="Calibri"/>
          <w:color w:val="333333"/>
          <w:sz w:val="16"/>
          <w:szCs w:val="18"/>
        </w:rPr>
      </w:pPr>
      <w:r w:rsidRPr="004C4871">
        <w:rPr>
          <w:rFonts w:ascii="Calibri" w:hAnsi="Calibri" w:cs="Calibri"/>
          <w:b/>
          <w:sz w:val="28"/>
          <w:szCs w:val="18"/>
          <w:u w:val="single"/>
        </w:rPr>
        <w:t>Choose Your Course</w:t>
      </w:r>
    </w:p>
    <w:p w:rsidR="00AB3883" w:rsidRPr="007266C5" w:rsidRDefault="00AB3883" w:rsidP="00AB3883">
      <w:pPr>
        <w:spacing w:after="99" w:line="240" w:lineRule="auto"/>
      </w:pPr>
      <w:r w:rsidRPr="007266C5">
        <w:rPr>
          <w:b/>
        </w:rPr>
        <w:t xml:space="preserve">TRANCE DEVELOPMENT                                                                                                                                                                                            </w:t>
      </w:r>
      <w:r w:rsidRPr="007266C5">
        <w:t>This course will focus on trance mediumship and its many aspects including speaking, healing and physical phenomena.  Whether you are a beginner, an experienced medium, or just interested in finding out more about trance, an understanding of the entranced states can improve your attunement with the Spirit World to enhance all forms of mediumship. Our tutors are leading practitioners and teachers of the trance process employing methods such as mind focus techniques and empowerment exercises designed to assist students in exploring the wonders of a closer working relationship with Spirit.</w:t>
      </w:r>
    </w:p>
    <w:p w:rsidR="00AB3883" w:rsidRPr="0007557B" w:rsidRDefault="002D52DD" w:rsidP="00AB3883">
      <w:pPr>
        <w:spacing w:line="240" w:lineRule="auto"/>
        <w:rPr>
          <w:b/>
        </w:rPr>
      </w:pPr>
      <w:r w:rsidRPr="002D52DD">
        <w:rPr>
          <w:noProof/>
          <w:sz w:val="24"/>
          <w:szCs w:val="18"/>
        </w:rPr>
        <w:pict>
          <v:shapetype id="_x0000_t202" coordsize="21600,21600" o:spt="202" path="m,l,21600r21600,l21600,xe">
            <v:stroke joinstyle="miter"/>
            <v:path gradientshapeok="t" o:connecttype="rect"/>
          </v:shapetype>
          <v:shape id="_x0000_s1030" type="#_x0000_t202" style="position:absolute;margin-left:82.6pt;margin-top:125.4pt;width:350.4pt;height:76.2pt;z-index:251664384">
            <v:textbox>
              <w:txbxContent>
                <w:p w:rsidR="0085330C" w:rsidRPr="00D557D8" w:rsidRDefault="0085330C" w:rsidP="00AB3883">
                  <w:pPr>
                    <w:jc w:val="center"/>
                    <w:rPr>
                      <w:rStyle w:val="IntenseEmphasis"/>
                    </w:rPr>
                  </w:pPr>
                  <w:r>
                    <w:rPr>
                      <w:rStyle w:val="IntenseEmphasis"/>
                    </w:rPr>
                    <w:t xml:space="preserve">A new adventure for 2019 </w:t>
                  </w:r>
                  <w:r w:rsidRPr="00D557D8">
                    <w:rPr>
                      <w:rStyle w:val="IntenseEmphasis"/>
                    </w:rPr>
                    <w:t>- Special Tutorials</w:t>
                  </w:r>
                </w:p>
                <w:p w:rsidR="0085330C" w:rsidRPr="00D557D8" w:rsidRDefault="0085330C" w:rsidP="00AB3883">
                  <w:pPr>
                    <w:jc w:val="center"/>
                    <w:rPr>
                      <w:rStyle w:val="IntenseEmphasis"/>
                      <w:sz w:val="28"/>
                    </w:rPr>
                  </w:pPr>
                  <w:r w:rsidRPr="00D557D8">
                    <w:rPr>
                      <w:rStyle w:val="IntenseEmphasis"/>
                      <w:sz w:val="28"/>
                    </w:rPr>
                    <w:t>Electronic Voice Phenomena – Spirit Photography</w:t>
                  </w:r>
                </w:p>
                <w:p w:rsidR="0085330C" w:rsidRPr="00D557D8" w:rsidRDefault="0085330C" w:rsidP="00AB3883">
                  <w:pPr>
                    <w:jc w:val="center"/>
                    <w:rPr>
                      <w:rStyle w:val="IntenseEmphasis"/>
                    </w:rPr>
                  </w:pPr>
                  <w:r w:rsidRPr="00D557D8">
                    <w:rPr>
                      <w:rStyle w:val="IntenseEmphasis"/>
                    </w:rPr>
                    <w:t>Bring your recording devices and cameras</w:t>
                  </w:r>
                </w:p>
              </w:txbxContent>
            </v:textbox>
          </v:shape>
        </w:pict>
      </w:r>
      <w:r w:rsidR="00AB3883" w:rsidRPr="007266C5">
        <w:rPr>
          <w:b/>
        </w:rPr>
        <w:t xml:space="preserve">                                                                                                                                                                                                                       MEDIUMSHIP FOR EVIDENTIAL COMMUNICATION, PLATFORM DEMONSTATION AND PRIVATE SITTINGS                                                                                                                                                </w:t>
      </w:r>
      <w:r w:rsidR="00AB3883" w:rsidRPr="007266C5">
        <w:rPr>
          <w:lang w:val="en-CA"/>
        </w:rPr>
        <w:t>Whether you have little or no experience or are a practicing medium there will be a group for you with the opportunity to develop and fine tune your skills with concentration on utilizing mediumistic and psychic abilities for private sittings, and techniques for platform demonstrations.  You will learn the distinctiveness of true evidence and take your mediumship to new levels. This is a unique opportunity to delve</w:t>
      </w:r>
      <w:r w:rsidR="00AB3883">
        <w:rPr>
          <w:lang w:val="en-CA"/>
        </w:rPr>
        <w:t xml:space="preserve"> into new aspects of Mediumship </w:t>
      </w:r>
      <w:r w:rsidR="00AB3883" w:rsidRPr="007266C5">
        <w:rPr>
          <w:lang w:val="en-CA"/>
        </w:rPr>
        <w:t xml:space="preserve">enhancing your skills to build a closer working relationship with Spirit. Your tutors are specially trained to guide you through the process of achieving a higher level of consciousness and opening your senses to new levels of awareness and understanding. Be prepared to work hard with lots of practice and have fun at the same time. </w:t>
      </w:r>
    </w:p>
    <w:p w:rsidR="00AB3883" w:rsidRDefault="00AB3883" w:rsidP="00AB3883">
      <w:pPr>
        <w:spacing w:line="240" w:lineRule="auto"/>
        <w:ind w:left="720" w:firstLine="720"/>
        <w:rPr>
          <w:sz w:val="24"/>
          <w:szCs w:val="18"/>
          <w:lang w:val="en-CA"/>
        </w:rPr>
      </w:pPr>
      <w:r>
        <w:rPr>
          <w:sz w:val="24"/>
          <w:szCs w:val="18"/>
          <w:lang w:val="en-CA"/>
        </w:rPr>
        <w:t xml:space="preserve">            </w:t>
      </w:r>
    </w:p>
    <w:p w:rsidR="00AB3883" w:rsidRDefault="00AB3883" w:rsidP="00AB3883">
      <w:pPr>
        <w:spacing w:line="240" w:lineRule="auto"/>
        <w:rPr>
          <w:sz w:val="24"/>
          <w:szCs w:val="18"/>
          <w:lang w:val="en-CA"/>
        </w:rPr>
      </w:pPr>
      <w:r>
        <w:rPr>
          <w:sz w:val="24"/>
          <w:szCs w:val="18"/>
          <w:lang w:val="en-CA"/>
        </w:rPr>
        <w:t xml:space="preserve"> </w:t>
      </w:r>
    </w:p>
    <w:p w:rsidR="00AB3883" w:rsidRPr="006F3120" w:rsidRDefault="00AB3883" w:rsidP="00AB3883">
      <w:pPr>
        <w:spacing w:line="240" w:lineRule="auto"/>
        <w:ind w:left="720" w:firstLine="720"/>
        <w:rPr>
          <w:sz w:val="24"/>
          <w:szCs w:val="18"/>
          <w:lang w:val="en-CA"/>
        </w:rPr>
      </w:pPr>
      <w:r>
        <w:rPr>
          <w:sz w:val="24"/>
          <w:szCs w:val="18"/>
          <w:lang w:val="en-CA"/>
        </w:rPr>
        <w:lastRenderedPageBreak/>
        <w:t xml:space="preserve">             </w:t>
      </w:r>
      <w:r w:rsidRPr="008F644B">
        <w:rPr>
          <w:rFonts w:cs="Bradley Hand ITC"/>
          <w:b/>
          <w:sz w:val="28"/>
          <w:lang w:val="en-CA"/>
        </w:rPr>
        <w:t xml:space="preserve">The </w:t>
      </w:r>
      <w:r>
        <w:rPr>
          <w:rFonts w:cs="Bradley Hand ITC"/>
          <w:b/>
          <w:sz w:val="28"/>
          <w:lang w:val="en-CA"/>
        </w:rPr>
        <w:t>2019 S</w:t>
      </w:r>
      <w:r w:rsidRPr="008F644B">
        <w:rPr>
          <w:rFonts w:cs="Bradley Hand ITC"/>
          <w:b/>
          <w:sz w:val="28"/>
          <w:lang w:val="en-CA"/>
        </w:rPr>
        <w:t>tansted Experience</w:t>
      </w:r>
      <w:r>
        <w:rPr>
          <w:rFonts w:cs="Bradley Hand ITC"/>
          <w:b/>
          <w:sz w:val="28"/>
          <w:lang w:val="en-CA"/>
        </w:rPr>
        <w:t>™</w:t>
      </w:r>
      <w:r w:rsidRPr="008F644B">
        <w:rPr>
          <w:rFonts w:cs="Bradley Hand ITC"/>
          <w:b/>
          <w:sz w:val="28"/>
          <w:lang w:val="en-CA"/>
        </w:rPr>
        <w:t xml:space="preserve"> - </w:t>
      </w:r>
      <w:r>
        <w:rPr>
          <w:rFonts w:cs="Bradley Hand ITC"/>
          <w:b/>
          <w:sz w:val="28"/>
          <w:lang w:val="en-CA"/>
        </w:rPr>
        <w:t xml:space="preserve">  </w:t>
      </w:r>
      <w:r w:rsidRPr="008F644B">
        <w:rPr>
          <w:rFonts w:cs="Bradley Hand ITC"/>
          <w:b/>
          <w:sz w:val="28"/>
          <w:lang w:val="en-CA"/>
        </w:rPr>
        <w:t>Registration Form</w:t>
      </w:r>
    </w:p>
    <w:p w:rsidR="00AB3883" w:rsidRDefault="00AB3883" w:rsidP="00AB3883">
      <w:pPr>
        <w:tabs>
          <w:tab w:val="left" w:leader="dot" w:pos="3969"/>
          <w:tab w:val="left" w:leader="dot" w:pos="8931"/>
        </w:tabs>
        <w:spacing w:after="99" w:line="167" w:lineRule="auto"/>
        <w:ind w:firstLine="284"/>
        <w:rPr>
          <w:rFonts w:cs="Bradley Hand ITC"/>
          <w:sz w:val="20"/>
          <w:lang w:val="en-CA"/>
        </w:rPr>
      </w:pPr>
    </w:p>
    <w:p w:rsidR="00AB3883" w:rsidRDefault="00AB3883" w:rsidP="00AB3883">
      <w:pPr>
        <w:tabs>
          <w:tab w:val="left" w:leader="dot" w:pos="3969"/>
          <w:tab w:val="left" w:leader="dot" w:pos="8931"/>
        </w:tabs>
        <w:spacing w:after="99" w:line="167" w:lineRule="auto"/>
        <w:ind w:firstLine="284"/>
        <w:rPr>
          <w:rFonts w:cs="Bradley Hand ITC"/>
          <w:sz w:val="20"/>
          <w:lang w:val="en-CA"/>
        </w:rPr>
      </w:pPr>
      <w:r>
        <w:rPr>
          <w:rFonts w:cs="Bradley Hand ITC"/>
          <w:sz w:val="20"/>
          <w:lang w:val="en-CA"/>
        </w:rPr>
        <w:t xml:space="preserve">         Name:</w:t>
      </w:r>
      <w:r>
        <w:rPr>
          <w:rFonts w:cs="Bradley Hand ITC"/>
          <w:sz w:val="20"/>
          <w:lang w:val="en-CA"/>
        </w:rPr>
        <w:tab/>
      </w:r>
      <w:r w:rsidR="001F02C4">
        <w:rPr>
          <w:rFonts w:cs="Bradley Hand ITC"/>
          <w:sz w:val="20"/>
          <w:lang w:val="en-CA"/>
        </w:rPr>
        <w:t>….</w:t>
      </w:r>
      <w:r>
        <w:rPr>
          <w:rFonts w:cs="Bradley Hand ITC"/>
          <w:sz w:val="20"/>
          <w:lang w:val="en-CA"/>
        </w:rPr>
        <w:tab/>
        <w:t>………………</w:t>
      </w:r>
    </w:p>
    <w:p w:rsidR="00AB3883" w:rsidRDefault="00AB3883" w:rsidP="00AB3883">
      <w:pPr>
        <w:tabs>
          <w:tab w:val="left" w:leader="dot" w:pos="3969"/>
          <w:tab w:val="left" w:leader="dot" w:pos="8931"/>
        </w:tabs>
        <w:spacing w:after="99" w:line="167" w:lineRule="auto"/>
        <w:ind w:firstLine="284"/>
        <w:rPr>
          <w:rFonts w:cs="Bradley Hand ITC"/>
          <w:sz w:val="20"/>
          <w:lang w:val="en-CA"/>
        </w:rPr>
      </w:pPr>
    </w:p>
    <w:p w:rsidR="00AB3883" w:rsidRDefault="00AB3883" w:rsidP="00AB3883">
      <w:pPr>
        <w:tabs>
          <w:tab w:val="left" w:leader="dot" w:pos="3969"/>
          <w:tab w:val="left" w:leader="dot" w:pos="8931"/>
        </w:tabs>
        <w:spacing w:after="99" w:line="167" w:lineRule="auto"/>
        <w:ind w:firstLine="284"/>
        <w:rPr>
          <w:rFonts w:cs="Bradley Hand ITC"/>
          <w:sz w:val="20"/>
          <w:lang w:val="en-CA"/>
        </w:rPr>
      </w:pPr>
      <w:r>
        <w:rPr>
          <w:rFonts w:cs="Bradley Hand ITC"/>
          <w:sz w:val="20"/>
          <w:lang w:val="en-CA"/>
        </w:rPr>
        <w:t xml:space="preserve">         </w:t>
      </w:r>
      <w:r w:rsidRPr="006164BC">
        <w:rPr>
          <w:rFonts w:cs="Bradley Hand ITC"/>
          <w:sz w:val="20"/>
          <w:lang w:val="en-CA"/>
        </w:rPr>
        <w:t>Address:</w:t>
      </w:r>
      <w:r>
        <w:rPr>
          <w:rFonts w:cs="Bradley Hand ITC"/>
          <w:sz w:val="20"/>
          <w:lang w:val="en-CA"/>
        </w:rPr>
        <w:tab/>
      </w:r>
      <w:r>
        <w:rPr>
          <w:rFonts w:cs="Bradley Hand ITC"/>
          <w:sz w:val="20"/>
          <w:lang w:val="en-CA"/>
        </w:rPr>
        <w:tab/>
        <w:t>………………</w:t>
      </w:r>
    </w:p>
    <w:p w:rsidR="00AB3883" w:rsidRDefault="00AB3883" w:rsidP="00AB3883">
      <w:pPr>
        <w:tabs>
          <w:tab w:val="left" w:leader="dot" w:pos="3969"/>
          <w:tab w:val="left" w:leader="dot" w:pos="8931"/>
        </w:tabs>
        <w:spacing w:after="99" w:line="167" w:lineRule="auto"/>
        <w:ind w:firstLine="284"/>
        <w:rPr>
          <w:rFonts w:cs="Bradley Hand ITC"/>
          <w:sz w:val="20"/>
          <w:lang w:val="en-CA"/>
        </w:rPr>
      </w:pPr>
    </w:p>
    <w:p w:rsidR="00AB3883" w:rsidRDefault="00AB3883" w:rsidP="00AB3883">
      <w:pPr>
        <w:tabs>
          <w:tab w:val="left" w:leader="dot" w:pos="5670"/>
          <w:tab w:val="left" w:leader="dot" w:pos="8931"/>
        </w:tabs>
        <w:spacing w:after="99" w:line="167" w:lineRule="auto"/>
        <w:ind w:firstLine="284"/>
        <w:rPr>
          <w:rFonts w:cs="Bradley Hand ITC"/>
          <w:sz w:val="20"/>
          <w:lang w:val="en-CA"/>
        </w:rPr>
      </w:pPr>
      <w:r>
        <w:rPr>
          <w:rFonts w:cs="Bradley Hand ITC"/>
          <w:sz w:val="20"/>
          <w:lang w:val="en-CA"/>
        </w:rPr>
        <w:t xml:space="preserve">         City:</w:t>
      </w:r>
      <w:r>
        <w:rPr>
          <w:rFonts w:cs="Bradley Hand ITC"/>
          <w:sz w:val="20"/>
          <w:lang w:val="en-CA"/>
        </w:rPr>
        <w:tab/>
        <w:t>………..</w:t>
      </w:r>
      <w:r w:rsidRPr="006164BC">
        <w:rPr>
          <w:rFonts w:cs="Bradley Hand ITC"/>
          <w:sz w:val="20"/>
          <w:lang w:val="en-CA"/>
        </w:rPr>
        <w:t>Province/State:</w:t>
      </w:r>
      <w:r>
        <w:rPr>
          <w:rFonts w:cs="Bradley Hand ITC"/>
          <w:sz w:val="20"/>
          <w:lang w:val="en-CA"/>
        </w:rPr>
        <w:tab/>
        <w:t>………………</w:t>
      </w:r>
      <w:r w:rsidRPr="006164BC">
        <w:rPr>
          <w:rFonts w:cs="Bradley Hand ITC"/>
          <w:sz w:val="20"/>
          <w:lang w:val="en-CA"/>
        </w:rPr>
        <w:t xml:space="preserve"> </w:t>
      </w:r>
    </w:p>
    <w:p w:rsidR="00AB3883" w:rsidRDefault="00AB3883" w:rsidP="00AB3883">
      <w:pPr>
        <w:tabs>
          <w:tab w:val="left" w:leader="dot" w:pos="3969"/>
          <w:tab w:val="left" w:leader="dot" w:pos="8931"/>
        </w:tabs>
        <w:spacing w:after="99" w:line="167" w:lineRule="auto"/>
        <w:ind w:firstLine="284"/>
        <w:rPr>
          <w:rFonts w:cs="Bradley Hand ITC"/>
          <w:sz w:val="20"/>
          <w:lang w:val="en-CA"/>
        </w:rPr>
      </w:pPr>
    </w:p>
    <w:p w:rsidR="00AB3883" w:rsidRPr="006164BC" w:rsidRDefault="00AB3883" w:rsidP="00AB3883">
      <w:pPr>
        <w:tabs>
          <w:tab w:val="left" w:leader="dot" w:pos="5670"/>
          <w:tab w:val="left" w:leader="dot" w:pos="8931"/>
        </w:tabs>
        <w:spacing w:after="99" w:line="167" w:lineRule="auto"/>
        <w:ind w:firstLine="284"/>
        <w:rPr>
          <w:rFonts w:cs="Bradley Hand ITC"/>
          <w:sz w:val="20"/>
          <w:lang w:val="en-CA"/>
        </w:rPr>
      </w:pPr>
      <w:r>
        <w:rPr>
          <w:rFonts w:cs="Bradley Hand ITC"/>
          <w:sz w:val="20"/>
          <w:lang w:val="en-CA"/>
        </w:rPr>
        <w:t xml:space="preserve">         </w:t>
      </w:r>
      <w:r w:rsidRPr="006164BC">
        <w:rPr>
          <w:rFonts w:cs="Bradley Hand ITC"/>
          <w:sz w:val="20"/>
          <w:lang w:val="en-CA"/>
        </w:rPr>
        <w:t>Country:</w:t>
      </w:r>
      <w:r>
        <w:rPr>
          <w:rFonts w:cs="Bradley Hand ITC"/>
          <w:sz w:val="20"/>
          <w:lang w:val="en-CA"/>
        </w:rPr>
        <w:tab/>
      </w:r>
      <w:r w:rsidRPr="006164BC">
        <w:rPr>
          <w:rFonts w:cs="Bradley Hand ITC"/>
          <w:sz w:val="20"/>
          <w:lang w:val="en-CA"/>
        </w:rPr>
        <w:t xml:space="preserve">Postal/Zip Code: </w:t>
      </w:r>
      <w:r>
        <w:rPr>
          <w:rFonts w:cs="Bradley Hand ITC"/>
          <w:sz w:val="20"/>
          <w:lang w:val="en-CA"/>
        </w:rPr>
        <w:tab/>
        <w:t>………………</w:t>
      </w:r>
    </w:p>
    <w:p w:rsidR="00AB3883" w:rsidRPr="006164BC" w:rsidRDefault="00AB3883" w:rsidP="00AB3883">
      <w:pPr>
        <w:tabs>
          <w:tab w:val="left" w:leader="dot" w:pos="3969"/>
          <w:tab w:val="left" w:leader="dot" w:pos="8931"/>
        </w:tabs>
        <w:spacing w:after="99" w:line="167" w:lineRule="auto"/>
        <w:ind w:firstLine="284"/>
        <w:rPr>
          <w:rFonts w:cs="Bradley Hand ITC"/>
          <w:sz w:val="20"/>
          <w:lang w:val="en-CA"/>
        </w:rPr>
      </w:pPr>
    </w:p>
    <w:p w:rsidR="00AB3883" w:rsidRPr="006164BC" w:rsidRDefault="001F02C4" w:rsidP="001F02C4">
      <w:pPr>
        <w:tabs>
          <w:tab w:val="left" w:leader="dot" w:pos="5670"/>
          <w:tab w:val="left" w:leader="dot" w:pos="8931"/>
        </w:tabs>
        <w:spacing w:after="99" w:line="167" w:lineRule="auto"/>
        <w:ind w:firstLine="284"/>
        <w:rPr>
          <w:rFonts w:cs="Bradley Hand ITC"/>
          <w:sz w:val="20"/>
          <w:lang w:val="en-CA"/>
        </w:rPr>
      </w:pPr>
      <w:r>
        <w:rPr>
          <w:rFonts w:cs="Bradley Hand ITC"/>
          <w:sz w:val="20"/>
          <w:lang w:val="en-CA"/>
        </w:rPr>
        <w:t xml:space="preserve">        </w:t>
      </w:r>
      <w:r w:rsidR="00AB3883">
        <w:rPr>
          <w:rFonts w:cs="Bradley Hand ITC"/>
          <w:sz w:val="20"/>
          <w:lang w:val="en-CA"/>
        </w:rPr>
        <w:t>Telephon</w:t>
      </w:r>
      <w:r>
        <w:rPr>
          <w:rFonts w:cs="Bradley Hand ITC"/>
          <w:sz w:val="20"/>
          <w:lang w:val="en-CA"/>
        </w:rPr>
        <w:t>e: ………………………………………………………</w:t>
      </w:r>
      <w:r w:rsidR="00AB3883">
        <w:rPr>
          <w:rFonts w:cs="Bradley Hand ITC"/>
          <w:sz w:val="20"/>
          <w:lang w:val="en-CA"/>
        </w:rPr>
        <w:t xml:space="preserve"> </w:t>
      </w:r>
      <w:r>
        <w:rPr>
          <w:rFonts w:cs="Bradley Hand ITC"/>
          <w:sz w:val="20"/>
          <w:lang w:val="en-CA"/>
        </w:rPr>
        <w:t>..</w:t>
      </w:r>
      <w:r w:rsidR="00E73251">
        <w:rPr>
          <w:rFonts w:cs="Bradley Hand ITC"/>
          <w:sz w:val="20"/>
          <w:lang w:val="en-CA"/>
        </w:rPr>
        <w:t xml:space="preserve"> </w:t>
      </w:r>
      <w:r w:rsidR="00AB3883">
        <w:rPr>
          <w:rFonts w:cs="Bradley Hand ITC"/>
          <w:sz w:val="20"/>
          <w:lang w:val="en-CA"/>
        </w:rPr>
        <w:t xml:space="preserve"> Email: ……………………………………………………………………………………….</w:t>
      </w:r>
    </w:p>
    <w:p w:rsidR="00AB3883" w:rsidRPr="00712D8C" w:rsidRDefault="00AB3883" w:rsidP="00E73251">
      <w:pPr>
        <w:tabs>
          <w:tab w:val="left" w:leader="dot" w:pos="3969"/>
          <w:tab w:val="left" w:leader="dot" w:pos="8931"/>
        </w:tabs>
        <w:spacing w:after="99" w:line="240" w:lineRule="auto"/>
        <w:rPr>
          <w:rFonts w:cs="Bradley Hand ITC"/>
          <w:lang w:val="en-CA"/>
        </w:rPr>
      </w:pPr>
      <w:r>
        <w:rPr>
          <w:rFonts w:cs="Bradley Hand ITC"/>
          <w:lang w:val="en-CA"/>
        </w:rPr>
        <w:t xml:space="preserve">                                                                                                                                        </w:t>
      </w:r>
      <w:r>
        <w:rPr>
          <w:rFonts w:cs="Bradley Hand ITC"/>
          <w:b/>
          <w:i/>
          <w:lang w:val="en-CA"/>
        </w:rPr>
        <w:t xml:space="preserve">                                          </w:t>
      </w:r>
    </w:p>
    <w:p w:rsidR="00AB3883" w:rsidRPr="00D13E7C" w:rsidRDefault="00AB3883" w:rsidP="001F02C4">
      <w:pPr>
        <w:spacing w:after="99" w:line="360" w:lineRule="auto"/>
        <w:jc w:val="center"/>
        <w:rPr>
          <w:rFonts w:cs="Bradley Hand ITC"/>
          <w:b/>
          <w:sz w:val="24"/>
          <w:lang w:val="en-CA"/>
        </w:rPr>
      </w:pPr>
      <w:r w:rsidRPr="00D13E7C">
        <w:rPr>
          <w:rFonts w:cs="Bradley Hand ITC"/>
          <w:b/>
          <w:sz w:val="24"/>
          <w:lang w:val="en-CA"/>
        </w:rPr>
        <w:t>Choose your course: check only one</w:t>
      </w:r>
    </w:p>
    <w:p w:rsidR="00AB3883" w:rsidRPr="00D13E7C" w:rsidRDefault="00AB3883" w:rsidP="001F02C4">
      <w:pPr>
        <w:spacing w:after="99"/>
        <w:jc w:val="center"/>
        <w:rPr>
          <w:rFonts w:cs="Bradley Hand ITC"/>
          <w:b/>
          <w:sz w:val="24"/>
          <w:lang w:val="en-CA"/>
        </w:rPr>
      </w:pPr>
      <w:r w:rsidRPr="00D13E7C">
        <w:rPr>
          <w:rFonts w:cs="Calibri"/>
          <w:b/>
          <w:sz w:val="24"/>
          <w:lang w:val="en-CA"/>
        </w:rPr>
        <w:t>⃝</w:t>
      </w:r>
      <w:r w:rsidRPr="00D13E7C">
        <w:rPr>
          <w:rFonts w:cs="Bradley Hand ITC"/>
          <w:b/>
          <w:sz w:val="24"/>
          <w:lang w:val="en-CA"/>
        </w:rPr>
        <w:t xml:space="preserve"> Trance Development      </w:t>
      </w:r>
      <w:r w:rsidRPr="00D13E7C">
        <w:rPr>
          <w:rFonts w:cs="Calibri"/>
          <w:b/>
          <w:sz w:val="24"/>
          <w:lang w:val="en-CA"/>
        </w:rPr>
        <w:t>⃝</w:t>
      </w:r>
      <w:r w:rsidRPr="00D13E7C">
        <w:rPr>
          <w:rFonts w:cs="Bradley Hand ITC"/>
          <w:b/>
          <w:sz w:val="24"/>
          <w:lang w:val="en-CA"/>
        </w:rPr>
        <w:t xml:space="preserve"> Communications Mediumship</w:t>
      </w:r>
    </w:p>
    <w:p w:rsidR="00AB3883" w:rsidRPr="002B5B23" w:rsidRDefault="00AB3883" w:rsidP="001F02C4">
      <w:pPr>
        <w:spacing w:after="99"/>
        <w:jc w:val="center"/>
        <w:rPr>
          <w:rFonts w:cs="Bradley Hand ITC"/>
          <w:sz w:val="20"/>
          <w:lang w:val="en-CA"/>
        </w:rPr>
      </w:pPr>
    </w:p>
    <w:p w:rsidR="0015576E" w:rsidRDefault="001F02C4" w:rsidP="00972D9A">
      <w:pPr>
        <w:spacing w:after="99" w:line="360" w:lineRule="auto"/>
        <w:rPr>
          <w:rFonts w:cs="Bradley Hand ITC"/>
          <w:b/>
          <w:sz w:val="24"/>
          <w:szCs w:val="24"/>
          <w:lang w:val="en-CA"/>
        </w:rPr>
      </w:pPr>
      <w:r>
        <w:rPr>
          <w:rFonts w:cs="Bradley Hand ITC"/>
          <w:b/>
          <w:sz w:val="24"/>
          <w:szCs w:val="24"/>
          <w:lang w:val="en-CA"/>
        </w:rPr>
        <w:t xml:space="preserve">                                                                          </w:t>
      </w:r>
      <w:r w:rsidR="00AB3883" w:rsidRPr="006F3120">
        <w:rPr>
          <w:rFonts w:cs="Bradley Hand ITC"/>
          <w:b/>
          <w:sz w:val="24"/>
          <w:szCs w:val="24"/>
          <w:lang w:val="en-CA"/>
        </w:rPr>
        <w:t>Tuition Fee, check one:</w:t>
      </w:r>
    </w:p>
    <w:p w:rsidR="00972D9A" w:rsidRDefault="0015576E" w:rsidP="00972D9A">
      <w:pPr>
        <w:spacing w:after="99" w:line="240" w:lineRule="auto"/>
        <w:jc w:val="center"/>
        <w:rPr>
          <w:rFonts w:cs="Bradley Hand ITC"/>
          <w:b/>
          <w:sz w:val="24"/>
          <w:szCs w:val="24"/>
          <w:lang w:val="en-CA"/>
        </w:rPr>
      </w:pPr>
      <w:r>
        <w:rPr>
          <w:rFonts w:cs="Bradley Hand ITC"/>
          <w:b/>
          <w:sz w:val="24"/>
          <w:szCs w:val="24"/>
          <w:lang w:val="en-CA"/>
        </w:rPr>
        <w:t>Residential Student</w:t>
      </w:r>
      <w:r w:rsidR="001F02C4">
        <w:rPr>
          <w:rFonts w:cs="Bradley Hand ITC"/>
          <w:b/>
          <w:sz w:val="24"/>
          <w:szCs w:val="24"/>
          <w:lang w:val="en-CA"/>
        </w:rPr>
        <w:t xml:space="preserve">: </w:t>
      </w:r>
      <w:r w:rsidR="001F02C4" w:rsidRPr="006F3120">
        <w:rPr>
          <w:rFonts w:cs="Bradley Hand ITC"/>
          <w:b/>
          <w:sz w:val="24"/>
          <w:szCs w:val="24"/>
          <w:lang w:val="en-CA"/>
        </w:rPr>
        <w:t>Single: $1</w:t>
      </w:r>
      <w:r w:rsidR="001F02C4">
        <w:rPr>
          <w:rFonts w:cs="Bradley Hand ITC"/>
          <w:b/>
          <w:sz w:val="24"/>
          <w:szCs w:val="24"/>
          <w:lang w:val="en-CA"/>
        </w:rPr>
        <w:t>645</w:t>
      </w:r>
      <w:r w:rsidR="001F02C4" w:rsidRPr="006F3120">
        <w:rPr>
          <w:rFonts w:cs="Bradley Hand ITC"/>
          <w:b/>
          <w:sz w:val="24"/>
          <w:szCs w:val="24"/>
          <w:lang w:val="en-CA"/>
        </w:rPr>
        <w:t>.........</w:t>
      </w:r>
      <w:r w:rsidR="00AB3883" w:rsidRPr="006F3120">
        <w:rPr>
          <w:rFonts w:cs="Bradley Hand ITC"/>
          <w:b/>
          <w:sz w:val="24"/>
          <w:szCs w:val="24"/>
          <w:lang w:val="en-CA"/>
        </w:rPr>
        <w:t xml:space="preserve"> Double/Sharing: $1</w:t>
      </w:r>
      <w:r w:rsidR="00AB3883">
        <w:rPr>
          <w:rFonts w:cs="Bradley Hand ITC"/>
          <w:b/>
          <w:sz w:val="24"/>
          <w:szCs w:val="24"/>
          <w:lang w:val="en-CA"/>
        </w:rPr>
        <w:t>395</w:t>
      </w:r>
      <w:r>
        <w:rPr>
          <w:rFonts w:cs="Bradley Hand ITC"/>
          <w:b/>
          <w:sz w:val="24"/>
          <w:szCs w:val="24"/>
          <w:lang w:val="en-CA"/>
        </w:rPr>
        <w:t>..........</w:t>
      </w:r>
      <w:r w:rsidR="00AB3883" w:rsidRPr="006F3120">
        <w:rPr>
          <w:rFonts w:cs="Bradley Hand ITC"/>
          <w:b/>
          <w:sz w:val="24"/>
          <w:szCs w:val="24"/>
          <w:lang w:val="en-CA"/>
        </w:rPr>
        <w:t xml:space="preserve">   </w:t>
      </w:r>
      <w:r>
        <w:rPr>
          <w:rFonts w:cs="Bradley Hand ITC"/>
          <w:b/>
          <w:sz w:val="24"/>
          <w:szCs w:val="24"/>
          <w:lang w:val="en-CA"/>
        </w:rPr>
        <w:t xml:space="preserve">  </w:t>
      </w:r>
    </w:p>
    <w:p w:rsidR="00972D9A" w:rsidRDefault="00972D9A" w:rsidP="00972D9A">
      <w:pPr>
        <w:spacing w:after="99" w:line="240" w:lineRule="auto"/>
        <w:jc w:val="center"/>
        <w:rPr>
          <w:rFonts w:cs="Bradley Hand ITC"/>
          <w:b/>
          <w:sz w:val="24"/>
          <w:szCs w:val="24"/>
          <w:lang w:val="en-CA"/>
        </w:rPr>
      </w:pPr>
    </w:p>
    <w:p w:rsidR="00AB3883" w:rsidRPr="00CE62D6" w:rsidRDefault="00CE62D6" w:rsidP="00CE62D6">
      <w:pPr>
        <w:spacing w:after="99" w:line="240" w:lineRule="auto"/>
        <w:rPr>
          <w:rFonts w:cs="Bradley Hand ITC"/>
          <w:b/>
          <w:sz w:val="20"/>
          <w:szCs w:val="24"/>
          <w:lang w:val="en-CA"/>
        </w:rPr>
      </w:pPr>
      <w:r>
        <w:rPr>
          <w:rFonts w:cs="Bradley Hand ITC"/>
          <w:b/>
          <w:sz w:val="24"/>
          <w:szCs w:val="24"/>
          <w:lang w:val="en-CA"/>
        </w:rPr>
        <w:t xml:space="preserve">    </w:t>
      </w:r>
      <w:r w:rsidR="00972D9A">
        <w:rPr>
          <w:rFonts w:cs="Bradley Hand ITC"/>
          <w:b/>
          <w:sz w:val="24"/>
          <w:szCs w:val="24"/>
          <w:lang w:val="en-CA"/>
        </w:rPr>
        <w:t xml:space="preserve">    </w:t>
      </w:r>
      <w:r w:rsidR="00972D9A" w:rsidRPr="00972D9A">
        <w:rPr>
          <w:rFonts w:cs="Bradley Hand ITC"/>
          <w:b/>
          <w:sz w:val="20"/>
          <w:szCs w:val="24"/>
          <w:lang w:val="en-CA"/>
        </w:rPr>
        <w:t xml:space="preserve"> </w:t>
      </w:r>
      <w:r w:rsidR="00211B69">
        <w:rPr>
          <w:rFonts w:cs="Bradley Hand ITC"/>
          <w:b/>
          <w:sz w:val="24"/>
          <w:szCs w:val="24"/>
          <w:lang w:val="en-CA"/>
        </w:rPr>
        <w:t xml:space="preserve">     </w:t>
      </w:r>
      <w:r w:rsidR="00AB3883">
        <w:rPr>
          <w:rFonts w:cs="Bradley Hand ITC"/>
          <w:b/>
          <w:i/>
          <w:sz w:val="20"/>
          <w:lang w:val="en-CA"/>
        </w:rPr>
        <w:t>P</w:t>
      </w:r>
      <w:r w:rsidR="00AB3883" w:rsidRPr="00D714A0">
        <w:rPr>
          <w:rFonts w:cs="Bradley Hand ITC"/>
          <w:b/>
          <w:i/>
          <w:sz w:val="20"/>
          <w:lang w:val="en-CA"/>
        </w:rPr>
        <w:t>lease provide a b</w:t>
      </w:r>
      <w:r w:rsidR="00AB3883">
        <w:rPr>
          <w:rFonts w:cs="Bradley Hand ITC"/>
          <w:b/>
          <w:i/>
          <w:sz w:val="20"/>
          <w:lang w:val="en-CA"/>
        </w:rPr>
        <w:t xml:space="preserve">rief profile of your Mediumship </w:t>
      </w:r>
      <w:r w:rsidR="00AB3883" w:rsidRPr="00D714A0">
        <w:rPr>
          <w:rFonts w:cs="Bradley Hand ITC"/>
          <w:b/>
          <w:i/>
          <w:sz w:val="20"/>
          <w:lang w:val="en-CA"/>
        </w:rPr>
        <w:t>experience</w:t>
      </w:r>
      <w:r w:rsidR="00AB3883">
        <w:rPr>
          <w:rFonts w:cs="Bradley Hand ITC"/>
          <w:b/>
          <w:i/>
          <w:sz w:val="20"/>
          <w:lang w:val="en-CA"/>
        </w:rPr>
        <w:t xml:space="preserve"> </w:t>
      </w:r>
      <w:r w:rsidR="00AB3883" w:rsidRPr="00D714A0">
        <w:rPr>
          <w:rFonts w:cs="Bradley Hand ITC"/>
          <w:b/>
          <w:i/>
          <w:sz w:val="20"/>
          <w:lang w:val="en-CA"/>
        </w:rPr>
        <w:t>on the back of this form or attach</w:t>
      </w:r>
      <w:r w:rsidR="00AB3883">
        <w:rPr>
          <w:rFonts w:cs="Bradley Hand ITC"/>
          <w:b/>
          <w:i/>
          <w:sz w:val="20"/>
          <w:lang w:val="en-CA"/>
        </w:rPr>
        <w:t xml:space="preserve"> a separate page</w:t>
      </w:r>
    </w:p>
    <w:p w:rsidR="00AB3883" w:rsidRDefault="00AB3883" w:rsidP="00AB3883">
      <w:pPr>
        <w:spacing w:after="99" w:line="167" w:lineRule="auto"/>
        <w:ind w:left="720"/>
        <w:jc w:val="center"/>
        <w:rPr>
          <w:rFonts w:cs="Bradley Hand ITC"/>
          <w:b/>
          <w:lang w:val="en-CA"/>
        </w:rPr>
      </w:pPr>
    </w:p>
    <w:p w:rsidR="00AB3883" w:rsidRDefault="001F02C4" w:rsidP="00AB3883">
      <w:pPr>
        <w:spacing w:after="99" w:line="167" w:lineRule="auto"/>
        <w:jc w:val="center"/>
        <w:rPr>
          <w:rFonts w:cs="Bradley Hand ITC"/>
          <w:b/>
          <w:lang w:val="en-CA"/>
        </w:rPr>
      </w:pPr>
      <w:r>
        <w:rPr>
          <w:rFonts w:cs="Bradley Hand ITC"/>
          <w:b/>
          <w:lang w:val="en-CA"/>
        </w:rPr>
        <w:t>Note</w:t>
      </w:r>
      <w:r w:rsidR="00CE62D6">
        <w:rPr>
          <w:rFonts w:cs="Bradley Hand ITC"/>
          <w:b/>
          <w:lang w:val="en-CA"/>
        </w:rPr>
        <w:t>:</w:t>
      </w:r>
      <w:r>
        <w:rPr>
          <w:rFonts w:cs="Bradley Hand ITC"/>
          <w:b/>
          <w:lang w:val="en-CA"/>
        </w:rPr>
        <w:t xml:space="preserve"> - </w:t>
      </w:r>
      <w:r w:rsidR="00AB3883">
        <w:rPr>
          <w:rFonts w:cs="Bradley Hand ITC"/>
          <w:b/>
          <w:lang w:val="en-CA"/>
        </w:rPr>
        <w:t>Before making your room selection please read the following.</w:t>
      </w:r>
    </w:p>
    <w:p w:rsidR="00AB3883" w:rsidRDefault="00AB3883" w:rsidP="00211B69">
      <w:pPr>
        <w:spacing w:after="99"/>
        <w:jc w:val="center"/>
        <w:rPr>
          <w:rFonts w:cs="Bradley Hand ITC"/>
          <w:b/>
          <w:sz w:val="20"/>
          <w:szCs w:val="18"/>
          <w:u w:val="single"/>
          <w:lang w:val="en-CA"/>
        </w:rPr>
      </w:pPr>
      <w:r w:rsidRPr="00773D34">
        <w:rPr>
          <w:rFonts w:cs="Bradley Hand ITC"/>
          <w:b/>
          <w:sz w:val="20"/>
          <w:szCs w:val="18"/>
          <w:lang w:val="en-CA"/>
        </w:rPr>
        <w:t>If you wish to share a room with a particular individual please provide name o</w:t>
      </w:r>
      <w:r>
        <w:rPr>
          <w:rFonts w:cs="Bradley Hand ITC"/>
          <w:b/>
          <w:sz w:val="20"/>
          <w:szCs w:val="18"/>
          <w:lang w:val="en-CA"/>
        </w:rPr>
        <w:t xml:space="preserve">therwise rooms will be assigned </w:t>
      </w:r>
      <w:r w:rsidRPr="00773D34">
        <w:rPr>
          <w:rFonts w:cs="Bradley Hand ITC"/>
          <w:b/>
          <w:sz w:val="20"/>
          <w:szCs w:val="18"/>
          <w:lang w:val="en-CA"/>
        </w:rPr>
        <w:t>on a random basis</w:t>
      </w:r>
      <w:r>
        <w:rPr>
          <w:rFonts w:cs="Bradley Hand ITC"/>
          <w:b/>
          <w:sz w:val="20"/>
          <w:szCs w:val="18"/>
          <w:lang w:val="en-CA"/>
        </w:rPr>
        <w:t xml:space="preserve">.  </w:t>
      </w:r>
      <w:r w:rsidRPr="007B1077">
        <w:rPr>
          <w:rFonts w:cs="Bradley Hand ITC"/>
          <w:b/>
          <w:i/>
          <w:sz w:val="20"/>
          <w:szCs w:val="18"/>
          <w:u w:val="single"/>
          <w:lang w:val="en-CA"/>
        </w:rPr>
        <w:t>Note</w:t>
      </w:r>
      <w:r w:rsidRPr="007B1077">
        <w:rPr>
          <w:rFonts w:cs="Bradley Hand ITC"/>
          <w:b/>
          <w:sz w:val="20"/>
          <w:szCs w:val="18"/>
          <w:u w:val="single"/>
          <w:lang w:val="en-CA"/>
        </w:rPr>
        <w:t>:</w:t>
      </w:r>
      <w:r w:rsidRPr="0057089A">
        <w:rPr>
          <w:rFonts w:cs="Bradley Hand ITC"/>
          <w:b/>
          <w:sz w:val="20"/>
          <w:szCs w:val="18"/>
          <w:u w:val="single"/>
          <w:lang w:val="en-CA"/>
        </w:rPr>
        <w:t xml:space="preserve"> </w:t>
      </w:r>
      <w:r>
        <w:rPr>
          <w:rFonts w:cs="Bradley Hand ITC"/>
          <w:b/>
          <w:sz w:val="20"/>
          <w:szCs w:val="18"/>
          <w:u w:val="single"/>
          <w:lang w:val="en-CA"/>
        </w:rPr>
        <w:t>Any u</w:t>
      </w:r>
      <w:r w:rsidRPr="0057089A">
        <w:rPr>
          <w:rFonts w:cs="Bradley Hand ITC"/>
          <w:b/>
          <w:sz w:val="20"/>
          <w:szCs w:val="18"/>
          <w:u w:val="single"/>
          <w:lang w:val="en-CA"/>
        </w:rPr>
        <w:t>pgrade</w:t>
      </w:r>
      <w:r>
        <w:rPr>
          <w:rFonts w:cs="Bradley Hand ITC"/>
          <w:b/>
          <w:sz w:val="20"/>
          <w:szCs w:val="18"/>
          <w:u w:val="single"/>
          <w:lang w:val="en-CA"/>
        </w:rPr>
        <w:t xml:space="preserve"> from a double </w:t>
      </w:r>
      <w:r w:rsidRPr="0057089A">
        <w:rPr>
          <w:rFonts w:cs="Bradley Hand ITC"/>
          <w:b/>
          <w:sz w:val="20"/>
          <w:szCs w:val="18"/>
          <w:u w:val="single"/>
          <w:lang w:val="en-CA"/>
        </w:rPr>
        <w:t xml:space="preserve">to a single room after </w:t>
      </w:r>
      <w:r>
        <w:rPr>
          <w:rFonts w:cs="Bradley Hand ITC"/>
          <w:b/>
          <w:sz w:val="20"/>
          <w:szCs w:val="18"/>
          <w:u w:val="single"/>
          <w:lang w:val="en-CA"/>
        </w:rPr>
        <w:t>check-in</w:t>
      </w:r>
      <w:r w:rsidRPr="0057089A">
        <w:rPr>
          <w:rFonts w:cs="Bradley Hand ITC"/>
          <w:b/>
          <w:sz w:val="20"/>
          <w:szCs w:val="18"/>
          <w:u w:val="single"/>
          <w:lang w:val="en-CA"/>
        </w:rPr>
        <w:t xml:space="preserve"> </w:t>
      </w:r>
      <w:r>
        <w:rPr>
          <w:rFonts w:cs="Bradley Hand ITC"/>
          <w:b/>
          <w:sz w:val="20"/>
          <w:szCs w:val="18"/>
          <w:u w:val="single"/>
          <w:lang w:val="en-CA"/>
        </w:rPr>
        <w:t>cannot be guaranteed.  Any upgrade will be subject to</w:t>
      </w:r>
      <w:r w:rsidRPr="0057089A">
        <w:rPr>
          <w:rFonts w:cs="Bradley Hand ITC"/>
          <w:b/>
          <w:sz w:val="20"/>
          <w:szCs w:val="18"/>
          <w:u w:val="single"/>
          <w:lang w:val="en-CA"/>
        </w:rPr>
        <w:t xml:space="preserve"> the other person </w:t>
      </w:r>
      <w:r>
        <w:rPr>
          <w:rFonts w:cs="Bradley Hand ITC"/>
          <w:b/>
          <w:sz w:val="20"/>
          <w:szCs w:val="18"/>
          <w:u w:val="single"/>
          <w:lang w:val="en-CA"/>
        </w:rPr>
        <w:t>assigned to</w:t>
      </w:r>
      <w:r w:rsidRPr="0057089A">
        <w:rPr>
          <w:rFonts w:cs="Bradley Hand ITC"/>
          <w:b/>
          <w:sz w:val="20"/>
          <w:szCs w:val="18"/>
          <w:u w:val="single"/>
          <w:lang w:val="en-CA"/>
        </w:rPr>
        <w:t xml:space="preserve"> the room </w:t>
      </w:r>
      <w:r>
        <w:rPr>
          <w:rFonts w:cs="Bradley Hand ITC"/>
          <w:b/>
          <w:sz w:val="20"/>
          <w:szCs w:val="18"/>
          <w:u w:val="single"/>
          <w:lang w:val="en-CA"/>
        </w:rPr>
        <w:t xml:space="preserve">also </w:t>
      </w:r>
      <w:r w:rsidRPr="0057089A">
        <w:rPr>
          <w:rFonts w:cs="Bradley Hand ITC"/>
          <w:b/>
          <w:sz w:val="20"/>
          <w:szCs w:val="18"/>
          <w:u w:val="single"/>
          <w:lang w:val="en-CA"/>
        </w:rPr>
        <w:t>agree</w:t>
      </w:r>
      <w:r>
        <w:rPr>
          <w:rFonts w:cs="Bradley Hand ITC"/>
          <w:b/>
          <w:sz w:val="20"/>
          <w:szCs w:val="18"/>
          <w:u w:val="single"/>
          <w:lang w:val="en-CA"/>
        </w:rPr>
        <w:t>ing</w:t>
      </w:r>
      <w:r w:rsidRPr="0057089A">
        <w:rPr>
          <w:rFonts w:cs="Bradley Hand ITC"/>
          <w:b/>
          <w:sz w:val="20"/>
          <w:szCs w:val="18"/>
          <w:u w:val="single"/>
          <w:lang w:val="en-CA"/>
        </w:rPr>
        <w:t xml:space="preserve"> to upgrade to a single room</w:t>
      </w:r>
      <w:r>
        <w:rPr>
          <w:rFonts w:cs="Bradley Hand ITC"/>
          <w:b/>
          <w:sz w:val="20"/>
          <w:szCs w:val="18"/>
          <w:u w:val="single"/>
          <w:lang w:val="en-CA"/>
        </w:rPr>
        <w:t>.</w:t>
      </w:r>
    </w:p>
    <w:p w:rsidR="00AB3883" w:rsidRPr="00830BB6" w:rsidRDefault="00AB3883" w:rsidP="00AB3883">
      <w:pPr>
        <w:spacing w:after="99" w:line="240" w:lineRule="auto"/>
        <w:jc w:val="center"/>
        <w:rPr>
          <w:rFonts w:cs="Bradley Hand ITC"/>
          <w:b/>
          <w:lang w:val="en-CA"/>
        </w:rPr>
      </w:pPr>
    </w:p>
    <w:p w:rsidR="00AB3883" w:rsidRDefault="00AB3883" w:rsidP="00AB3883">
      <w:pPr>
        <w:spacing w:after="99" w:line="192" w:lineRule="auto"/>
        <w:jc w:val="center"/>
        <w:rPr>
          <w:rFonts w:cs="Bradley Hand ITC"/>
          <w:b/>
          <w:sz w:val="20"/>
          <w:szCs w:val="18"/>
          <w:lang w:val="en-CA"/>
        </w:rPr>
      </w:pPr>
      <w:r>
        <w:rPr>
          <w:rFonts w:cs="Bradley Hand ITC"/>
          <w:b/>
          <w:sz w:val="20"/>
          <w:szCs w:val="18"/>
          <w:lang w:val="en-CA"/>
        </w:rPr>
        <w:t>I wish to share a double room with........................................</w:t>
      </w:r>
    </w:p>
    <w:p w:rsidR="00AB3883" w:rsidRPr="00FF775F" w:rsidRDefault="00AB3883" w:rsidP="00AB3883">
      <w:pPr>
        <w:spacing w:after="99" w:line="192" w:lineRule="auto"/>
        <w:jc w:val="center"/>
        <w:rPr>
          <w:rFonts w:cs="Bradley Hand ITC"/>
          <w:b/>
          <w:sz w:val="20"/>
          <w:szCs w:val="18"/>
          <w:lang w:val="en-CA"/>
        </w:rPr>
      </w:pPr>
    </w:p>
    <w:p w:rsidR="00AB3883" w:rsidRDefault="0015576E" w:rsidP="00AB3883">
      <w:pPr>
        <w:spacing w:after="99" w:line="192" w:lineRule="auto"/>
        <w:rPr>
          <w:rFonts w:cs="Bradley Hand ITC"/>
          <w:b/>
          <w:lang w:val="en-CA"/>
        </w:rPr>
      </w:pPr>
      <w:r>
        <w:rPr>
          <w:rFonts w:cs="Bradley Hand ITC"/>
          <w:b/>
          <w:lang w:val="en-CA"/>
        </w:rPr>
        <w:t xml:space="preserve">                   </w:t>
      </w:r>
      <w:r w:rsidR="00AB3883">
        <w:rPr>
          <w:rFonts w:cs="Bradley Hand ITC"/>
          <w:b/>
          <w:lang w:val="en-CA"/>
        </w:rPr>
        <w:t xml:space="preserve">Diet -  check one:   </w:t>
      </w:r>
      <w:r w:rsidR="00AB3883" w:rsidRPr="0097780A">
        <w:rPr>
          <w:rFonts w:cs="Bradley Hand ITC"/>
          <w:b/>
          <w:lang w:val="en-CA"/>
        </w:rPr>
        <w:t xml:space="preserve"> Normal: </w:t>
      </w:r>
      <w:r w:rsidR="00AB3883">
        <w:rPr>
          <w:rFonts w:cs="Bradley Hand ITC"/>
          <w:b/>
          <w:lang w:val="en-CA"/>
        </w:rPr>
        <w:t xml:space="preserve">....... </w:t>
      </w:r>
      <w:r w:rsidR="00AB3883" w:rsidRPr="0097780A">
        <w:rPr>
          <w:rFonts w:cs="Bradley Hand ITC"/>
          <w:b/>
          <w:lang w:val="en-CA"/>
        </w:rPr>
        <w:t xml:space="preserve"> Vegetarian:</w:t>
      </w:r>
      <w:r w:rsidR="00AB3883">
        <w:rPr>
          <w:rFonts w:cs="Bradley Hand ITC"/>
          <w:b/>
          <w:lang w:val="en-CA"/>
        </w:rPr>
        <w:t xml:space="preserve"> .......</w:t>
      </w:r>
      <w:r w:rsidR="00AB3883" w:rsidRPr="0097780A">
        <w:rPr>
          <w:rFonts w:cs="Bradley Hand ITC"/>
          <w:b/>
          <w:lang w:val="en-CA"/>
        </w:rPr>
        <w:t xml:space="preserve"> </w:t>
      </w:r>
      <w:r w:rsidR="00AB3883">
        <w:rPr>
          <w:rFonts w:cs="Bradley Hand ITC"/>
          <w:b/>
          <w:lang w:val="en-CA"/>
        </w:rPr>
        <w:t xml:space="preserve"> Gluten Free </w:t>
      </w:r>
      <w:r w:rsidR="00AB3883" w:rsidRPr="0097780A">
        <w:rPr>
          <w:rFonts w:cs="Bradley Hand ITC"/>
          <w:b/>
          <w:lang w:val="en-CA"/>
        </w:rPr>
        <w:t>......</w:t>
      </w:r>
      <w:r w:rsidR="00AB3883">
        <w:rPr>
          <w:rFonts w:cs="Bradley Hand ITC"/>
          <w:b/>
          <w:lang w:val="en-CA"/>
        </w:rPr>
        <w:t xml:space="preserve">  Vegetarian/Gluten Free …….</w:t>
      </w:r>
    </w:p>
    <w:p w:rsidR="00AB3883" w:rsidRDefault="00AB3883" w:rsidP="00AB3883">
      <w:pPr>
        <w:spacing w:after="99" w:line="192" w:lineRule="auto"/>
        <w:rPr>
          <w:rFonts w:cs="Bradley Hand ITC"/>
          <w:b/>
          <w:lang w:val="en-CA"/>
        </w:rPr>
      </w:pPr>
    </w:p>
    <w:p w:rsidR="00AB3883" w:rsidRPr="009913E7" w:rsidRDefault="00AB3883" w:rsidP="00AB3883">
      <w:pPr>
        <w:shd w:val="clear" w:color="auto" w:fill="FFFFFF"/>
        <w:spacing w:after="99" w:line="192" w:lineRule="auto"/>
        <w:rPr>
          <w:rFonts w:cs="Bradley Hand ITC"/>
          <w:b/>
          <w:sz w:val="20"/>
          <w:szCs w:val="20"/>
          <w:lang w:val="en-CA"/>
        </w:rPr>
      </w:pPr>
      <w:r>
        <w:rPr>
          <w:rFonts w:cs="Bradley Hand ITC"/>
          <w:b/>
          <w:lang w:val="en-CA"/>
        </w:rPr>
        <w:t xml:space="preserve">                       </w:t>
      </w:r>
      <w:r w:rsidRPr="009913E7">
        <w:rPr>
          <w:rFonts w:cs="Bradley Hand ITC"/>
          <w:b/>
          <w:sz w:val="20"/>
          <w:szCs w:val="20"/>
          <w:lang w:val="en-CA"/>
        </w:rPr>
        <w:t xml:space="preserve">Payment Terms: A deposit of $200.00 is required with </w:t>
      </w:r>
      <w:r>
        <w:rPr>
          <w:rFonts w:cs="Bradley Hand ITC"/>
          <w:b/>
          <w:sz w:val="20"/>
          <w:szCs w:val="20"/>
          <w:lang w:val="en-CA"/>
        </w:rPr>
        <w:t xml:space="preserve">registration, </w:t>
      </w:r>
      <w:r w:rsidRPr="009913E7">
        <w:rPr>
          <w:rFonts w:cs="Bradley Hand ITC"/>
          <w:b/>
          <w:sz w:val="20"/>
          <w:szCs w:val="20"/>
          <w:lang w:val="en-CA"/>
        </w:rPr>
        <w:t>balance payable by June 30, 2019</w:t>
      </w:r>
    </w:p>
    <w:p w:rsidR="00AB3883" w:rsidRDefault="00AB3883" w:rsidP="00AB3883">
      <w:pPr>
        <w:shd w:val="clear" w:color="auto" w:fill="FFFFFF"/>
        <w:spacing w:after="99" w:line="192" w:lineRule="auto"/>
        <w:jc w:val="center"/>
        <w:rPr>
          <w:rFonts w:cs="Bradley Hand ITC"/>
          <w:b/>
          <w:sz w:val="20"/>
          <w:szCs w:val="20"/>
          <w:lang w:val="en-CA"/>
        </w:rPr>
      </w:pPr>
      <w:r w:rsidRPr="00B075DD">
        <w:rPr>
          <w:rFonts w:cs="Bradley Hand ITC"/>
          <w:b/>
          <w:sz w:val="20"/>
          <w:szCs w:val="20"/>
          <w:lang w:val="en-CA"/>
        </w:rPr>
        <w:t>If balance not received by due date, registration will be cancelled and deposit forfeited</w:t>
      </w:r>
      <w:r>
        <w:rPr>
          <w:rFonts w:cs="Bradley Hand ITC"/>
          <w:b/>
          <w:sz w:val="20"/>
          <w:szCs w:val="20"/>
          <w:lang w:val="en-CA"/>
        </w:rPr>
        <w:t>.</w:t>
      </w:r>
    </w:p>
    <w:p w:rsidR="00AB3883" w:rsidRDefault="00AB3883" w:rsidP="00AB3883">
      <w:pPr>
        <w:shd w:val="clear" w:color="auto" w:fill="FFFFFF"/>
        <w:spacing w:after="99" w:line="192" w:lineRule="auto"/>
        <w:rPr>
          <w:rFonts w:cs="Bradley Hand ITC"/>
          <w:b/>
          <w:sz w:val="20"/>
          <w:szCs w:val="20"/>
          <w:lang w:val="en-CA"/>
        </w:rPr>
      </w:pPr>
      <w:r>
        <w:rPr>
          <w:rFonts w:cs="Bradley Hand ITC"/>
          <w:b/>
          <w:sz w:val="20"/>
          <w:szCs w:val="20"/>
          <w:lang w:val="en-CA"/>
        </w:rPr>
        <w:t xml:space="preserve">                                  Payment can be made by Interac bank transfer to email address “mail@insearchofspirit.com” </w:t>
      </w:r>
    </w:p>
    <w:p w:rsidR="00AB3883" w:rsidRPr="00B075DD" w:rsidRDefault="00AB3883" w:rsidP="00AB3883">
      <w:pPr>
        <w:shd w:val="clear" w:color="auto" w:fill="FFFFFF"/>
        <w:spacing w:after="99" w:line="192" w:lineRule="auto"/>
        <w:jc w:val="center"/>
        <w:rPr>
          <w:rFonts w:cs="Bradley Hand ITC"/>
          <w:b/>
          <w:sz w:val="20"/>
          <w:szCs w:val="20"/>
          <w:lang w:val="en-CA"/>
        </w:rPr>
      </w:pPr>
      <w:r>
        <w:rPr>
          <w:rFonts w:cs="Bradley Hand ITC"/>
          <w:b/>
          <w:sz w:val="20"/>
          <w:szCs w:val="20"/>
          <w:lang w:val="en-CA"/>
        </w:rPr>
        <w:t>or personal cheque</w:t>
      </w:r>
      <w:r w:rsidRPr="00B075DD">
        <w:rPr>
          <w:rFonts w:cs="Bradley Hand ITC"/>
          <w:b/>
          <w:sz w:val="20"/>
          <w:szCs w:val="20"/>
          <w:lang w:val="en-CA"/>
        </w:rPr>
        <w:t xml:space="preserve"> </w:t>
      </w:r>
      <w:r>
        <w:rPr>
          <w:rFonts w:cs="Bradley Hand ITC"/>
          <w:b/>
          <w:sz w:val="20"/>
          <w:szCs w:val="20"/>
          <w:lang w:val="en-CA"/>
        </w:rPr>
        <w:t xml:space="preserve">payable </w:t>
      </w:r>
      <w:r w:rsidRPr="00B075DD">
        <w:rPr>
          <w:rFonts w:cs="Bradley Hand ITC"/>
          <w:b/>
          <w:sz w:val="20"/>
          <w:szCs w:val="20"/>
          <w:lang w:val="en-CA"/>
        </w:rPr>
        <w:t xml:space="preserve">to “The Batten Gale Spiritualist Trust” </w:t>
      </w:r>
      <w:r>
        <w:rPr>
          <w:rFonts w:cs="Bradley Hand ITC"/>
          <w:b/>
          <w:sz w:val="20"/>
          <w:szCs w:val="20"/>
          <w:lang w:val="en-CA"/>
        </w:rPr>
        <w:t xml:space="preserve"> mailing address:</w:t>
      </w:r>
    </w:p>
    <w:p w:rsidR="00AB3883" w:rsidRPr="00B075DD" w:rsidRDefault="00AB3883" w:rsidP="00AB3883">
      <w:pPr>
        <w:shd w:val="clear" w:color="auto" w:fill="FFFFFF"/>
        <w:spacing w:after="99" w:line="192" w:lineRule="auto"/>
        <w:jc w:val="center"/>
        <w:rPr>
          <w:rFonts w:cs="Bradley Hand ITC"/>
          <w:b/>
          <w:sz w:val="20"/>
          <w:szCs w:val="20"/>
          <w:lang w:val="en-CA"/>
        </w:rPr>
      </w:pPr>
      <w:r w:rsidRPr="00B075DD">
        <w:rPr>
          <w:rFonts w:cs="Bradley Hand ITC"/>
          <w:b/>
          <w:sz w:val="20"/>
          <w:szCs w:val="20"/>
          <w:lang w:val="en-CA"/>
        </w:rPr>
        <w:t>The Batten Gale Spiritualist Trust, c/o Albert Batten,</w:t>
      </w:r>
    </w:p>
    <w:p w:rsidR="00AB3883" w:rsidRPr="00B075DD" w:rsidRDefault="00AB3883" w:rsidP="00AB3883">
      <w:pPr>
        <w:shd w:val="clear" w:color="auto" w:fill="FFFFFF"/>
        <w:spacing w:after="99" w:line="192" w:lineRule="auto"/>
        <w:jc w:val="center"/>
        <w:rPr>
          <w:rFonts w:cs="Bradley Hand ITC"/>
          <w:b/>
          <w:sz w:val="20"/>
          <w:szCs w:val="20"/>
          <w:lang w:val="en-CA"/>
        </w:rPr>
      </w:pPr>
      <w:r>
        <w:rPr>
          <w:rFonts w:cs="Bradley Hand ITC"/>
          <w:b/>
          <w:sz w:val="20"/>
          <w:szCs w:val="20"/>
          <w:lang w:val="en-CA"/>
        </w:rPr>
        <w:t>1337 County Road 3, Carrying Place</w:t>
      </w:r>
      <w:r w:rsidRPr="00B075DD">
        <w:rPr>
          <w:rFonts w:cs="Bradley Hand ITC"/>
          <w:b/>
          <w:sz w:val="20"/>
          <w:szCs w:val="20"/>
          <w:lang w:val="en-CA"/>
        </w:rPr>
        <w:t xml:space="preserve">, ON Canada </w:t>
      </w:r>
      <w:r>
        <w:rPr>
          <w:rFonts w:cs="Bradley Hand ITC"/>
          <w:b/>
          <w:sz w:val="20"/>
          <w:szCs w:val="20"/>
          <w:lang w:val="en-CA"/>
        </w:rPr>
        <w:t xml:space="preserve">K0K </w:t>
      </w:r>
      <w:r w:rsidRPr="00B075DD">
        <w:rPr>
          <w:rFonts w:cs="Bradley Hand ITC"/>
          <w:b/>
          <w:sz w:val="20"/>
          <w:szCs w:val="20"/>
          <w:lang w:val="en-CA"/>
        </w:rPr>
        <w:t>1L0</w:t>
      </w:r>
    </w:p>
    <w:p w:rsidR="00AB3883" w:rsidRDefault="00AB3883" w:rsidP="00AB3883">
      <w:pPr>
        <w:shd w:val="clear" w:color="auto" w:fill="FFFFFF"/>
        <w:spacing w:after="99" w:line="192" w:lineRule="auto"/>
        <w:jc w:val="center"/>
        <w:rPr>
          <w:rFonts w:cs="Bradley Hand ITC"/>
          <w:b/>
          <w:sz w:val="20"/>
          <w:szCs w:val="20"/>
          <w:u w:val="single"/>
          <w:lang w:val="en-CA"/>
        </w:rPr>
      </w:pPr>
    </w:p>
    <w:p w:rsidR="00AB3883" w:rsidRDefault="002D52DD" w:rsidP="00AB3883">
      <w:pPr>
        <w:jc w:val="center"/>
        <w:rPr>
          <w:rFonts w:cs="Bradley Hand ITC"/>
          <w:b/>
          <w:bCs/>
          <w:sz w:val="28"/>
          <w:lang w:val="en-CA"/>
        </w:rPr>
      </w:pPr>
      <w:r w:rsidRPr="002D52DD">
        <w:rPr>
          <w:rFonts w:cs="Bradley Hand ITC"/>
          <w:b/>
          <w:noProof/>
          <w:sz w:val="20"/>
          <w:szCs w:val="18"/>
        </w:rPr>
        <w:pict>
          <v:shape id="_x0000_s1028" type="#_x0000_t202" style="position:absolute;left:0;text-align:left;margin-left:292.75pt;margin-top:1.85pt;width:270.75pt;height:99.2pt;z-index:251662336">
            <v:textbox style="mso-next-textbox:#_x0000_s1028">
              <w:txbxContent>
                <w:p w:rsidR="0085330C" w:rsidRPr="008F644B" w:rsidRDefault="0085330C" w:rsidP="00AB3883">
                  <w:pPr>
                    <w:rPr>
                      <w:rFonts w:cs="Bradley Hand ITC"/>
                      <w:b/>
                      <w:bCs/>
                      <w:i/>
                      <w:sz w:val="24"/>
                      <w:lang w:val="en-CA"/>
                    </w:rPr>
                  </w:pPr>
                  <w:r>
                    <w:rPr>
                      <w:rFonts w:cs="Bradley Hand ITC"/>
                      <w:bCs/>
                      <w:sz w:val="20"/>
                      <w:lang w:val="en-CA"/>
                    </w:rPr>
                    <w:t xml:space="preserve">                                  </w:t>
                  </w:r>
                  <w:r w:rsidRPr="008F644B">
                    <w:rPr>
                      <w:rFonts w:cs="Bradley Hand ITC"/>
                      <w:b/>
                      <w:bCs/>
                      <w:i/>
                      <w:sz w:val="24"/>
                      <w:lang w:val="en-CA"/>
                    </w:rPr>
                    <w:t xml:space="preserve">Signature.................................................... </w:t>
                  </w:r>
                </w:p>
                <w:p w:rsidR="0085330C" w:rsidRPr="008F644B" w:rsidRDefault="0085330C" w:rsidP="00AB3883">
                  <w:pPr>
                    <w:rPr>
                      <w:rFonts w:cs="Bradley Hand ITC"/>
                      <w:bCs/>
                      <w:sz w:val="18"/>
                      <w:lang w:val="en-CA"/>
                    </w:rPr>
                  </w:pPr>
                  <w:r w:rsidRPr="003B3133">
                    <w:rPr>
                      <w:rFonts w:cs="Bradley Hand ITC"/>
                      <w:b/>
                      <w:bCs/>
                      <w:i/>
                      <w:sz w:val="24"/>
                      <w:lang w:val="en-CA"/>
                    </w:rPr>
                    <w:t>Date:</w:t>
                  </w:r>
                  <w:r w:rsidRPr="008F644B">
                    <w:rPr>
                      <w:rFonts w:cs="Bradley Hand ITC"/>
                      <w:b/>
                      <w:bCs/>
                      <w:i/>
                      <w:sz w:val="20"/>
                      <w:lang w:val="en-CA"/>
                    </w:rPr>
                    <w:t>.......................................................................</w:t>
                  </w:r>
                </w:p>
                <w:p w:rsidR="0085330C" w:rsidRPr="00830BB6" w:rsidRDefault="0085330C" w:rsidP="00AB3883">
                  <w:pPr>
                    <w:jc w:val="center"/>
                    <w:rPr>
                      <w:rFonts w:cs="Bradley Hand ITC"/>
                      <w:b/>
                      <w:bCs/>
                      <w:i/>
                      <w:sz w:val="18"/>
                      <w:lang w:val="en-CA"/>
                    </w:rPr>
                  </w:pPr>
                  <w:r w:rsidRPr="008F644B">
                    <w:rPr>
                      <w:rFonts w:cs="Bradley Hand ITC"/>
                      <w:b/>
                      <w:bCs/>
                      <w:i/>
                      <w:sz w:val="18"/>
                      <w:lang w:val="en-CA"/>
                    </w:rPr>
                    <w:t xml:space="preserve">Note: Check-in after </w:t>
                  </w:r>
                  <w:r>
                    <w:rPr>
                      <w:rFonts w:cs="Bradley Hand ITC"/>
                      <w:b/>
                      <w:bCs/>
                      <w:i/>
                      <w:sz w:val="18"/>
                      <w:lang w:val="en-CA"/>
                    </w:rPr>
                    <w:t xml:space="preserve">3 </w:t>
                  </w:r>
                  <w:r w:rsidRPr="008F644B">
                    <w:rPr>
                      <w:rFonts w:cs="Bradley Hand ITC"/>
                      <w:b/>
                      <w:bCs/>
                      <w:i/>
                      <w:sz w:val="18"/>
                      <w:lang w:val="en-CA"/>
                    </w:rPr>
                    <w:t>pm for a 4:</w:t>
                  </w:r>
                  <w:r>
                    <w:rPr>
                      <w:rFonts w:cs="Bradley Hand ITC"/>
                      <w:b/>
                      <w:bCs/>
                      <w:i/>
                      <w:sz w:val="18"/>
                      <w:lang w:val="en-CA"/>
                    </w:rPr>
                    <w:t xml:space="preserve">30 </w:t>
                  </w:r>
                  <w:r w:rsidRPr="008F644B">
                    <w:rPr>
                      <w:rFonts w:cs="Bradley Hand ITC"/>
                      <w:b/>
                      <w:bCs/>
                      <w:i/>
                      <w:sz w:val="18"/>
                      <w:lang w:val="en-CA"/>
                    </w:rPr>
                    <w:t>pm start</w:t>
                  </w:r>
                  <w:r>
                    <w:rPr>
                      <w:rFonts w:cs="Bradley Hand ITC"/>
                      <w:b/>
                      <w:bCs/>
                      <w:i/>
                      <w:sz w:val="18"/>
                      <w:lang w:val="en-CA"/>
                    </w:rPr>
                    <w:t xml:space="preserve">                                          </w:t>
                  </w:r>
                  <w:r w:rsidRPr="00B075DD">
                    <w:rPr>
                      <w:rFonts w:cs="Bradley Hand ITC"/>
                      <w:b/>
                      <w:bCs/>
                      <w:i/>
                      <w:sz w:val="14"/>
                      <w:lang w:val="en-CA"/>
                    </w:rPr>
                    <w:t>The Stansted Experience is a proprietary trademark of The Batten Gale Spiritualist Trust</w:t>
                  </w:r>
                </w:p>
              </w:txbxContent>
            </v:textbox>
          </v:shape>
        </w:pict>
      </w:r>
      <w:r w:rsidRPr="002D52DD">
        <w:rPr>
          <w:rFonts w:cs="Bradley Hand ITC"/>
          <w:b/>
          <w:noProof/>
          <w:sz w:val="20"/>
          <w:szCs w:val="18"/>
        </w:rPr>
        <w:pict>
          <v:shape id="_x0000_s1029" type="#_x0000_t202" style="position:absolute;left:0;text-align:left;margin-left:-22.8pt;margin-top:1.85pt;width:306.4pt;height:99.2pt;z-index:251663360">
            <v:textbox style="mso-next-textbox:#_x0000_s1029">
              <w:txbxContent>
                <w:p w:rsidR="0085330C" w:rsidRDefault="0085330C" w:rsidP="00AB3883">
                  <w:pPr>
                    <w:spacing w:after="99" w:line="192" w:lineRule="auto"/>
                    <w:jc w:val="center"/>
                    <w:rPr>
                      <w:rFonts w:cs="Bradley Hand ITC"/>
                      <w:b/>
                      <w:i/>
                      <w:sz w:val="18"/>
                      <w:szCs w:val="18"/>
                      <w:u w:val="single"/>
                      <w:lang w:val="en-CA"/>
                    </w:rPr>
                  </w:pPr>
                  <w:r w:rsidRPr="008F644B">
                    <w:rPr>
                      <w:rFonts w:cs="Bradley Hand ITC"/>
                      <w:b/>
                      <w:i/>
                      <w:sz w:val="18"/>
                      <w:szCs w:val="18"/>
                      <w:u w:val="single"/>
                      <w:lang w:val="en-CA"/>
                    </w:rPr>
                    <w:t>Please note Cancellation Policy</w:t>
                  </w:r>
                </w:p>
                <w:p w:rsidR="0085330C" w:rsidRPr="00704111" w:rsidRDefault="0085330C" w:rsidP="00AB3883">
                  <w:pPr>
                    <w:spacing w:after="99" w:line="192" w:lineRule="auto"/>
                    <w:jc w:val="center"/>
                    <w:rPr>
                      <w:rFonts w:cs="Bradley Hand ITC"/>
                      <w:b/>
                      <w:sz w:val="16"/>
                      <w:szCs w:val="18"/>
                      <w:lang w:val="en-CA"/>
                    </w:rPr>
                  </w:pPr>
                  <w:r w:rsidRPr="00704111">
                    <w:rPr>
                      <w:rFonts w:cs="Bradley Hand ITC"/>
                      <w:b/>
                      <w:i/>
                      <w:sz w:val="18"/>
                      <w:szCs w:val="18"/>
                      <w:lang w:val="en-CA"/>
                    </w:rPr>
                    <w:t>After acceptance and confirmation of registration</w:t>
                  </w:r>
                  <w:r w:rsidRPr="00704111">
                    <w:rPr>
                      <w:rFonts w:cs="Bradley Hand ITC"/>
                      <w:b/>
                      <w:i/>
                      <w:sz w:val="16"/>
                      <w:szCs w:val="18"/>
                      <w:lang w:val="en-CA"/>
                    </w:rPr>
                    <w:t>:</w:t>
                  </w:r>
                </w:p>
                <w:p w:rsidR="0085330C" w:rsidRPr="008F644B" w:rsidRDefault="0085330C" w:rsidP="00AB3883">
                  <w:pPr>
                    <w:spacing w:after="99" w:line="192" w:lineRule="auto"/>
                    <w:jc w:val="center"/>
                    <w:rPr>
                      <w:rFonts w:cs="Bradley Hand ITC"/>
                      <w:b/>
                      <w:sz w:val="16"/>
                      <w:szCs w:val="18"/>
                      <w:lang w:val="en-CA"/>
                    </w:rPr>
                  </w:pPr>
                  <w:r w:rsidRPr="008F644B">
                    <w:rPr>
                      <w:rFonts w:cs="Bradley Hand ITC"/>
                      <w:b/>
                      <w:sz w:val="16"/>
                      <w:szCs w:val="18"/>
                      <w:lang w:val="en-CA"/>
                    </w:rPr>
                    <w:t>Cancellation prior to 60 days</w:t>
                  </w:r>
                  <w:r>
                    <w:rPr>
                      <w:rFonts w:cs="Bradley Hand ITC"/>
                      <w:b/>
                      <w:sz w:val="16"/>
                      <w:szCs w:val="18"/>
                      <w:lang w:val="en-CA"/>
                    </w:rPr>
                    <w:t xml:space="preserve"> of course start date</w:t>
                  </w:r>
                  <w:r w:rsidRPr="008F644B">
                    <w:rPr>
                      <w:rFonts w:cs="Bradley Hand ITC"/>
                      <w:b/>
                      <w:sz w:val="16"/>
                      <w:szCs w:val="18"/>
                      <w:lang w:val="en-CA"/>
                    </w:rPr>
                    <w:t xml:space="preserve">: forfeiture of deposit,                   </w:t>
                  </w:r>
                  <w:r>
                    <w:rPr>
                      <w:rFonts w:cs="Bradley Hand ITC"/>
                      <w:b/>
                      <w:sz w:val="16"/>
                      <w:szCs w:val="18"/>
                      <w:lang w:val="en-CA"/>
                    </w:rPr>
                    <w:t xml:space="preserve">              </w:t>
                  </w:r>
                  <w:r w:rsidRPr="008F644B">
                    <w:rPr>
                      <w:rFonts w:cs="Bradley Hand ITC"/>
                      <w:b/>
                      <w:sz w:val="16"/>
                      <w:szCs w:val="18"/>
                      <w:lang w:val="en-CA"/>
                    </w:rPr>
                    <w:t xml:space="preserve">      </w:t>
                  </w:r>
                  <w:r>
                    <w:rPr>
                      <w:rFonts w:cs="Bradley Hand ITC"/>
                      <w:b/>
                      <w:sz w:val="16"/>
                      <w:szCs w:val="18"/>
                      <w:lang w:val="en-CA"/>
                    </w:rPr>
                    <w:t xml:space="preserve">  </w:t>
                  </w:r>
                  <w:r w:rsidRPr="008F644B">
                    <w:rPr>
                      <w:rFonts w:cs="Bradley Hand ITC"/>
                      <w:b/>
                      <w:sz w:val="16"/>
                      <w:szCs w:val="18"/>
                      <w:lang w:val="en-CA"/>
                    </w:rPr>
                    <w:t>45 - 59 days:  25% of total fee,</w:t>
                  </w:r>
                  <w:r w:rsidRPr="003B3133">
                    <w:rPr>
                      <w:rFonts w:cs="Bradley Hand ITC"/>
                      <w:b/>
                      <w:sz w:val="16"/>
                      <w:szCs w:val="18"/>
                      <w:lang w:val="en-CA"/>
                    </w:rPr>
                    <w:t xml:space="preserve"> </w:t>
                  </w:r>
                  <w:r w:rsidRPr="008F644B">
                    <w:rPr>
                      <w:rFonts w:cs="Bradley Hand ITC"/>
                      <w:b/>
                      <w:sz w:val="16"/>
                      <w:szCs w:val="18"/>
                      <w:lang w:val="en-CA"/>
                    </w:rPr>
                    <w:t>30 – 44 days: 50% of total fee</w:t>
                  </w:r>
                  <w:r>
                    <w:rPr>
                      <w:rFonts w:cs="Bradley Hand ITC"/>
                      <w:b/>
                      <w:sz w:val="16"/>
                      <w:szCs w:val="18"/>
                      <w:lang w:val="en-CA"/>
                    </w:rPr>
                    <w:t>,</w:t>
                  </w:r>
                  <w:r w:rsidRPr="008F644B">
                    <w:rPr>
                      <w:rFonts w:cs="Bradley Hand ITC"/>
                      <w:b/>
                      <w:sz w:val="16"/>
                      <w:szCs w:val="18"/>
                      <w:lang w:val="en-CA"/>
                    </w:rPr>
                    <w:t xml:space="preserve">                                                                </w:t>
                  </w:r>
                  <w:r>
                    <w:rPr>
                      <w:rFonts w:cs="Bradley Hand ITC"/>
                      <w:b/>
                      <w:sz w:val="16"/>
                      <w:szCs w:val="18"/>
                      <w:lang w:val="en-CA"/>
                    </w:rPr>
                    <w:t xml:space="preserve">                                                      </w:t>
                  </w:r>
                  <w:r w:rsidRPr="008F644B">
                    <w:rPr>
                      <w:rFonts w:cs="Bradley Hand ITC"/>
                      <w:b/>
                      <w:sz w:val="16"/>
                      <w:szCs w:val="18"/>
                      <w:lang w:val="en-CA"/>
                    </w:rPr>
                    <w:t xml:space="preserve"> 15 </w:t>
                  </w:r>
                  <w:r>
                    <w:rPr>
                      <w:rFonts w:cs="Bradley Hand ITC"/>
                      <w:b/>
                      <w:sz w:val="16"/>
                      <w:szCs w:val="18"/>
                      <w:lang w:val="en-CA"/>
                    </w:rPr>
                    <w:t xml:space="preserve">- 29 days: 75% of total fee,  </w:t>
                  </w:r>
                  <w:r w:rsidRPr="008F644B">
                    <w:rPr>
                      <w:rFonts w:cs="Bradley Hand ITC"/>
                      <w:b/>
                      <w:sz w:val="16"/>
                      <w:szCs w:val="18"/>
                      <w:lang w:val="en-CA"/>
                    </w:rPr>
                    <w:t>14 days or less: 100% of total fee</w:t>
                  </w:r>
                </w:p>
                <w:p w:rsidR="0085330C" w:rsidRPr="00830BB6" w:rsidRDefault="0085330C" w:rsidP="00AB3883">
                  <w:pPr>
                    <w:spacing w:after="99" w:line="192" w:lineRule="auto"/>
                    <w:jc w:val="center"/>
                    <w:rPr>
                      <w:rFonts w:cs="Bradley Hand ITC"/>
                      <w:b/>
                      <w:sz w:val="16"/>
                      <w:szCs w:val="16"/>
                      <w:lang w:val="en-CA"/>
                    </w:rPr>
                  </w:pPr>
                  <w:r w:rsidRPr="00830BB6">
                    <w:rPr>
                      <w:rFonts w:cs="Bradley Hand ITC"/>
                      <w:b/>
                      <w:sz w:val="16"/>
                      <w:szCs w:val="16"/>
                      <w:lang w:val="en-CA"/>
                    </w:rPr>
                    <w:t>It is the intent of The Trust to provide multiple groups in various disciplines of mediumship however we reserve the right to cancel any group or the entire course. In the event of a cancellation of the entire course, all monies paid will be refunded.</w:t>
                  </w:r>
                </w:p>
                <w:p w:rsidR="0085330C" w:rsidRDefault="0085330C" w:rsidP="00AB3883">
                  <w:pPr>
                    <w:spacing w:after="99" w:line="192" w:lineRule="auto"/>
                    <w:jc w:val="center"/>
                    <w:rPr>
                      <w:rFonts w:cs="Bradley Hand ITC"/>
                      <w:b/>
                      <w:sz w:val="20"/>
                      <w:szCs w:val="18"/>
                      <w:lang w:val="en-CA"/>
                    </w:rPr>
                  </w:pPr>
                </w:p>
                <w:p w:rsidR="0085330C" w:rsidRPr="00636F1C" w:rsidRDefault="0085330C" w:rsidP="00AB3883">
                  <w:pPr>
                    <w:spacing w:after="99" w:line="192" w:lineRule="auto"/>
                    <w:jc w:val="center"/>
                    <w:rPr>
                      <w:rFonts w:cs="Bradley Hand ITC"/>
                      <w:b/>
                      <w:sz w:val="20"/>
                      <w:szCs w:val="18"/>
                      <w:lang w:val="en-CA"/>
                    </w:rPr>
                  </w:pPr>
                </w:p>
                <w:p w:rsidR="0085330C" w:rsidRPr="0097780A" w:rsidRDefault="0085330C" w:rsidP="00AB3883">
                  <w:pPr>
                    <w:spacing w:after="99" w:line="192" w:lineRule="auto"/>
                    <w:jc w:val="center"/>
                    <w:rPr>
                      <w:rFonts w:cs="Bradley Hand ITC"/>
                      <w:sz w:val="18"/>
                      <w:szCs w:val="18"/>
                      <w:lang w:val="en-CA"/>
                    </w:rPr>
                  </w:pPr>
                </w:p>
                <w:p w:rsidR="0085330C" w:rsidRDefault="0085330C" w:rsidP="00AB3883"/>
              </w:txbxContent>
            </v:textbox>
          </v:shape>
        </w:pict>
      </w:r>
    </w:p>
    <w:p w:rsidR="00AB3883" w:rsidRDefault="00AB3883" w:rsidP="00AB3883">
      <w:pPr>
        <w:jc w:val="center"/>
      </w:pPr>
    </w:p>
    <w:p w:rsidR="00AB3883" w:rsidRDefault="00AB3883" w:rsidP="00AB3883">
      <w:pPr>
        <w:jc w:val="center"/>
      </w:pPr>
    </w:p>
    <w:p w:rsidR="00AB3883" w:rsidRDefault="00AB3883" w:rsidP="00AB3883">
      <w:pPr>
        <w:spacing w:line="240" w:lineRule="auto"/>
        <w:jc w:val="center"/>
        <w:rPr>
          <w:b/>
          <w:sz w:val="24"/>
          <w:lang w:val="en-CA"/>
        </w:rPr>
      </w:pPr>
    </w:p>
    <w:p w:rsidR="00A16B33" w:rsidRDefault="00A16B33"/>
    <w:sectPr w:rsidR="00A16B33" w:rsidSect="00B4528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A42" w:rsidRDefault="00524A42" w:rsidP="003661E9">
      <w:pPr>
        <w:spacing w:after="0" w:line="240" w:lineRule="auto"/>
      </w:pPr>
      <w:r>
        <w:separator/>
      </w:r>
    </w:p>
  </w:endnote>
  <w:endnote w:type="continuationSeparator" w:id="1">
    <w:p w:rsidR="00524A42" w:rsidRDefault="00524A42" w:rsidP="00366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A42" w:rsidRDefault="00524A42" w:rsidP="003661E9">
      <w:pPr>
        <w:spacing w:after="0" w:line="240" w:lineRule="auto"/>
      </w:pPr>
      <w:r>
        <w:separator/>
      </w:r>
    </w:p>
  </w:footnote>
  <w:footnote w:type="continuationSeparator" w:id="1">
    <w:p w:rsidR="00524A42" w:rsidRDefault="00524A42" w:rsidP="00366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0AC"/>
    <w:multiLevelType w:val="hybridMultilevel"/>
    <w:tmpl w:val="E84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7EBE"/>
    <w:rsid w:val="00086451"/>
    <w:rsid w:val="000A7782"/>
    <w:rsid w:val="0015576E"/>
    <w:rsid w:val="001947DD"/>
    <w:rsid w:val="001D376D"/>
    <w:rsid w:val="001D68F8"/>
    <w:rsid w:val="001F02C4"/>
    <w:rsid w:val="00211B69"/>
    <w:rsid w:val="00217B9B"/>
    <w:rsid w:val="00261EE8"/>
    <w:rsid w:val="002D52DD"/>
    <w:rsid w:val="003661E9"/>
    <w:rsid w:val="00393CE7"/>
    <w:rsid w:val="003D4E51"/>
    <w:rsid w:val="003E1272"/>
    <w:rsid w:val="004246DE"/>
    <w:rsid w:val="004456BE"/>
    <w:rsid w:val="00450BA7"/>
    <w:rsid w:val="004C27E8"/>
    <w:rsid w:val="004D586B"/>
    <w:rsid w:val="00507029"/>
    <w:rsid w:val="00524A42"/>
    <w:rsid w:val="00533919"/>
    <w:rsid w:val="005A0F4E"/>
    <w:rsid w:val="005C7721"/>
    <w:rsid w:val="005D3BFC"/>
    <w:rsid w:val="005E5926"/>
    <w:rsid w:val="0063644F"/>
    <w:rsid w:val="006C7220"/>
    <w:rsid w:val="006D2BDC"/>
    <w:rsid w:val="00701DE9"/>
    <w:rsid w:val="007C176D"/>
    <w:rsid w:val="007C7E56"/>
    <w:rsid w:val="008252D9"/>
    <w:rsid w:val="0085330C"/>
    <w:rsid w:val="008543AF"/>
    <w:rsid w:val="008B7EBE"/>
    <w:rsid w:val="00972D9A"/>
    <w:rsid w:val="00996B26"/>
    <w:rsid w:val="009F1886"/>
    <w:rsid w:val="00A16B33"/>
    <w:rsid w:val="00AA0688"/>
    <w:rsid w:val="00AB348A"/>
    <w:rsid w:val="00AB3883"/>
    <w:rsid w:val="00B34A8D"/>
    <w:rsid w:val="00B45281"/>
    <w:rsid w:val="00C45B3F"/>
    <w:rsid w:val="00C678F5"/>
    <w:rsid w:val="00C816DC"/>
    <w:rsid w:val="00C82C34"/>
    <w:rsid w:val="00C95DD1"/>
    <w:rsid w:val="00CA1C83"/>
    <w:rsid w:val="00CE62D6"/>
    <w:rsid w:val="00D00EE0"/>
    <w:rsid w:val="00E41E54"/>
    <w:rsid w:val="00E73251"/>
    <w:rsid w:val="00EE3592"/>
    <w:rsid w:val="00F22104"/>
    <w:rsid w:val="00F336A8"/>
    <w:rsid w:val="00F4306F"/>
    <w:rsid w:val="00FB2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BE"/>
    <w:pPr>
      <w:ind w:left="720"/>
      <w:contextualSpacing/>
    </w:pPr>
  </w:style>
  <w:style w:type="character" w:styleId="Hyperlink">
    <w:name w:val="Hyperlink"/>
    <w:basedOn w:val="DefaultParagraphFont"/>
    <w:uiPriority w:val="99"/>
    <w:rsid w:val="008B7EBE"/>
    <w:rPr>
      <w:rFonts w:cs="Times New Roman"/>
      <w:color w:val="0000FF"/>
      <w:u w:val="single"/>
    </w:rPr>
  </w:style>
  <w:style w:type="paragraph" w:styleId="BalloonText">
    <w:name w:val="Balloon Text"/>
    <w:basedOn w:val="Normal"/>
    <w:link w:val="BalloonTextChar"/>
    <w:uiPriority w:val="99"/>
    <w:semiHidden/>
    <w:unhideWhenUsed/>
    <w:rsid w:val="008B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BE"/>
    <w:rPr>
      <w:rFonts w:ascii="Tahoma" w:eastAsia="Calibri" w:hAnsi="Tahoma" w:cs="Tahoma"/>
      <w:sz w:val="16"/>
      <w:szCs w:val="16"/>
    </w:rPr>
  </w:style>
  <w:style w:type="paragraph" w:styleId="Header">
    <w:name w:val="header"/>
    <w:basedOn w:val="Normal"/>
    <w:link w:val="HeaderChar"/>
    <w:uiPriority w:val="99"/>
    <w:semiHidden/>
    <w:unhideWhenUsed/>
    <w:rsid w:val="003661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61E9"/>
    <w:rPr>
      <w:rFonts w:ascii="Calibri" w:eastAsia="Calibri" w:hAnsi="Calibri" w:cs="Times New Roman"/>
    </w:rPr>
  </w:style>
  <w:style w:type="paragraph" w:styleId="Footer">
    <w:name w:val="footer"/>
    <w:basedOn w:val="Normal"/>
    <w:link w:val="FooterChar"/>
    <w:uiPriority w:val="99"/>
    <w:semiHidden/>
    <w:unhideWhenUsed/>
    <w:rsid w:val="003661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1E9"/>
    <w:rPr>
      <w:rFonts w:ascii="Calibri" w:eastAsia="Calibri" w:hAnsi="Calibri" w:cs="Times New Roman"/>
    </w:rPr>
  </w:style>
  <w:style w:type="paragraph" w:styleId="NormalWeb">
    <w:name w:val="Normal (Web)"/>
    <w:basedOn w:val="Normal"/>
    <w:uiPriority w:val="99"/>
    <w:unhideWhenUsed/>
    <w:rsid w:val="00AB3883"/>
    <w:pPr>
      <w:spacing w:before="100" w:beforeAutospacing="1" w:after="100" w:afterAutospacing="1" w:line="240" w:lineRule="auto"/>
    </w:pPr>
    <w:rPr>
      <w:rFonts w:ascii="Times New Roman" w:eastAsia="Times New Roman" w:hAnsi="Times New Roman"/>
      <w:sz w:val="24"/>
      <w:szCs w:val="24"/>
    </w:rPr>
  </w:style>
  <w:style w:type="character" w:styleId="IntenseEmphasis">
    <w:name w:val="Intense Emphasis"/>
    <w:basedOn w:val="DefaultParagraphFont"/>
    <w:uiPriority w:val="21"/>
    <w:qFormat/>
    <w:rsid w:val="00AB3883"/>
    <w:rPr>
      <w:b/>
      <w:bCs/>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earchofspiri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Batten</dc:creator>
  <cp:lastModifiedBy>Lenovo</cp:lastModifiedBy>
  <cp:revision>30</cp:revision>
  <dcterms:created xsi:type="dcterms:W3CDTF">2018-12-10T18:28:00Z</dcterms:created>
  <dcterms:modified xsi:type="dcterms:W3CDTF">2019-03-07T17:45:00Z</dcterms:modified>
</cp:coreProperties>
</file>