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905000" cy="7905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51.999999999999" w:type="dxa"/>
        <w:jc w:val="left"/>
        <w:tblInd w:w="0.0" w:type="pct"/>
        <w:tblBorders>
          <w:top w:color="000000" w:space="0" w:sz="30" w:val="single"/>
          <w:left w:color="000000" w:space="0" w:sz="30" w:val="single"/>
          <w:bottom w:color="000000" w:space="0" w:sz="30" w:val="single"/>
          <w:right w:color="000000" w:space="0" w:sz="30" w:val="single"/>
          <w:insideH w:color="000000" w:space="0" w:sz="30" w:val="single"/>
          <w:insideV w:color="000000" w:space="0" w:sz="30" w:val="single"/>
        </w:tblBorders>
        <w:tblLayout w:type="fixed"/>
        <w:tblLook w:val="0600"/>
      </w:tblPr>
      <w:tblGrid>
        <w:gridCol w:w="6551.999999999999"/>
        <w:tblGridChange w:id="0">
          <w:tblGrid>
            <w:gridCol w:w="6551.999999999999"/>
          </w:tblGrid>
        </w:tblGridChange>
      </w:tblGrid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  <w:rtl w:val="0"/>
              </w:rPr>
              <w:t xml:space="preserve">Coupe de Martinique Catamaran de Sport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  <w:rtl w:val="0"/>
              </w:rPr>
              <w:t xml:space="preserve">-_-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  <w:rtl w:val="0"/>
              </w:rPr>
              <w:t xml:space="preserve">05/05/2018 au 06/05/2018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color w:val="0000ee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20"/>
                <w:szCs w:val="20"/>
                <w:shd w:fill="auto" w:val="clear"/>
                <w:vertAlign w:val="baseline"/>
                <w:rtl w:val="0"/>
              </w:rPr>
              <w:t xml:space="preserve">Contact Email :</w:t>
            </w:r>
            <w:hyperlink r:id="rId7">
              <w:r w:rsidDel="00000000" w:rsidR="00000000" w:rsidRPr="00000000">
                <w:rPr>
                  <w:rFonts w:ascii="verdana" w:cs="verdana" w:eastAsia="verdana" w:hAnsi="verdana"/>
                  <w:i w:val="1"/>
                  <w:color w:val="0000ee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cnmarin@orange.fr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i w:val="1"/>
          <w:color w:val="0000ee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shd w:fill="auto" w:val="clear"/>
          <w:rtl w:val="0"/>
        </w:rPr>
        <w:t xml:space="preserve">R�sultat du Dimanche 6 Mai 2018 � 14.33 h.</w:t>
      </w:r>
    </w:p>
    <w:tbl>
      <w:tblPr>
        <w:tblStyle w:val="Table2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  <w:shd w:fill="auto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bookmarkStart w:colFirst="0" w:colLast="0" w:name="30j0zll" w:id="1"/>
      <w:bookmarkEnd w:id="1"/>
      <w:r w:rsidDel="00000000" w:rsidR="00000000" w:rsidRPr="00000000">
        <w:rPr>
          <w:b w:val="1"/>
          <w:color w:val="0000ff"/>
          <w:sz w:val="28"/>
          <w:szCs w:val="28"/>
          <w:shd w:fill="auto" w:val="clear"/>
          <w:rtl w:val="0"/>
        </w:rPr>
        <w:t xml:space="preserve">CATAMARAN F18 (F18) apr�s 6 courses (5 retenues)</w:t>
      </w:r>
      <w:r w:rsidDel="00000000" w:rsidR="00000000" w:rsidRPr="00000000">
        <w:rPr>
          <w:sz w:val="28"/>
          <w:szCs w:val="28"/>
          <w:shd w:fill="auto" w:val="clear"/>
          <w:rtl w:val="0"/>
        </w:rPr>
        <w:t xml:space="preserve"> (5 inscrits)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16"/>
          <w:szCs w:val="16"/>
          <w:shd w:fill="auto" w:val="clear"/>
        </w:rPr>
      </w:pPr>
      <w:r w:rsidDel="00000000" w:rsidR="00000000" w:rsidRPr="00000000">
        <w:rPr>
          <w:sz w:val="16"/>
          <w:szCs w:val="16"/>
          <w:shd w:fill="auto" w:val="clear"/>
          <w:rtl w:val="0"/>
        </w:rPr>
        <w:t xml:space="preserve">(Cliquez sur les noms soulign�s pour acc�der � la fiche du coureur)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5.0" w:type="pct"/>
        <w:tblLayout w:type="fixed"/>
        <w:tblLook w:val="060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tblGridChange w:id="0">
          <w:tblGrid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</w:tblGrid>
        </w:tblGridChange>
      </w:tblGrid>
      <w:tr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Rgs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Ident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Concurrents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Ret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tot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c.1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c.2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c.3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c.4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c.5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c.6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Club / Pays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  29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GILLET Nicolas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POIX Nicolas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11.00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DNF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CNMARIN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CNMARIN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1730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HORTH Antony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ARSENE Alick jean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11.00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W I N DPT FORCE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W I N DPT FORCE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97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PINTO Aymric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  <w:hyperlink r:id="rId13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JEAN-MARIE Herve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17.00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23.00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DNF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DNF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W I N DPT FORCE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W I N DPT FORCE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1662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GUINEE Kylian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  <w:hyperlink r:id="rId15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OZIER Nicolas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22.00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28.00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DNF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DNF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CNMARIN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CNMARIN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BEL  733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MOUTACHI Jean andre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  <w:hyperlink r:id="rId17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MONTHIEUX Daniel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28.00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34.00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DNC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DNC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DNF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DNS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DNC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W I N DPT FORCE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W I N DPT FORCE</w:t>
            </w:r>
          </w:p>
        </w:tc>
      </w:tr>
    </w:tbl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shd w:fill="auto" w:val="clear"/>
          <w:rtl w:val="0"/>
        </w:rPr>
        <w:t xml:space="preserve">P�nalit�s et r�parations : 10 (3 DNC; 6 DNF; 1 DNS; )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800088"/>
          <w:u w:val="single"/>
          <w:shd w:fill="auto" w:val="clear"/>
        </w:rPr>
      </w:pPr>
      <w:hyperlink w:anchor="gjdgxs">
        <w:r w:rsidDel="00000000" w:rsidR="00000000" w:rsidRPr="00000000">
          <w:rPr>
            <w:color w:val="800088"/>
            <w:u w:val="single"/>
            <w:shd w:fill="auto" w:val="clear"/>
            <w:rtl w:val="0"/>
          </w:rPr>
          <w:t xml:space="preserve">[Retour d�but de page]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color w:val="800088"/>
          <w:u w:val="single"/>
          <w:shd w:fill="auto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800088"/>
          <w:u w:val="singl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color w:val="800088"/>
          <w:u w:val="single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551.999999999999" w:type="dxa"/>
        <w:jc w:val="left"/>
        <w:tblInd w:w="0.0" w:type="pct"/>
        <w:tblLayout w:type="fixed"/>
        <w:tblLook w:val="0600"/>
      </w:tblPr>
      <w:tblGrid>
        <w:gridCol w:w="3275.9999999999995"/>
        <w:gridCol w:w="3275.9999999999995"/>
        <w:tblGridChange w:id="0">
          <w:tblGrid>
            <w:gridCol w:w="3275.9999999999995"/>
            <w:gridCol w:w="3275.9999999999995"/>
          </w:tblGrid>
        </w:tblGridChange>
      </w:tblGrid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b w:val="1"/>
                <w:color w:val="0000ee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ee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LAVALY Gustave-honore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shd w:fill="auto" w:val="clear"/>
                <w:vertAlign w:val="baseline"/>
                <w:rtl w:val="0"/>
              </w:rPr>
              <w:t xml:space="preserve">Pr�sident du Comit� de Course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verdana" w:cs="verdana" w:eastAsia="verdana" w:hAnsi="verdana"/>
                <w:b w:val="1"/>
                <w:color w:val="0000ee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ee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LEOTURE Alain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shd w:fill="auto" w:val="clear"/>
                <w:vertAlign w:val="baseline"/>
                <w:rtl w:val="0"/>
              </w:rPr>
              <w:t xml:space="preserve">Pr�sident du Jury</w:t>
            </w:r>
          </w:p>
        </w:tc>
      </w:tr>
    </w:tbl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z w:val="16"/>
          <w:szCs w:val="16"/>
          <w:shd w:fill="auto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sz w:val="16"/>
          <w:szCs w:val="16"/>
          <w:shd w:fill="auto" w:val="clear"/>
          <w:rtl w:val="0"/>
        </w:rPr>
        <w:t xml:space="preserve">Produit le 06/05/2018 par </w:t>
      </w:r>
      <w:hyperlink r:id="rId20">
        <w:r w:rsidDel="00000000" w:rsidR="00000000" w:rsidRPr="00000000">
          <w:rPr>
            <w:rFonts w:ascii="Arial" w:cs="Arial" w:eastAsia="Arial" w:hAnsi="Arial"/>
            <w:color w:val="0000ee"/>
            <w:sz w:val="16"/>
            <w:szCs w:val="16"/>
            <w:u w:val="single"/>
            <w:shd w:fill="auto" w:val="clear"/>
            <w:rtl w:val="0"/>
          </w:rPr>
          <w:t xml:space="preserve">PASTEL Catherine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shd w:fill="auto" w:val="clear"/>
          <w:rtl w:val="0"/>
        </w:rPr>
        <w:t xml:space="preserve"> et logiciel </w:t>
      </w:r>
      <w:hyperlink r:id="rId21">
        <w:r w:rsidDel="00000000" w:rsidR="00000000" w:rsidRPr="00000000">
          <w:rPr>
            <w:rFonts w:ascii="Arial" w:cs="Arial" w:eastAsia="Arial" w:hAnsi="Arial"/>
            <w:color w:val="0000ee"/>
            <w:sz w:val="16"/>
            <w:szCs w:val="16"/>
            <w:u w:val="single"/>
            <w:shd w:fill="auto" w:val="clear"/>
            <w:rtl w:val="0"/>
          </w:rPr>
          <w:t xml:space="preserve">FReg2017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shd w:fill="auto" w:val="clear"/>
          <w:rtl w:val="0"/>
        </w:rPr>
        <w:t xml:space="preserve"> (vers. 24/04/2017) FFVoile © 2001/2016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ffvoile.fr/ffv/sportif/cif/cif_detail.aspx?NoLicence=1336230G&amp;AnneeSportive" TargetMode="External"/><Relationship Id="rId11" Type="http://schemas.openxmlformats.org/officeDocument/2006/relationships/hyperlink" Target="http://www.ffvoile.fr/ffv/sportif/cif/cif_detail.aspx?NoLicence=1075991Z&amp;AnneeSportive" TargetMode="External"/><Relationship Id="rId10" Type="http://schemas.openxmlformats.org/officeDocument/2006/relationships/hyperlink" Target="http://www.ffvoile.fr/ffv/sportif/cif/cif_detail.aspx?NoLicence=1003035D&amp;AnneeSportive" TargetMode="External"/><Relationship Id="rId21" Type="http://schemas.openxmlformats.org/officeDocument/2006/relationships/hyperlink" Target="http://www.ffvoile.net/Freg/Freg.htm" TargetMode="External"/><Relationship Id="rId13" Type="http://schemas.openxmlformats.org/officeDocument/2006/relationships/hyperlink" Target="http://www.ffvoile.fr/ffv/sportif/cif/cif_detail.aspx?NoLicence=1316972W&amp;AnneeSportive" TargetMode="External"/><Relationship Id="rId12" Type="http://schemas.openxmlformats.org/officeDocument/2006/relationships/hyperlink" Target="http://www.ffvoile.fr/ffv/sportif/cif/cif_detail.aspx?NoLicence=0502645P&amp;AnneeSportiv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fvoile.fr/ffv/sportif/cif/cif_detail.aspx?NoLicence=0570061P&amp;AnneeSportive" TargetMode="External"/><Relationship Id="rId15" Type="http://schemas.openxmlformats.org/officeDocument/2006/relationships/hyperlink" Target="http://www.ffvoile.fr/ffv/sportif/cif/cif_detail.aspx?NoLicence=1271713B&amp;AnneeSportive" TargetMode="External"/><Relationship Id="rId14" Type="http://schemas.openxmlformats.org/officeDocument/2006/relationships/hyperlink" Target="http://www.ffvoile.fr/ffv/sportif/cif/cif_detail.aspx?NoLicence=1339310Q&amp;AnneeSportive" TargetMode="External"/><Relationship Id="rId17" Type="http://schemas.openxmlformats.org/officeDocument/2006/relationships/hyperlink" Target="http://www.ffvoile.fr/ffv/sportif/cif/cif_detail.aspx?NoLicence=1340012W&amp;AnneeSportive" TargetMode="External"/><Relationship Id="rId16" Type="http://schemas.openxmlformats.org/officeDocument/2006/relationships/hyperlink" Target="http://www.ffvoile.fr/ffv/sportif/cif/cif_detail.aspx?NoLicence=1356771D&amp;AnneeSportive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ffvoile.fr/ffv/sportif/cif/cif_detail.aspx?NoLicence=0818564W&amp;AnneeSportive" TargetMode="External"/><Relationship Id="rId6" Type="http://schemas.openxmlformats.org/officeDocument/2006/relationships/image" Target="media/image2.jpg"/><Relationship Id="rId18" Type="http://schemas.openxmlformats.org/officeDocument/2006/relationships/hyperlink" Target="http://www.ffvoile.fr/ffv/sportif/cif/cif_detail.aspx?NoLicence=0399474U&amp;AnneeSportive" TargetMode="External"/><Relationship Id="rId7" Type="http://schemas.openxmlformats.org/officeDocument/2006/relationships/hyperlink" Target="mailto:cnmarin@orange.fr" TargetMode="External"/><Relationship Id="rId8" Type="http://schemas.openxmlformats.org/officeDocument/2006/relationships/hyperlink" Target="http://www.ffvoile.fr/ffv/sportif/cif/cif_detail.aspx?NoLicence=0489591R&amp;AnneeSpor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