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2568" w14:textId="77777777" w:rsidR="00E156B5" w:rsidRDefault="00E156B5" w:rsidP="00E156B5">
      <w:pPr>
        <w:pStyle w:val="Default"/>
      </w:pPr>
    </w:p>
    <w:p w14:paraId="6560F021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Policy Number: </w:t>
      </w:r>
      <w:r>
        <w:rPr>
          <w:rFonts w:ascii="Arial" w:hAnsi="Arial" w:cs="Arial"/>
          <w:color w:val="auto"/>
        </w:rPr>
        <w:t>00XX</w:t>
      </w:r>
    </w:p>
    <w:p w14:paraId="52E921BD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Policy Title: Executive Director </w:t>
      </w:r>
    </w:p>
    <w:p w14:paraId="54C0443F" w14:textId="77777777" w:rsidR="00E156B5" w:rsidRDefault="00E156B5" w:rsidP="00E156B5">
      <w:pPr>
        <w:pStyle w:val="Default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Date Adopted: </w:t>
      </w:r>
    </w:p>
    <w:p w14:paraId="6F071700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</w:p>
    <w:p w14:paraId="7E0A4D56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  <w:u w:val="single"/>
        </w:rPr>
      </w:pPr>
      <w:r w:rsidRPr="00B864D4">
        <w:rPr>
          <w:rFonts w:ascii="Arial" w:hAnsi="Arial" w:cs="Arial"/>
          <w:color w:val="auto"/>
          <w:u w:val="single"/>
        </w:rPr>
        <w:t xml:space="preserve">Purpose </w:t>
      </w:r>
    </w:p>
    <w:p w14:paraId="6C45E3A3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</w:p>
    <w:p w14:paraId="503AC6BF" w14:textId="77777777" w:rsidR="00E156B5" w:rsidRDefault="00E156B5" w:rsidP="00E156B5">
      <w:pPr>
        <w:pStyle w:val="Default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To state the authority of the Board as it relates to the Executive Director, as well as the authority and responsibilities of the Executive Director. </w:t>
      </w:r>
    </w:p>
    <w:p w14:paraId="79E761D4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</w:p>
    <w:p w14:paraId="3CA0F70E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  <w:u w:val="single"/>
        </w:rPr>
      </w:pPr>
      <w:r w:rsidRPr="00B864D4">
        <w:rPr>
          <w:rFonts w:ascii="Arial" w:hAnsi="Arial" w:cs="Arial"/>
          <w:color w:val="auto"/>
          <w:u w:val="single"/>
        </w:rPr>
        <w:t xml:space="preserve">Policy </w:t>
      </w:r>
    </w:p>
    <w:p w14:paraId="0632A370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</w:p>
    <w:p w14:paraId="5FB4C0E0" w14:textId="5AE851E7" w:rsidR="00E156B5" w:rsidRDefault="00E156B5" w:rsidP="00E156B5">
      <w:pPr>
        <w:pStyle w:val="Default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The Board will participate in the appointment of an Executive Director, to whom it will delegate the authority and responsibility for the overall management of the </w:t>
      </w:r>
      <w:r>
        <w:rPr>
          <w:rFonts w:ascii="Arial" w:hAnsi="Arial" w:cs="Arial"/>
          <w:color w:val="auto"/>
        </w:rPr>
        <w:t>Valley</w:t>
      </w:r>
      <w:r w:rsidRPr="00B864D4">
        <w:rPr>
          <w:rFonts w:ascii="Arial" w:hAnsi="Arial" w:cs="Arial"/>
          <w:color w:val="auto"/>
        </w:rPr>
        <w:t xml:space="preserve"> Community Services Board (CSB) in accordance with Board policies. The Board will participate in the annual evaluation of the performance of the Executive Director. </w:t>
      </w:r>
    </w:p>
    <w:p w14:paraId="1D9AE296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</w:p>
    <w:p w14:paraId="34582C44" w14:textId="77777777" w:rsidR="00E156B5" w:rsidRDefault="00E156B5" w:rsidP="00E156B5">
      <w:pPr>
        <w:pStyle w:val="Default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The Executive Director is responsible for the following functions: </w:t>
      </w:r>
    </w:p>
    <w:p w14:paraId="35A6ECD8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</w:p>
    <w:p w14:paraId="5FD8E086" w14:textId="63EF6984" w:rsidR="00E156B5" w:rsidRPr="00B864D4" w:rsidRDefault="00E156B5" w:rsidP="00E156B5">
      <w:pPr>
        <w:pStyle w:val="Default"/>
        <w:spacing w:after="265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1. Provides overall leadership and professional direction to the clinical operations of a large-scale health care system which provides and coordinates a system of community-based supports for individuals and families in </w:t>
      </w:r>
      <w:r w:rsidRPr="0000271D">
        <w:rPr>
          <w:rFonts w:ascii="Arial" w:hAnsi="Arial" w:cs="Arial"/>
          <w:sz w:val="23"/>
          <w:szCs w:val="23"/>
        </w:rPr>
        <w:t>August</w:t>
      </w:r>
      <w:r>
        <w:rPr>
          <w:rFonts w:ascii="Arial" w:hAnsi="Arial" w:cs="Arial"/>
          <w:sz w:val="23"/>
          <w:szCs w:val="23"/>
        </w:rPr>
        <w:t>a</w:t>
      </w:r>
      <w:r w:rsidRPr="0000271D">
        <w:rPr>
          <w:rFonts w:ascii="Arial" w:hAnsi="Arial" w:cs="Arial"/>
          <w:sz w:val="23"/>
          <w:szCs w:val="23"/>
        </w:rPr>
        <w:t xml:space="preserve"> County</w:t>
      </w:r>
      <w:r>
        <w:rPr>
          <w:rFonts w:ascii="Arial" w:hAnsi="Arial" w:cs="Arial"/>
          <w:sz w:val="23"/>
          <w:szCs w:val="23"/>
        </w:rPr>
        <w:t xml:space="preserve">, Highland </w:t>
      </w:r>
      <w:r w:rsidRPr="0000271D">
        <w:rPr>
          <w:rFonts w:ascii="Arial" w:hAnsi="Arial" w:cs="Arial"/>
          <w:sz w:val="23"/>
          <w:szCs w:val="23"/>
        </w:rPr>
        <w:t>County</w:t>
      </w:r>
      <w:r>
        <w:rPr>
          <w:rFonts w:ascii="Arial" w:hAnsi="Arial" w:cs="Arial"/>
          <w:sz w:val="23"/>
          <w:szCs w:val="23"/>
        </w:rPr>
        <w:t>,</w:t>
      </w:r>
      <w:r w:rsidRPr="0000271D">
        <w:rPr>
          <w:rFonts w:ascii="Arial" w:hAnsi="Arial" w:cs="Arial"/>
          <w:sz w:val="23"/>
          <w:szCs w:val="23"/>
        </w:rPr>
        <w:t xml:space="preserve"> the City of Staunton, and the City of </w:t>
      </w:r>
      <w:r>
        <w:rPr>
          <w:rFonts w:ascii="Arial" w:hAnsi="Arial" w:cs="Arial"/>
          <w:sz w:val="23"/>
          <w:szCs w:val="23"/>
        </w:rPr>
        <w:t>Waynesboro</w:t>
      </w:r>
      <w:r w:rsidRPr="00B864D4">
        <w:rPr>
          <w:rFonts w:ascii="Arial" w:hAnsi="Arial" w:cs="Arial"/>
          <w:color w:val="auto"/>
        </w:rPr>
        <w:t xml:space="preserve"> who are affected by developmental delay, developmental disability, serious emotional disturbance (youth), mental illness and/or substance use disorders. </w:t>
      </w:r>
    </w:p>
    <w:p w14:paraId="1E2A6E84" w14:textId="77777777" w:rsidR="00E156B5" w:rsidRPr="00B864D4" w:rsidRDefault="00E156B5" w:rsidP="00E156B5">
      <w:pPr>
        <w:pStyle w:val="Default"/>
        <w:spacing w:after="265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2. Provides overall leadership and professional direction to the administrative operations of the agency, including </w:t>
      </w:r>
    </w:p>
    <w:p w14:paraId="5CDE7EC4" w14:textId="77777777" w:rsidR="00E156B5" w:rsidRPr="00B864D4" w:rsidRDefault="00E156B5" w:rsidP="00340D55">
      <w:pPr>
        <w:pStyle w:val="Default"/>
        <w:spacing w:after="265"/>
        <w:ind w:left="720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• Revenues must be consistently </w:t>
      </w:r>
      <w:proofErr w:type="gramStart"/>
      <w:r w:rsidRPr="00B864D4">
        <w:rPr>
          <w:rFonts w:ascii="Arial" w:hAnsi="Arial" w:cs="Arial"/>
          <w:color w:val="auto"/>
        </w:rPr>
        <w:t>monitored</w:t>
      </w:r>
      <w:proofErr w:type="gramEnd"/>
      <w:r w:rsidRPr="00B864D4">
        <w:rPr>
          <w:rFonts w:ascii="Arial" w:hAnsi="Arial" w:cs="Arial"/>
          <w:color w:val="auto"/>
        </w:rPr>
        <w:t xml:space="preserve"> and expenditures adjusted to stay within budget. </w:t>
      </w:r>
    </w:p>
    <w:p w14:paraId="5EB2039C" w14:textId="77777777" w:rsidR="00E156B5" w:rsidRPr="00B864D4" w:rsidRDefault="00E156B5" w:rsidP="00340D55">
      <w:pPr>
        <w:pStyle w:val="Default"/>
        <w:spacing w:after="265"/>
        <w:ind w:left="720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• Maintains a system to collect fees from Medicaid, Medicare, numerous private insurance companies and Managed Care Organizations (MCO’s) as well as direct client payments. </w:t>
      </w:r>
    </w:p>
    <w:p w14:paraId="6E4172C7" w14:textId="77777777" w:rsidR="00E156B5" w:rsidRPr="00B864D4" w:rsidRDefault="00E156B5" w:rsidP="00340D55">
      <w:pPr>
        <w:pStyle w:val="Default"/>
        <w:spacing w:after="265"/>
        <w:ind w:left="720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• Serves as the appointing authority for all positions with full responsibility for hiring, promotion, separation, </w:t>
      </w:r>
      <w:proofErr w:type="gramStart"/>
      <w:r w:rsidRPr="00B864D4">
        <w:rPr>
          <w:rFonts w:ascii="Arial" w:hAnsi="Arial" w:cs="Arial"/>
          <w:color w:val="auto"/>
        </w:rPr>
        <w:t>discipline</w:t>
      </w:r>
      <w:proofErr w:type="gramEnd"/>
      <w:r w:rsidRPr="00B864D4">
        <w:rPr>
          <w:rFonts w:ascii="Arial" w:hAnsi="Arial" w:cs="Arial"/>
          <w:color w:val="auto"/>
        </w:rPr>
        <w:t xml:space="preserve"> and grievances. The staff consists of numerous professionals including psychiatrists. </w:t>
      </w:r>
    </w:p>
    <w:p w14:paraId="5FDD26D7" w14:textId="77777777" w:rsidR="00E156B5" w:rsidRPr="00B864D4" w:rsidRDefault="00E156B5" w:rsidP="00340D55">
      <w:pPr>
        <w:pStyle w:val="Default"/>
        <w:spacing w:after="265"/>
        <w:ind w:left="720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• Responsible for operations at all locations. </w:t>
      </w:r>
    </w:p>
    <w:p w14:paraId="4227EB55" w14:textId="77777777" w:rsidR="00E156B5" w:rsidRPr="00B864D4" w:rsidRDefault="00E156B5" w:rsidP="00340D55">
      <w:pPr>
        <w:pStyle w:val="Default"/>
        <w:spacing w:after="265"/>
        <w:ind w:left="720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• Negotiates and manages all major service-related contracts. </w:t>
      </w:r>
    </w:p>
    <w:p w14:paraId="107C04EE" w14:textId="5FA6062C" w:rsidR="00E156B5" w:rsidRPr="00B864D4" w:rsidRDefault="00E156B5" w:rsidP="00E156B5">
      <w:pPr>
        <w:pStyle w:val="Default"/>
        <w:spacing w:after="265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>3. Develops the agency’s long</w:t>
      </w:r>
      <w:r>
        <w:rPr>
          <w:rFonts w:ascii="Arial" w:hAnsi="Arial" w:cs="Arial"/>
          <w:color w:val="auto"/>
        </w:rPr>
        <w:t>-</w:t>
      </w:r>
      <w:r w:rsidRPr="00B864D4">
        <w:rPr>
          <w:rFonts w:ascii="Arial" w:hAnsi="Arial" w:cs="Arial"/>
          <w:color w:val="auto"/>
        </w:rPr>
        <w:t xml:space="preserve">term strategic plan to deliver the services outlined above, ensures that stated priorities and objectives are met, and reports progress to the CSB Board semi-annually. </w:t>
      </w:r>
    </w:p>
    <w:p w14:paraId="00D5EB44" w14:textId="77777777" w:rsidR="00E156B5" w:rsidRDefault="00E156B5" w:rsidP="00E156B5">
      <w:pPr>
        <w:pStyle w:val="Default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lastRenderedPageBreak/>
        <w:t xml:space="preserve">4. Serves as the chief staff person to a sixteen-member board of directors operating under the administrative policy board model in Virginia. </w:t>
      </w:r>
    </w:p>
    <w:p w14:paraId="29AF4A26" w14:textId="77777777" w:rsidR="00E156B5" w:rsidRDefault="00E156B5" w:rsidP="00E156B5">
      <w:pPr>
        <w:pStyle w:val="Default"/>
        <w:rPr>
          <w:rFonts w:ascii="Arial" w:hAnsi="Arial" w:cs="Arial"/>
          <w:color w:val="auto"/>
        </w:rPr>
      </w:pPr>
    </w:p>
    <w:p w14:paraId="44BC615B" w14:textId="6F0435C0" w:rsidR="00E156B5" w:rsidRPr="00B864D4" w:rsidRDefault="00E156B5" w:rsidP="00E156B5">
      <w:pPr>
        <w:pStyle w:val="Default"/>
        <w:spacing w:after="262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5. Serves as the chief liaison to elected and appointed officials at the state level and with </w:t>
      </w:r>
      <w:r>
        <w:rPr>
          <w:rFonts w:ascii="Arial" w:hAnsi="Arial" w:cs="Arial"/>
          <w:color w:val="auto"/>
        </w:rPr>
        <w:t>four</w:t>
      </w:r>
      <w:r w:rsidRPr="00B864D4">
        <w:rPr>
          <w:rFonts w:ascii="Arial" w:hAnsi="Arial" w:cs="Arial"/>
          <w:color w:val="auto"/>
        </w:rPr>
        <w:t xml:space="preserve"> local jurisdictions (</w:t>
      </w:r>
      <w:r w:rsidRPr="0000271D">
        <w:rPr>
          <w:rFonts w:ascii="Arial" w:hAnsi="Arial" w:cs="Arial"/>
          <w:sz w:val="23"/>
          <w:szCs w:val="23"/>
        </w:rPr>
        <w:t>August</w:t>
      </w:r>
      <w:r>
        <w:rPr>
          <w:rFonts w:ascii="Arial" w:hAnsi="Arial" w:cs="Arial"/>
          <w:sz w:val="23"/>
          <w:szCs w:val="23"/>
        </w:rPr>
        <w:t>a</w:t>
      </w:r>
      <w:r w:rsidRPr="0000271D">
        <w:rPr>
          <w:rFonts w:ascii="Arial" w:hAnsi="Arial" w:cs="Arial"/>
          <w:sz w:val="23"/>
          <w:szCs w:val="23"/>
        </w:rPr>
        <w:t xml:space="preserve"> County</w:t>
      </w:r>
      <w:r>
        <w:rPr>
          <w:rFonts w:ascii="Arial" w:hAnsi="Arial" w:cs="Arial"/>
          <w:sz w:val="23"/>
          <w:szCs w:val="23"/>
        </w:rPr>
        <w:t xml:space="preserve">, Highland </w:t>
      </w:r>
      <w:r w:rsidRPr="0000271D">
        <w:rPr>
          <w:rFonts w:ascii="Arial" w:hAnsi="Arial" w:cs="Arial"/>
          <w:sz w:val="23"/>
          <w:szCs w:val="23"/>
        </w:rPr>
        <w:t>County</w:t>
      </w:r>
      <w:r>
        <w:rPr>
          <w:rFonts w:ascii="Arial" w:hAnsi="Arial" w:cs="Arial"/>
          <w:sz w:val="23"/>
          <w:szCs w:val="23"/>
        </w:rPr>
        <w:t>,</w:t>
      </w:r>
      <w:r w:rsidRPr="0000271D">
        <w:rPr>
          <w:rFonts w:ascii="Arial" w:hAnsi="Arial" w:cs="Arial"/>
          <w:sz w:val="23"/>
          <w:szCs w:val="23"/>
        </w:rPr>
        <w:t xml:space="preserve"> the City of Staunton, and the City of </w:t>
      </w:r>
      <w:r>
        <w:rPr>
          <w:rFonts w:ascii="Arial" w:hAnsi="Arial" w:cs="Arial"/>
          <w:sz w:val="23"/>
          <w:szCs w:val="23"/>
        </w:rPr>
        <w:t>Waynesboro</w:t>
      </w:r>
      <w:r w:rsidRPr="00B864D4">
        <w:rPr>
          <w:rFonts w:ascii="Arial" w:hAnsi="Arial" w:cs="Arial"/>
          <w:color w:val="auto"/>
        </w:rPr>
        <w:t xml:space="preserve">). </w:t>
      </w:r>
    </w:p>
    <w:p w14:paraId="09EFC554" w14:textId="77777777" w:rsidR="00E156B5" w:rsidRPr="00B864D4" w:rsidRDefault="00E156B5" w:rsidP="00E156B5">
      <w:pPr>
        <w:pStyle w:val="Default"/>
        <w:spacing w:after="262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6. Builds and maintains a network of relationships with other public and private agencies, </w:t>
      </w:r>
      <w:proofErr w:type="gramStart"/>
      <w:r w:rsidRPr="00B864D4">
        <w:rPr>
          <w:rFonts w:ascii="Arial" w:hAnsi="Arial" w:cs="Arial"/>
          <w:color w:val="auto"/>
        </w:rPr>
        <w:t>consumers</w:t>
      </w:r>
      <w:proofErr w:type="gramEnd"/>
      <w:r w:rsidRPr="00B864D4">
        <w:rPr>
          <w:rFonts w:ascii="Arial" w:hAnsi="Arial" w:cs="Arial"/>
          <w:color w:val="auto"/>
        </w:rPr>
        <w:t xml:space="preserve"> and family members, as well as numerous advocacy and professional organizations. </w:t>
      </w:r>
    </w:p>
    <w:p w14:paraId="4E71DA77" w14:textId="77777777" w:rsidR="00E156B5" w:rsidRPr="00B864D4" w:rsidRDefault="00E156B5" w:rsidP="00E156B5">
      <w:pPr>
        <w:pStyle w:val="Default"/>
        <w:spacing w:after="262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7. Ensures that a comprehensive corporate compliance program is in place and functioning so that the CSB is compliant with laws, regulations, </w:t>
      </w:r>
      <w:proofErr w:type="gramStart"/>
      <w:r w:rsidRPr="00B864D4">
        <w:rPr>
          <w:rFonts w:ascii="Arial" w:hAnsi="Arial" w:cs="Arial"/>
          <w:color w:val="auto"/>
        </w:rPr>
        <w:t>policies</w:t>
      </w:r>
      <w:proofErr w:type="gramEnd"/>
      <w:r w:rsidRPr="00B864D4">
        <w:rPr>
          <w:rFonts w:ascii="Arial" w:hAnsi="Arial" w:cs="Arial"/>
          <w:color w:val="auto"/>
        </w:rPr>
        <w:t xml:space="preserve"> and procedures in all areas of operation. </w:t>
      </w:r>
    </w:p>
    <w:p w14:paraId="00D6F4DB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8. Participates in various planning, coordinating, and advocacy functions at the state, regional and local level. </w:t>
      </w:r>
    </w:p>
    <w:p w14:paraId="517C1F11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</w:p>
    <w:p w14:paraId="21C0C125" w14:textId="7D0CAB71" w:rsidR="00E156B5" w:rsidRDefault="00E156B5" w:rsidP="00E156B5">
      <w:pPr>
        <w:pStyle w:val="Default"/>
        <w:rPr>
          <w:rFonts w:ascii="Arial" w:hAnsi="Arial" w:cs="Arial"/>
          <w:color w:val="auto"/>
        </w:rPr>
      </w:pPr>
      <w:r w:rsidRPr="00B864D4">
        <w:rPr>
          <w:rFonts w:ascii="Arial" w:hAnsi="Arial" w:cs="Arial"/>
          <w:color w:val="auto"/>
        </w:rPr>
        <w:t xml:space="preserve">The Executive Director has overall responsibility for managing the CSB but may delegate any or </w:t>
      </w:r>
      <w:proofErr w:type="gramStart"/>
      <w:r w:rsidRPr="00B864D4">
        <w:rPr>
          <w:rFonts w:ascii="Arial" w:hAnsi="Arial" w:cs="Arial"/>
          <w:color w:val="auto"/>
        </w:rPr>
        <w:t>all of</w:t>
      </w:r>
      <w:proofErr w:type="gramEnd"/>
      <w:r w:rsidRPr="00B864D4">
        <w:rPr>
          <w:rFonts w:ascii="Arial" w:hAnsi="Arial" w:cs="Arial"/>
          <w:color w:val="auto"/>
        </w:rPr>
        <w:t xml:space="preserve"> these functions. </w:t>
      </w:r>
    </w:p>
    <w:p w14:paraId="6A1A06AF" w14:textId="77777777" w:rsidR="00E156B5" w:rsidRPr="00B864D4" w:rsidRDefault="00E156B5" w:rsidP="00E156B5">
      <w:pPr>
        <w:pStyle w:val="Default"/>
        <w:rPr>
          <w:rFonts w:ascii="Arial" w:hAnsi="Arial" w:cs="Arial"/>
          <w:color w:val="auto"/>
        </w:rPr>
      </w:pPr>
    </w:p>
    <w:p w14:paraId="7ABE71F1" w14:textId="77777777" w:rsidR="00E156B5" w:rsidRPr="00B864D4" w:rsidRDefault="00E156B5" w:rsidP="00E156B5">
      <w:pPr>
        <w:rPr>
          <w:rFonts w:cs="Arial"/>
          <w:szCs w:val="24"/>
        </w:rPr>
      </w:pPr>
      <w:r w:rsidRPr="00B864D4">
        <w:rPr>
          <w:rFonts w:cs="Arial"/>
          <w:szCs w:val="24"/>
        </w:rPr>
        <w:t>In performing all of the above, the Executive Director will ensure that the CSB Board is informed sufficiently, and in a timely manner, to allow the Board to fulfill its statutory responsibilities for oversight and governance as set forth in Virginia Code §37.2-504(A)(B).</w:t>
      </w:r>
    </w:p>
    <w:p w14:paraId="7CFDBC79" w14:textId="77777777" w:rsidR="00E156B5" w:rsidRDefault="00E156B5" w:rsidP="00E156B5">
      <w:pPr>
        <w:pStyle w:val="Default"/>
        <w:rPr>
          <w:sz w:val="23"/>
          <w:szCs w:val="23"/>
        </w:rPr>
      </w:pPr>
    </w:p>
    <w:p w14:paraId="2D34579B" w14:textId="77777777" w:rsidR="00E156B5" w:rsidRDefault="00E156B5" w:rsidP="00E156B5">
      <w:r>
        <w:t>Approved: __________________________________________   ____________</w:t>
      </w:r>
    </w:p>
    <w:p w14:paraId="4C11B3A5" w14:textId="77777777" w:rsidR="00E156B5" w:rsidRDefault="00E156B5" w:rsidP="00E156B5">
      <w:r>
        <w:tab/>
      </w:r>
      <w:r>
        <w:tab/>
      </w:r>
      <w:r>
        <w:tab/>
      </w:r>
      <w:r>
        <w:tab/>
      </w:r>
      <w:r>
        <w:tab/>
        <w:t>Title</w:t>
      </w:r>
      <w:r>
        <w:tab/>
      </w:r>
      <w:r>
        <w:tab/>
      </w:r>
      <w:r>
        <w:tab/>
      </w:r>
      <w:r>
        <w:tab/>
      </w:r>
      <w:r>
        <w:tab/>
        <w:t xml:space="preserve">    Date</w:t>
      </w:r>
    </w:p>
    <w:p w14:paraId="1DB00ED6" w14:textId="77777777" w:rsidR="0060609A" w:rsidRDefault="0060609A"/>
    <w:sectPr w:rsidR="006060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DD8F" w14:textId="77777777" w:rsidR="00403F7D" w:rsidRDefault="00403F7D" w:rsidP="00403F7D">
      <w:pPr>
        <w:spacing w:after="0" w:line="240" w:lineRule="auto"/>
      </w:pPr>
      <w:r>
        <w:separator/>
      </w:r>
    </w:p>
  </w:endnote>
  <w:endnote w:type="continuationSeparator" w:id="0">
    <w:p w14:paraId="335783A5" w14:textId="77777777" w:rsidR="00403F7D" w:rsidRDefault="00403F7D" w:rsidP="00403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E49B8" w14:textId="77777777" w:rsidR="00F456F7" w:rsidRDefault="00F45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297309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C56B0B" w14:textId="5D0B2EBA" w:rsidR="00403F7D" w:rsidRDefault="00306609">
            <w:pPr>
              <w:pStyle w:val="Footer"/>
            </w:pPr>
            <w:proofErr w:type="spellStart"/>
            <w:r>
              <w:t>VCSB</w:t>
            </w:r>
            <w:r w:rsidR="00F456F7" w:rsidRPr="00F456F7">
              <w:t>_Draft</w:t>
            </w:r>
            <w:proofErr w:type="spellEnd"/>
            <w:r w:rsidR="00F456F7" w:rsidRPr="00F456F7">
              <w:t xml:space="preserve"> Policy Executive Director</w:t>
            </w:r>
            <w:r w:rsidR="00F456F7">
              <w:tab/>
            </w:r>
            <w:r w:rsidR="00F456F7">
              <w:tab/>
            </w:r>
            <w:r w:rsidR="00403F7D">
              <w:t xml:space="preserve">Page </w:t>
            </w:r>
            <w:r w:rsidR="00403F7D">
              <w:rPr>
                <w:b/>
                <w:bCs/>
                <w:szCs w:val="24"/>
              </w:rPr>
              <w:fldChar w:fldCharType="begin"/>
            </w:r>
            <w:r w:rsidR="00403F7D">
              <w:rPr>
                <w:b/>
                <w:bCs/>
              </w:rPr>
              <w:instrText xml:space="preserve"> PAGE </w:instrText>
            </w:r>
            <w:r w:rsidR="00403F7D">
              <w:rPr>
                <w:b/>
                <w:bCs/>
                <w:szCs w:val="24"/>
              </w:rPr>
              <w:fldChar w:fldCharType="separate"/>
            </w:r>
            <w:r w:rsidR="00403F7D">
              <w:rPr>
                <w:b/>
                <w:bCs/>
                <w:noProof/>
              </w:rPr>
              <w:t>2</w:t>
            </w:r>
            <w:r w:rsidR="00403F7D">
              <w:rPr>
                <w:b/>
                <w:bCs/>
                <w:szCs w:val="24"/>
              </w:rPr>
              <w:fldChar w:fldCharType="end"/>
            </w:r>
            <w:r w:rsidR="00403F7D">
              <w:t xml:space="preserve"> of </w:t>
            </w:r>
            <w:r w:rsidR="00403F7D">
              <w:rPr>
                <w:b/>
                <w:bCs/>
                <w:szCs w:val="24"/>
              </w:rPr>
              <w:fldChar w:fldCharType="begin"/>
            </w:r>
            <w:r w:rsidR="00403F7D">
              <w:rPr>
                <w:b/>
                <w:bCs/>
              </w:rPr>
              <w:instrText xml:space="preserve"> NUMPAGES  </w:instrText>
            </w:r>
            <w:r w:rsidR="00403F7D">
              <w:rPr>
                <w:b/>
                <w:bCs/>
                <w:szCs w:val="24"/>
              </w:rPr>
              <w:fldChar w:fldCharType="separate"/>
            </w:r>
            <w:r w:rsidR="00403F7D">
              <w:rPr>
                <w:b/>
                <w:bCs/>
                <w:noProof/>
              </w:rPr>
              <w:t>2</w:t>
            </w:r>
            <w:r w:rsidR="00403F7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521237F" w14:textId="76195456" w:rsidR="00403F7D" w:rsidRDefault="00403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0623C" w14:textId="77777777" w:rsidR="00F456F7" w:rsidRDefault="00F45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A498D" w14:textId="77777777" w:rsidR="00403F7D" w:rsidRDefault="00403F7D" w:rsidP="00403F7D">
      <w:pPr>
        <w:spacing w:after="0" w:line="240" w:lineRule="auto"/>
      </w:pPr>
      <w:r>
        <w:separator/>
      </w:r>
    </w:p>
  </w:footnote>
  <w:footnote w:type="continuationSeparator" w:id="0">
    <w:p w14:paraId="349519E3" w14:textId="77777777" w:rsidR="00403F7D" w:rsidRDefault="00403F7D" w:rsidP="00403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1FB1A" w14:textId="77777777" w:rsidR="00F456F7" w:rsidRDefault="00F45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38C0D" w14:textId="77777777" w:rsidR="00F456F7" w:rsidRDefault="00F45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75D1A" w14:textId="77777777" w:rsidR="00F456F7" w:rsidRDefault="00F456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B5"/>
    <w:rsid w:val="000C4992"/>
    <w:rsid w:val="00232D4E"/>
    <w:rsid w:val="00306609"/>
    <w:rsid w:val="00340D55"/>
    <w:rsid w:val="00403F7D"/>
    <w:rsid w:val="0060609A"/>
    <w:rsid w:val="00E156B5"/>
    <w:rsid w:val="00F456F7"/>
    <w:rsid w:val="00FA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AF4A"/>
  <w15:chartTrackingRefBased/>
  <w15:docId w15:val="{69CA8F77-509E-4189-8495-16515ABA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D4E"/>
    <w:pPr>
      <w:spacing w:after="0" w:line="240" w:lineRule="auto"/>
    </w:pPr>
  </w:style>
  <w:style w:type="paragraph" w:customStyle="1" w:styleId="Default">
    <w:name w:val="Default"/>
    <w:rsid w:val="00E1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40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7D"/>
  </w:style>
  <w:style w:type="paragraph" w:styleId="Footer">
    <w:name w:val="footer"/>
    <w:basedOn w:val="Normal"/>
    <w:link w:val="FooterChar"/>
    <w:uiPriority w:val="99"/>
    <w:unhideWhenUsed/>
    <w:rsid w:val="00403F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2843</Characters>
  <Application>Microsoft Office Word</Application>
  <DocSecurity>4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dell2017desktop@outlook.com</dc:creator>
  <cp:keywords/>
  <dc:description/>
  <cp:lastModifiedBy>ShenValleyTax and Bookkeeping</cp:lastModifiedBy>
  <cp:revision>2</cp:revision>
  <cp:lastPrinted>2020-06-18T20:52:00Z</cp:lastPrinted>
  <dcterms:created xsi:type="dcterms:W3CDTF">2020-07-02T13:46:00Z</dcterms:created>
  <dcterms:modified xsi:type="dcterms:W3CDTF">2020-07-02T13:46:00Z</dcterms:modified>
</cp:coreProperties>
</file>