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444" w:rsidRPr="001D29F1" w:rsidRDefault="00F655FA" w:rsidP="00F655FA">
      <w:pPr>
        <w:pStyle w:val="Heading1"/>
        <w:jc w:val="center"/>
        <w:rPr>
          <w:color w:val="auto"/>
          <w:sz w:val="36"/>
          <w:szCs w:val="36"/>
          <w:u w:val="single"/>
        </w:rPr>
      </w:pPr>
      <w:r w:rsidRPr="001D29F1">
        <w:rPr>
          <w:color w:val="auto"/>
          <w:sz w:val="36"/>
          <w:szCs w:val="36"/>
          <w:u w:val="single"/>
        </w:rPr>
        <w:t>Terms &amp; Conditions</w:t>
      </w:r>
    </w:p>
    <w:p w:rsidR="00F655FA" w:rsidRPr="001513C6" w:rsidRDefault="00F655FA" w:rsidP="001513C6"/>
    <w:p w:rsidR="00F655FA" w:rsidRPr="001513C6" w:rsidRDefault="00F655FA" w:rsidP="001513C6">
      <w:pPr>
        <w:rPr>
          <w:szCs w:val="24"/>
        </w:rPr>
      </w:pPr>
      <w:r w:rsidRPr="001513C6">
        <w:rPr>
          <w:b/>
          <w:sz w:val="24"/>
          <w:szCs w:val="24"/>
          <w:u w:val="single"/>
        </w:rPr>
        <w:t>Registration Notices:</w:t>
      </w:r>
      <w:r w:rsidRPr="001513C6">
        <w:rPr>
          <w:szCs w:val="28"/>
        </w:rPr>
        <w:t xml:space="preserve">  Anyone</w:t>
      </w:r>
      <w:r w:rsidRPr="001513C6">
        <w:rPr>
          <w:szCs w:val="24"/>
        </w:rPr>
        <w:t xml:space="preserve"> wishing to bid on items in the auction must register and obtain a bidder’s card.  Anyone bidding for an account other than his/her own must register as such.  We reserve the right to expel or exclude anyone.</w:t>
      </w:r>
    </w:p>
    <w:p w:rsidR="00F655FA" w:rsidRPr="001513C6" w:rsidRDefault="004726D5" w:rsidP="001513C6">
      <w:pPr>
        <w:rPr>
          <w:szCs w:val="28"/>
        </w:rPr>
      </w:pPr>
      <w:r w:rsidRPr="001513C6">
        <w:rPr>
          <w:b/>
          <w:sz w:val="24"/>
          <w:szCs w:val="24"/>
          <w:u w:val="single"/>
        </w:rPr>
        <w:t>Warranty:</w:t>
      </w:r>
      <w:r w:rsidRPr="001513C6">
        <w:rPr>
          <w:szCs w:val="28"/>
        </w:rPr>
        <w:t xml:space="preserve">  </w:t>
      </w:r>
      <w:r w:rsidRPr="001513C6">
        <w:rPr>
          <w:szCs w:val="24"/>
        </w:rPr>
        <w:t xml:space="preserve">Everything is sold </w:t>
      </w:r>
      <w:r w:rsidRPr="001513C6">
        <w:rPr>
          <w:b/>
          <w:szCs w:val="24"/>
        </w:rPr>
        <w:t>“AS IS, WHERE IS”</w:t>
      </w:r>
      <w:r w:rsidRPr="001513C6">
        <w:rPr>
          <w:szCs w:val="24"/>
        </w:rPr>
        <w:t xml:space="preserve"> without any guarantee of any sort, whether expressed or implied.  </w:t>
      </w:r>
      <w:r w:rsidRPr="001513C6">
        <w:rPr>
          <w:b/>
          <w:szCs w:val="24"/>
        </w:rPr>
        <w:t>DO NOT BID</w:t>
      </w:r>
      <w:r w:rsidRPr="001513C6">
        <w:rPr>
          <w:szCs w:val="24"/>
        </w:rPr>
        <w:t xml:space="preserve"> unless you have determined the condition of the item by your examination.  All information was obtained from sources assumed to be correct, bet is not guaranteed by J.W. Hill and Associates</w:t>
      </w:r>
      <w:r w:rsidRPr="001513C6">
        <w:rPr>
          <w:b/>
          <w:sz w:val="24"/>
          <w:szCs w:val="24"/>
          <w:u w:val="single"/>
        </w:rPr>
        <w:t xml:space="preserve">.  </w:t>
      </w:r>
      <w:r w:rsidR="00B76D18" w:rsidRPr="001513C6">
        <w:rPr>
          <w:b/>
          <w:sz w:val="24"/>
          <w:szCs w:val="24"/>
          <w:u w:val="single"/>
        </w:rPr>
        <w:t>J.W. Hill and Associates is NOT RESPONSIBLE FOR ANY ACCIDENTS.</w:t>
      </w:r>
    </w:p>
    <w:p w:rsidR="00B76D18" w:rsidRPr="001513C6" w:rsidRDefault="00B76D18" w:rsidP="001513C6">
      <w:pPr>
        <w:rPr>
          <w:szCs w:val="24"/>
        </w:rPr>
      </w:pPr>
      <w:r w:rsidRPr="001513C6">
        <w:rPr>
          <w:b/>
          <w:sz w:val="24"/>
          <w:szCs w:val="24"/>
          <w:u w:val="single"/>
        </w:rPr>
        <w:t>Commissions:</w:t>
      </w:r>
      <w:r w:rsidRPr="001513C6">
        <w:rPr>
          <w:szCs w:val="24"/>
        </w:rPr>
        <w:t xml:space="preserve">  The commissions are structured as follows: PER ITEM 20% up to $100, 10% $101 up to $10,000, 7% for $10,001 and up, SELLERS fee </w:t>
      </w:r>
      <w:r w:rsidR="001513C6" w:rsidRPr="001513C6">
        <w:rPr>
          <w:szCs w:val="24"/>
        </w:rPr>
        <w:t>and 10</w:t>
      </w:r>
      <w:r w:rsidRPr="001513C6">
        <w:rPr>
          <w:szCs w:val="24"/>
        </w:rPr>
        <w:t>% Buyers Premium.</w:t>
      </w:r>
    </w:p>
    <w:p w:rsidR="00B76D18" w:rsidRPr="001513C6" w:rsidRDefault="00B76D18" w:rsidP="001513C6">
      <w:pPr>
        <w:rPr>
          <w:b/>
          <w:szCs w:val="28"/>
        </w:rPr>
      </w:pPr>
      <w:r w:rsidRPr="001513C6">
        <w:rPr>
          <w:b/>
          <w:sz w:val="24"/>
          <w:szCs w:val="24"/>
          <w:u w:val="single"/>
        </w:rPr>
        <w:t>Payment Terms:</w:t>
      </w:r>
      <w:r w:rsidRPr="001513C6">
        <w:rPr>
          <w:szCs w:val="24"/>
        </w:rPr>
        <w:t xml:space="preserve">  All purchased are to be paid for in American funds the day of the auction by cash, credit card, or check.  Positively no exceptions: full settlement to be made day of sale. A 3% service charge will be added for ALL credit card purchases.</w:t>
      </w:r>
      <w:r w:rsidR="00B54471" w:rsidRPr="001513C6">
        <w:rPr>
          <w:szCs w:val="24"/>
        </w:rPr>
        <w:t xml:space="preserve">  </w:t>
      </w:r>
      <w:r w:rsidR="00B54471" w:rsidRPr="001513C6">
        <w:rPr>
          <w:b/>
          <w:szCs w:val="28"/>
        </w:rPr>
        <w:t>IF YOU ARE THE WINNING BIDDER, PER THE AUCTION CONTRACT, YOU ARE OBLIGATED TO PAY FOR THE MERCHANDISE.</w:t>
      </w:r>
    </w:p>
    <w:p w:rsidR="00B54471" w:rsidRPr="001513C6" w:rsidRDefault="00B54471" w:rsidP="001513C6">
      <w:pPr>
        <w:rPr>
          <w:szCs w:val="24"/>
        </w:rPr>
      </w:pPr>
      <w:r w:rsidRPr="001513C6">
        <w:rPr>
          <w:b/>
          <w:sz w:val="24"/>
          <w:szCs w:val="24"/>
          <w:u w:val="single"/>
        </w:rPr>
        <w:t>Catalogs:</w:t>
      </w:r>
      <w:r w:rsidRPr="001513C6">
        <w:rPr>
          <w:szCs w:val="24"/>
        </w:rPr>
        <w:t xml:space="preserve">  Brochures and/or any other handouts are furnished as a guide only; no guarantee as to the accuracy of any description made.  Call before you arrive if you are interested in a certain item, to make sure it will be available.</w:t>
      </w:r>
    </w:p>
    <w:p w:rsidR="00B54471" w:rsidRPr="001513C6" w:rsidRDefault="00B54471" w:rsidP="001513C6">
      <w:pPr>
        <w:rPr>
          <w:b/>
          <w:szCs w:val="24"/>
        </w:rPr>
      </w:pPr>
      <w:r w:rsidRPr="001513C6">
        <w:rPr>
          <w:b/>
          <w:sz w:val="24"/>
          <w:szCs w:val="24"/>
          <w:u w:val="single"/>
        </w:rPr>
        <w:t>Announcements:</w:t>
      </w:r>
      <w:r w:rsidRPr="001513C6">
        <w:rPr>
          <w:szCs w:val="24"/>
        </w:rPr>
        <w:t xml:space="preserve">  Any announcements made by the Auctioneer at the time of the sale take precedence over any other previous statements, whether </w:t>
      </w:r>
      <w:r w:rsidR="00A841FA" w:rsidRPr="001513C6">
        <w:rPr>
          <w:szCs w:val="24"/>
        </w:rPr>
        <w:t xml:space="preserve">written or oral.  This information is deemed reliable, but not guaranteed. </w:t>
      </w:r>
      <w:r w:rsidR="00A841FA" w:rsidRPr="001513C6">
        <w:rPr>
          <w:b/>
          <w:szCs w:val="24"/>
        </w:rPr>
        <w:t>ALL ANNOUNCEMENTS MADE ON DAY OF SALE SUPERCEDE ANY PRINTED MATERIAL.</w:t>
      </w:r>
    </w:p>
    <w:p w:rsidR="00A841FA" w:rsidRPr="001513C6" w:rsidRDefault="00A841FA" w:rsidP="001513C6">
      <w:pPr>
        <w:rPr>
          <w:b/>
          <w:szCs w:val="24"/>
        </w:rPr>
      </w:pPr>
      <w:r w:rsidRPr="001513C6">
        <w:rPr>
          <w:b/>
          <w:sz w:val="24"/>
          <w:szCs w:val="24"/>
          <w:u w:val="single"/>
        </w:rPr>
        <w:t>Sales Tax on personal property:</w:t>
      </w:r>
      <w:r w:rsidRPr="001513C6">
        <w:rPr>
          <w:szCs w:val="24"/>
        </w:rPr>
        <w:t xml:space="preserve">  All sales are subject to sales tax laws unless you Resale and your Sales Tax ID#.  Failure to furnish this information will result in payment of sales tax without any </w:t>
      </w:r>
      <w:r w:rsidR="00C62081" w:rsidRPr="001513C6">
        <w:rPr>
          <w:szCs w:val="24"/>
        </w:rPr>
        <w:t>adjustments</w:t>
      </w:r>
      <w:r w:rsidRPr="001513C6">
        <w:rPr>
          <w:szCs w:val="24"/>
        </w:rPr>
        <w:t xml:space="preserve"> being made by our company at a </w:t>
      </w:r>
      <w:r w:rsidR="00C62081" w:rsidRPr="001513C6">
        <w:rPr>
          <w:szCs w:val="24"/>
        </w:rPr>
        <w:t>later</w:t>
      </w:r>
      <w:r w:rsidRPr="001513C6">
        <w:rPr>
          <w:szCs w:val="24"/>
        </w:rPr>
        <w:t xml:space="preserve"> date.</w:t>
      </w:r>
      <w:r w:rsidR="00C62081" w:rsidRPr="001513C6">
        <w:rPr>
          <w:szCs w:val="24"/>
        </w:rPr>
        <w:t xml:space="preserve">  </w:t>
      </w:r>
      <w:r w:rsidR="00C62081" w:rsidRPr="001513C6">
        <w:rPr>
          <w:b/>
          <w:szCs w:val="28"/>
        </w:rPr>
        <w:t>ALL FARM EQUIPMENT WILL NOT HAVE SALES TAX.</w:t>
      </w:r>
      <w:r w:rsidRPr="001513C6">
        <w:rPr>
          <w:b/>
          <w:szCs w:val="24"/>
        </w:rPr>
        <w:t xml:space="preserve"> </w:t>
      </w:r>
    </w:p>
    <w:p w:rsidR="00C62081" w:rsidRPr="001513C6" w:rsidRDefault="00C62081" w:rsidP="001513C6">
      <w:pPr>
        <w:rPr>
          <w:b/>
        </w:rPr>
      </w:pPr>
      <w:r w:rsidRPr="001513C6">
        <w:rPr>
          <w:b/>
          <w:sz w:val="24"/>
          <w:szCs w:val="24"/>
          <w:u w:val="single"/>
        </w:rPr>
        <w:t xml:space="preserve">Purchasing a titled motor vehicle: </w:t>
      </w:r>
      <w:r w:rsidRPr="001513C6">
        <w:rPr>
          <w:szCs w:val="24"/>
        </w:rPr>
        <w:t xml:space="preserve"> All motor vehicles or any titled equipment purchased are required by the State of Florida to be transferred at the time of the sale by J.W.Hill and Associates.  NO OPEN TITLES.  J.W. Hill and Associates WILL collect appropriate title and tag fees plus sales tax.  Anyone purchasing a motor vehicle must show a </w:t>
      </w:r>
      <w:r w:rsidRPr="001513C6">
        <w:rPr>
          <w:b/>
          <w:szCs w:val="24"/>
        </w:rPr>
        <w:t xml:space="preserve">VALID INSURANCE CARD.  ONLY EXCEPTIONS ARE DEALERS WITH APPROIATE </w:t>
      </w:r>
      <w:r w:rsidR="0030285A" w:rsidRPr="001513C6">
        <w:rPr>
          <w:b/>
          <w:szCs w:val="24"/>
        </w:rPr>
        <w:t>PAPERWORK (</w:t>
      </w:r>
      <w:r w:rsidRPr="001513C6">
        <w:rPr>
          <w:b/>
          <w:szCs w:val="24"/>
        </w:rPr>
        <w:t>DEALERS LICENSE AND SALES TAX CERTIFICATE).</w:t>
      </w:r>
      <w:r w:rsidR="0030285A" w:rsidRPr="001513C6">
        <w:rPr>
          <w:b/>
          <w:szCs w:val="24"/>
        </w:rPr>
        <w:t xml:space="preserve">  ATTENTION DEALERS: PER STATE OF FLORIDA, ALL DEALERS ARE REQUIRED TO SEND AN OFFSITE PERMIT 10 DAYS FROM THE AUCTION SALE!  IF YOU HAVE QUESTIONS PLEASE CONTACT LESA ADAMS @ 850-617-2999.</w:t>
      </w:r>
    </w:p>
    <w:sectPr w:rsidR="00C62081" w:rsidRPr="001513C6" w:rsidSect="00AA74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55FA"/>
    <w:rsid w:val="001513C6"/>
    <w:rsid w:val="001D29F1"/>
    <w:rsid w:val="0030285A"/>
    <w:rsid w:val="004726D5"/>
    <w:rsid w:val="00A841FA"/>
    <w:rsid w:val="00AA7444"/>
    <w:rsid w:val="00B54471"/>
    <w:rsid w:val="00B76D18"/>
    <w:rsid w:val="00C62081"/>
    <w:rsid w:val="00F65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44"/>
  </w:style>
  <w:style w:type="paragraph" w:styleId="Heading1">
    <w:name w:val="heading 1"/>
    <w:basedOn w:val="Normal"/>
    <w:next w:val="Normal"/>
    <w:link w:val="Heading1Char"/>
    <w:uiPriority w:val="9"/>
    <w:qFormat/>
    <w:rsid w:val="00F655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5F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513C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3D46C-9FA3-4F78-8ABB-02AC75F2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2</cp:revision>
  <cp:lastPrinted>2012-05-04T15:48:00Z</cp:lastPrinted>
  <dcterms:created xsi:type="dcterms:W3CDTF">2012-05-04T14:34:00Z</dcterms:created>
  <dcterms:modified xsi:type="dcterms:W3CDTF">2012-05-04T16:04:00Z</dcterms:modified>
</cp:coreProperties>
</file>