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050" w:rsidRPr="00E3249B" w:rsidRDefault="0099248D" w:rsidP="00E3249B">
      <w:pPr>
        <w:shd w:val="clear" w:color="auto" w:fill="FFFFFF"/>
        <w:spacing w:after="100" w:afterAutospacing="1" w:line="240" w:lineRule="auto"/>
        <w:jc w:val="center"/>
        <w:outlineLvl w:val="1"/>
        <w:rPr>
          <w:rFonts w:ascii="Arial" w:eastAsia="Times New Roman" w:hAnsi="Arial" w:cs="Arial"/>
          <w:b/>
          <w:bCs/>
          <w:sz w:val="24"/>
          <w:szCs w:val="24"/>
          <w:lang w:eastAsia="en-GB" w:bidi="ar-SA"/>
        </w:rPr>
      </w:pPr>
      <w:r w:rsidRPr="00E3249B">
        <w:rPr>
          <w:rFonts w:ascii="Arial" w:eastAsia="Times New Roman" w:hAnsi="Arial" w:cs="Arial"/>
          <w:b/>
          <w:bCs/>
          <w:sz w:val="24"/>
          <w:szCs w:val="24"/>
          <w:lang w:eastAsia="en-GB" w:bidi="ar-SA"/>
        </w:rPr>
        <w:t xml:space="preserve">NVQ </w:t>
      </w:r>
      <w:r w:rsidR="00165EB0">
        <w:rPr>
          <w:rFonts w:ascii="Arial" w:eastAsia="Times New Roman" w:hAnsi="Arial" w:cs="Arial"/>
          <w:b/>
          <w:bCs/>
          <w:sz w:val="24"/>
          <w:szCs w:val="24"/>
          <w:lang w:eastAsia="en-GB" w:bidi="ar-SA"/>
        </w:rPr>
        <w:t>L3 Diploma Wood Occupations (Shopfitting – Site &amp; Bench Work)</w:t>
      </w:r>
    </w:p>
    <w:p w:rsidR="00165EB0" w:rsidRPr="00165EB0" w:rsidRDefault="00165EB0" w:rsidP="00165EB0">
      <w:pPr>
        <w:pStyle w:val="NormalWeb"/>
        <w:shd w:val="clear" w:color="auto" w:fill="FFFFFF"/>
        <w:spacing w:before="0" w:beforeAutospacing="0" w:line="432" w:lineRule="atLeast"/>
        <w:rPr>
          <w:rFonts w:ascii="Arial" w:hAnsi="Arial" w:cs="Arial"/>
          <w:sz w:val="22"/>
          <w:szCs w:val="22"/>
        </w:rPr>
      </w:pPr>
      <w:r w:rsidRPr="00165EB0">
        <w:rPr>
          <w:rFonts w:ascii="Arial" w:hAnsi="Arial" w:cs="Arial"/>
          <w:sz w:val="22"/>
          <w:szCs w:val="22"/>
        </w:rPr>
        <w:t>The Level 3 NVQ Diploma in Wo</w:t>
      </w:r>
      <w:r>
        <w:rPr>
          <w:rFonts w:ascii="Arial" w:hAnsi="Arial" w:cs="Arial"/>
          <w:sz w:val="22"/>
          <w:szCs w:val="22"/>
        </w:rPr>
        <w:t xml:space="preserve">od Occupations </w:t>
      </w:r>
      <w:r w:rsidRPr="00165EB0">
        <w:rPr>
          <w:rFonts w:ascii="Arial" w:hAnsi="Arial" w:cs="Arial"/>
          <w:sz w:val="22"/>
          <w:szCs w:val="22"/>
        </w:rPr>
        <w:t>is designed to assess occupational competence in the workplace. Learners are required to demonstrate advanced skills, knowledge and experience in construction site carpentry. This qualification is suitable for carpenters with advanced level skills.</w:t>
      </w:r>
      <w:r>
        <w:rPr>
          <w:rFonts w:ascii="Arial" w:hAnsi="Arial" w:cs="Arial"/>
          <w:sz w:val="22"/>
          <w:szCs w:val="22"/>
        </w:rPr>
        <w:t xml:space="preserve"> </w:t>
      </w:r>
      <w:r w:rsidRPr="00165EB0">
        <w:rPr>
          <w:rFonts w:ascii="Arial" w:hAnsi="Arial" w:cs="Arial"/>
          <w:sz w:val="22"/>
          <w:szCs w:val="22"/>
        </w:rPr>
        <w:t>This NVQ provides formal recognition of practicing as an advanced site carpenter.</w:t>
      </w:r>
    </w:p>
    <w:p w:rsidR="0099248D" w:rsidRPr="00002BC3" w:rsidRDefault="00606D03" w:rsidP="0099248D">
      <w:pPr>
        <w:shd w:val="clear" w:color="auto" w:fill="FFFFFF"/>
        <w:spacing w:after="100" w:afterAutospacing="1" w:line="432" w:lineRule="atLeast"/>
        <w:rPr>
          <w:rFonts w:ascii="Arial" w:eastAsia="Times New Roman" w:hAnsi="Arial" w:cs="Arial"/>
          <w:lang w:eastAsia="en-GB" w:bidi="ar-SA"/>
        </w:rPr>
      </w:pPr>
      <w:r w:rsidRPr="00002BC3">
        <w:rPr>
          <w:rFonts w:ascii="Arial" w:eastAsia="Times New Roman" w:hAnsi="Arial" w:cs="Arial"/>
          <w:b/>
          <w:bCs/>
          <w:u w:val="single"/>
          <w:lang w:eastAsia="en-GB" w:bidi="ar-SA"/>
        </w:rPr>
        <w:t>How much will my NVQ L</w:t>
      </w:r>
      <w:r w:rsidR="00165EB0">
        <w:rPr>
          <w:rFonts w:ascii="Arial" w:eastAsia="Times New Roman" w:hAnsi="Arial" w:cs="Arial"/>
          <w:b/>
          <w:bCs/>
          <w:u w:val="single"/>
          <w:lang w:eastAsia="en-GB" w:bidi="ar-SA"/>
        </w:rPr>
        <w:t>evel 3</w:t>
      </w:r>
      <w:r w:rsidR="0099248D" w:rsidRPr="00002BC3">
        <w:rPr>
          <w:rFonts w:ascii="Arial" w:eastAsia="Times New Roman" w:hAnsi="Arial" w:cs="Arial"/>
          <w:b/>
          <w:bCs/>
          <w:u w:val="single"/>
          <w:lang w:eastAsia="en-GB" w:bidi="ar-SA"/>
        </w:rPr>
        <w:t xml:space="preserve"> cost?</w:t>
      </w:r>
    </w:p>
    <w:p w:rsidR="0099248D" w:rsidRPr="00002BC3" w:rsidRDefault="0099248D" w:rsidP="0099248D">
      <w:pPr>
        <w:shd w:val="clear" w:color="auto" w:fill="FFFFFF"/>
        <w:spacing w:after="100" w:afterAutospacing="1" w:line="432" w:lineRule="atLeast"/>
        <w:rPr>
          <w:rFonts w:ascii="Arial" w:eastAsia="Times New Roman" w:hAnsi="Arial" w:cs="Arial"/>
          <w:lang w:eastAsia="en-GB" w:bidi="ar-SA"/>
        </w:rPr>
      </w:pPr>
      <w:r w:rsidRPr="00002BC3">
        <w:rPr>
          <w:rFonts w:ascii="Arial" w:eastAsia="Times New Roman" w:hAnsi="Arial" w:cs="Arial"/>
          <w:lang w:eastAsia="en-GB" w:bidi="ar-SA"/>
        </w:rPr>
        <w:t>Pr</w:t>
      </w:r>
      <w:r w:rsidR="00165EB0">
        <w:rPr>
          <w:rFonts w:ascii="Arial" w:eastAsia="Times New Roman" w:hAnsi="Arial" w:cs="Arial"/>
          <w:lang w:eastAsia="en-GB" w:bidi="ar-SA"/>
        </w:rPr>
        <w:t>ice: £900</w:t>
      </w:r>
    </w:p>
    <w:p w:rsidR="0099248D" w:rsidRPr="00002BC3" w:rsidRDefault="0099248D" w:rsidP="0099248D">
      <w:pPr>
        <w:shd w:val="clear" w:color="auto" w:fill="FFFFFF"/>
        <w:spacing w:after="100" w:afterAutospacing="1" w:line="432" w:lineRule="atLeast"/>
        <w:rPr>
          <w:rFonts w:ascii="Arial" w:eastAsia="Times New Roman" w:hAnsi="Arial" w:cs="Arial"/>
          <w:lang w:eastAsia="en-GB" w:bidi="ar-SA"/>
        </w:rPr>
      </w:pPr>
      <w:r w:rsidRPr="00002BC3">
        <w:rPr>
          <w:rFonts w:ascii="Arial" w:eastAsia="Times New Roman" w:hAnsi="Arial" w:cs="Arial"/>
          <w:b/>
          <w:bCs/>
          <w:u w:val="single"/>
          <w:lang w:eastAsia="en-GB" w:bidi="ar-SA"/>
        </w:rPr>
        <w:t>Payment Terms</w:t>
      </w:r>
    </w:p>
    <w:p w:rsidR="0099248D" w:rsidRPr="00002BC3" w:rsidRDefault="0099248D" w:rsidP="0099248D">
      <w:pPr>
        <w:shd w:val="clear" w:color="auto" w:fill="FFFFFF"/>
        <w:spacing w:after="100" w:afterAutospacing="1" w:line="432" w:lineRule="atLeast"/>
        <w:rPr>
          <w:rFonts w:ascii="Arial" w:eastAsia="Times New Roman" w:hAnsi="Arial" w:cs="Arial"/>
          <w:lang w:eastAsia="en-GB" w:bidi="ar-SA"/>
        </w:rPr>
      </w:pPr>
      <w:r w:rsidRPr="00002BC3">
        <w:rPr>
          <w:rFonts w:ascii="Arial" w:eastAsia="Times New Roman" w:hAnsi="Arial" w:cs="Arial"/>
          <w:lang w:eastAsia="en-GB" w:bidi="ar-SA"/>
        </w:rPr>
        <w:t>50% to begin the NVQ process; followed by 50% upon completion.</w:t>
      </w:r>
    </w:p>
    <w:p w:rsidR="0099248D" w:rsidRPr="00002BC3" w:rsidRDefault="0099248D" w:rsidP="0099248D">
      <w:pPr>
        <w:shd w:val="clear" w:color="auto" w:fill="FFFFFF"/>
        <w:spacing w:after="100" w:afterAutospacing="1" w:line="240" w:lineRule="auto"/>
        <w:outlineLvl w:val="1"/>
        <w:rPr>
          <w:rFonts w:ascii="Arial" w:eastAsia="Times New Roman" w:hAnsi="Arial" w:cs="Arial"/>
          <w:b/>
          <w:bCs/>
          <w:lang w:eastAsia="en-GB" w:bidi="ar-SA"/>
        </w:rPr>
      </w:pPr>
      <w:r w:rsidRPr="00002BC3">
        <w:rPr>
          <w:rFonts w:ascii="Arial" w:eastAsia="Times New Roman" w:hAnsi="Arial" w:cs="Arial"/>
          <w:b/>
          <w:bCs/>
          <w:lang w:eastAsia="en-GB" w:bidi="ar-SA"/>
        </w:rPr>
        <w:t>NVQ Entry Requirements</w:t>
      </w:r>
    </w:p>
    <w:p w:rsidR="008D4050" w:rsidRPr="008D4050" w:rsidRDefault="0099248D" w:rsidP="008D4050">
      <w:pPr>
        <w:shd w:val="clear" w:color="auto" w:fill="FFFFFF"/>
        <w:spacing w:after="0" w:line="432" w:lineRule="atLeast"/>
        <w:rPr>
          <w:rFonts w:ascii="Arial" w:eastAsia="Times New Roman" w:hAnsi="Arial" w:cs="Arial"/>
          <w:lang w:eastAsia="en-GB" w:bidi="ar-SA"/>
        </w:rPr>
      </w:pPr>
      <w:r w:rsidRPr="00002BC3">
        <w:rPr>
          <w:rFonts w:ascii="Arial" w:eastAsia="Times New Roman" w:hAnsi="Arial" w:cs="Arial"/>
          <w:lang w:eastAsia="en-GB" w:bidi="ar-SA"/>
        </w:rPr>
        <w:t xml:space="preserve">There are no formal entry requirements for the </w:t>
      </w:r>
      <w:r w:rsidR="000F3A28" w:rsidRPr="00002BC3">
        <w:rPr>
          <w:rFonts w:ascii="Arial" w:eastAsia="Times New Roman" w:hAnsi="Arial" w:cs="Arial"/>
          <w:lang w:eastAsia="en-GB" w:bidi="ar-SA"/>
        </w:rPr>
        <w:t>qualification;</w:t>
      </w:r>
      <w:r w:rsidRPr="00002BC3">
        <w:rPr>
          <w:rFonts w:ascii="Arial" w:eastAsia="Times New Roman" w:hAnsi="Arial" w:cs="Arial"/>
          <w:lang w:eastAsia="en-GB" w:bidi="ar-SA"/>
        </w:rPr>
        <w:t xml:space="preserve"> however</w:t>
      </w:r>
      <w:r w:rsidR="000F3A28" w:rsidRPr="00002BC3">
        <w:rPr>
          <w:rFonts w:ascii="Arial" w:eastAsia="Times New Roman" w:hAnsi="Arial" w:cs="Arial"/>
          <w:lang w:eastAsia="en-GB" w:bidi="ar-SA"/>
        </w:rPr>
        <w:t>, the</w:t>
      </w:r>
      <w:r w:rsidRPr="00002BC3">
        <w:rPr>
          <w:rFonts w:ascii="Arial" w:eastAsia="Times New Roman" w:hAnsi="Arial" w:cs="Arial"/>
          <w:lang w:eastAsia="en-GB" w:bidi="ar-SA"/>
        </w:rPr>
        <w:t xml:space="preserve"> potential learner must be able to demonstrate that they can meet the skills, knowledge and experience requirements of the NVQ before enrolment.</w:t>
      </w:r>
    </w:p>
    <w:p w:rsidR="008D4050" w:rsidRDefault="008D4050" w:rsidP="0099248D">
      <w:pPr>
        <w:shd w:val="clear" w:color="auto" w:fill="FFFFFF"/>
        <w:spacing w:after="100" w:afterAutospacing="1" w:line="240" w:lineRule="auto"/>
        <w:outlineLvl w:val="1"/>
        <w:rPr>
          <w:rFonts w:ascii="Arial" w:eastAsia="Times New Roman" w:hAnsi="Arial" w:cs="Arial"/>
          <w:b/>
          <w:bCs/>
          <w:lang w:eastAsia="en-GB" w:bidi="ar-SA"/>
        </w:rPr>
      </w:pPr>
    </w:p>
    <w:p w:rsidR="0099248D" w:rsidRPr="00002BC3" w:rsidRDefault="0099248D" w:rsidP="0099248D">
      <w:pPr>
        <w:shd w:val="clear" w:color="auto" w:fill="FFFFFF"/>
        <w:spacing w:after="100" w:afterAutospacing="1" w:line="240" w:lineRule="auto"/>
        <w:outlineLvl w:val="1"/>
        <w:rPr>
          <w:rFonts w:ascii="Arial" w:eastAsia="Times New Roman" w:hAnsi="Arial" w:cs="Arial"/>
          <w:b/>
          <w:bCs/>
          <w:lang w:eastAsia="en-GB" w:bidi="ar-SA"/>
        </w:rPr>
      </w:pPr>
      <w:r w:rsidRPr="00002BC3">
        <w:rPr>
          <w:rFonts w:ascii="Arial" w:eastAsia="Times New Roman" w:hAnsi="Arial" w:cs="Arial"/>
          <w:b/>
          <w:bCs/>
          <w:lang w:eastAsia="en-GB" w:bidi="ar-SA"/>
        </w:rPr>
        <w:t>How long will my NVQ take to complete?</w:t>
      </w:r>
    </w:p>
    <w:p w:rsidR="0099248D" w:rsidRPr="00002BC3" w:rsidRDefault="0099248D" w:rsidP="0099248D">
      <w:pPr>
        <w:shd w:val="clear" w:color="auto" w:fill="FFFFFF"/>
        <w:spacing w:after="0" w:line="432" w:lineRule="atLeast"/>
        <w:rPr>
          <w:rFonts w:ascii="Arial" w:eastAsia="Times New Roman" w:hAnsi="Arial" w:cs="Arial"/>
          <w:lang w:eastAsia="en-GB" w:bidi="ar-SA"/>
        </w:rPr>
      </w:pPr>
      <w:r w:rsidRPr="00002BC3">
        <w:rPr>
          <w:rFonts w:ascii="Arial" w:eastAsia="Times New Roman" w:hAnsi="Arial" w:cs="Arial"/>
          <w:lang w:eastAsia="en-GB" w:bidi="ar-SA"/>
        </w:rPr>
        <w:t>An assessment plan will be agreed during your Initial assessment/Induction and a planned end date agreed. However, we would expect your qualification to be complete with sixteen weeks.</w:t>
      </w:r>
    </w:p>
    <w:p w:rsidR="0099248D" w:rsidRPr="00002BC3" w:rsidRDefault="0099248D" w:rsidP="0099248D">
      <w:pPr>
        <w:shd w:val="clear" w:color="auto" w:fill="FFFFFF"/>
        <w:spacing w:after="100" w:afterAutospacing="1" w:line="240" w:lineRule="auto"/>
        <w:outlineLvl w:val="1"/>
        <w:rPr>
          <w:rFonts w:ascii="Arial" w:eastAsia="Times New Roman" w:hAnsi="Arial" w:cs="Arial"/>
          <w:b/>
          <w:bCs/>
          <w:lang w:eastAsia="en-GB" w:bidi="ar-SA"/>
        </w:rPr>
      </w:pPr>
    </w:p>
    <w:p w:rsidR="008D4050" w:rsidRDefault="008D4050" w:rsidP="0099248D">
      <w:pPr>
        <w:shd w:val="clear" w:color="auto" w:fill="FFFFFF"/>
        <w:spacing w:after="100" w:afterAutospacing="1" w:line="240" w:lineRule="auto"/>
        <w:outlineLvl w:val="1"/>
        <w:rPr>
          <w:rFonts w:ascii="Arial" w:eastAsia="Times New Roman" w:hAnsi="Arial" w:cs="Arial"/>
          <w:b/>
          <w:bCs/>
          <w:lang w:eastAsia="en-GB" w:bidi="ar-SA"/>
        </w:rPr>
      </w:pPr>
    </w:p>
    <w:p w:rsidR="008D4050" w:rsidRDefault="008D4050" w:rsidP="0099248D">
      <w:pPr>
        <w:shd w:val="clear" w:color="auto" w:fill="FFFFFF"/>
        <w:spacing w:after="100" w:afterAutospacing="1" w:line="240" w:lineRule="auto"/>
        <w:outlineLvl w:val="1"/>
        <w:rPr>
          <w:rFonts w:ascii="Arial" w:eastAsia="Times New Roman" w:hAnsi="Arial" w:cs="Arial"/>
          <w:b/>
          <w:bCs/>
          <w:lang w:eastAsia="en-GB" w:bidi="ar-SA"/>
        </w:rPr>
      </w:pPr>
    </w:p>
    <w:p w:rsidR="007644A2" w:rsidRDefault="007644A2" w:rsidP="0099248D">
      <w:pPr>
        <w:shd w:val="clear" w:color="auto" w:fill="FFFFFF"/>
        <w:spacing w:after="100" w:afterAutospacing="1" w:line="240" w:lineRule="auto"/>
        <w:outlineLvl w:val="1"/>
        <w:rPr>
          <w:rFonts w:ascii="Arial" w:eastAsia="Times New Roman" w:hAnsi="Arial" w:cs="Arial"/>
          <w:b/>
          <w:bCs/>
          <w:lang w:eastAsia="en-GB" w:bidi="ar-SA"/>
        </w:rPr>
      </w:pPr>
    </w:p>
    <w:p w:rsidR="00165EB0" w:rsidRDefault="00165EB0" w:rsidP="0099248D">
      <w:pPr>
        <w:shd w:val="clear" w:color="auto" w:fill="FFFFFF"/>
        <w:spacing w:after="100" w:afterAutospacing="1" w:line="240" w:lineRule="auto"/>
        <w:outlineLvl w:val="1"/>
        <w:rPr>
          <w:rFonts w:ascii="Arial" w:eastAsia="Times New Roman" w:hAnsi="Arial" w:cs="Arial"/>
          <w:b/>
          <w:bCs/>
          <w:lang w:eastAsia="en-GB" w:bidi="ar-SA"/>
        </w:rPr>
      </w:pPr>
    </w:p>
    <w:p w:rsidR="0099248D" w:rsidRPr="00002BC3" w:rsidRDefault="0099248D" w:rsidP="0099248D">
      <w:pPr>
        <w:shd w:val="clear" w:color="auto" w:fill="FFFFFF"/>
        <w:spacing w:after="100" w:afterAutospacing="1" w:line="240" w:lineRule="auto"/>
        <w:outlineLvl w:val="1"/>
        <w:rPr>
          <w:rFonts w:ascii="Arial" w:eastAsia="Times New Roman" w:hAnsi="Arial" w:cs="Arial"/>
          <w:b/>
          <w:bCs/>
          <w:lang w:eastAsia="en-GB" w:bidi="ar-SA"/>
        </w:rPr>
      </w:pPr>
      <w:r w:rsidRPr="00002BC3">
        <w:rPr>
          <w:rFonts w:ascii="Arial" w:eastAsia="Times New Roman" w:hAnsi="Arial" w:cs="Arial"/>
          <w:b/>
          <w:bCs/>
          <w:lang w:eastAsia="en-GB" w:bidi="ar-SA"/>
        </w:rPr>
        <w:lastRenderedPageBreak/>
        <w:t>How is the NVQ qualification assessed?</w:t>
      </w:r>
    </w:p>
    <w:p w:rsidR="0099248D" w:rsidRPr="00002BC3" w:rsidRDefault="0099248D" w:rsidP="0099248D">
      <w:pPr>
        <w:shd w:val="clear" w:color="auto" w:fill="FFFFFF"/>
        <w:spacing w:after="100" w:afterAutospacing="1" w:line="432" w:lineRule="atLeast"/>
        <w:rPr>
          <w:rFonts w:ascii="Arial" w:eastAsia="Times New Roman" w:hAnsi="Arial" w:cs="Arial"/>
          <w:lang w:eastAsia="en-GB" w:bidi="ar-SA"/>
        </w:rPr>
      </w:pPr>
      <w:r w:rsidRPr="00002BC3">
        <w:rPr>
          <w:rFonts w:ascii="Arial" w:eastAsia="Times New Roman" w:hAnsi="Arial" w:cs="Arial"/>
          <w:lang w:eastAsia="en-GB" w:bidi="ar-SA"/>
        </w:rPr>
        <w:t>Learning Assistant is the on-line NVQ portfolio.  During the Initial assessment your assessor will identify the most appropriate optional units and provide advice and guidance regarding the range of evidence required. At this stage you will be introduced to Learning Assistant and uploading evidence. Feedback regarding your progress will be provided in a variety of ways: contact records transmitted using Learning Assistant, which also includes a % complete indicator. Your assessor will also maintain regular contact by phone, text message and email.</w:t>
      </w:r>
    </w:p>
    <w:p w:rsidR="0099248D" w:rsidRPr="00002BC3" w:rsidRDefault="0099248D" w:rsidP="0099248D">
      <w:pPr>
        <w:shd w:val="clear" w:color="auto" w:fill="FFFFFF"/>
        <w:spacing w:after="0" w:line="432" w:lineRule="atLeast"/>
        <w:rPr>
          <w:rFonts w:ascii="Arial" w:eastAsia="Times New Roman" w:hAnsi="Arial" w:cs="Arial"/>
          <w:lang w:eastAsia="en-GB" w:bidi="ar-SA"/>
        </w:rPr>
      </w:pPr>
      <w:r w:rsidRPr="00002BC3">
        <w:rPr>
          <w:rFonts w:ascii="Arial" w:eastAsia="Times New Roman" w:hAnsi="Arial" w:cs="Arial"/>
          <w:lang w:eastAsia="en-GB" w:bidi="ar-SA"/>
        </w:rPr>
        <w:t>Your assessor will provide sufficient support throughout the assessment process to ensure timely completion of your NVQ.</w:t>
      </w:r>
    </w:p>
    <w:p w:rsidR="0099248D" w:rsidRPr="00002BC3" w:rsidRDefault="0099248D" w:rsidP="0099248D">
      <w:pPr>
        <w:shd w:val="clear" w:color="auto" w:fill="FFFFFF"/>
        <w:spacing w:after="100" w:afterAutospacing="1" w:line="240" w:lineRule="auto"/>
        <w:outlineLvl w:val="1"/>
        <w:rPr>
          <w:rFonts w:ascii="Arial" w:eastAsia="Times New Roman" w:hAnsi="Arial" w:cs="Arial"/>
          <w:b/>
          <w:bCs/>
          <w:lang w:eastAsia="en-GB" w:bidi="ar-SA"/>
        </w:rPr>
      </w:pPr>
    </w:p>
    <w:p w:rsidR="00BF3DC9" w:rsidRPr="00002BC3" w:rsidRDefault="008F6193" w:rsidP="00BF3DC9">
      <w:pPr>
        <w:shd w:val="clear" w:color="auto" w:fill="FFFFFF"/>
        <w:spacing w:after="100" w:afterAutospacing="1" w:line="240" w:lineRule="auto"/>
        <w:outlineLvl w:val="1"/>
        <w:rPr>
          <w:rFonts w:ascii="Arial" w:eastAsia="Times New Roman" w:hAnsi="Arial" w:cs="Arial"/>
          <w:b/>
          <w:bCs/>
          <w:lang w:eastAsia="en-GB" w:bidi="ar-SA"/>
        </w:rPr>
      </w:pPr>
      <w:r w:rsidRPr="00002BC3">
        <w:rPr>
          <w:rFonts w:ascii="Arial" w:eastAsia="Times New Roman" w:hAnsi="Arial" w:cs="Arial"/>
          <w:b/>
          <w:bCs/>
          <w:lang w:eastAsia="en-GB" w:bidi="ar-SA"/>
        </w:rPr>
        <w:t>Course Contents &amp; U</w:t>
      </w:r>
      <w:r w:rsidR="0099248D" w:rsidRPr="00002BC3">
        <w:rPr>
          <w:rFonts w:ascii="Arial" w:eastAsia="Times New Roman" w:hAnsi="Arial" w:cs="Arial"/>
          <w:b/>
          <w:bCs/>
          <w:lang w:eastAsia="en-GB" w:bidi="ar-SA"/>
        </w:rPr>
        <w:t>nits</w:t>
      </w:r>
    </w:p>
    <w:p w:rsidR="00165EB0" w:rsidRPr="00165EB0" w:rsidRDefault="00165EB0" w:rsidP="00165EB0">
      <w:pPr>
        <w:shd w:val="clear" w:color="auto" w:fill="FFFFFF"/>
        <w:spacing w:after="100" w:afterAutospacing="1" w:line="432" w:lineRule="atLeast"/>
        <w:rPr>
          <w:rFonts w:ascii="Arial" w:eastAsia="Times New Roman" w:hAnsi="Arial" w:cs="Arial"/>
          <w:lang w:eastAsia="en-GB" w:bidi="ar-SA"/>
        </w:rPr>
      </w:pPr>
      <w:r w:rsidRPr="00165EB0">
        <w:rPr>
          <w:rFonts w:ascii="Arial" w:eastAsia="Times New Roman" w:hAnsi="Arial" w:cs="Arial"/>
          <w:lang w:eastAsia="en-GB" w:bidi="ar-SA"/>
        </w:rPr>
        <w:t>Mandatory Units:</w:t>
      </w:r>
    </w:p>
    <w:p w:rsidR="00165EB0" w:rsidRPr="00165EB0" w:rsidRDefault="00165EB0" w:rsidP="00165EB0">
      <w:pPr>
        <w:numPr>
          <w:ilvl w:val="0"/>
          <w:numId w:val="9"/>
        </w:numPr>
        <w:shd w:val="clear" w:color="auto" w:fill="FFFFFF"/>
        <w:spacing w:before="100" w:beforeAutospacing="1" w:after="100" w:afterAutospacing="1" w:line="432" w:lineRule="atLeast"/>
        <w:rPr>
          <w:rFonts w:ascii="Arial" w:eastAsia="Times New Roman" w:hAnsi="Arial" w:cs="Arial"/>
          <w:lang w:eastAsia="en-GB" w:bidi="ar-SA"/>
        </w:rPr>
      </w:pPr>
      <w:r w:rsidRPr="00165EB0">
        <w:rPr>
          <w:rFonts w:ascii="Arial" w:eastAsia="Times New Roman" w:hAnsi="Arial" w:cs="Arial"/>
          <w:lang w:eastAsia="en-GB" w:bidi="ar-SA"/>
        </w:rPr>
        <w:t>Confirming to General Health, Safety and Welfare in the Workplace</w:t>
      </w:r>
    </w:p>
    <w:p w:rsidR="00165EB0" w:rsidRPr="00165EB0" w:rsidRDefault="00165EB0" w:rsidP="00165EB0">
      <w:pPr>
        <w:numPr>
          <w:ilvl w:val="0"/>
          <w:numId w:val="9"/>
        </w:numPr>
        <w:shd w:val="clear" w:color="auto" w:fill="FFFFFF"/>
        <w:spacing w:before="100" w:beforeAutospacing="1" w:after="100" w:afterAutospacing="1" w:line="432" w:lineRule="atLeast"/>
        <w:rPr>
          <w:rFonts w:ascii="Arial" w:eastAsia="Times New Roman" w:hAnsi="Arial" w:cs="Arial"/>
          <w:lang w:eastAsia="en-GB" w:bidi="ar-SA"/>
        </w:rPr>
      </w:pPr>
      <w:r w:rsidRPr="00165EB0">
        <w:rPr>
          <w:rFonts w:ascii="Arial" w:eastAsia="Times New Roman" w:hAnsi="Arial" w:cs="Arial"/>
          <w:lang w:eastAsia="en-GB" w:bidi="ar-SA"/>
        </w:rPr>
        <w:t>Confirming the Occupational Methods of Work in the Workplace</w:t>
      </w:r>
    </w:p>
    <w:p w:rsidR="00165EB0" w:rsidRPr="00165EB0" w:rsidRDefault="00165EB0" w:rsidP="00165EB0">
      <w:pPr>
        <w:numPr>
          <w:ilvl w:val="0"/>
          <w:numId w:val="9"/>
        </w:numPr>
        <w:shd w:val="clear" w:color="auto" w:fill="FFFFFF"/>
        <w:spacing w:before="100" w:beforeAutospacing="1" w:after="100" w:afterAutospacing="1" w:line="432" w:lineRule="atLeast"/>
        <w:rPr>
          <w:rFonts w:ascii="Arial" w:eastAsia="Times New Roman" w:hAnsi="Arial" w:cs="Arial"/>
          <w:lang w:eastAsia="en-GB" w:bidi="ar-SA"/>
        </w:rPr>
      </w:pPr>
      <w:r w:rsidRPr="00165EB0">
        <w:rPr>
          <w:rFonts w:ascii="Arial" w:eastAsia="Times New Roman" w:hAnsi="Arial" w:cs="Arial"/>
          <w:lang w:eastAsia="en-GB" w:bidi="ar-SA"/>
        </w:rPr>
        <w:t>Confirming Work Activities and Resources for an Occupational Work Area in the Workplace</w:t>
      </w:r>
    </w:p>
    <w:p w:rsidR="00165EB0" w:rsidRPr="00165EB0" w:rsidRDefault="00165EB0" w:rsidP="00165EB0">
      <w:pPr>
        <w:numPr>
          <w:ilvl w:val="0"/>
          <w:numId w:val="9"/>
        </w:numPr>
        <w:shd w:val="clear" w:color="auto" w:fill="FFFFFF"/>
        <w:spacing w:before="100" w:beforeAutospacing="1" w:after="100" w:afterAutospacing="1" w:line="432" w:lineRule="atLeast"/>
        <w:rPr>
          <w:rFonts w:ascii="Arial" w:eastAsia="Times New Roman" w:hAnsi="Arial" w:cs="Arial"/>
          <w:lang w:eastAsia="en-GB" w:bidi="ar-SA"/>
        </w:rPr>
      </w:pPr>
      <w:r w:rsidRPr="00165EB0">
        <w:rPr>
          <w:rFonts w:ascii="Arial" w:eastAsia="Times New Roman" w:hAnsi="Arial" w:cs="Arial"/>
          <w:lang w:eastAsia="en-GB" w:bidi="ar-SA"/>
        </w:rPr>
        <w:t>Developing and Maintaining Good Occupational Working Relationships in the Workplace</w:t>
      </w:r>
    </w:p>
    <w:p w:rsidR="00165EB0" w:rsidRPr="00165EB0" w:rsidRDefault="00165EB0" w:rsidP="00165EB0">
      <w:pPr>
        <w:shd w:val="clear" w:color="auto" w:fill="FFFFFF"/>
        <w:spacing w:after="100" w:afterAutospacing="1" w:line="432" w:lineRule="atLeast"/>
        <w:rPr>
          <w:rFonts w:ascii="Arial" w:eastAsia="Times New Roman" w:hAnsi="Arial" w:cs="Arial"/>
          <w:lang w:eastAsia="en-GB" w:bidi="ar-SA"/>
        </w:rPr>
      </w:pPr>
      <w:r w:rsidRPr="00165EB0">
        <w:rPr>
          <w:rFonts w:ascii="Arial" w:eastAsia="Times New Roman" w:hAnsi="Arial" w:cs="Arial"/>
          <w:lang w:eastAsia="en-GB" w:bidi="ar-SA"/>
        </w:rPr>
        <w:t>Pathway</w:t>
      </w:r>
      <w:r>
        <w:rPr>
          <w:rFonts w:ascii="Arial" w:eastAsia="Times New Roman" w:hAnsi="Arial" w:cs="Arial"/>
          <w:lang w:eastAsia="en-GB" w:bidi="ar-SA"/>
        </w:rPr>
        <w:t>s</w:t>
      </w:r>
      <w:r w:rsidRPr="00165EB0">
        <w:rPr>
          <w:rFonts w:ascii="Arial" w:eastAsia="Times New Roman" w:hAnsi="Arial" w:cs="Arial"/>
          <w:lang w:eastAsia="en-GB" w:bidi="ar-SA"/>
        </w:rPr>
        <w:t xml:space="preserve"> 4A</w:t>
      </w:r>
      <w:r>
        <w:rPr>
          <w:rFonts w:ascii="Arial" w:eastAsia="Times New Roman" w:hAnsi="Arial" w:cs="Arial"/>
          <w:lang w:eastAsia="en-GB" w:bidi="ar-SA"/>
        </w:rPr>
        <w:t xml:space="preserve"> or 5A:</w:t>
      </w:r>
      <w:r w:rsidRPr="00165EB0">
        <w:rPr>
          <w:rFonts w:ascii="Arial" w:eastAsia="Times New Roman" w:hAnsi="Arial" w:cs="Arial"/>
          <w:lang w:eastAsia="en-GB" w:bidi="ar-SA"/>
        </w:rPr>
        <w:t xml:space="preserve"> Mandatory Units</w:t>
      </w:r>
    </w:p>
    <w:p w:rsidR="00165EB0" w:rsidRPr="00165EB0" w:rsidRDefault="00165EB0" w:rsidP="00165EB0">
      <w:pPr>
        <w:numPr>
          <w:ilvl w:val="0"/>
          <w:numId w:val="10"/>
        </w:numPr>
        <w:shd w:val="clear" w:color="auto" w:fill="FFFFFF"/>
        <w:spacing w:before="100" w:beforeAutospacing="1" w:after="100" w:afterAutospacing="1" w:line="432" w:lineRule="atLeast"/>
        <w:rPr>
          <w:rFonts w:ascii="Arial" w:eastAsia="Times New Roman" w:hAnsi="Arial" w:cs="Arial"/>
          <w:lang w:eastAsia="en-GB" w:bidi="ar-SA"/>
        </w:rPr>
      </w:pPr>
      <w:r w:rsidRPr="00165EB0">
        <w:rPr>
          <w:rFonts w:ascii="Arial" w:eastAsia="Times New Roman" w:hAnsi="Arial" w:cs="Arial"/>
          <w:lang w:eastAsia="en-GB" w:bidi="ar-SA"/>
        </w:rPr>
        <w:t>Installing Shopfitting Frames and Finishings in the Workplace</w:t>
      </w:r>
    </w:p>
    <w:p w:rsidR="00165EB0" w:rsidRPr="00165EB0" w:rsidRDefault="00165EB0" w:rsidP="00165EB0">
      <w:pPr>
        <w:numPr>
          <w:ilvl w:val="0"/>
          <w:numId w:val="10"/>
        </w:numPr>
        <w:shd w:val="clear" w:color="auto" w:fill="FFFFFF"/>
        <w:spacing w:before="100" w:beforeAutospacing="1" w:after="100" w:afterAutospacing="1" w:line="432" w:lineRule="atLeast"/>
        <w:rPr>
          <w:rFonts w:ascii="Arial" w:eastAsia="Times New Roman" w:hAnsi="Arial" w:cs="Arial"/>
          <w:lang w:eastAsia="en-GB" w:bidi="ar-SA"/>
        </w:rPr>
      </w:pPr>
      <w:r w:rsidRPr="00165EB0">
        <w:rPr>
          <w:rFonts w:ascii="Arial" w:eastAsia="Times New Roman" w:hAnsi="Arial" w:cs="Arial"/>
          <w:lang w:eastAsia="en-GB" w:bidi="ar-SA"/>
        </w:rPr>
        <w:t>Installing Shopfitting Fitments in the Workplace</w:t>
      </w:r>
    </w:p>
    <w:p w:rsidR="00165EB0" w:rsidRPr="00165EB0" w:rsidRDefault="00165EB0" w:rsidP="00165EB0">
      <w:pPr>
        <w:numPr>
          <w:ilvl w:val="0"/>
          <w:numId w:val="10"/>
        </w:numPr>
        <w:shd w:val="clear" w:color="auto" w:fill="FFFFFF"/>
        <w:spacing w:before="100" w:beforeAutospacing="1" w:after="100" w:afterAutospacing="1" w:line="432" w:lineRule="atLeast"/>
        <w:rPr>
          <w:rFonts w:ascii="Arial" w:eastAsia="Times New Roman" w:hAnsi="Arial" w:cs="Arial"/>
          <w:lang w:eastAsia="en-GB" w:bidi="ar-SA"/>
        </w:rPr>
      </w:pPr>
      <w:r w:rsidRPr="00165EB0">
        <w:rPr>
          <w:rFonts w:ascii="Arial" w:eastAsia="Times New Roman" w:hAnsi="Arial" w:cs="Arial"/>
          <w:lang w:eastAsia="en-GB" w:bidi="ar-SA"/>
        </w:rPr>
        <w:t>Installing Shopfronts and Finishings in the Workplace</w:t>
      </w:r>
    </w:p>
    <w:p w:rsidR="00165EB0" w:rsidRPr="00165EB0" w:rsidRDefault="00165EB0" w:rsidP="00165EB0">
      <w:pPr>
        <w:numPr>
          <w:ilvl w:val="0"/>
          <w:numId w:val="10"/>
        </w:numPr>
        <w:shd w:val="clear" w:color="auto" w:fill="FFFFFF"/>
        <w:spacing w:before="100" w:beforeAutospacing="1" w:after="100" w:afterAutospacing="1" w:line="432" w:lineRule="atLeast"/>
        <w:rPr>
          <w:rFonts w:ascii="Arial" w:eastAsia="Times New Roman" w:hAnsi="Arial" w:cs="Arial"/>
          <w:lang w:eastAsia="en-GB" w:bidi="ar-SA"/>
        </w:rPr>
      </w:pPr>
      <w:r w:rsidRPr="00165EB0">
        <w:rPr>
          <w:rFonts w:ascii="Arial" w:eastAsia="Times New Roman" w:hAnsi="Arial" w:cs="Arial"/>
          <w:lang w:eastAsia="en-GB" w:bidi="ar-SA"/>
        </w:rPr>
        <w:t>Setting Up and Using Fixed Machinery in the Workplace</w:t>
      </w:r>
    </w:p>
    <w:p w:rsidR="00165EB0" w:rsidRPr="00165EB0" w:rsidRDefault="00165EB0" w:rsidP="00165EB0">
      <w:pPr>
        <w:shd w:val="clear" w:color="auto" w:fill="FFFFFF"/>
        <w:spacing w:after="0" w:line="432" w:lineRule="atLeast"/>
        <w:rPr>
          <w:rFonts w:ascii="Arial" w:eastAsia="Times New Roman" w:hAnsi="Arial" w:cs="Arial"/>
          <w:color w:val="6C757D"/>
          <w:sz w:val="24"/>
          <w:szCs w:val="24"/>
          <w:lang w:eastAsia="en-GB" w:bidi="ar-SA"/>
        </w:rPr>
      </w:pPr>
      <w:r w:rsidRPr="00165EB0">
        <w:rPr>
          <w:rFonts w:ascii="Arial" w:eastAsia="Times New Roman" w:hAnsi="Arial" w:cs="Arial"/>
          <w:color w:val="6C757D"/>
          <w:sz w:val="24"/>
          <w:szCs w:val="24"/>
          <w:lang w:eastAsia="en-GB" w:bidi="ar-SA"/>
        </w:rPr>
        <w:t> </w:t>
      </w:r>
    </w:p>
    <w:p w:rsidR="00963631" w:rsidRPr="00002BC3" w:rsidRDefault="00963631">
      <w:pPr>
        <w:rPr>
          <w:rFonts w:ascii="Arial" w:hAnsi="Arial" w:cs="Arial"/>
        </w:rPr>
      </w:pPr>
    </w:p>
    <w:sectPr w:rsidR="00963631" w:rsidRPr="00002BC3" w:rsidSect="00963631">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38A" w:rsidRDefault="00E6138A" w:rsidP="002021AC">
      <w:pPr>
        <w:spacing w:after="0" w:line="240" w:lineRule="auto"/>
      </w:pPr>
      <w:r>
        <w:separator/>
      </w:r>
    </w:p>
  </w:endnote>
  <w:endnote w:type="continuationSeparator" w:id="0">
    <w:p w:rsidR="00E6138A" w:rsidRDefault="00E6138A" w:rsidP="002021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38A" w:rsidRDefault="00E6138A" w:rsidP="002021AC">
      <w:pPr>
        <w:spacing w:after="0" w:line="240" w:lineRule="auto"/>
      </w:pPr>
      <w:r>
        <w:separator/>
      </w:r>
    </w:p>
  </w:footnote>
  <w:footnote w:type="continuationSeparator" w:id="0">
    <w:p w:rsidR="00E6138A" w:rsidRDefault="00E6138A" w:rsidP="002021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1AC" w:rsidRDefault="002021AC">
    <w:pPr>
      <w:pStyle w:val="Header"/>
    </w:pPr>
    <w:r w:rsidRPr="002021AC">
      <w:rPr>
        <w:noProof/>
        <w:lang w:eastAsia="en-GB" w:bidi="ar-SA"/>
      </w:rPr>
      <w:drawing>
        <wp:inline distT="0" distB="0" distL="0" distR="0">
          <wp:extent cx="1600200" cy="1000125"/>
          <wp:effectExtent l="19050" t="0" r="0" b="0"/>
          <wp:docPr id="3" name="Picture 0" descr="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Logo.jpg"/>
                  <pic:cNvPicPr/>
                </pic:nvPicPr>
                <pic:blipFill>
                  <a:blip r:embed="rId1"/>
                  <a:stretch>
                    <a:fillRect/>
                  </a:stretch>
                </pic:blipFill>
                <pic:spPr>
                  <a:xfrm>
                    <a:off x="0" y="0"/>
                    <a:ext cx="1602258" cy="1001411"/>
                  </a:xfrm>
                  <a:prstGeom prst="rect">
                    <a:avLst/>
                  </a:prstGeom>
                </pic:spPr>
              </pic:pic>
            </a:graphicData>
          </a:graphic>
        </wp:inline>
      </w:drawing>
    </w:r>
  </w:p>
  <w:p w:rsidR="002021AC" w:rsidRDefault="002021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700D0"/>
    <w:multiLevelType w:val="multilevel"/>
    <w:tmpl w:val="C4F0B072"/>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3F1E32"/>
    <w:multiLevelType w:val="multilevel"/>
    <w:tmpl w:val="2EEA2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8515F9"/>
    <w:multiLevelType w:val="hybridMultilevel"/>
    <w:tmpl w:val="6A6AE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6F3F95"/>
    <w:multiLevelType w:val="multilevel"/>
    <w:tmpl w:val="D83E6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7B6690"/>
    <w:multiLevelType w:val="multilevel"/>
    <w:tmpl w:val="F7AE5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9804C9"/>
    <w:multiLevelType w:val="hybridMultilevel"/>
    <w:tmpl w:val="7C960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217F46"/>
    <w:multiLevelType w:val="hybridMultilevel"/>
    <w:tmpl w:val="E51C2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052F38"/>
    <w:multiLevelType w:val="hybridMultilevel"/>
    <w:tmpl w:val="2EE68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15661EC"/>
    <w:multiLevelType w:val="multilevel"/>
    <w:tmpl w:val="C5C48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3B07F65"/>
    <w:multiLevelType w:val="multilevel"/>
    <w:tmpl w:val="453CA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9"/>
  </w:num>
  <w:num w:numId="4">
    <w:abstractNumId w:val="1"/>
  </w:num>
  <w:num w:numId="5">
    <w:abstractNumId w:val="7"/>
  </w:num>
  <w:num w:numId="6">
    <w:abstractNumId w:val="5"/>
  </w:num>
  <w:num w:numId="7">
    <w:abstractNumId w:val="6"/>
  </w:num>
  <w:num w:numId="8">
    <w:abstractNumId w:val="2"/>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9248D"/>
    <w:rsid w:val="00002BC3"/>
    <w:rsid w:val="00075BB2"/>
    <w:rsid w:val="000D3A8E"/>
    <w:rsid w:val="000F3A28"/>
    <w:rsid w:val="00165EB0"/>
    <w:rsid w:val="002021AC"/>
    <w:rsid w:val="002E0DA9"/>
    <w:rsid w:val="00381FCE"/>
    <w:rsid w:val="003F2400"/>
    <w:rsid w:val="00406EDA"/>
    <w:rsid w:val="00463E5A"/>
    <w:rsid w:val="004B06D8"/>
    <w:rsid w:val="00606D03"/>
    <w:rsid w:val="007621E7"/>
    <w:rsid w:val="007644A2"/>
    <w:rsid w:val="008669EC"/>
    <w:rsid w:val="0087011F"/>
    <w:rsid w:val="008D4050"/>
    <w:rsid w:val="008F6193"/>
    <w:rsid w:val="00963631"/>
    <w:rsid w:val="00985413"/>
    <w:rsid w:val="0099248D"/>
    <w:rsid w:val="00A70FB5"/>
    <w:rsid w:val="00AA15A2"/>
    <w:rsid w:val="00AC7E00"/>
    <w:rsid w:val="00BF3DC9"/>
    <w:rsid w:val="00C35F31"/>
    <w:rsid w:val="00E010DC"/>
    <w:rsid w:val="00E037AD"/>
    <w:rsid w:val="00E3249B"/>
    <w:rsid w:val="00E46105"/>
    <w:rsid w:val="00E6138A"/>
    <w:rsid w:val="00E82F04"/>
    <w:rsid w:val="00F06227"/>
    <w:rsid w:val="00F07BF2"/>
    <w:rsid w:val="00F724BA"/>
    <w:rsid w:val="00F73323"/>
    <w:rsid w:val="00F975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5A2"/>
    <w:rPr>
      <w:lang w:val="en-GB"/>
    </w:rPr>
  </w:style>
  <w:style w:type="paragraph" w:styleId="Heading1">
    <w:name w:val="heading 1"/>
    <w:basedOn w:val="Normal"/>
    <w:next w:val="Normal"/>
    <w:link w:val="Heading1Char"/>
    <w:uiPriority w:val="9"/>
    <w:qFormat/>
    <w:rsid w:val="00AA15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15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A15A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A15A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A15A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A15A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A15A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15A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AA15A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5A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A15A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A15A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15A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A15A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AA15A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AA15A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AA15A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AA15A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A15A2"/>
    <w:pPr>
      <w:spacing w:line="240" w:lineRule="auto"/>
    </w:pPr>
    <w:rPr>
      <w:b/>
      <w:bCs/>
      <w:color w:val="4F81BD" w:themeColor="accent1"/>
      <w:sz w:val="18"/>
      <w:szCs w:val="18"/>
    </w:rPr>
  </w:style>
  <w:style w:type="paragraph" w:styleId="Title">
    <w:name w:val="Title"/>
    <w:basedOn w:val="Normal"/>
    <w:next w:val="Normal"/>
    <w:link w:val="TitleChar"/>
    <w:uiPriority w:val="10"/>
    <w:qFormat/>
    <w:rsid w:val="00AA15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15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A15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A15A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AA15A2"/>
    <w:rPr>
      <w:b/>
      <w:bCs/>
    </w:rPr>
  </w:style>
  <w:style w:type="character" w:styleId="Emphasis">
    <w:name w:val="Emphasis"/>
    <w:basedOn w:val="DefaultParagraphFont"/>
    <w:uiPriority w:val="20"/>
    <w:qFormat/>
    <w:rsid w:val="00AA15A2"/>
    <w:rPr>
      <w:i/>
      <w:iCs/>
    </w:rPr>
  </w:style>
  <w:style w:type="paragraph" w:styleId="NoSpacing">
    <w:name w:val="No Spacing"/>
    <w:uiPriority w:val="1"/>
    <w:qFormat/>
    <w:rsid w:val="00AA15A2"/>
    <w:pPr>
      <w:spacing w:after="0" w:line="240" w:lineRule="auto"/>
    </w:pPr>
  </w:style>
  <w:style w:type="paragraph" w:styleId="ListParagraph">
    <w:name w:val="List Paragraph"/>
    <w:basedOn w:val="Normal"/>
    <w:uiPriority w:val="34"/>
    <w:qFormat/>
    <w:rsid w:val="00AA15A2"/>
    <w:pPr>
      <w:ind w:left="720"/>
      <w:contextualSpacing/>
    </w:pPr>
  </w:style>
  <w:style w:type="paragraph" w:styleId="Quote">
    <w:name w:val="Quote"/>
    <w:basedOn w:val="Normal"/>
    <w:next w:val="Normal"/>
    <w:link w:val="QuoteChar"/>
    <w:uiPriority w:val="29"/>
    <w:qFormat/>
    <w:rsid w:val="00AA15A2"/>
    <w:rPr>
      <w:i/>
      <w:iCs/>
      <w:color w:val="000000" w:themeColor="text1"/>
    </w:rPr>
  </w:style>
  <w:style w:type="character" w:customStyle="1" w:styleId="QuoteChar">
    <w:name w:val="Quote Char"/>
    <w:basedOn w:val="DefaultParagraphFont"/>
    <w:link w:val="Quote"/>
    <w:uiPriority w:val="29"/>
    <w:rsid w:val="00AA15A2"/>
    <w:rPr>
      <w:i/>
      <w:iCs/>
      <w:color w:val="000000" w:themeColor="text1"/>
    </w:rPr>
  </w:style>
  <w:style w:type="paragraph" w:styleId="IntenseQuote">
    <w:name w:val="Intense Quote"/>
    <w:basedOn w:val="Normal"/>
    <w:next w:val="Normal"/>
    <w:link w:val="IntenseQuoteChar"/>
    <w:uiPriority w:val="30"/>
    <w:qFormat/>
    <w:rsid w:val="00AA15A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15A2"/>
    <w:rPr>
      <w:b/>
      <w:bCs/>
      <w:i/>
      <w:iCs/>
      <w:color w:val="4F81BD" w:themeColor="accent1"/>
    </w:rPr>
  </w:style>
  <w:style w:type="character" w:styleId="SubtleEmphasis">
    <w:name w:val="Subtle Emphasis"/>
    <w:basedOn w:val="DefaultParagraphFont"/>
    <w:uiPriority w:val="19"/>
    <w:qFormat/>
    <w:rsid w:val="00AA15A2"/>
    <w:rPr>
      <w:i/>
      <w:iCs/>
      <w:color w:val="808080" w:themeColor="text1" w:themeTint="7F"/>
    </w:rPr>
  </w:style>
  <w:style w:type="character" w:styleId="IntenseEmphasis">
    <w:name w:val="Intense Emphasis"/>
    <w:basedOn w:val="DefaultParagraphFont"/>
    <w:uiPriority w:val="21"/>
    <w:qFormat/>
    <w:rsid w:val="00AA15A2"/>
    <w:rPr>
      <w:b/>
      <w:bCs/>
      <w:i/>
      <w:iCs/>
      <w:color w:val="4F81BD" w:themeColor="accent1"/>
    </w:rPr>
  </w:style>
  <w:style w:type="character" w:styleId="SubtleReference">
    <w:name w:val="Subtle Reference"/>
    <w:basedOn w:val="DefaultParagraphFont"/>
    <w:uiPriority w:val="31"/>
    <w:qFormat/>
    <w:rsid w:val="00AA15A2"/>
    <w:rPr>
      <w:smallCaps/>
      <w:color w:val="C0504D" w:themeColor="accent2"/>
      <w:u w:val="single"/>
    </w:rPr>
  </w:style>
  <w:style w:type="character" w:styleId="IntenseReference">
    <w:name w:val="Intense Reference"/>
    <w:basedOn w:val="DefaultParagraphFont"/>
    <w:uiPriority w:val="32"/>
    <w:qFormat/>
    <w:rsid w:val="00AA15A2"/>
    <w:rPr>
      <w:b/>
      <w:bCs/>
      <w:smallCaps/>
      <w:color w:val="C0504D" w:themeColor="accent2"/>
      <w:spacing w:val="5"/>
      <w:u w:val="single"/>
    </w:rPr>
  </w:style>
  <w:style w:type="character" w:styleId="BookTitle">
    <w:name w:val="Book Title"/>
    <w:basedOn w:val="DefaultParagraphFont"/>
    <w:uiPriority w:val="33"/>
    <w:qFormat/>
    <w:rsid w:val="00AA15A2"/>
    <w:rPr>
      <w:b/>
      <w:bCs/>
      <w:smallCaps/>
      <w:spacing w:val="5"/>
    </w:rPr>
  </w:style>
  <w:style w:type="paragraph" w:styleId="TOCHeading">
    <w:name w:val="TOC Heading"/>
    <w:basedOn w:val="Heading1"/>
    <w:next w:val="Normal"/>
    <w:uiPriority w:val="39"/>
    <w:semiHidden/>
    <w:unhideWhenUsed/>
    <w:qFormat/>
    <w:rsid w:val="00AA15A2"/>
    <w:pPr>
      <w:outlineLvl w:val="9"/>
    </w:pPr>
  </w:style>
  <w:style w:type="paragraph" w:styleId="NormalWeb">
    <w:name w:val="Normal (Web)"/>
    <w:basedOn w:val="Normal"/>
    <w:uiPriority w:val="99"/>
    <w:unhideWhenUsed/>
    <w:rsid w:val="0099248D"/>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character" w:styleId="Hyperlink">
    <w:name w:val="Hyperlink"/>
    <w:basedOn w:val="DefaultParagraphFont"/>
    <w:uiPriority w:val="99"/>
    <w:semiHidden/>
    <w:unhideWhenUsed/>
    <w:rsid w:val="0099248D"/>
    <w:rPr>
      <w:color w:val="0000FF"/>
      <w:u w:val="single"/>
    </w:rPr>
  </w:style>
  <w:style w:type="paragraph" w:styleId="Header">
    <w:name w:val="header"/>
    <w:basedOn w:val="Normal"/>
    <w:link w:val="HeaderChar"/>
    <w:uiPriority w:val="99"/>
    <w:unhideWhenUsed/>
    <w:rsid w:val="002021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1AC"/>
    <w:rPr>
      <w:lang w:val="en-GB"/>
    </w:rPr>
  </w:style>
  <w:style w:type="paragraph" w:styleId="Footer">
    <w:name w:val="footer"/>
    <w:basedOn w:val="Normal"/>
    <w:link w:val="FooterChar"/>
    <w:uiPriority w:val="99"/>
    <w:semiHidden/>
    <w:unhideWhenUsed/>
    <w:rsid w:val="002021A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021AC"/>
    <w:rPr>
      <w:lang w:val="en-GB"/>
    </w:rPr>
  </w:style>
  <w:style w:type="paragraph" w:styleId="BalloonText">
    <w:name w:val="Balloon Text"/>
    <w:basedOn w:val="Normal"/>
    <w:link w:val="BalloonTextChar"/>
    <w:uiPriority w:val="99"/>
    <w:semiHidden/>
    <w:unhideWhenUsed/>
    <w:rsid w:val="00202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1AC"/>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1087115974">
      <w:bodyDiv w:val="1"/>
      <w:marLeft w:val="0"/>
      <w:marRight w:val="0"/>
      <w:marTop w:val="0"/>
      <w:marBottom w:val="0"/>
      <w:divBdr>
        <w:top w:val="none" w:sz="0" w:space="0" w:color="auto"/>
        <w:left w:val="none" w:sz="0" w:space="0" w:color="auto"/>
        <w:bottom w:val="none" w:sz="0" w:space="0" w:color="auto"/>
        <w:right w:val="none" w:sz="0" w:space="0" w:color="auto"/>
      </w:divBdr>
      <w:divsChild>
        <w:div w:id="1790273198">
          <w:marLeft w:val="0"/>
          <w:marRight w:val="0"/>
          <w:marTop w:val="0"/>
          <w:marBottom w:val="0"/>
          <w:divBdr>
            <w:top w:val="none" w:sz="0" w:space="0" w:color="auto"/>
            <w:left w:val="none" w:sz="0" w:space="0" w:color="auto"/>
            <w:bottom w:val="single" w:sz="6" w:space="0" w:color="DEE2E6"/>
            <w:right w:val="none" w:sz="0" w:space="0" w:color="auto"/>
          </w:divBdr>
        </w:div>
        <w:div w:id="1358699050">
          <w:marLeft w:val="0"/>
          <w:marRight w:val="0"/>
          <w:marTop w:val="0"/>
          <w:marBottom w:val="0"/>
          <w:divBdr>
            <w:top w:val="none" w:sz="0" w:space="0" w:color="auto"/>
            <w:left w:val="none" w:sz="0" w:space="0" w:color="auto"/>
            <w:bottom w:val="single" w:sz="6" w:space="0" w:color="DEE2E6"/>
            <w:right w:val="none" w:sz="0" w:space="0" w:color="auto"/>
          </w:divBdr>
        </w:div>
        <w:div w:id="1158232142">
          <w:marLeft w:val="0"/>
          <w:marRight w:val="0"/>
          <w:marTop w:val="0"/>
          <w:marBottom w:val="0"/>
          <w:divBdr>
            <w:top w:val="none" w:sz="0" w:space="0" w:color="auto"/>
            <w:left w:val="none" w:sz="0" w:space="0" w:color="auto"/>
            <w:bottom w:val="single" w:sz="6" w:space="0" w:color="DEE2E6"/>
            <w:right w:val="none" w:sz="0" w:space="0" w:color="auto"/>
          </w:divBdr>
        </w:div>
        <w:div w:id="838156608">
          <w:marLeft w:val="0"/>
          <w:marRight w:val="0"/>
          <w:marTop w:val="0"/>
          <w:marBottom w:val="0"/>
          <w:divBdr>
            <w:top w:val="none" w:sz="0" w:space="0" w:color="auto"/>
            <w:left w:val="none" w:sz="0" w:space="0" w:color="auto"/>
            <w:bottom w:val="single" w:sz="6" w:space="0" w:color="DEE2E6"/>
            <w:right w:val="none" w:sz="0" w:space="0" w:color="auto"/>
          </w:divBdr>
        </w:div>
        <w:div w:id="1241521707">
          <w:marLeft w:val="0"/>
          <w:marRight w:val="0"/>
          <w:marTop w:val="0"/>
          <w:marBottom w:val="0"/>
          <w:divBdr>
            <w:top w:val="none" w:sz="0" w:space="0" w:color="auto"/>
            <w:left w:val="none" w:sz="0" w:space="0" w:color="auto"/>
            <w:bottom w:val="single" w:sz="6" w:space="0" w:color="DEE2E6"/>
            <w:right w:val="none" w:sz="0" w:space="0" w:color="auto"/>
          </w:divBdr>
        </w:div>
        <w:div w:id="1794204849">
          <w:marLeft w:val="0"/>
          <w:marRight w:val="0"/>
          <w:marTop w:val="0"/>
          <w:marBottom w:val="0"/>
          <w:divBdr>
            <w:top w:val="none" w:sz="0" w:space="0" w:color="auto"/>
            <w:left w:val="none" w:sz="0" w:space="0" w:color="auto"/>
            <w:bottom w:val="single" w:sz="6" w:space="0" w:color="DEE2E6"/>
            <w:right w:val="none" w:sz="0" w:space="0" w:color="auto"/>
          </w:divBdr>
        </w:div>
        <w:div w:id="280768646">
          <w:marLeft w:val="0"/>
          <w:marRight w:val="0"/>
          <w:marTop w:val="0"/>
          <w:marBottom w:val="0"/>
          <w:divBdr>
            <w:top w:val="none" w:sz="0" w:space="0" w:color="auto"/>
            <w:left w:val="none" w:sz="0" w:space="0" w:color="auto"/>
            <w:bottom w:val="single" w:sz="6" w:space="0" w:color="DEE2E6"/>
            <w:right w:val="none" w:sz="0" w:space="0" w:color="auto"/>
          </w:divBdr>
        </w:div>
        <w:div w:id="1479030586">
          <w:marLeft w:val="0"/>
          <w:marRight w:val="0"/>
          <w:marTop w:val="0"/>
          <w:marBottom w:val="0"/>
          <w:divBdr>
            <w:top w:val="none" w:sz="0" w:space="0" w:color="auto"/>
            <w:left w:val="none" w:sz="0" w:space="0" w:color="auto"/>
            <w:bottom w:val="single" w:sz="2" w:space="0" w:color="FFFFFF"/>
            <w:right w:val="none" w:sz="0" w:space="0" w:color="auto"/>
          </w:divBdr>
        </w:div>
      </w:divsChild>
    </w:div>
    <w:div w:id="1188833874">
      <w:bodyDiv w:val="1"/>
      <w:marLeft w:val="0"/>
      <w:marRight w:val="0"/>
      <w:marTop w:val="0"/>
      <w:marBottom w:val="0"/>
      <w:divBdr>
        <w:top w:val="none" w:sz="0" w:space="0" w:color="auto"/>
        <w:left w:val="none" w:sz="0" w:space="0" w:color="auto"/>
        <w:bottom w:val="none" w:sz="0" w:space="0" w:color="auto"/>
        <w:right w:val="none" w:sz="0" w:space="0" w:color="auto"/>
      </w:divBdr>
    </w:div>
    <w:div w:id="1464234938">
      <w:bodyDiv w:val="1"/>
      <w:marLeft w:val="0"/>
      <w:marRight w:val="0"/>
      <w:marTop w:val="0"/>
      <w:marBottom w:val="0"/>
      <w:divBdr>
        <w:top w:val="none" w:sz="0" w:space="0" w:color="auto"/>
        <w:left w:val="none" w:sz="0" w:space="0" w:color="auto"/>
        <w:bottom w:val="none" w:sz="0" w:space="0" w:color="auto"/>
        <w:right w:val="none" w:sz="0" w:space="0" w:color="auto"/>
      </w:divBdr>
    </w:div>
    <w:div w:id="1946765345">
      <w:bodyDiv w:val="1"/>
      <w:marLeft w:val="0"/>
      <w:marRight w:val="0"/>
      <w:marTop w:val="0"/>
      <w:marBottom w:val="0"/>
      <w:divBdr>
        <w:top w:val="none" w:sz="0" w:space="0" w:color="auto"/>
        <w:left w:val="none" w:sz="0" w:space="0" w:color="auto"/>
        <w:bottom w:val="none" w:sz="0" w:space="0" w:color="auto"/>
        <w:right w:val="none" w:sz="0" w:space="0" w:color="auto"/>
      </w:divBdr>
    </w:div>
    <w:div w:id="210719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Mid-Kent College of H &amp; FE</Company>
  <LinksUpToDate>false</LinksUpToDate>
  <CharactersWithSpaces>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2020-01-21T15:53:00Z</cp:lastPrinted>
  <dcterms:created xsi:type="dcterms:W3CDTF">2020-01-21T16:13:00Z</dcterms:created>
  <dcterms:modified xsi:type="dcterms:W3CDTF">2020-01-21T16:13:00Z</dcterms:modified>
</cp:coreProperties>
</file>