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48"/>
          <w:szCs w:val="48"/>
        </w:rPr>
      </w:pPr>
      <w:r w:rsidDel="00000000" w:rsidR="00000000" w:rsidRPr="00000000">
        <w:rPr>
          <w:rFonts w:ascii="Comic Sans MS" w:cs="Comic Sans MS" w:eastAsia="Comic Sans MS" w:hAnsi="Comic Sans MS"/>
          <w:b w:val="1"/>
          <w:sz w:val="48"/>
          <w:szCs w:val="48"/>
          <w:rtl w:val="0"/>
        </w:rPr>
        <w:t xml:space="preserve">Faith (Part 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In Genesis 15:5-6, God spoke to Abraham and told him that he will become the father of many people and countries. However, Abraham did not have any children. How could he become the father of many people without even one child?</w:t>
      </w:r>
    </w:p>
    <w:p w:rsidR="00000000" w:rsidDel="00000000" w:rsidP="00000000" w:rsidRDefault="00000000" w:rsidRPr="00000000" w14:paraId="00000004">
      <w:pP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However, Abraham trusted God and had faith in Him. He believed what God said and after, many, many years he not only had children, but he became the father of many people and countries as God had promised. Have faith and trust in God. He is able to do all things.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