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70" w:rsidRPr="00137AF2" w:rsidRDefault="00731470" w:rsidP="00731470">
      <w:pPr>
        <w:shd w:val="clear" w:color="auto" w:fill="FFFFFF"/>
        <w:jc w:val="center"/>
        <w:rPr>
          <w:rFonts w:ascii="Century Gothic" w:hAnsi="Century Gothic"/>
          <w:b/>
          <w:sz w:val="48"/>
          <w:szCs w:val="48"/>
        </w:rPr>
      </w:pPr>
      <w:r w:rsidRPr="00137AF2">
        <w:rPr>
          <w:rStyle w:val="section-title3"/>
          <w:rFonts w:ascii="Century Gothic" w:hAnsi="Century Gothic"/>
          <w:b/>
          <w:sz w:val="48"/>
          <w:szCs w:val="48"/>
        </w:rPr>
        <w:t>Seminar II: WRAP® Facilitators Training</w:t>
      </w:r>
    </w:p>
    <w:p w:rsidR="00731470" w:rsidRPr="00137AF2" w:rsidRDefault="00731470" w:rsidP="00731470">
      <w:pPr>
        <w:pStyle w:val="Heading1"/>
        <w:shd w:val="clear" w:color="auto" w:fill="FFFFFF"/>
        <w:jc w:val="center"/>
        <w:rPr>
          <w:rFonts w:ascii="Verdana" w:hAnsi="Verdana"/>
          <w:sz w:val="27"/>
          <w:szCs w:val="27"/>
        </w:rPr>
      </w:pPr>
      <w:r w:rsidRPr="00137AF2"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2596559" cy="2151809"/>
            <wp:effectExtent l="19050" t="0" r="0" b="0"/>
            <wp:docPr id="43" name="Picture 43" descr="Michelle Lewis and Sharon Kueh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ichelle Lewis and Sharon Kueh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47" cy="215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470" w:rsidRPr="00137AF2" w:rsidRDefault="00731470" w:rsidP="00731470">
      <w:pPr>
        <w:pStyle w:val="NormalWeb"/>
        <w:shd w:val="clear" w:color="auto" w:fill="FFFFFF"/>
        <w:jc w:val="both"/>
        <w:rPr>
          <w:rStyle w:val="Strong"/>
          <w:rFonts w:ascii="Century Gothic" w:hAnsi="Century Gothic"/>
          <w:sz w:val="28"/>
          <w:szCs w:val="28"/>
        </w:rPr>
      </w:pPr>
    </w:p>
    <w:p w:rsidR="00731470" w:rsidRPr="00137AF2" w:rsidRDefault="00731470" w:rsidP="00731470">
      <w:pPr>
        <w:pStyle w:val="NormalWeb"/>
        <w:shd w:val="clear" w:color="auto" w:fill="FFFFFF"/>
        <w:jc w:val="both"/>
        <w:rPr>
          <w:rStyle w:val="Strong"/>
          <w:rFonts w:ascii="Century Gothic" w:hAnsi="Century Gothic"/>
          <w:sz w:val="28"/>
          <w:szCs w:val="28"/>
        </w:rPr>
      </w:pPr>
      <w:r w:rsidRPr="00137AF2">
        <w:rPr>
          <w:rStyle w:val="Strong"/>
          <w:rFonts w:ascii="Century Gothic" w:hAnsi="Century Gothic"/>
          <w:sz w:val="28"/>
          <w:szCs w:val="28"/>
        </w:rPr>
        <w:t>Course Description:</w:t>
      </w:r>
    </w:p>
    <w:p w:rsidR="00731470" w:rsidRPr="00137AF2" w:rsidRDefault="00731470" w:rsidP="00731470">
      <w:pPr>
        <w:pStyle w:val="NormalWeb"/>
        <w:shd w:val="clear" w:color="auto" w:fill="FFFFFF"/>
        <w:jc w:val="both"/>
        <w:rPr>
          <w:rFonts w:ascii="Century Gothic" w:hAnsi="Century Gothic"/>
          <w:sz w:val="28"/>
          <w:szCs w:val="28"/>
        </w:rPr>
      </w:pPr>
    </w:p>
    <w:p w:rsidR="00731470" w:rsidRDefault="00731470" w:rsidP="00731470">
      <w:pPr>
        <w:pStyle w:val="NormalWeb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137AF2">
        <w:rPr>
          <w:rFonts w:ascii="Century Gothic" w:hAnsi="Century Gothic"/>
          <w:sz w:val="22"/>
          <w:szCs w:val="22"/>
        </w:rPr>
        <w:t>This course is 5 intensive days of workshops that prepares participants to facilitate WRAP® classes and equips them with the skills and materials to facilitate classes in your community and organization.</w:t>
      </w:r>
    </w:p>
    <w:p w:rsidR="00BE19EA" w:rsidRPr="00137AF2" w:rsidRDefault="00BE19EA" w:rsidP="00731470">
      <w:pPr>
        <w:pStyle w:val="NormalWeb"/>
        <w:shd w:val="clear" w:color="auto" w:fill="FFFFFF"/>
        <w:jc w:val="both"/>
        <w:rPr>
          <w:rFonts w:ascii="Century Gothic" w:hAnsi="Century Gothic"/>
          <w:sz w:val="22"/>
          <w:szCs w:val="22"/>
        </w:rPr>
      </w:pPr>
    </w:p>
    <w:p w:rsidR="00731470" w:rsidRDefault="00731470" w:rsidP="00731470">
      <w:pPr>
        <w:pStyle w:val="NormalWeb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137AF2">
        <w:rPr>
          <w:rFonts w:ascii="Century Gothic" w:hAnsi="Century Gothic"/>
          <w:sz w:val="22"/>
          <w:szCs w:val="22"/>
        </w:rPr>
        <w:t>It is a follow up for people who have completed Seminar I WRAP Courses. The WRAP® Facilitators course is an experiential learning environment based on mutuality and self-determination. Participants in this course will be expected to participate in interactive learning activities and demonstrate their own experience with WRAP.</w:t>
      </w:r>
    </w:p>
    <w:p w:rsidR="00BE19EA" w:rsidRPr="00137AF2" w:rsidRDefault="00BE19EA" w:rsidP="00731470">
      <w:pPr>
        <w:pStyle w:val="NormalWeb"/>
        <w:shd w:val="clear" w:color="auto" w:fill="FFFFFF"/>
        <w:jc w:val="both"/>
        <w:rPr>
          <w:rFonts w:ascii="Century Gothic" w:hAnsi="Century Gothic"/>
          <w:sz w:val="22"/>
          <w:szCs w:val="22"/>
        </w:rPr>
      </w:pPr>
    </w:p>
    <w:p w:rsidR="00731470" w:rsidRPr="00137AF2" w:rsidRDefault="00731470" w:rsidP="00137AF2">
      <w:pPr>
        <w:pStyle w:val="NormalWeb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137AF2">
        <w:rPr>
          <w:rFonts w:ascii="Century Gothic" w:hAnsi="Century Gothic"/>
          <w:sz w:val="22"/>
          <w:szCs w:val="22"/>
        </w:rPr>
        <w:t>This training is appropriate for anyone who would like to lead Mental Health Recovery and WRAP® groups, work with others to develop their own WRAP and to give presentations on mental health recovery related issues to groups or organizations.</w:t>
      </w:r>
    </w:p>
    <w:p w:rsidR="00137AF2" w:rsidRPr="00137AF2" w:rsidRDefault="00137AF2" w:rsidP="00137AF2">
      <w:pPr>
        <w:pStyle w:val="NormalWeb"/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</w:p>
    <w:p w:rsidR="00731470" w:rsidRPr="00137AF2" w:rsidRDefault="00731470" w:rsidP="00731470">
      <w:pPr>
        <w:pStyle w:val="NormalWeb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137AF2">
        <w:rPr>
          <w:rFonts w:ascii="Century Gothic" w:hAnsi="Century Gothic"/>
          <w:sz w:val="22"/>
          <w:szCs w:val="22"/>
        </w:rPr>
        <w:t>Attendees are expected to have a solid working knowledge of WRAP and share their experiential knowledge of how WRAP can work.</w:t>
      </w:r>
    </w:p>
    <w:p w:rsidR="00150D45" w:rsidRPr="00137AF2" w:rsidRDefault="00150D45" w:rsidP="00731470">
      <w:pPr>
        <w:pStyle w:val="NormalWeb"/>
        <w:shd w:val="clear" w:color="auto" w:fill="FFFFFF"/>
        <w:jc w:val="both"/>
        <w:rPr>
          <w:rFonts w:ascii="Century Gothic" w:hAnsi="Century Gothic"/>
          <w:sz w:val="22"/>
          <w:szCs w:val="22"/>
        </w:rPr>
      </w:pPr>
    </w:p>
    <w:p w:rsidR="00731470" w:rsidRPr="00137AF2" w:rsidRDefault="00731470" w:rsidP="00731470">
      <w:pPr>
        <w:pStyle w:val="NormalWeb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137AF2">
        <w:rPr>
          <w:rFonts w:ascii="Century Gothic" w:hAnsi="Century Gothic"/>
          <w:sz w:val="22"/>
          <w:szCs w:val="22"/>
        </w:rPr>
        <w:t xml:space="preserve">Before attending the seminar, it is expected that you have familiarity with the different parts of WRAP through completion of </w:t>
      </w:r>
      <w:r w:rsidRPr="00137AF2">
        <w:rPr>
          <w:rStyle w:val="Strong"/>
          <w:rFonts w:ascii="Century Gothic" w:hAnsi="Century Gothic"/>
          <w:sz w:val="22"/>
          <w:szCs w:val="22"/>
        </w:rPr>
        <w:t>one</w:t>
      </w:r>
      <w:r w:rsidRPr="00137AF2">
        <w:rPr>
          <w:rFonts w:ascii="Century Gothic" w:hAnsi="Century Gothic"/>
          <w:sz w:val="22"/>
          <w:szCs w:val="22"/>
        </w:rPr>
        <w:t xml:space="preserve"> of the following prerequisites:</w:t>
      </w:r>
    </w:p>
    <w:p w:rsidR="00731470" w:rsidRPr="00137AF2" w:rsidRDefault="00036DC2" w:rsidP="007314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200"/>
        <w:jc w:val="both"/>
        <w:rPr>
          <w:rFonts w:ascii="Century Gothic" w:hAnsi="Century Gothic"/>
        </w:rPr>
      </w:pPr>
      <w:hyperlink r:id="rId8" w:history="1">
        <w:r w:rsidR="00731470" w:rsidRPr="00137AF2">
          <w:rPr>
            <w:rStyle w:val="Hyperlink"/>
            <w:rFonts w:ascii="Century Gothic" w:hAnsi="Century Gothic"/>
            <w:color w:val="auto"/>
            <w:sz w:val="22"/>
            <w:szCs w:val="22"/>
          </w:rPr>
          <w:t>Copeland Center Correspondence Course</w:t>
        </w:r>
      </w:hyperlink>
    </w:p>
    <w:p w:rsidR="00731470" w:rsidRPr="00137AF2" w:rsidRDefault="00731470" w:rsidP="007314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200"/>
        <w:jc w:val="both"/>
        <w:rPr>
          <w:rFonts w:ascii="Century Gothic" w:hAnsi="Century Gothic"/>
        </w:rPr>
      </w:pPr>
      <w:r w:rsidRPr="00137AF2">
        <w:rPr>
          <w:rFonts w:ascii="Century Gothic" w:hAnsi="Century Gothic"/>
        </w:rPr>
        <w:t>2 or 3 day Seminar I Course</w:t>
      </w:r>
    </w:p>
    <w:p w:rsidR="00731470" w:rsidRPr="00137AF2" w:rsidRDefault="00731470" w:rsidP="007314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200"/>
        <w:jc w:val="both"/>
        <w:rPr>
          <w:rFonts w:ascii="Century Gothic" w:hAnsi="Century Gothic"/>
        </w:rPr>
      </w:pPr>
      <w:r w:rsidRPr="00137AF2">
        <w:rPr>
          <w:rFonts w:ascii="Century Gothic" w:hAnsi="Century Gothic"/>
        </w:rPr>
        <w:t>8 or 12 week Seminar I group or workshop</w:t>
      </w:r>
    </w:p>
    <w:p w:rsidR="00731470" w:rsidRPr="00137AF2" w:rsidRDefault="00731470" w:rsidP="007314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200"/>
        <w:jc w:val="both"/>
        <w:rPr>
          <w:rFonts w:ascii="Century Gothic" w:hAnsi="Century Gothic"/>
        </w:rPr>
      </w:pPr>
      <w:r w:rsidRPr="00137AF2">
        <w:rPr>
          <w:rFonts w:ascii="Century Gothic" w:hAnsi="Century Gothic"/>
        </w:rPr>
        <w:t>WRAP Retreat</w:t>
      </w:r>
    </w:p>
    <w:p w:rsidR="00731470" w:rsidRPr="00137AF2" w:rsidRDefault="00731470" w:rsidP="00137A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slon" w:eastAsia="Times New Roman" w:hAnsi="Caslon" w:cs="Times New Roman"/>
          <w:kern w:val="36"/>
          <w:sz w:val="60"/>
          <w:szCs w:val="60"/>
        </w:rPr>
      </w:pPr>
      <w:r w:rsidRPr="00137AF2">
        <w:rPr>
          <w:rFonts w:ascii="Century Gothic" w:hAnsi="Century Gothic"/>
        </w:rPr>
        <w:t>Additionally, participants should also have and use their own WRAP, or assisted and supported another person in developing and using their WRAP. All Seminar I prerequisite course must be conducted by a WRAP® Facilitator.</w:t>
      </w:r>
      <w:r w:rsidRPr="00137AF2">
        <w:rPr>
          <w:rFonts w:ascii="Caslon" w:eastAsia="Times New Roman" w:hAnsi="Caslon" w:cs="Times New Roman"/>
          <w:kern w:val="36"/>
          <w:sz w:val="60"/>
          <w:szCs w:val="60"/>
        </w:rPr>
        <w:br w:type="page"/>
      </w:r>
    </w:p>
    <w:p w:rsidR="004522B0" w:rsidRPr="00137AF2" w:rsidRDefault="004522B0" w:rsidP="004522B0">
      <w:pPr>
        <w:spacing w:after="0" w:line="240" w:lineRule="auto"/>
        <w:textAlignment w:val="baseline"/>
        <w:outlineLvl w:val="0"/>
        <w:rPr>
          <w:rFonts w:ascii="Caslon" w:eastAsia="Times New Roman" w:hAnsi="Caslon" w:cs="Times New Roman"/>
          <w:kern w:val="36"/>
          <w:sz w:val="60"/>
          <w:szCs w:val="60"/>
        </w:rPr>
      </w:pPr>
      <w:r w:rsidRPr="00137AF2">
        <w:rPr>
          <w:rFonts w:ascii="Caslon" w:eastAsia="Times New Roman" w:hAnsi="Caslon" w:cs="Times New Roman"/>
          <w:kern w:val="36"/>
          <w:sz w:val="60"/>
          <w:szCs w:val="60"/>
        </w:rPr>
        <w:lastRenderedPageBreak/>
        <w:t>Requirements for WRAP Facilitators</w:t>
      </w:r>
    </w:p>
    <w:p w:rsidR="004522B0" w:rsidRPr="00137AF2" w:rsidRDefault="004522B0" w:rsidP="004522B0">
      <w:pPr>
        <w:spacing w:after="0" w:line="240" w:lineRule="auto"/>
        <w:textAlignment w:val="baseline"/>
        <w:outlineLvl w:val="0"/>
        <w:rPr>
          <w:rFonts w:ascii="Caslon" w:eastAsia="Times New Roman" w:hAnsi="Caslon" w:cs="Times New Roman"/>
          <w:kern w:val="36"/>
          <w:sz w:val="60"/>
          <w:szCs w:val="60"/>
        </w:rPr>
      </w:pPr>
    </w:p>
    <w:p w:rsidR="004522B0" w:rsidRPr="00137AF2" w:rsidRDefault="004522B0" w:rsidP="00137AF2">
      <w:pPr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</w:rPr>
      </w:pPr>
      <w:r w:rsidRPr="00137AF2">
        <w:rPr>
          <w:rFonts w:ascii="Trebuchet MS" w:eastAsia="Times New Roman" w:hAnsi="Trebuchet MS" w:cs="Times New Roman"/>
          <w:noProof/>
        </w:rPr>
        <w:drawing>
          <wp:inline distT="0" distB="0" distL="0" distR="0">
            <wp:extent cx="5380355" cy="4040505"/>
            <wp:effectExtent l="19050" t="0" r="0" b="0"/>
            <wp:docPr id="1" name="Picture 1" descr="http://copelandcenter.com/sites/copelandcenter.com/files/styles/signature_narrow/public/signature_images/Sarah%20Brown%2C%20Chris%20%26%20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pelandcenter.com/sites/copelandcenter.com/files/styles/signature_narrow/public/signature_images/Sarah%20Brown%2C%20Chris%20%26%20D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404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2B0" w:rsidRPr="00137AF2" w:rsidRDefault="004522B0" w:rsidP="004522B0">
      <w:pPr>
        <w:spacing w:after="0" w:line="240" w:lineRule="auto"/>
        <w:textAlignment w:val="baseline"/>
        <w:rPr>
          <w:rFonts w:ascii="Trebuchet MS" w:eastAsia="Times New Roman" w:hAnsi="Trebuchet MS" w:cs="Times New Roman"/>
        </w:rPr>
      </w:pPr>
    </w:p>
    <w:p w:rsidR="004522B0" w:rsidRPr="00137AF2" w:rsidRDefault="004522B0" w:rsidP="004522B0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 xml:space="preserve">Before making a commitment to becoming a WRAP® Facilitator, you may want to know some of what will be expected of you. </w:t>
      </w:r>
    </w:p>
    <w:p w:rsidR="004522B0" w:rsidRPr="00137AF2" w:rsidRDefault="004522B0" w:rsidP="004522B0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F136E2" w:rsidRPr="00137AF2" w:rsidRDefault="004522B0" w:rsidP="004522B0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 xml:space="preserve">When you accept the certificate that qualifies you as a WRAP® Facilitator, you will be making an explicit agreement to uphold a clear set of Values and Ethics. </w:t>
      </w:r>
    </w:p>
    <w:p w:rsidR="00F136E2" w:rsidRPr="00137AF2" w:rsidRDefault="00F136E2" w:rsidP="004522B0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F136E2" w:rsidRPr="00137AF2" w:rsidRDefault="004522B0" w:rsidP="004522B0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 xml:space="preserve">Mary Ellen Copeland has been quite clear that if you don’t want to, or cannot adhere to these Values and Ethics then you </w:t>
      </w:r>
      <w:r w:rsidR="00F136E2" w:rsidRPr="00137AF2">
        <w:rPr>
          <w:rFonts w:ascii="Century Gothic" w:eastAsia="Times New Roman" w:hAnsi="Century Gothic" w:cs="Times New Roman"/>
          <w:sz w:val="28"/>
          <w:szCs w:val="28"/>
        </w:rPr>
        <w:t>cannot</w:t>
      </w:r>
      <w:r w:rsidRPr="00137AF2">
        <w:rPr>
          <w:rFonts w:ascii="Century Gothic" w:eastAsia="Times New Roman" w:hAnsi="Century Gothic" w:cs="Times New Roman"/>
          <w:sz w:val="28"/>
          <w:szCs w:val="28"/>
        </w:rPr>
        <w:t xml:space="preserve"> work with her curriculum </w:t>
      </w:r>
      <w:r w:rsidR="00F136E2" w:rsidRPr="00137AF2">
        <w:rPr>
          <w:rFonts w:ascii="Century Gothic" w:eastAsia="Times New Roman" w:hAnsi="Century Gothic" w:cs="Times New Roman"/>
          <w:sz w:val="28"/>
          <w:szCs w:val="28"/>
        </w:rPr>
        <w:t>or</w:t>
      </w:r>
      <w:r w:rsidRPr="00137AF2">
        <w:rPr>
          <w:rFonts w:ascii="Century Gothic" w:eastAsia="Times New Roman" w:hAnsi="Century Gothic" w:cs="Times New Roman"/>
          <w:sz w:val="28"/>
          <w:szCs w:val="28"/>
        </w:rPr>
        <w:t xml:space="preserve"> even present yourself as a representative of WRAP®. </w:t>
      </w:r>
    </w:p>
    <w:p w:rsidR="00F136E2" w:rsidRPr="00137AF2" w:rsidRDefault="00F136E2" w:rsidP="004522B0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lastRenderedPageBreak/>
        <w:t>These values and ethics will be made much clearer when you go through your training, but for now please understand that WRAP® Facilitators are expected to:</w:t>
      </w:r>
    </w:p>
    <w:p w:rsidR="00F136E2" w:rsidRPr="00137AF2" w:rsidRDefault="00F136E2" w:rsidP="004522B0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2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Facilitate the creation and maintenance of a safe learning environment that encourages people to stretch and grow—an inspiring hope-filled place of unlimited possibilities.</w:t>
      </w:r>
    </w:p>
    <w:p w:rsidR="00F136E2" w:rsidRPr="00137AF2" w:rsidRDefault="00F136E2" w:rsidP="00F136E2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3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Openly share enough of your personal experience with recovery for participants to be able to relate to you as a peer and equal—someone they can trust who has “been there.”</w:t>
      </w:r>
    </w:p>
    <w:p w:rsidR="00F136E2" w:rsidRPr="00137AF2" w:rsidRDefault="00F136E2" w:rsidP="00F136E2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4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Make every effort to accommodate diverse human needs and different learning styles so everyone knows they are welcome and truly have a place at the table.</w:t>
      </w:r>
    </w:p>
    <w:p w:rsidR="00F136E2" w:rsidRPr="00137AF2" w:rsidRDefault="00F136E2" w:rsidP="00F136E2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5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Accept everyone exactly as they are right now, in all their uniqueness, without communicating any suggestion that there is any perceived need to change.</w:t>
      </w:r>
    </w:p>
    <w:p w:rsidR="006A138D" w:rsidRPr="00137AF2" w:rsidRDefault="006A138D" w:rsidP="006A138D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6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Stand shoulder-to-shoulder with participants as true peers, just fellow humans, making sure that everyone is treated in a manner that shows that we are all equally valued.</w:t>
      </w:r>
    </w:p>
    <w:p w:rsidR="00882278" w:rsidRPr="00137AF2" w:rsidRDefault="00882278" w:rsidP="00882278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7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 xml:space="preserve">Treat participants with dignity, compassion, respect and unconditional high regard at all times—truly </w:t>
      </w:r>
      <w:proofErr w:type="gramStart"/>
      <w:r w:rsidRPr="00137AF2">
        <w:rPr>
          <w:rFonts w:ascii="Century Gothic" w:eastAsia="Times New Roman" w:hAnsi="Century Gothic" w:cs="Times New Roman"/>
          <w:sz w:val="28"/>
          <w:szCs w:val="28"/>
        </w:rPr>
        <w:t>honor</w:t>
      </w:r>
      <w:proofErr w:type="gramEnd"/>
      <w:r w:rsidRPr="00137AF2">
        <w:rPr>
          <w:rFonts w:ascii="Century Gothic" w:eastAsia="Times New Roman" w:hAnsi="Century Gothic" w:cs="Times New Roman"/>
          <w:sz w:val="28"/>
          <w:szCs w:val="28"/>
        </w:rPr>
        <w:t xml:space="preserve"> participants.</w:t>
      </w:r>
    </w:p>
    <w:p w:rsidR="00882278" w:rsidRPr="00137AF2" w:rsidRDefault="00882278" w:rsidP="00882278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8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Facilitate a mutual learning process that is mostly a highly interactive discussion that supports individual interpretation and discovery; rather than teach a class.</w:t>
      </w:r>
    </w:p>
    <w:p w:rsidR="00882278" w:rsidRPr="00137AF2" w:rsidRDefault="00882278" w:rsidP="00882278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9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Support real self-determination by validating all input concretely, withholding any and all judgment, and by illuminating options and choices but never giving final answers.</w:t>
      </w:r>
    </w:p>
    <w:p w:rsidR="00F75CC2" w:rsidRPr="00137AF2" w:rsidRDefault="00F75CC2" w:rsidP="00F75CC2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10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lastRenderedPageBreak/>
        <w:t>Absolutely refrain from ever giving advice, counsel or recommendations, even when it is requested, and especially when you feel compelled to give them.</w:t>
      </w:r>
    </w:p>
    <w:p w:rsidR="00DB0111" w:rsidRPr="00137AF2" w:rsidRDefault="00DB0111" w:rsidP="00DB0111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11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Encourage participants to reflect on their own experience and to extract from it valuable lessons about what works for them and what doesn’t.</w:t>
      </w:r>
    </w:p>
    <w:p w:rsidR="00DB0111" w:rsidRPr="00137AF2" w:rsidRDefault="00DB0111" w:rsidP="00DB0111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12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Leave all agendas (political, religious, philosophical, treatment, personal or other) outside of the WRAP® workshop/group.</w:t>
      </w:r>
    </w:p>
    <w:p w:rsidR="00DB0111" w:rsidRPr="00137AF2" w:rsidRDefault="00DB0111" w:rsidP="00DB0111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13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Present Mary Ellen’s material in the clearest, simplest terms (as found in your Facilitator Manual) without modifying the material by addition or deletion.</w:t>
      </w:r>
    </w:p>
    <w:p w:rsidR="00DB0111" w:rsidRPr="00137AF2" w:rsidRDefault="00DB0111" w:rsidP="00DB0111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14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Share illustrative examples of how WRAP® makes a positive difference in your life and share personal insights into various elements of WRAP®, without letting your story get in the way of the group interaction or the material’s common sense simplicity.</w:t>
      </w:r>
    </w:p>
    <w:p w:rsidR="00DB0111" w:rsidRPr="00137AF2" w:rsidRDefault="00DB0111" w:rsidP="00DB0111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15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Follow the strictest codes of sexual conduct at all times, never behaving in a manner that might be construed as sexually suggestive, harassing or discriminatory.</w:t>
      </w:r>
    </w:p>
    <w:p w:rsidR="00DB0111" w:rsidRPr="00137AF2" w:rsidRDefault="00DB0111" w:rsidP="00DB0111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numPr>
          <w:ilvl w:val="0"/>
          <w:numId w:val="16"/>
        </w:numPr>
        <w:spacing w:after="0" w:line="240" w:lineRule="auto"/>
        <w:ind w:left="167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Support personal responsibility and the concept that each person is the expert on his- or herself at all times, and constantly reinforce WRAP® as voluntary self-determination.</w:t>
      </w:r>
    </w:p>
    <w:p w:rsidR="00DB0111" w:rsidRPr="00137AF2" w:rsidRDefault="00DB0111" w:rsidP="00DB0111">
      <w:pPr>
        <w:spacing w:after="0" w:line="240" w:lineRule="auto"/>
        <w:ind w:left="-193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</w:p>
    <w:p w:rsidR="004522B0" w:rsidRPr="00137AF2" w:rsidRDefault="004522B0" w:rsidP="004522B0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8"/>
          <w:szCs w:val="28"/>
        </w:rPr>
      </w:pPr>
      <w:r w:rsidRPr="00137AF2">
        <w:rPr>
          <w:rFonts w:ascii="Century Gothic" w:eastAsia="Times New Roman" w:hAnsi="Century Gothic" w:cs="Times New Roman"/>
          <w:sz w:val="28"/>
          <w:szCs w:val="28"/>
        </w:rPr>
        <w:t>All WRAP® facilitators struggle from time to time in the effort to live up to these expectations, and can miss the mark, but what makes us WRAP® facilitators is our dedication to the effort.</w:t>
      </w:r>
    </w:p>
    <w:p w:rsidR="006A138D" w:rsidRPr="00137AF2" w:rsidRDefault="006A138D"/>
    <w:sectPr w:rsidR="006A138D" w:rsidRPr="00137AF2" w:rsidSect="0069369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A97" w:rsidRDefault="006E3A97" w:rsidP="00137AF2">
      <w:pPr>
        <w:spacing w:after="0" w:line="240" w:lineRule="auto"/>
      </w:pPr>
      <w:r>
        <w:separator/>
      </w:r>
    </w:p>
  </w:endnote>
  <w:endnote w:type="continuationSeparator" w:id="0">
    <w:p w:rsidR="006E3A97" w:rsidRDefault="006E3A97" w:rsidP="0013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lo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A97" w:rsidRDefault="006E3A97" w:rsidP="00137AF2">
      <w:pPr>
        <w:spacing w:after="0" w:line="240" w:lineRule="auto"/>
      </w:pPr>
      <w:r>
        <w:separator/>
      </w:r>
    </w:p>
  </w:footnote>
  <w:footnote w:type="continuationSeparator" w:id="0">
    <w:p w:rsidR="006E3A97" w:rsidRDefault="006E3A97" w:rsidP="0013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1326"/>
      <w:docPartObj>
        <w:docPartGallery w:val="Page Numbers (Top of Page)"/>
        <w:docPartUnique/>
      </w:docPartObj>
    </w:sdtPr>
    <w:sdtContent>
      <w:p w:rsidR="00137AF2" w:rsidRDefault="00036DC2">
        <w:pPr>
          <w:pStyle w:val="Header"/>
          <w:jc w:val="right"/>
        </w:pPr>
        <w:fldSimple w:instr=" PAGE   \* MERGEFORMAT ">
          <w:r w:rsidR="002B3DDB">
            <w:rPr>
              <w:noProof/>
            </w:rPr>
            <w:t>1</w:t>
          </w:r>
        </w:fldSimple>
      </w:p>
    </w:sdtContent>
  </w:sdt>
  <w:p w:rsidR="00137AF2" w:rsidRDefault="00137A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55A"/>
    <w:multiLevelType w:val="multilevel"/>
    <w:tmpl w:val="880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C66D66"/>
    <w:multiLevelType w:val="multilevel"/>
    <w:tmpl w:val="6CDC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485DE8"/>
    <w:multiLevelType w:val="multilevel"/>
    <w:tmpl w:val="9CA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423ECF"/>
    <w:multiLevelType w:val="multilevel"/>
    <w:tmpl w:val="809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E535F2"/>
    <w:multiLevelType w:val="multilevel"/>
    <w:tmpl w:val="A27E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BF3FAA"/>
    <w:multiLevelType w:val="multilevel"/>
    <w:tmpl w:val="21A0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FA7B61"/>
    <w:multiLevelType w:val="multilevel"/>
    <w:tmpl w:val="1738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D92A65"/>
    <w:multiLevelType w:val="multilevel"/>
    <w:tmpl w:val="5D22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742176"/>
    <w:multiLevelType w:val="multilevel"/>
    <w:tmpl w:val="D7B4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F910A6"/>
    <w:multiLevelType w:val="multilevel"/>
    <w:tmpl w:val="ECF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4E36AF3"/>
    <w:multiLevelType w:val="multilevel"/>
    <w:tmpl w:val="949C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505AD"/>
    <w:multiLevelType w:val="multilevel"/>
    <w:tmpl w:val="F264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D21E17"/>
    <w:multiLevelType w:val="multilevel"/>
    <w:tmpl w:val="3D2E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9F94032"/>
    <w:multiLevelType w:val="multilevel"/>
    <w:tmpl w:val="0F9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7E4E26"/>
    <w:multiLevelType w:val="multilevel"/>
    <w:tmpl w:val="862E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244C0F"/>
    <w:multiLevelType w:val="multilevel"/>
    <w:tmpl w:val="314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FD31BC1"/>
    <w:multiLevelType w:val="multilevel"/>
    <w:tmpl w:val="DBD4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4"/>
  </w:num>
  <w:num w:numId="6">
    <w:abstractNumId w:val="12"/>
  </w:num>
  <w:num w:numId="7">
    <w:abstractNumId w:val="5"/>
  </w:num>
  <w:num w:numId="8">
    <w:abstractNumId w:val="11"/>
  </w:num>
  <w:num w:numId="9">
    <w:abstractNumId w:val="9"/>
  </w:num>
  <w:num w:numId="10">
    <w:abstractNumId w:val="3"/>
  </w:num>
  <w:num w:numId="11">
    <w:abstractNumId w:val="13"/>
  </w:num>
  <w:num w:numId="12">
    <w:abstractNumId w:val="7"/>
  </w:num>
  <w:num w:numId="13">
    <w:abstractNumId w:val="6"/>
  </w:num>
  <w:num w:numId="14">
    <w:abstractNumId w:val="2"/>
  </w:num>
  <w:num w:numId="15">
    <w:abstractNumId w:val="8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2B0"/>
    <w:rsid w:val="00036DC2"/>
    <w:rsid w:val="00050C92"/>
    <w:rsid w:val="00137AF2"/>
    <w:rsid w:val="00150D45"/>
    <w:rsid w:val="0017566B"/>
    <w:rsid w:val="00180223"/>
    <w:rsid w:val="001C4868"/>
    <w:rsid w:val="00246053"/>
    <w:rsid w:val="00262A5E"/>
    <w:rsid w:val="00295D92"/>
    <w:rsid w:val="002B3DDB"/>
    <w:rsid w:val="00332EB8"/>
    <w:rsid w:val="003F4D9E"/>
    <w:rsid w:val="00421075"/>
    <w:rsid w:val="004522B0"/>
    <w:rsid w:val="00563516"/>
    <w:rsid w:val="005B27EA"/>
    <w:rsid w:val="005E4BDE"/>
    <w:rsid w:val="0060069D"/>
    <w:rsid w:val="006414CD"/>
    <w:rsid w:val="0069369C"/>
    <w:rsid w:val="006A138D"/>
    <w:rsid w:val="006D399E"/>
    <w:rsid w:val="006E3A97"/>
    <w:rsid w:val="006F0619"/>
    <w:rsid w:val="006F79CC"/>
    <w:rsid w:val="00731470"/>
    <w:rsid w:val="00795A17"/>
    <w:rsid w:val="007B24AC"/>
    <w:rsid w:val="00827D2D"/>
    <w:rsid w:val="00882278"/>
    <w:rsid w:val="008A16BE"/>
    <w:rsid w:val="00902B27"/>
    <w:rsid w:val="009464E7"/>
    <w:rsid w:val="009619F0"/>
    <w:rsid w:val="00A52856"/>
    <w:rsid w:val="00A76EEF"/>
    <w:rsid w:val="00AB3EDB"/>
    <w:rsid w:val="00B94CF2"/>
    <w:rsid w:val="00BE19EA"/>
    <w:rsid w:val="00BF4C00"/>
    <w:rsid w:val="00DB0111"/>
    <w:rsid w:val="00EA5A50"/>
    <w:rsid w:val="00F136E2"/>
    <w:rsid w:val="00F46E10"/>
    <w:rsid w:val="00F75CC2"/>
    <w:rsid w:val="00FE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69C"/>
  </w:style>
  <w:style w:type="paragraph" w:styleId="Heading1">
    <w:name w:val="heading 1"/>
    <w:basedOn w:val="Normal"/>
    <w:link w:val="Heading1Char"/>
    <w:uiPriority w:val="9"/>
    <w:qFormat/>
    <w:rsid w:val="004522B0"/>
    <w:pPr>
      <w:spacing w:after="0" w:line="240" w:lineRule="auto"/>
      <w:textAlignment w:val="baseline"/>
      <w:outlineLvl w:val="0"/>
    </w:pPr>
    <w:rPr>
      <w:rFonts w:ascii="Caslon" w:eastAsia="Times New Roman" w:hAnsi="Caslon" w:cs="Times New Roman"/>
      <w:kern w:val="36"/>
      <w:sz w:val="60"/>
      <w:szCs w:val="60"/>
    </w:rPr>
  </w:style>
  <w:style w:type="paragraph" w:styleId="Heading2">
    <w:name w:val="heading 2"/>
    <w:basedOn w:val="Normal"/>
    <w:link w:val="Heading2Char"/>
    <w:uiPriority w:val="9"/>
    <w:qFormat/>
    <w:rsid w:val="004522B0"/>
    <w:pPr>
      <w:spacing w:after="0" w:line="240" w:lineRule="auto"/>
      <w:textAlignment w:val="baseline"/>
      <w:outlineLvl w:val="1"/>
    </w:pPr>
    <w:rPr>
      <w:rFonts w:ascii="Caslon" w:eastAsia="Times New Roman" w:hAnsi="Caslon" w:cs="Times New Roman"/>
      <w:sz w:val="47"/>
      <w:szCs w:val="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B0"/>
    <w:rPr>
      <w:rFonts w:ascii="Caslon" w:eastAsia="Times New Roman" w:hAnsi="Caslon" w:cs="Times New Roman"/>
      <w:kern w:val="36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4522B0"/>
    <w:rPr>
      <w:rFonts w:ascii="Caslon" w:eastAsia="Times New Roman" w:hAnsi="Caslon" w:cs="Times New Roman"/>
      <w:sz w:val="47"/>
      <w:szCs w:val="47"/>
    </w:rPr>
  </w:style>
  <w:style w:type="character" w:styleId="Hyperlink">
    <w:name w:val="Hyperlink"/>
    <w:basedOn w:val="DefaultParagraphFont"/>
    <w:uiPriority w:val="99"/>
    <w:semiHidden/>
    <w:unhideWhenUsed/>
    <w:rsid w:val="004522B0"/>
    <w:rPr>
      <w:strike w:val="0"/>
      <w:dstrike w:val="0"/>
      <w:color w:val="28499E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4522B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4522B0"/>
    <w:rPr>
      <w:sz w:val="24"/>
      <w:szCs w:val="24"/>
      <w:bdr w:val="none" w:sz="0" w:space="0" w:color="auto" w:frame="1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B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1470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section-title3">
    <w:name w:val="section-title3"/>
    <w:basedOn w:val="DefaultParagraphFont"/>
    <w:rsid w:val="00731470"/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37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F2"/>
  </w:style>
  <w:style w:type="paragraph" w:styleId="Footer">
    <w:name w:val="footer"/>
    <w:basedOn w:val="Normal"/>
    <w:link w:val="FooterChar"/>
    <w:uiPriority w:val="99"/>
    <w:semiHidden/>
    <w:unhideWhenUsed/>
    <w:rsid w:val="00137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3415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4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0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7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7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8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8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08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6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53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864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20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67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47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9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82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25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pelandcenter.com/correspondence-cour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T</dc:creator>
  <cp:lastModifiedBy>Gerard</cp:lastModifiedBy>
  <cp:revision>2</cp:revision>
  <dcterms:created xsi:type="dcterms:W3CDTF">2019-10-29T08:09:00Z</dcterms:created>
  <dcterms:modified xsi:type="dcterms:W3CDTF">2019-10-29T08:09:00Z</dcterms:modified>
</cp:coreProperties>
</file>