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9"/>
        <w:gridCol w:w="3405"/>
        <w:gridCol w:w="3132"/>
        <w:gridCol w:w="3132"/>
        <w:gridCol w:w="3131"/>
        <w:gridCol w:w="3131"/>
        <w:gridCol w:w="3654"/>
      </w:tblGrid>
      <w:tr w:rsidR="00CB7F9C" w:rsidRPr="00D04952" w:rsidTr="003018AE">
        <w:trPr>
          <w:cantSplit/>
          <w:trHeight w:val="508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CB7F9C" w:rsidRPr="00D04952" w:rsidRDefault="00CB7F9C" w:rsidP="003018AE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</w:p>
        </w:tc>
        <w:tc>
          <w:tcPr>
            <w:tcW w:w="761" w:type="pct"/>
            <w:shd w:val="clear" w:color="auto" w:fill="DBE5F1" w:themeFill="accent1" w:themeFillTint="33"/>
          </w:tcPr>
          <w:p w:rsidR="000D1DB8" w:rsidRPr="00D04952" w:rsidRDefault="00CB7F9C" w:rsidP="000D1DB8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1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CB7F9C" w:rsidRPr="00D04952" w:rsidRDefault="00CB7F9C" w:rsidP="003018AE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2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CB7F9C" w:rsidRPr="00D04952" w:rsidRDefault="00CB7F9C" w:rsidP="003018AE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3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CB7F9C" w:rsidRPr="00D04952" w:rsidRDefault="00CB7F9C" w:rsidP="003018AE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4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CB7F9C" w:rsidRPr="00D04952" w:rsidRDefault="00CB7F9C" w:rsidP="003018AE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5</w:t>
            </w:r>
          </w:p>
        </w:tc>
        <w:tc>
          <w:tcPr>
            <w:tcW w:w="817" w:type="pct"/>
            <w:shd w:val="clear" w:color="auto" w:fill="DBE5F1" w:themeFill="accent1" w:themeFillTint="33"/>
          </w:tcPr>
          <w:p w:rsidR="00CB7F9C" w:rsidRPr="00D04952" w:rsidRDefault="00CB7F9C" w:rsidP="003018AE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6</w:t>
            </w:r>
          </w:p>
        </w:tc>
      </w:tr>
      <w:tr w:rsidR="00CB7F9C" w:rsidRPr="00D04952" w:rsidTr="003018AE">
        <w:trPr>
          <w:cantSplit/>
          <w:trHeight w:val="1672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CB7F9C" w:rsidRPr="00D04952" w:rsidRDefault="00CB7F9C" w:rsidP="003018AE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Listen and respond appropriately to adults and their peers- listen for periods appropriate to their age</w:t>
            </w:r>
          </w:p>
        </w:tc>
        <w:tc>
          <w:tcPr>
            <w:tcW w:w="761" w:type="pct"/>
          </w:tcPr>
          <w:p w:rsidR="00A101F0" w:rsidRPr="00D04952" w:rsidRDefault="00A101F0" w:rsidP="00A101F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Understands the need to look at who’s talking to them and think about what they are saying.</w:t>
            </w:r>
          </w:p>
          <w:p w:rsidR="00CB7F9C" w:rsidRPr="00D04952" w:rsidRDefault="00CB7F9C" w:rsidP="00A101F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Demonstrates attentive listening and can express simple views on a subject.</w:t>
            </w:r>
          </w:p>
          <w:p w:rsidR="00A101F0" w:rsidRPr="00D04952" w:rsidRDefault="00A101F0" w:rsidP="00A101F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Listen and understand instructions about what they are doing, whilst doing it.</w:t>
            </w:r>
          </w:p>
          <w:p w:rsidR="00CB7F9C" w:rsidRPr="00D04952" w:rsidRDefault="00A101F0" w:rsidP="00A101F0">
            <w:pPr>
              <w:pStyle w:val="ListParagraph"/>
              <w:numPr>
                <w:ilvl w:val="0"/>
                <w:numId w:val="2"/>
              </w:numPr>
              <w:rPr>
                <w:rFonts w:cs="Arial"/>
                <w:i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C</w:t>
            </w:r>
            <w:r w:rsidR="00CB7F9C" w:rsidRPr="00D04952">
              <w:rPr>
                <w:rFonts w:cs="Arial"/>
                <w:sz w:val="24"/>
                <w:szCs w:val="24"/>
              </w:rPr>
              <w:t xml:space="preserve">onsistently understands </w:t>
            </w:r>
            <w:r w:rsidR="00CB7F9C" w:rsidRPr="00D04952">
              <w:rPr>
                <w:rFonts w:cs="Arial"/>
                <w:b/>
                <w:sz w:val="24"/>
                <w:szCs w:val="24"/>
              </w:rPr>
              <w:t>simple</w:t>
            </w:r>
            <w:r w:rsidR="00CB7F9C" w:rsidRPr="00D04952">
              <w:rPr>
                <w:rFonts w:cs="Arial"/>
                <w:sz w:val="24"/>
                <w:szCs w:val="24"/>
              </w:rPr>
              <w:t xml:space="preserve"> </w:t>
            </w:r>
            <w:r w:rsidRPr="00D04952">
              <w:rPr>
                <w:rFonts w:cs="Arial"/>
                <w:sz w:val="24"/>
                <w:szCs w:val="24"/>
              </w:rPr>
              <w:t xml:space="preserve">2 and </w:t>
            </w:r>
            <w:r w:rsidR="00CB7F9C" w:rsidRPr="00D04952">
              <w:rPr>
                <w:rFonts w:cs="Arial"/>
                <w:sz w:val="24"/>
                <w:szCs w:val="24"/>
              </w:rPr>
              <w:t xml:space="preserve">3 part spoken instructions </w:t>
            </w:r>
            <w:r w:rsidR="00CB7F9C" w:rsidRPr="00D04952">
              <w:rPr>
                <w:rFonts w:cs="Arial"/>
                <w:i/>
                <w:sz w:val="24"/>
                <w:szCs w:val="24"/>
              </w:rPr>
              <w:t xml:space="preserve">e.g.in P.E. - walk across the bench, get a beanbag and put it in the hoop. </w:t>
            </w:r>
          </w:p>
          <w:p w:rsidR="00A101F0" w:rsidRPr="00D04952" w:rsidRDefault="00A101F0" w:rsidP="00A101F0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Understand ‘how’ and ‘why’ questions.</w:t>
            </w:r>
          </w:p>
        </w:tc>
        <w:tc>
          <w:tcPr>
            <w:tcW w:w="700" w:type="pct"/>
          </w:tcPr>
          <w:p w:rsidR="00CB7F9C" w:rsidRPr="00D04952" w:rsidRDefault="00CB7F9C" w:rsidP="000D1DB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Listens to others and is beginning to summarise some of the main points.</w:t>
            </w:r>
          </w:p>
          <w:p w:rsidR="00CB7F9C" w:rsidRPr="00D04952" w:rsidRDefault="00CB7F9C" w:rsidP="000D1DB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Understands complex 2 to 3 part instructions </w:t>
            </w:r>
            <w:r w:rsidRPr="00D04952">
              <w:rPr>
                <w:rFonts w:cs="Arial"/>
                <w:i/>
                <w:sz w:val="24"/>
                <w:szCs w:val="24"/>
              </w:rPr>
              <w:t xml:space="preserve">e.g. </w:t>
            </w:r>
            <w:proofErr w:type="gramStart"/>
            <w:r w:rsidRPr="00D04952">
              <w:rPr>
                <w:rFonts w:cs="Arial"/>
                <w:i/>
                <w:sz w:val="24"/>
                <w:szCs w:val="24"/>
              </w:rPr>
              <w:t>With</w:t>
            </w:r>
            <w:proofErr w:type="gramEnd"/>
            <w:r w:rsidRPr="00D04952">
              <w:rPr>
                <w:rFonts w:cs="Arial"/>
                <w:i/>
                <w:sz w:val="24"/>
                <w:szCs w:val="24"/>
              </w:rPr>
              <w:t xml:space="preserve"> your partner, decide which character from the book you would most like to be friends with and explain why.</w:t>
            </w: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Listen and respond to others making connected comments and is beginning to extend the points made by others.</w:t>
            </w:r>
          </w:p>
          <w:p w:rsidR="00F01027" w:rsidRPr="00D04952" w:rsidRDefault="00F01027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Understand the key points they need to focus on in order to answer a question or follow an instruction and begin to ignore less important information.</w:t>
            </w:r>
          </w:p>
          <w:p w:rsidR="00F01027" w:rsidRPr="00D04952" w:rsidRDefault="00F01027" w:rsidP="00F0102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Listen to others, work out which information is important and make relevant and related comments </w:t>
            </w:r>
            <w:r w:rsidRPr="00D04952">
              <w:rPr>
                <w:rFonts w:cs="Arial"/>
                <w:i/>
                <w:sz w:val="24"/>
                <w:szCs w:val="24"/>
              </w:rPr>
              <w:t>e.g. returns to a key point and elaborates.</w:t>
            </w:r>
          </w:p>
          <w:p w:rsidR="00F01027" w:rsidRPr="00D04952" w:rsidRDefault="00F01027" w:rsidP="00F01027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Listen and respond to others and make contributions which </w:t>
            </w:r>
            <w:r w:rsidR="00F01027" w:rsidRPr="00D04952">
              <w:rPr>
                <w:rFonts w:cs="Arial"/>
                <w:sz w:val="24"/>
                <w:szCs w:val="24"/>
              </w:rPr>
              <w:t xml:space="preserve">are relevant and may </w:t>
            </w:r>
            <w:r w:rsidRPr="00D04952">
              <w:rPr>
                <w:rFonts w:cs="Arial"/>
                <w:sz w:val="24"/>
                <w:szCs w:val="24"/>
              </w:rPr>
              <w:t xml:space="preserve">add challenge to ideas </w:t>
            </w:r>
            <w:r w:rsidRPr="00D04952">
              <w:rPr>
                <w:rFonts w:cs="Arial"/>
                <w:i/>
                <w:sz w:val="24"/>
                <w:szCs w:val="24"/>
              </w:rPr>
              <w:t>e.g. poses thoughtful alternatives that extend peers’ thinking.</w:t>
            </w:r>
          </w:p>
        </w:tc>
        <w:tc>
          <w:tcPr>
            <w:tcW w:w="817" w:type="pct"/>
          </w:tcPr>
          <w:p w:rsidR="00CB7F9C" w:rsidRPr="00D04952" w:rsidRDefault="00187492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L</w:t>
            </w:r>
            <w:r w:rsidR="00CB7F9C" w:rsidRPr="00D04952">
              <w:rPr>
                <w:rFonts w:cs="Arial"/>
                <w:sz w:val="24"/>
                <w:szCs w:val="24"/>
              </w:rPr>
              <w:t>istens attentively to ideas and responds appropriately with: positive comments, observant suggestions and challenges.</w:t>
            </w:r>
          </w:p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Notice and comment not only on what is said but how it is said </w:t>
            </w:r>
            <w:r w:rsidRPr="00D04952">
              <w:rPr>
                <w:rFonts w:cs="Arial"/>
                <w:i/>
                <w:sz w:val="24"/>
                <w:szCs w:val="24"/>
              </w:rPr>
              <w:t>e.g. beginning to understand sarcasm when it is obvious.</w:t>
            </w:r>
          </w:p>
        </w:tc>
      </w:tr>
      <w:tr w:rsidR="00CB7F9C" w:rsidRPr="00D04952" w:rsidTr="003018AE">
        <w:trPr>
          <w:cantSplit/>
          <w:trHeight w:val="1134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CB7F9C" w:rsidRPr="00D04952" w:rsidRDefault="00CB7F9C" w:rsidP="003018AE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  <w:bookmarkStart w:id="0" w:name="_GoBack"/>
            <w:r w:rsidRPr="00D04952">
              <w:rPr>
                <w:rFonts w:cs="Arial"/>
                <w:b/>
                <w:sz w:val="32"/>
                <w:szCs w:val="24"/>
              </w:rPr>
              <w:t>A</w:t>
            </w:r>
            <w:bookmarkEnd w:id="0"/>
            <w:r w:rsidRPr="00D04952">
              <w:rPr>
                <w:rFonts w:cs="Arial"/>
                <w:b/>
                <w:sz w:val="32"/>
                <w:szCs w:val="24"/>
              </w:rPr>
              <w:t>sk relevant questions to extend their understanding and knowledge</w:t>
            </w:r>
          </w:p>
        </w:tc>
        <w:tc>
          <w:tcPr>
            <w:tcW w:w="761" w:type="pct"/>
          </w:tcPr>
          <w:p w:rsidR="00CB7F9C" w:rsidRPr="00D04952" w:rsidRDefault="00CB7F9C" w:rsidP="000D1DB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Will extend their understanding and knowledge by asking simple questions in a small group e.g. </w:t>
            </w:r>
            <w:proofErr w:type="gramStart"/>
            <w:r w:rsidRPr="00D04952">
              <w:rPr>
                <w:rFonts w:cs="Arial"/>
                <w:i/>
                <w:sz w:val="24"/>
                <w:szCs w:val="24"/>
              </w:rPr>
              <w:t>What</w:t>
            </w:r>
            <w:proofErr w:type="gramEnd"/>
            <w:r w:rsidRPr="00D04952">
              <w:rPr>
                <w:rFonts w:cs="Arial"/>
                <w:i/>
                <w:sz w:val="24"/>
                <w:szCs w:val="24"/>
              </w:rPr>
              <w:t>…? When…? Why…?</w:t>
            </w:r>
          </w:p>
        </w:tc>
        <w:tc>
          <w:tcPr>
            <w:tcW w:w="700" w:type="pct"/>
          </w:tcPr>
          <w:p w:rsidR="00CB7F9C" w:rsidRPr="00D04952" w:rsidRDefault="00CB7F9C" w:rsidP="000D1DB8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Show interest and ask lots of questions to find out specific information e.g. </w:t>
            </w:r>
            <w:r w:rsidRPr="00D04952">
              <w:rPr>
                <w:rFonts w:cs="Arial"/>
                <w:i/>
                <w:sz w:val="24"/>
                <w:szCs w:val="24"/>
              </w:rPr>
              <w:t xml:space="preserve">How do </w:t>
            </w:r>
            <w:proofErr w:type="gramStart"/>
            <w:r w:rsidRPr="00D04952">
              <w:rPr>
                <w:rFonts w:cs="Arial"/>
                <w:i/>
                <w:sz w:val="24"/>
                <w:szCs w:val="24"/>
              </w:rPr>
              <w:t>we</w:t>
            </w:r>
            <w:proofErr w:type="gramEnd"/>
            <w:r w:rsidRPr="00D04952">
              <w:rPr>
                <w:rFonts w:cs="Arial"/>
                <w:i/>
                <w:sz w:val="24"/>
                <w:szCs w:val="24"/>
              </w:rPr>
              <w:t xml:space="preserve"> know…? Why did…?</w:t>
            </w:r>
          </w:p>
          <w:p w:rsidR="00CB7F9C" w:rsidRPr="00D04952" w:rsidRDefault="00CB7F9C" w:rsidP="00CB7F9C">
            <w:pPr>
              <w:rPr>
                <w:rFonts w:cs="Arial"/>
                <w:sz w:val="24"/>
                <w:szCs w:val="24"/>
              </w:rPr>
            </w:pPr>
          </w:p>
          <w:p w:rsidR="00CB7F9C" w:rsidRPr="00D04952" w:rsidRDefault="00CB7F9C" w:rsidP="00CB7F9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Will ask relevant questions in a widening variety of situations e.g. 1:1, of a visitor, during topic work, with a partner or in a group, during a visit out of school etc.</w:t>
            </w:r>
          </w:p>
          <w:p w:rsidR="00F01027" w:rsidRPr="00D04952" w:rsidRDefault="00F01027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Be aware of when a message is not clear and ask for an explanation.</w:t>
            </w: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Is beginning to recognise the difference between open and closed questions and is starting to demonstrate that they can use/apply these appropriately.</w:t>
            </w: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Is able to pose increasingly thoughtful questions to both their peers and to adults.</w:t>
            </w:r>
          </w:p>
          <w:p w:rsidR="00F01027" w:rsidRPr="00D04952" w:rsidRDefault="00F01027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Identify clearly when they haven’t understood and be specific about what additional information they need.</w:t>
            </w:r>
          </w:p>
        </w:tc>
        <w:tc>
          <w:tcPr>
            <w:tcW w:w="817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Is able to understand and use different types of questions to suit different situations e.g. open, closed and rhetorical.</w:t>
            </w:r>
          </w:p>
        </w:tc>
      </w:tr>
      <w:tr w:rsidR="00CB7F9C" w:rsidRPr="00D04952" w:rsidTr="003018AE">
        <w:trPr>
          <w:cantSplit/>
          <w:trHeight w:val="1134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CB7F9C" w:rsidRPr="00D04952" w:rsidRDefault="00CB7F9C" w:rsidP="003018AE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Use relevant strategies to build their vocabulary</w:t>
            </w:r>
          </w:p>
        </w:tc>
        <w:tc>
          <w:tcPr>
            <w:tcW w:w="761" w:type="pct"/>
          </w:tcPr>
          <w:p w:rsidR="00A101F0" w:rsidRPr="00D04952" w:rsidRDefault="00A101F0" w:rsidP="000D1DB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Understand that words can be put in groups and give examples.</w:t>
            </w:r>
          </w:p>
          <w:p w:rsidR="000D1DB8" w:rsidRPr="00D04952" w:rsidRDefault="000D1DB8" w:rsidP="000D1DB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Understand and use a range of words to describe the ideas of time, shape, texture and size.</w:t>
            </w:r>
          </w:p>
          <w:p w:rsidR="00CB7F9C" w:rsidRPr="00D04952" w:rsidRDefault="00CB7F9C" w:rsidP="000D1DB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Select specific words to make the meaning clearer. </w:t>
            </w:r>
            <w:r w:rsidRPr="00D04952">
              <w:rPr>
                <w:rFonts w:cs="Arial"/>
                <w:i/>
                <w:sz w:val="24"/>
                <w:szCs w:val="24"/>
              </w:rPr>
              <w:t>e.g. “I’m going to play with the red spotty ball and then the blue one.”</w:t>
            </w:r>
          </w:p>
        </w:tc>
        <w:tc>
          <w:tcPr>
            <w:tcW w:w="700" w:type="pct"/>
          </w:tcPr>
          <w:p w:rsidR="00CB7F9C" w:rsidRPr="00D04952" w:rsidRDefault="00CB7F9C" w:rsidP="000D1DB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Ask for the meaning of unknown words.</w:t>
            </w:r>
          </w:p>
          <w:p w:rsidR="00CB7F9C" w:rsidRPr="00D04952" w:rsidRDefault="00CB7F9C" w:rsidP="000D1DB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 newly introduced topic words appropriately in a sentence.</w:t>
            </w:r>
          </w:p>
          <w:p w:rsidR="00CB7F9C" w:rsidRPr="00D04952" w:rsidRDefault="00CB7F9C" w:rsidP="000D1DB8">
            <w:pPr>
              <w:rPr>
                <w:rFonts w:cs="Arial"/>
                <w:sz w:val="24"/>
                <w:szCs w:val="24"/>
              </w:rPr>
            </w:pPr>
          </w:p>
          <w:p w:rsidR="00CB7F9C" w:rsidRPr="00D04952" w:rsidRDefault="00CB7F9C" w:rsidP="00CB7F9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 newly introduced topic words and more adventurous vocabulary appropriately</w:t>
            </w:r>
            <w:r w:rsidR="00F01027" w:rsidRPr="00D04952">
              <w:rPr>
                <w:rFonts w:cs="Arial"/>
                <w:sz w:val="24"/>
                <w:szCs w:val="24"/>
              </w:rPr>
              <w:t>.</w:t>
            </w:r>
          </w:p>
          <w:p w:rsidR="00F01027" w:rsidRPr="00D04952" w:rsidRDefault="00F01027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Compare words.</w:t>
            </w:r>
          </w:p>
          <w:p w:rsidR="00F01027" w:rsidRPr="00D04952" w:rsidRDefault="00F01027" w:rsidP="00F01027">
            <w:pPr>
              <w:rPr>
                <w:rFonts w:cs="Arial"/>
                <w:sz w:val="24"/>
                <w:szCs w:val="24"/>
              </w:rPr>
            </w:pPr>
          </w:p>
          <w:p w:rsidR="00CB7F9C" w:rsidRPr="00D04952" w:rsidRDefault="00CB7F9C" w:rsidP="00CB7F9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Uses a wider range of verbs and adverbs within their everyday and more formal speech and begins to understand the effect.</w:t>
            </w:r>
          </w:p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sz w:val="24"/>
                <w:szCs w:val="24"/>
              </w:rPr>
            </w:pPr>
            <w:r w:rsidRPr="00D04952">
              <w:rPr>
                <w:rFonts w:cs="Arial"/>
                <w:i/>
                <w:sz w:val="24"/>
                <w:szCs w:val="24"/>
              </w:rPr>
              <w:t>e.g. “I used sprinted instead of ran because it tells you more.”</w:t>
            </w:r>
          </w:p>
        </w:tc>
        <w:tc>
          <w:tcPr>
            <w:tcW w:w="700" w:type="pct"/>
          </w:tcPr>
          <w:p w:rsidR="00F01027" w:rsidRPr="00D04952" w:rsidRDefault="00F01027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 a range of words related to time and measure.</w:t>
            </w:r>
          </w:p>
          <w:p w:rsidR="00F01027" w:rsidRPr="00D04952" w:rsidRDefault="00F01027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 a wide range of verbs to express their thoughts and explain cause/effect.</w:t>
            </w:r>
          </w:p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Evaluate the effectiveness and impact of their own and others’ word choices. </w:t>
            </w:r>
            <w:r w:rsidRPr="00D04952">
              <w:rPr>
                <w:rFonts w:cs="Arial"/>
                <w:i/>
                <w:sz w:val="24"/>
                <w:szCs w:val="24"/>
              </w:rPr>
              <w:t xml:space="preserve">e.g.  </w:t>
            </w:r>
            <w:proofErr w:type="gramStart"/>
            <w:r w:rsidRPr="00D04952">
              <w:rPr>
                <w:rFonts w:cs="Arial"/>
                <w:i/>
                <w:sz w:val="24"/>
                <w:szCs w:val="24"/>
              </w:rPr>
              <w:t>adverbs</w:t>
            </w:r>
            <w:proofErr w:type="gramEnd"/>
            <w:r w:rsidRPr="00D04952">
              <w:rPr>
                <w:rFonts w:cs="Arial"/>
                <w:i/>
                <w:sz w:val="24"/>
                <w:szCs w:val="24"/>
              </w:rPr>
              <w:t>, use of imperative and modal verbs during persuasive speeches, arguments and debates</w:t>
            </w:r>
            <w:r w:rsidR="0006388E" w:rsidRPr="00D04952">
              <w:rPr>
                <w:rFonts w:cs="Arial"/>
                <w:i/>
                <w:sz w:val="24"/>
                <w:szCs w:val="24"/>
              </w:rPr>
              <w:t>.</w:t>
            </w:r>
          </w:p>
        </w:tc>
        <w:tc>
          <w:tcPr>
            <w:tcW w:w="817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Evaluate the effectiveness and impact of their own and others’ word choices and consider alternatives for effect </w:t>
            </w:r>
            <w:r w:rsidRPr="00D04952">
              <w:rPr>
                <w:rFonts w:cs="Arial"/>
                <w:i/>
                <w:sz w:val="24"/>
                <w:szCs w:val="24"/>
              </w:rPr>
              <w:t>e.g. explains how and why words and phrases have been adapted for an argument.</w:t>
            </w:r>
          </w:p>
          <w:p w:rsidR="00187492" w:rsidRPr="00D04952" w:rsidRDefault="00187492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Know that words can have more than one meaning.</w:t>
            </w:r>
          </w:p>
        </w:tc>
      </w:tr>
    </w:tbl>
    <w:p w:rsidR="00D04952" w:rsidRDefault="00D04952"/>
    <w:p w:rsidR="00D04952" w:rsidRDefault="00D0495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9"/>
        <w:gridCol w:w="3405"/>
        <w:gridCol w:w="3132"/>
        <w:gridCol w:w="3132"/>
        <w:gridCol w:w="3131"/>
        <w:gridCol w:w="3131"/>
        <w:gridCol w:w="3654"/>
      </w:tblGrid>
      <w:tr w:rsidR="00D04952" w:rsidRPr="00D04952" w:rsidTr="00D04952">
        <w:trPr>
          <w:trHeight w:val="508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D04952" w:rsidRPr="00D04952" w:rsidRDefault="00D04952" w:rsidP="00D151B2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</w:p>
        </w:tc>
        <w:tc>
          <w:tcPr>
            <w:tcW w:w="761" w:type="pct"/>
            <w:shd w:val="clear" w:color="auto" w:fill="DBE5F1" w:themeFill="accent1" w:themeFillTint="33"/>
          </w:tcPr>
          <w:p w:rsidR="00D04952" w:rsidRPr="00D04952" w:rsidRDefault="00D04952" w:rsidP="00D151B2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1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D04952" w:rsidRPr="00D04952" w:rsidRDefault="00D04952" w:rsidP="00D151B2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2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D04952" w:rsidRPr="00D04952" w:rsidRDefault="00D04952" w:rsidP="00D151B2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3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D04952" w:rsidRPr="00D04952" w:rsidRDefault="00D04952" w:rsidP="00D151B2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4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D04952" w:rsidRPr="00D04952" w:rsidRDefault="00D04952" w:rsidP="00D151B2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5</w:t>
            </w:r>
          </w:p>
        </w:tc>
        <w:tc>
          <w:tcPr>
            <w:tcW w:w="817" w:type="pct"/>
            <w:shd w:val="clear" w:color="auto" w:fill="DBE5F1" w:themeFill="accent1" w:themeFillTint="33"/>
          </w:tcPr>
          <w:p w:rsidR="00D04952" w:rsidRPr="00D04952" w:rsidRDefault="00D04952" w:rsidP="00D151B2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6</w:t>
            </w:r>
          </w:p>
        </w:tc>
      </w:tr>
      <w:tr w:rsidR="00CB7F9C" w:rsidRPr="00D04952" w:rsidTr="003018AE">
        <w:trPr>
          <w:cantSplit/>
          <w:trHeight w:val="1134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CB7F9C" w:rsidRPr="00D04952" w:rsidRDefault="00CB7F9C" w:rsidP="003018AE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Articulate and justify answers, arguments and opinions</w:t>
            </w:r>
          </w:p>
        </w:tc>
        <w:tc>
          <w:tcPr>
            <w:tcW w:w="761" w:type="pct"/>
          </w:tcPr>
          <w:p w:rsidR="00CB7F9C" w:rsidRPr="00D04952" w:rsidRDefault="00CB7F9C" w:rsidP="000D1DB8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Use language to express opinion and explain </w:t>
            </w:r>
            <w:r w:rsidRPr="00D04952">
              <w:rPr>
                <w:rFonts w:cs="Arial"/>
                <w:i/>
                <w:sz w:val="24"/>
                <w:szCs w:val="24"/>
              </w:rPr>
              <w:t xml:space="preserve">e.g. “I want to go and build a snowman because it’s snowing and </w:t>
            </w:r>
            <w:proofErr w:type="gramStart"/>
            <w:r w:rsidRPr="00D04952">
              <w:rPr>
                <w:rFonts w:cs="Arial"/>
                <w:i/>
                <w:sz w:val="24"/>
                <w:szCs w:val="24"/>
              </w:rPr>
              <w:t>it’s</w:t>
            </w:r>
            <w:proofErr w:type="gramEnd"/>
            <w:r w:rsidRPr="00D04952">
              <w:rPr>
                <w:rFonts w:cs="Arial"/>
                <w:i/>
                <w:sz w:val="24"/>
                <w:szCs w:val="24"/>
              </w:rPr>
              <w:t xml:space="preserve"> fun.”</w:t>
            </w:r>
          </w:p>
          <w:p w:rsidR="000D1DB8" w:rsidRPr="00D04952" w:rsidRDefault="000D1DB8" w:rsidP="000D1DB8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Show that they can use language to reason and persuade.</w:t>
            </w:r>
          </w:p>
        </w:tc>
        <w:tc>
          <w:tcPr>
            <w:tcW w:w="700" w:type="pct"/>
          </w:tcPr>
          <w:p w:rsidR="00CB7F9C" w:rsidRPr="00D04952" w:rsidRDefault="00CB7F9C" w:rsidP="000D1DB8">
            <w:pPr>
              <w:pStyle w:val="ListParagraph"/>
              <w:numPr>
                <w:ilvl w:val="0"/>
                <w:numId w:val="6"/>
              </w:numPr>
              <w:rPr>
                <w:rFonts w:cs="Arial"/>
                <w:i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Use more complicated grammar to explain or justify opinion </w:t>
            </w:r>
            <w:r w:rsidRPr="00D04952">
              <w:rPr>
                <w:rFonts w:cs="Arial"/>
                <w:i/>
                <w:sz w:val="24"/>
                <w:szCs w:val="24"/>
              </w:rPr>
              <w:t>e.g. “It was fun and even the grumpy old man was laughing, so I’d like to go again.”</w:t>
            </w: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Begin to articulate and justify opinion on a character, event or situation in response to a question or prompt.</w:t>
            </w:r>
          </w:p>
          <w:p w:rsidR="00CB7F9C" w:rsidRPr="00D04952" w:rsidRDefault="00CB7F9C" w:rsidP="00CB7F9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Articulate and justify opinion on a character, event or situation in response to a question or prompt.</w:t>
            </w:r>
          </w:p>
          <w:p w:rsidR="00CB7F9C" w:rsidRPr="00D04952" w:rsidRDefault="00CB7F9C" w:rsidP="00CB7F9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Articulate clearly and justify more complex opinions and answers about a character, event or situation.</w:t>
            </w:r>
          </w:p>
        </w:tc>
        <w:tc>
          <w:tcPr>
            <w:tcW w:w="817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Articulate clearly and justify more complex opinions with some elaboration, taking notice of the opinion of others.</w:t>
            </w:r>
          </w:p>
        </w:tc>
      </w:tr>
      <w:tr w:rsidR="00CB7F9C" w:rsidRPr="00D04952" w:rsidTr="003018AE">
        <w:trPr>
          <w:cantSplit/>
          <w:trHeight w:val="1134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CB7F9C" w:rsidRPr="00D04952" w:rsidRDefault="00CB7F9C" w:rsidP="003018AE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Give well-structured descriptions, explanations and narratives for different purposes, including for expressing feelings</w:t>
            </w:r>
          </w:p>
        </w:tc>
        <w:tc>
          <w:tcPr>
            <w:tcW w:w="761" w:type="pct"/>
          </w:tcPr>
          <w:p w:rsidR="000D1DB8" w:rsidRPr="00D04952" w:rsidRDefault="000D1DB8" w:rsidP="000D1DB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List events with detail.</w:t>
            </w:r>
          </w:p>
          <w:p w:rsidR="000D1DB8" w:rsidRPr="00D04952" w:rsidRDefault="000D1DB8" w:rsidP="000D1DB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Describe events.</w:t>
            </w:r>
          </w:p>
          <w:p w:rsidR="00CB7F9C" w:rsidRDefault="00CB7F9C" w:rsidP="00CB7F9C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Tell stories and retell incidents from their own experience mainly making appropriate tense choices, using character names and basic sequencing</w:t>
            </w:r>
            <w:r w:rsidR="000D1DB8" w:rsidRPr="00D04952">
              <w:rPr>
                <w:rFonts w:cs="Arial"/>
                <w:sz w:val="24"/>
                <w:szCs w:val="24"/>
              </w:rPr>
              <w:t>.</w:t>
            </w:r>
          </w:p>
          <w:p w:rsid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  <w:p w:rsid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  <w:p w:rsid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  <w:p w:rsidR="00D04952" w:rsidRP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CB7F9C" w:rsidRPr="00D04952" w:rsidRDefault="00CB7F9C" w:rsidP="000D1DB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Expresses personal feelings or recounts experiences with clarity, beginning to make connections between ideas or thoughts</w:t>
            </w:r>
            <w:r w:rsidRPr="00D04952">
              <w:rPr>
                <w:rFonts w:cs="Arial"/>
                <w:i/>
                <w:sz w:val="24"/>
                <w:szCs w:val="24"/>
              </w:rPr>
              <w:t xml:space="preserve"> e.g. I liked this because…</w:t>
            </w: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Expresses personal feelings or recounts experiences with clarity and makes clear connections between ideas or thoughts </w:t>
            </w:r>
            <w:r w:rsidRPr="00D04952">
              <w:rPr>
                <w:rFonts w:cs="Arial"/>
                <w:i/>
                <w:sz w:val="24"/>
                <w:szCs w:val="24"/>
              </w:rPr>
              <w:t>e.g. I liked this because…It reminded me of…</w:t>
            </w:r>
          </w:p>
          <w:p w:rsidR="00CB7F9C" w:rsidRPr="00D04952" w:rsidRDefault="00F01027" w:rsidP="00CB7F9C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Tell a story with important key components.</w:t>
            </w: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Presents information or personal feelings in a structured way, with key ideas highlighted  </w:t>
            </w:r>
            <w:r w:rsidRPr="00D04952">
              <w:rPr>
                <w:rFonts w:cs="Arial"/>
                <w:i/>
                <w:sz w:val="24"/>
                <w:szCs w:val="24"/>
              </w:rPr>
              <w:t>e.g. can explain a sequence of events in a scientific observation; can explain how they feel about an issue and give reasons</w:t>
            </w: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Presents information or personal feelings coherently selecting memorable details including specific vocabulary.</w:t>
            </w:r>
          </w:p>
        </w:tc>
        <w:tc>
          <w:tcPr>
            <w:tcW w:w="817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Adapt the structure of talk in ways which support meaning and show attention to the listener e.g. clearly summarises and reports back findings in a logical order, supported by well-chosen relevant details.</w:t>
            </w:r>
          </w:p>
          <w:p w:rsidR="00187492" w:rsidRPr="00D04952" w:rsidRDefault="00187492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Tell elaborate and entertaining stories.</w:t>
            </w:r>
          </w:p>
        </w:tc>
      </w:tr>
      <w:tr w:rsidR="00CB7F9C" w:rsidRPr="00D04952" w:rsidTr="003018AE">
        <w:trPr>
          <w:cantSplit/>
          <w:trHeight w:val="1134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CB7F9C" w:rsidRPr="00D04952" w:rsidRDefault="00CB7F9C" w:rsidP="003018AE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Maintain attention and participate actively in collaborative conversations, staying on topic and initiating and responding to comments</w:t>
            </w:r>
          </w:p>
        </w:tc>
        <w:tc>
          <w:tcPr>
            <w:tcW w:w="761" w:type="pct"/>
          </w:tcPr>
          <w:p w:rsidR="000D1DB8" w:rsidRPr="00D04952" w:rsidRDefault="000D1DB8" w:rsidP="000D1DB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Start conversations and join in with them.</w:t>
            </w:r>
          </w:p>
          <w:p w:rsidR="00CB7F9C" w:rsidRPr="00D04952" w:rsidRDefault="00CB7F9C" w:rsidP="000D1DB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Behaves appropriately during interactions and will demonstrate the use of some non-verbal gestures – looking, eye gaze, posture- turning towards the speaker when talking to others.</w:t>
            </w:r>
          </w:p>
          <w:p w:rsidR="000D1DB8" w:rsidRPr="00D04952" w:rsidRDefault="000D1DB8" w:rsidP="000D1DB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Give details that they know are important and will influence the listener.</w:t>
            </w:r>
          </w:p>
          <w:p w:rsidR="00CB7F9C" w:rsidRPr="00D04952" w:rsidRDefault="000D1DB8" w:rsidP="000D1DB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Uses language to ask, negotiate, </w:t>
            </w:r>
            <w:proofErr w:type="gramStart"/>
            <w:r w:rsidRPr="00D04952">
              <w:rPr>
                <w:rFonts w:cs="Arial"/>
                <w:sz w:val="24"/>
                <w:szCs w:val="24"/>
              </w:rPr>
              <w:t>express</w:t>
            </w:r>
            <w:proofErr w:type="gramEnd"/>
            <w:r w:rsidRPr="00D04952">
              <w:rPr>
                <w:rFonts w:cs="Arial"/>
                <w:sz w:val="24"/>
                <w:szCs w:val="24"/>
              </w:rPr>
              <w:t xml:space="preserve"> opinions and feelings.</w:t>
            </w:r>
          </w:p>
        </w:tc>
        <w:tc>
          <w:tcPr>
            <w:tcW w:w="700" w:type="pct"/>
          </w:tcPr>
          <w:p w:rsidR="00CB7F9C" w:rsidRPr="00D04952" w:rsidRDefault="00CB7F9C" w:rsidP="000D1DB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Can sustain the attention of the listener e.g. will use eye </w:t>
            </w:r>
            <w:r w:rsidR="000D1DB8" w:rsidRPr="00D04952">
              <w:rPr>
                <w:rFonts w:cs="Arial"/>
                <w:sz w:val="24"/>
                <w:szCs w:val="24"/>
              </w:rPr>
              <w:t>contact</w:t>
            </w:r>
            <w:r w:rsidRPr="00D04952">
              <w:rPr>
                <w:rFonts w:cs="Arial"/>
                <w:sz w:val="24"/>
                <w:szCs w:val="24"/>
              </w:rPr>
              <w:t xml:space="preserve"> and ask questions to involve and engage others.</w:t>
            </w: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Can keep talk purposeful and stay on topic and is beginning to use gestures and intonation to further meaning.</w:t>
            </w:r>
          </w:p>
          <w:p w:rsidR="00F01027" w:rsidRPr="00D04952" w:rsidRDefault="00F01027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Begin to be aware of what the listener knows already and make checks while telling a story/recounting an experience.</w:t>
            </w:r>
          </w:p>
          <w:p w:rsidR="00F01027" w:rsidRPr="00D04952" w:rsidRDefault="00F01027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Take turns to talk, listen and respond in pairs and groups.</w:t>
            </w:r>
          </w:p>
          <w:p w:rsidR="00F01027" w:rsidRPr="00D04952" w:rsidRDefault="00F01027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 language they hear other people using.</w:t>
            </w:r>
          </w:p>
          <w:p w:rsidR="00F01027" w:rsidRPr="00D04952" w:rsidRDefault="00F01027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Exaggerate in an implausible way to make things exciting.</w:t>
            </w: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Able to adapt language to engage and suit their audience e.g. vocabulary appropriate to the audience, intonation to engage, eye gaze, eye contact, well used gestures.</w:t>
            </w:r>
          </w:p>
        </w:tc>
        <w:tc>
          <w:tcPr>
            <w:tcW w:w="700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Will stay on topic and is beginning to be more a selective about how much and which details to include in order to keep the listener interested</w:t>
            </w:r>
            <w:r w:rsidR="00F01027" w:rsidRPr="00D04952">
              <w:rPr>
                <w:rFonts w:cs="Arial"/>
                <w:sz w:val="24"/>
                <w:szCs w:val="24"/>
              </w:rPr>
              <w:t>.</w:t>
            </w:r>
          </w:p>
          <w:p w:rsidR="00187492" w:rsidRPr="00D04952" w:rsidRDefault="00187492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Keep conversations going with a range of people in different </w:t>
            </w:r>
            <w:proofErr w:type="gramStart"/>
            <w:r w:rsidRPr="00D04952">
              <w:rPr>
                <w:rFonts w:cs="Arial"/>
                <w:sz w:val="24"/>
                <w:szCs w:val="24"/>
              </w:rPr>
              <w:t>situations.</w:t>
            </w:r>
            <w:proofErr w:type="gramEnd"/>
          </w:p>
          <w:p w:rsidR="00187492" w:rsidRPr="00D04952" w:rsidRDefault="00187492" w:rsidP="00187492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817" w:type="pct"/>
          </w:tcPr>
          <w:p w:rsidR="00CB7F9C" w:rsidRPr="00D04952" w:rsidRDefault="00CB7F9C" w:rsidP="00F01027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Is able to structure their talk to meet the needs of their </w:t>
            </w:r>
            <w:proofErr w:type="gramStart"/>
            <w:r w:rsidRPr="00D04952">
              <w:rPr>
                <w:rFonts w:cs="Arial"/>
                <w:sz w:val="24"/>
                <w:szCs w:val="24"/>
              </w:rPr>
              <w:t>listeners</w:t>
            </w:r>
            <w:proofErr w:type="gramEnd"/>
            <w:r w:rsidRPr="00D04952">
              <w:rPr>
                <w:rFonts w:cs="Arial"/>
                <w:sz w:val="24"/>
                <w:szCs w:val="24"/>
              </w:rPr>
              <w:t xml:space="preserve"> e.g. well-chosen/relevant details, appropriate language choices, clear and succinct information and a range of non-verbal gestures (such as deliberate pause/delay for effect).</w:t>
            </w:r>
          </w:p>
        </w:tc>
      </w:tr>
    </w:tbl>
    <w:p w:rsidR="0006388E" w:rsidRDefault="0006388E"/>
    <w:p w:rsidR="0006388E" w:rsidRDefault="0006388E"/>
    <w:p w:rsidR="00D04952" w:rsidRDefault="00D0495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9"/>
        <w:gridCol w:w="3405"/>
        <w:gridCol w:w="3132"/>
        <w:gridCol w:w="3132"/>
        <w:gridCol w:w="3131"/>
        <w:gridCol w:w="3131"/>
        <w:gridCol w:w="3654"/>
      </w:tblGrid>
      <w:tr w:rsidR="0006388E" w:rsidRPr="00D04952" w:rsidTr="0006388E">
        <w:trPr>
          <w:cantSplit/>
          <w:trHeight w:val="634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06388E" w:rsidRPr="00D04952" w:rsidRDefault="0006388E" w:rsidP="0006388E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</w:p>
        </w:tc>
        <w:tc>
          <w:tcPr>
            <w:tcW w:w="761" w:type="pct"/>
            <w:shd w:val="clear" w:color="auto" w:fill="DBE5F1" w:themeFill="accent1" w:themeFillTint="33"/>
          </w:tcPr>
          <w:p w:rsidR="0006388E" w:rsidRPr="00D04952" w:rsidRDefault="0006388E" w:rsidP="0006388E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1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06388E" w:rsidRPr="00D04952" w:rsidRDefault="0006388E" w:rsidP="0006388E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2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06388E" w:rsidRPr="00D04952" w:rsidRDefault="0006388E" w:rsidP="0006388E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3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06388E" w:rsidRPr="00D04952" w:rsidRDefault="0006388E" w:rsidP="0006388E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4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06388E" w:rsidRPr="00D04952" w:rsidRDefault="0006388E" w:rsidP="0006388E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5</w:t>
            </w:r>
          </w:p>
        </w:tc>
        <w:tc>
          <w:tcPr>
            <w:tcW w:w="817" w:type="pct"/>
            <w:shd w:val="clear" w:color="auto" w:fill="DBE5F1" w:themeFill="accent1" w:themeFillTint="33"/>
          </w:tcPr>
          <w:p w:rsidR="0006388E" w:rsidRPr="00D04952" w:rsidRDefault="0006388E" w:rsidP="0006388E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6</w:t>
            </w:r>
          </w:p>
        </w:tc>
      </w:tr>
      <w:tr w:rsidR="00D04952" w:rsidRPr="00D04952" w:rsidTr="007168A9">
        <w:trPr>
          <w:cantSplit/>
          <w:trHeight w:val="634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D04952" w:rsidRPr="00D04952" w:rsidRDefault="00D04952" w:rsidP="00D04952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Use spoken language to develop understanding through speculating, hypothesising, imagining and exploring ideas</w:t>
            </w:r>
          </w:p>
        </w:tc>
        <w:tc>
          <w:tcPr>
            <w:tcW w:w="761" w:type="pct"/>
          </w:tcPr>
          <w:p w:rsidR="00D04952" w:rsidRDefault="00D04952" w:rsidP="00D0495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Engages in imaginative play and can act out stories and improvisations from familiar situations verbalising and using words, phrases and sentences appropriate to the situation.</w:t>
            </w:r>
          </w:p>
          <w:p w:rsid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  <w:p w:rsid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  <w:p w:rsid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  <w:p w:rsid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  <w:p w:rsidR="00D04952" w:rsidRP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Will express characters’ thoughts and feelings in imaginative play and uses words and phrases appropriate words, phrases and sentences.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Is able to explore and imagine feelings within both story and real life settings. Will express views and feelings and is showing the confidence to speculate on a range of possible outcomes.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Will make predictions and speculate on possible outcomes based on the information given and inferences made (within a widening range of situations – both familiar and unfamiliar).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Is able to use a growing range of vocabulary to speculate and hypothesise e.g</w:t>
            </w:r>
            <w:r w:rsidRPr="00D04952">
              <w:rPr>
                <w:rFonts w:cs="Arial"/>
                <w:i/>
                <w:sz w:val="24"/>
                <w:szCs w:val="24"/>
              </w:rPr>
              <w:t>. presume, suppose, conclude, guess, infer, estimate, suspect, consider, deduce, expect.</w:t>
            </w:r>
          </w:p>
        </w:tc>
        <w:tc>
          <w:tcPr>
            <w:tcW w:w="817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Can use a wide range of vocabulary (</w:t>
            </w:r>
            <w:r w:rsidRPr="00D04952">
              <w:rPr>
                <w:rFonts w:cs="Arial"/>
                <w:i/>
                <w:sz w:val="24"/>
                <w:szCs w:val="24"/>
              </w:rPr>
              <w:t>cause/effect, possibility, predict,</w:t>
            </w:r>
            <w:r w:rsidRPr="00D04952">
              <w:rPr>
                <w:rFonts w:cs="Arial"/>
                <w:sz w:val="24"/>
                <w:szCs w:val="24"/>
              </w:rPr>
              <w:t xml:space="preserve"> </w:t>
            </w:r>
            <w:r w:rsidRPr="00D04952">
              <w:rPr>
                <w:rFonts w:cs="Arial"/>
                <w:i/>
                <w:sz w:val="24"/>
                <w:szCs w:val="24"/>
              </w:rPr>
              <w:t xml:space="preserve">presume, suppose, conclude, guess, infer, estimate, suspect, consider, deduce, expect) </w:t>
            </w:r>
            <w:r w:rsidRPr="00D04952">
              <w:rPr>
                <w:rFonts w:cs="Arial"/>
                <w:sz w:val="24"/>
                <w:szCs w:val="24"/>
              </w:rPr>
              <w:t>to speculate about possible outcomes in narrative and real life situations.</w:t>
            </w:r>
          </w:p>
        </w:tc>
      </w:tr>
      <w:tr w:rsidR="00D04952" w:rsidRPr="00D04952" w:rsidTr="003018AE">
        <w:trPr>
          <w:cantSplit/>
          <w:trHeight w:val="1134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D04952" w:rsidRPr="00D04952" w:rsidRDefault="00D04952" w:rsidP="00D04952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Speak audibly and fluently with an increasing command of Standard English</w:t>
            </w:r>
          </w:p>
        </w:tc>
        <w:tc>
          <w:tcPr>
            <w:tcW w:w="761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Speak in a way that is clear and easy enough to understand (although there may still be some ‘immaturities’).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 well-formed sentences, including longer sentences with more detail.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Start to join clauses with conjunctions.</w:t>
            </w:r>
          </w:p>
          <w:p w:rsidR="00D04952" w:rsidRP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 speech that is consistently easy to understand and clear.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Use a range of conjunctions to join clauses and sentences and to help explain and justify events e.g. </w:t>
            </w:r>
            <w:r w:rsidRPr="00D04952">
              <w:rPr>
                <w:rFonts w:cs="Arial"/>
                <w:i/>
                <w:sz w:val="24"/>
                <w:szCs w:val="24"/>
              </w:rPr>
              <w:t>so, because, if, when.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Speaks clearly using more sophisticated language to explain, justify and relay information.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 more complicated grammar.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Can speak clearly and fluently about a range of events.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Uses complex sentences to communicate clearly and explain further.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Uses complex grammar and sentence structure.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Uses intonation linked to grammar.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i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Is beginning to use a wider range of subordinating conjunctions and adverbials within their talk to make language flow e.g. </w:t>
            </w:r>
            <w:r w:rsidRPr="00D04952">
              <w:rPr>
                <w:rFonts w:cs="Arial"/>
                <w:i/>
                <w:sz w:val="24"/>
                <w:szCs w:val="24"/>
              </w:rPr>
              <w:t>meanwhile, yet, therefore, however etc.</w:t>
            </w:r>
          </w:p>
        </w:tc>
        <w:tc>
          <w:tcPr>
            <w:tcW w:w="817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Uses complex sentence structures with confidence and is fluent and clear in a wide range of situations.</w:t>
            </w:r>
          </w:p>
        </w:tc>
      </w:tr>
      <w:tr w:rsidR="00D04952" w:rsidRPr="00D04952" w:rsidTr="00DF0D09">
        <w:trPr>
          <w:trHeight w:val="3834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D04952" w:rsidRPr="00D04952" w:rsidRDefault="00D04952" w:rsidP="00D04952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Participate in discussions, presentations, performances, role play/improvisations &amp; debates</w:t>
            </w:r>
          </w:p>
        </w:tc>
        <w:tc>
          <w:tcPr>
            <w:tcW w:w="761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 character voices in context.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Contributes appropriately to discussions making comments relevant to the topic.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Is able to work in role and take on some of the characteristics and/or the voice of the character being played.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Will extend simple roles by expressing emotions.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Contributes purposefully to discussions and is able to use some imaginative and adventurous vocabulary.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Can create and sustain a role for longer periods adding greater detail to a role/character.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Is able to present and structure information in different ways.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Will sustain a role/scenario and is shows an understanding of the character through speech (content, style, intonation and expression), gesture and movement.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Presents information in a structured way and is able to use specific vocabulary.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Is able to develop a role and understands that the character will respond differently and display different ‘sides’ to them depending on the situation.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Is able to present information clearly using an introduction, relevant ideas and a conclusion. Vocabulary is well-chosen and specific.</w:t>
            </w:r>
          </w:p>
        </w:tc>
        <w:tc>
          <w:tcPr>
            <w:tcW w:w="817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Demonstrates the ability to adapt a character to different scenarios and is able to sustain a role effectively.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Can confidently vary grammar and vocabulary to suit the audience, purpose and/or context.</w:t>
            </w:r>
          </w:p>
        </w:tc>
      </w:tr>
    </w:tbl>
    <w:p w:rsidR="00D04952" w:rsidRDefault="00D04952"/>
    <w:p w:rsidR="00D04952" w:rsidRDefault="00D04952"/>
    <w:p w:rsidR="00D04952" w:rsidRDefault="00D04952"/>
    <w:p w:rsidR="00D04952" w:rsidRDefault="00D0495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79"/>
        <w:gridCol w:w="3405"/>
        <w:gridCol w:w="3132"/>
        <w:gridCol w:w="3132"/>
        <w:gridCol w:w="3131"/>
        <w:gridCol w:w="3131"/>
        <w:gridCol w:w="3654"/>
      </w:tblGrid>
      <w:tr w:rsidR="00D04952" w:rsidRPr="00D04952" w:rsidTr="00D04952">
        <w:trPr>
          <w:cantSplit/>
          <w:trHeight w:val="622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D04952" w:rsidRPr="00D04952" w:rsidRDefault="00D04952" w:rsidP="00D04952">
            <w:pPr>
              <w:ind w:left="113" w:right="113"/>
              <w:rPr>
                <w:rFonts w:cs="Arial"/>
                <w:b/>
                <w:sz w:val="32"/>
                <w:szCs w:val="24"/>
              </w:rPr>
            </w:pPr>
          </w:p>
        </w:tc>
        <w:tc>
          <w:tcPr>
            <w:tcW w:w="761" w:type="pct"/>
            <w:shd w:val="clear" w:color="auto" w:fill="DBE5F1" w:themeFill="accent1" w:themeFillTint="33"/>
          </w:tcPr>
          <w:p w:rsidR="00D04952" w:rsidRPr="00D04952" w:rsidRDefault="00D04952" w:rsidP="00D04952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1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D04952" w:rsidRPr="00D04952" w:rsidRDefault="00D04952" w:rsidP="00D04952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2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D04952" w:rsidRPr="00D04952" w:rsidRDefault="00D04952" w:rsidP="00D04952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3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D04952" w:rsidRPr="00D04952" w:rsidRDefault="00D04952" w:rsidP="00D04952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4</w:t>
            </w:r>
          </w:p>
        </w:tc>
        <w:tc>
          <w:tcPr>
            <w:tcW w:w="700" w:type="pct"/>
            <w:shd w:val="clear" w:color="auto" w:fill="DBE5F1" w:themeFill="accent1" w:themeFillTint="33"/>
          </w:tcPr>
          <w:p w:rsidR="00D04952" w:rsidRPr="00D04952" w:rsidRDefault="00D04952" w:rsidP="00D04952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5</w:t>
            </w:r>
          </w:p>
        </w:tc>
        <w:tc>
          <w:tcPr>
            <w:tcW w:w="817" w:type="pct"/>
            <w:shd w:val="clear" w:color="auto" w:fill="DBE5F1" w:themeFill="accent1" w:themeFillTint="33"/>
          </w:tcPr>
          <w:p w:rsidR="00D04952" w:rsidRPr="00D04952" w:rsidRDefault="00D04952" w:rsidP="00D04952">
            <w:pPr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Stage 6</w:t>
            </w:r>
          </w:p>
        </w:tc>
      </w:tr>
      <w:tr w:rsidR="00D04952" w:rsidRPr="00D04952" w:rsidTr="003018AE">
        <w:trPr>
          <w:cantSplit/>
          <w:trHeight w:val="1134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D04952" w:rsidRPr="00D04952" w:rsidRDefault="00D04952" w:rsidP="00D04952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Gain, maintain and monitor interest of the listener(s)</w:t>
            </w:r>
          </w:p>
        </w:tc>
        <w:tc>
          <w:tcPr>
            <w:tcW w:w="761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Will vary their voice for effect e.g</w:t>
            </w:r>
            <w:r w:rsidRPr="00D04952">
              <w:rPr>
                <w:rFonts w:cs="Arial"/>
                <w:i/>
                <w:sz w:val="24"/>
                <w:szCs w:val="24"/>
              </w:rPr>
              <w:t xml:space="preserve">. “I </w:t>
            </w:r>
            <w:r w:rsidRPr="00D04952">
              <w:rPr>
                <w:rFonts w:cs="Arial"/>
                <w:i/>
                <w:sz w:val="24"/>
                <w:szCs w:val="24"/>
                <w:u w:val="single"/>
              </w:rPr>
              <w:t>really</w:t>
            </w:r>
            <w:r w:rsidRPr="00D04952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D04952">
              <w:rPr>
                <w:rFonts w:cs="Arial"/>
                <w:i/>
                <w:sz w:val="24"/>
                <w:szCs w:val="24"/>
                <w:u w:val="single"/>
              </w:rPr>
              <w:t xml:space="preserve">want </w:t>
            </w:r>
            <w:r w:rsidRPr="00D04952">
              <w:rPr>
                <w:rFonts w:cs="Arial"/>
                <w:i/>
                <w:sz w:val="24"/>
                <w:szCs w:val="24"/>
              </w:rPr>
              <w:t>a dog for Christmas.”</w:t>
            </w:r>
          </w:p>
          <w:p w:rsidR="00D04952" w:rsidRP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  <w:p w:rsidR="00D04952" w:rsidRP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Will change their voice and use expression to engage the listener and keep them interested.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Can explain ideas in a manner appropriate to the listener.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Recognises when the listener is losing interest and will use intonation and expression to engage interest. Can explain ideas in a manner appropriate to the listener.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Understands the importance of intonation and expression in their own and others’ talk and how a change of volume or tone can re-focus or grab the listener’s attention.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Add/remove detail depending on information known about the listener.</w:t>
            </w:r>
          </w:p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Understand the interests of the listener.</w:t>
            </w:r>
          </w:p>
        </w:tc>
        <w:tc>
          <w:tcPr>
            <w:tcW w:w="817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Shows an ability to vary delivery and tone to convey meaning and to match to the needs of the audience.</w:t>
            </w:r>
          </w:p>
        </w:tc>
      </w:tr>
      <w:tr w:rsidR="00D04952" w:rsidRPr="00D04952" w:rsidTr="003018AE">
        <w:trPr>
          <w:cantSplit/>
          <w:trHeight w:val="1134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D04952" w:rsidRPr="00D04952" w:rsidRDefault="00D04952" w:rsidP="00D04952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Consider and evaluate different viewpoints, attending to and building on the contributions of others</w:t>
            </w:r>
          </w:p>
        </w:tc>
        <w:tc>
          <w:tcPr>
            <w:tcW w:w="761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Responds to what they hear with relevant comments.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Recognises that there are other viewpoints. Make a simple comment in response to others’ viewpoints and say whether they agree or disagree and why.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Can listen to others’ views and preferences, agree next steps to take, and consider alternatives e.g. </w:t>
            </w:r>
            <w:r w:rsidRPr="00D04952">
              <w:rPr>
                <w:rFonts w:cs="Arial"/>
                <w:i/>
                <w:sz w:val="24"/>
                <w:szCs w:val="24"/>
              </w:rPr>
              <w:t>“That didn’t work. Why don’t we try…?”</w:t>
            </w:r>
          </w:p>
        </w:tc>
        <w:tc>
          <w:tcPr>
            <w:tcW w:w="700" w:type="pct"/>
          </w:tcPr>
          <w:p w:rsid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Make expanded comments with supporting detail in response to others’ viewpoints and say whether they agree or disagree and why.</w:t>
            </w:r>
          </w:p>
          <w:p w:rsid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  <w:p w:rsid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  <w:p w:rsid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  <w:p w:rsidR="00D04952" w:rsidRP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Interprets and responds to different viewpoints by making relevant comments that build on the contributions of others.</w:t>
            </w:r>
          </w:p>
        </w:tc>
        <w:tc>
          <w:tcPr>
            <w:tcW w:w="817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Interpret and respond to different viewpoints by building on contributions of others’ and formulating questions to deepen understanding.</w:t>
            </w:r>
          </w:p>
        </w:tc>
      </w:tr>
      <w:tr w:rsidR="00D04952" w:rsidRPr="00D04952" w:rsidTr="003018AE">
        <w:trPr>
          <w:cantSplit/>
          <w:trHeight w:val="1134"/>
        </w:trPr>
        <w:tc>
          <w:tcPr>
            <w:tcW w:w="621" w:type="pct"/>
            <w:shd w:val="clear" w:color="auto" w:fill="DBE5F1" w:themeFill="accent1" w:themeFillTint="33"/>
            <w:textDirection w:val="btLr"/>
          </w:tcPr>
          <w:p w:rsidR="00D04952" w:rsidRPr="00D04952" w:rsidRDefault="00D04952" w:rsidP="00D04952">
            <w:pPr>
              <w:ind w:left="113" w:right="113"/>
              <w:jc w:val="center"/>
              <w:rPr>
                <w:rFonts w:cs="Arial"/>
                <w:b/>
                <w:sz w:val="32"/>
                <w:szCs w:val="24"/>
              </w:rPr>
            </w:pPr>
            <w:r w:rsidRPr="00D04952">
              <w:rPr>
                <w:rFonts w:cs="Arial"/>
                <w:b/>
                <w:sz w:val="32"/>
                <w:szCs w:val="24"/>
              </w:rPr>
              <w:t>Select and use appropriate registers for effective communication</w:t>
            </w:r>
          </w:p>
        </w:tc>
        <w:tc>
          <w:tcPr>
            <w:tcW w:w="761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Uses a more formal tone with the adults in school.</w:t>
            </w:r>
          </w:p>
          <w:p w:rsidR="00D04952" w:rsidRP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  <w:p w:rsidR="00D04952" w:rsidRPr="00D04952" w:rsidRDefault="00D04952" w:rsidP="00D0495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 xml:space="preserve">Knows that they need to use different styles of talk with different people e.g. friends </w:t>
            </w:r>
            <w:r w:rsidRPr="00D04952">
              <w:rPr>
                <w:rFonts w:cs="Arial"/>
                <w:i/>
                <w:sz w:val="24"/>
                <w:szCs w:val="24"/>
              </w:rPr>
              <w:t xml:space="preserve">(yeah, nice one, </w:t>
            </w:r>
            <w:proofErr w:type="spellStart"/>
            <w:r w:rsidRPr="00D04952">
              <w:rPr>
                <w:rFonts w:cs="Arial"/>
                <w:i/>
                <w:sz w:val="24"/>
                <w:szCs w:val="24"/>
              </w:rPr>
              <w:t>na</w:t>
            </w:r>
            <w:proofErr w:type="spellEnd"/>
            <w:r w:rsidRPr="00D04952">
              <w:rPr>
                <w:rFonts w:cs="Arial"/>
                <w:sz w:val="24"/>
                <w:szCs w:val="24"/>
              </w:rPr>
              <w:t>) and teachers (</w:t>
            </w:r>
            <w:r w:rsidRPr="00D04952">
              <w:rPr>
                <w:rFonts w:cs="Arial"/>
                <w:i/>
                <w:sz w:val="24"/>
                <w:szCs w:val="24"/>
              </w:rPr>
              <w:t>yes, I’m happy with my writing, no),</w:t>
            </w:r>
            <w:r w:rsidRPr="00D04952">
              <w:rPr>
                <w:rFonts w:cs="Arial"/>
                <w:sz w:val="24"/>
                <w:szCs w:val="24"/>
              </w:rPr>
              <w:t xml:space="preserve"> is able to greet visitors appropriately etc.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With support, makes more formal language choices when speaking to visitors and staff in school e.g. composing a question for a visitor, presenting an argument to persuade the Head Teacher, expressing an opinion in a debate.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In familiar situations, can recognise for themselves when to use formal language e.g. leading a group of their peers, discussion with a classroom visitor, formal debate etc.</w:t>
            </w:r>
          </w:p>
        </w:tc>
        <w:tc>
          <w:tcPr>
            <w:tcW w:w="700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Selects the appropriate register in familiar situations e.g. when collaborating with their peers in a lesson, without direct adult supervision, they can organise a group game and keep the tone friendly yet efficient and explain the rules clearly</w:t>
            </w:r>
          </w:p>
        </w:tc>
        <w:tc>
          <w:tcPr>
            <w:tcW w:w="817" w:type="pct"/>
          </w:tcPr>
          <w:p w:rsidR="00D04952" w:rsidRPr="00D04952" w:rsidRDefault="00D04952" w:rsidP="00D04952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D04952">
              <w:rPr>
                <w:rFonts w:cs="Arial"/>
                <w:sz w:val="24"/>
                <w:szCs w:val="24"/>
              </w:rPr>
              <w:t>In a range of situations is able to adapt language style and register to suit the purpose e.g. can effectively argue their point in a discussion without becoming ‘emotional’ and maintains control of their tone, language and responses; adapts speech depending on the audience (formal/informal)</w:t>
            </w:r>
          </w:p>
        </w:tc>
      </w:tr>
    </w:tbl>
    <w:p w:rsidR="004D2C2B" w:rsidRPr="000A21C1" w:rsidRDefault="004D2C2B">
      <w:pPr>
        <w:rPr>
          <w:rFonts w:ascii="Arial" w:hAnsi="Arial" w:cs="Arial"/>
        </w:rPr>
      </w:pPr>
    </w:p>
    <w:sectPr w:rsidR="004D2C2B" w:rsidRPr="000A21C1" w:rsidSect="00D04952">
      <w:headerReference w:type="default" r:id="rId7"/>
      <w:footerReference w:type="default" r:id="rId8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AB" w:rsidRDefault="001810AB" w:rsidP="004D2C2B">
      <w:pPr>
        <w:spacing w:after="0" w:line="240" w:lineRule="auto"/>
      </w:pPr>
      <w:r>
        <w:separator/>
      </w:r>
    </w:p>
  </w:endnote>
  <w:endnote w:type="continuationSeparator" w:id="0">
    <w:p w:rsidR="001810AB" w:rsidRDefault="001810AB" w:rsidP="004D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8AE" w:rsidRPr="00CB7F9C" w:rsidRDefault="003018AE" w:rsidP="003018AE">
    <w:pPr>
      <w:pStyle w:val="Header"/>
      <w:jc w:val="center"/>
      <w:rPr>
        <w:rFonts w:cs="Arial"/>
        <w:b/>
        <w:bCs/>
        <w:sz w:val="24"/>
      </w:rPr>
    </w:pPr>
    <w:r>
      <w:rPr>
        <w:rFonts w:cs="Arial"/>
        <w:b/>
        <w:bCs/>
        <w:sz w:val="24"/>
      </w:rPr>
      <w:t>A</w:t>
    </w:r>
    <w:r w:rsidRPr="00CB7F9C">
      <w:rPr>
        <w:rFonts w:cs="Arial"/>
        <w:b/>
        <w:bCs/>
        <w:sz w:val="24"/>
      </w:rPr>
      <w:t>dapted from</w:t>
    </w:r>
    <w:r w:rsidR="000D1DB8">
      <w:rPr>
        <w:rFonts w:cs="Arial"/>
        <w:b/>
        <w:bCs/>
        <w:sz w:val="24"/>
      </w:rPr>
      <w:t xml:space="preserve"> The Communication Trust</w:t>
    </w:r>
    <w:r w:rsidRPr="00CB7F9C">
      <w:rPr>
        <w:rFonts w:cs="Arial"/>
        <w:b/>
        <w:bCs/>
        <w:sz w:val="24"/>
      </w:rPr>
      <w:t xml:space="preserve"> </w:t>
    </w:r>
    <w:r w:rsidR="000D1DB8">
      <w:rPr>
        <w:rFonts w:cs="Arial"/>
        <w:b/>
        <w:bCs/>
        <w:sz w:val="24"/>
      </w:rPr>
      <w:t xml:space="preserve">‘Universally Speaking’; </w:t>
    </w:r>
    <w:r w:rsidRPr="00CB7F9C">
      <w:rPr>
        <w:rFonts w:cs="Arial"/>
        <w:b/>
        <w:bCs/>
        <w:sz w:val="24"/>
      </w:rPr>
      <w:t>Education Gateshead</w:t>
    </w:r>
    <w:r>
      <w:rPr>
        <w:rFonts w:cs="Arial"/>
        <w:b/>
        <w:bCs/>
        <w:sz w:val="24"/>
      </w:rPr>
      <w:t xml:space="preserve"> ‘Speaking and Listening Assessment’ and </w:t>
    </w:r>
    <w:r w:rsidR="000D1DB8">
      <w:rPr>
        <w:rFonts w:cs="Arial"/>
        <w:b/>
        <w:bCs/>
        <w:sz w:val="24"/>
      </w:rPr>
      <w:t>Department for Education ‘</w:t>
    </w:r>
    <w:r>
      <w:rPr>
        <w:rFonts w:cs="Arial"/>
        <w:b/>
        <w:bCs/>
        <w:sz w:val="24"/>
      </w:rPr>
      <w:t>National Curriculum</w:t>
    </w:r>
    <w:r w:rsidR="000D1DB8">
      <w:rPr>
        <w:rFonts w:cs="Arial"/>
        <w:b/>
        <w:bCs/>
        <w:sz w:val="24"/>
      </w:rPr>
      <w:t>’</w:t>
    </w:r>
    <w:r>
      <w:rPr>
        <w:rFonts w:cs="Arial"/>
        <w:b/>
        <w:bCs/>
        <w:sz w:val="24"/>
      </w:rPr>
      <w:t>, 2014.</w:t>
    </w:r>
  </w:p>
  <w:p w:rsidR="003018AE" w:rsidRDefault="00301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AB" w:rsidRDefault="001810AB" w:rsidP="004D2C2B">
      <w:pPr>
        <w:spacing w:after="0" w:line="240" w:lineRule="auto"/>
      </w:pPr>
      <w:r>
        <w:separator/>
      </w:r>
    </w:p>
  </w:footnote>
  <w:footnote w:type="continuationSeparator" w:id="0">
    <w:p w:rsidR="001810AB" w:rsidRDefault="001810AB" w:rsidP="004D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F9C" w:rsidRPr="00D04952" w:rsidRDefault="003018AE" w:rsidP="004D2C2B">
    <w:pPr>
      <w:pStyle w:val="Header"/>
      <w:jc w:val="center"/>
      <w:rPr>
        <w:rFonts w:cs="Arial"/>
        <w:b/>
        <w:bCs/>
        <w:sz w:val="72"/>
      </w:rPr>
    </w:pPr>
    <w:r w:rsidRPr="00D04952">
      <w:rPr>
        <w:noProof/>
        <w:sz w:val="4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-240030</wp:posOffset>
          </wp:positionV>
          <wp:extent cx="2047875" cy="520059"/>
          <wp:effectExtent l="0" t="0" r="0" b="0"/>
          <wp:wrapNone/>
          <wp:docPr id="1" name="Picture 1" descr="Image result for one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one educatio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6" t="19551" r="734" b="16696"/>
                  <a:stretch/>
                </pic:blipFill>
                <pic:spPr bwMode="auto">
                  <a:xfrm>
                    <a:off x="0" y="0"/>
                    <a:ext cx="2047875" cy="5200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F9C" w:rsidRPr="00D04952">
      <w:rPr>
        <w:rFonts w:cs="Arial"/>
        <w:b/>
        <w:bCs/>
        <w:sz w:val="72"/>
      </w:rPr>
      <w:t xml:space="preserve">Progression in </w:t>
    </w:r>
    <w:proofErr w:type="spellStart"/>
    <w:r w:rsidR="00CB7F9C" w:rsidRPr="00D04952">
      <w:rPr>
        <w:rFonts w:cs="Arial"/>
        <w:b/>
        <w:bCs/>
        <w:sz w:val="72"/>
      </w:rPr>
      <w:t>Oracy</w:t>
    </w:r>
    <w:proofErr w:type="spellEnd"/>
  </w:p>
  <w:p w:rsidR="003018AE" w:rsidRPr="003018AE" w:rsidRDefault="003018AE" w:rsidP="004D2C2B">
    <w:pPr>
      <w:pStyle w:val="Header"/>
      <w:jc w:val="center"/>
      <w:rPr>
        <w:rFonts w:cs="Arial"/>
        <w:b/>
        <w:bCs/>
        <w:sz w:val="14"/>
      </w:rPr>
    </w:pPr>
  </w:p>
  <w:p w:rsidR="001810AB" w:rsidRDefault="00181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962"/>
    <w:multiLevelType w:val="hybridMultilevel"/>
    <w:tmpl w:val="B2F03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20788"/>
    <w:multiLevelType w:val="hybridMultilevel"/>
    <w:tmpl w:val="24265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61A67"/>
    <w:multiLevelType w:val="hybridMultilevel"/>
    <w:tmpl w:val="A37C71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E2121C"/>
    <w:multiLevelType w:val="hybridMultilevel"/>
    <w:tmpl w:val="65CE2F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2D6043"/>
    <w:multiLevelType w:val="hybridMultilevel"/>
    <w:tmpl w:val="EE40A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D3438"/>
    <w:multiLevelType w:val="hybridMultilevel"/>
    <w:tmpl w:val="AA947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B55B7"/>
    <w:multiLevelType w:val="hybridMultilevel"/>
    <w:tmpl w:val="BF98A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803C76"/>
    <w:multiLevelType w:val="hybridMultilevel"/>
    <w:tmpl w:val="9B0A7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EA4924"/>
    <w:multiLevelType w:val="hybridMultilevel"/>
    <w:tmpl w:val="552038E4"/>
    <w:lvl w:ilvl="0" w:tplc="78B4F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976CC"/>
    <w:multiLevelType w:val="hybridMultilevel"/>
    <w:tmpl w:val="6DC83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2B"/>
    <w:rsid w:val="00007E0C"/>
    <w:rsid w:val="00022B52"/>
    <w:rsid w:val="000274C0"/>
    <w:rsid w:val="0006388E"/>
    <w:rsid w:val="00070C4D"/>
    <w:rsid w:val="00084093"/>
    <w:rsid w:val="000A21C1"/>
    <w:rsid w:val="000A690D"/>
    <w:rsid w:val="000C31CD"/>
    <w:rsid w:val="000D1DB8"/>
    <w:rsid w:val="001810AB"/>
    <w:rsid w:val="00187492"/>
    <w:rsid w:val="00192EDD"/>
    <w:rsid w:val="00195B67"/>
    <w:rsid w:val="001D4DE8"/>
    <w:rsid w:val="001F078C"/>
    <w:rsid w:val="003018AE"/>
    <w:rsid w:val="00332584"/>
    <w:rsid w:val="00344AC3"/>
    <w:rsid w:val="0037621F"/>
    <w:rsid w:val="0038534E"/>
    <w:rsid w:val="00455414"/>
    <w:rsid w:val="00490073"/>
    <w:rsid w:val="00495754"/>
    <w:rsid w:val="004A4505"/>
    <w:rsid w:val="004D2C2B"/>
    <w:rsid w:val="004F5511"/>
    <w:rsid w:val="00567200"/>
    <w:rsid w:val="005E60DB"/>
    <w:rsid w:val="00617B0D"/>
    <w:rsid w:val="0066546C"/>
    <w:rsid w:val="00681CAA"/>
    <w:rsid w:val="006A3D01"/>
    <w:rsid w:val="006A482C"/>
    <w:rsid w:val="00726501"/>
    <w:rsid w:val="00726CA5"/>
    <w:rsid w:val="00732F97"/>
    <w:rsid w:val="007C16ED"/>
    <w:rsid w:val="00805603"/>
    <w:rsid w:val="00872CB3"/>
    <w:rsid w:val="00881F9A"/>
    <w:rsid w:val="00883299"/>
    <w:rsid w:val="008C21CF"/>
    <w:rsid w:val="008C39AD"/>
    <w:rsid w:val="008C726D"/>
    <w:rsid w:val="00920088"/>
    <w:rsid w:val="00980BED"/>
    <w:rsid w:val="009E28D0"/>
    <w:rsid w:val="00A101F0"/>
    <w:rsid w:val="00A345EF"/>
    <w:rsid w:val="00B9204C"/>
    <w:rsid w:val="00BC4829"/>
    <w:rsid w:val="00C41EE2"/>
    <w:rsid w:val="00C93967"/>
    <w:rsid w:val="00CB7F9C"/>
    <w:rsid w:val="00CD42D5"/>
    <w:rsid w:val="00CE4C60"/>
    <w:rsid w:val="00D04952"/>
    <w:rsid w:val="00D15701"/>
    <w:rsid w:val="00D23A21"/>
    <w:rsid w:val="00D24AEA"/>
    <w:rsid w:val="00D45421"/>
    <w:rsid w:val="00D7036F"/>
    <w:rsid w:val="00D872BD"/>
    <w:rsid w:val="00DA103A"/>
    <w:rsid w:val="00DC1A23"/>
    <w:rsid w:val="00DC7DDD"/>
    <w:rsid w:val="00DD1309"/>
    <w:rsid w:val="00DE575D"/>
    <w:rsid w:val="00E20015"/>
    <w:rsid w:val="00E228CC"/>
    <w:rsid w:val="00EA1374"/>
    <w:rsid w:val="00EA5A8B"/>
    <w:rsid w:val="00F01027"/>
    <w:rsid w:val="00F121F6"/>
    <w:rsid w:val="00F55ECE"/>
    <w:rsid w:val="00FA651A"/>
    <w:rsid w:val="00FD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8D4714-DCB7-40C9-97D2-0D605F75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2B"/>
  </w:style>
  <w:style w:type="paragraph" w:styleId="Footer">
    <w:name w:val="footer"/>
    <w:basedOn w:val="Normal"/>
    <w:link w:val="FooterChar"/>
    <w:uiPriority w:val="99"/>
    <w:unhideWhenUsed/>
    <w:rsid w:val="004D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2B"/>
  </w:style>
  <w:style w:type="paragraph" w:styleId="BalloonText">
    <w:name w:val="Balloon Text"/>
    <w:basedOn w:val="Normal"/>
    <w:link w:val="BalloonTextChar"/>
    <w:uiPriority w:val="99"/>
    <w:semiHidden/>
    <w:unhideWhenUsed/>
    <w:rsid w:val="004D2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Gateshead Council</Company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Thompson</dc:creator>
  <cp:lastModifiedBy>Laura Lodge</cp:lastModifiedBy>
  <cp:revision>5</cp:revision>
  <cp:lastPrinted>2015-07-08T10:32:00Z</cp:lastPrinted>
  <dcterms:created xsi:type="dcterms:W3CDTF">2019-02-23T18:02:00Z</dcterms:created>
  <dcterms:modified xsi:type="dcterms:W3CDTF">2019-02-24T11:29:00Z</dcterms:modified>
</cp:coreProperties>
</file>