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2754"/>
        <w:gridCol w:w="2754"/>
      </w:tblGrid>
      <w:tr w:rsidR="00210178" w:rsidRPr="003A4E67" w14:paraId="283CFF09" w14:textId="77777777" w:rsidTr="003A4E67">
        <w:tc>
          <w:tcPr>
            <w:tcW w:w="917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378A815" w14:textId="77777777" w:rsidR="003A4E67" w:rsidRDefault="003A4E67" w:rsidP="0021017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3A4E67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Maximum Retirement and Health Savings Account Contributions by Type, </w:t>
            </w:r>
          </w:p>
          <w:p w14:paraId="6D45C254" w14:textId="7F6FEA33" w:rsidR="00210178" w:rsidRPr="003A4E67" w:rsidRDefault="003A4E67" w:rsidP="00210178">
            <w:pPr>
              <w:spacing w:after="0" w:line="240" w:lineRule="auto"/>
              <w:textAlignment w:val="baseline"/>
              <w:rPr>
                <w:rFonts w:eastAsia="Times New Roman" w:cstheme="minorHAnsi"/>
                <w:color w:val="888888"/>
                <w:sz w:val="26"/>
                <w:szCs w:val="26"/>
              </w:rPr>
            </w:pPr>
            <w:bookmarkStart w:id="0" w:name="_GoBack"/>
            <w:bookmarkEnd w:id="0"/>
            <w:r w:rsidRPr="003A4E67">
              <w:rPr>
                <w:rFonts w:eastAsia="Times New Roman" w:cstheme="minorHAnsi"/>
                <w:b/>
                <w:bCs/>
                <w:sz w:val="26"/>
                <w:szCs w:val="26"/>
              </w:rPr>
              <w:t>Tax Year 2019 and 2020</w:t>
            </w:r>
          </w:p>
        </w:tc>
      </w:tr>
      <w:tr w:rsidR="00210178" w:rsidRPr="003A4E67" w14:paraId="25EEC21D" w14:textId="77777777" w:rsidTr="003A4E67">
        <w:trPr>
          <w:tblHeader/>
        </w:trPr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10D31C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3A4E67">
              <w:rPr>
                <w:rFonts w:eastAsia="Times New Roman" w:cstheme="minorHAnsi"/>
                <w:b/>
                <w:bCs/>
                <w:sz w:val="26"/>
                <w:szCs w:val="26"/>
              </w:rPr>
              <w:t>Type of 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7FC704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3A4E67">
              <w:rPr>
                <w:rFonts w:eastAsia="Times New Roman" w:cstheme="minorHAnsi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02C93C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3A4E67">
              <w:rPr>
                <w:rFonts w:eastAsia="Times New Roman" w:cstheme="minorHAnsi"/>
                <w:b/>
                <w:bCs/>
                <w:sz w:val="26"/>
                <w:szCs w:val="26"/>
              </w:rPr>
              <w:t>2020</w:t>
            </w:r>
          </w:p>
        </w:tc>
      </w:tr>
      <w:tr w:rsidR="00210178" w:rsidRPr="003A4E67" w14:paraId="36923426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539998AB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401(k) employee contribution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4682B28F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$19,000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1F08FB02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$19,500</w:t>
            </w:r>
          </w:p>
        </w:tc>
      </w:tr>
      <w:tr w:rsidR="00210178" w:rsidRPr="003A4E67" w14:paraId="14A24A82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1E76707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401(k) catch-up contribution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5684D7C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$6,000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D7174FF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$6,500</w:t>
            </w:r>
          </w:p>
        </w:tc>
      </w:tr>
      <w:tr w:rsidR="00210178" w:rsidRPr="003A4E67" w14:paraId="14D592F0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311117F9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401(k) employer contribution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77D16E84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$37,000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3889AD99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$37,500</w:t>
            </w:r>
          </w:p>
        </w:tc>
      </w:tr>
      <w:tr w:rsidR="00210178" w:rsidRPr="003A4E67" w14:paraId="50B04C73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072B82F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C10C95A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B095937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</w:tr>
      <w:tr w:rsidR="00210178" w:rsidRPr="003A4E67" w14:paraId="7FFA34BC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1671BDD5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IRA – traditional and Roth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248C56FE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$6,000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36F2141C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$6,000</w:t>
            </w:r>
          </w:p>
        </w:tc>
      </w:tr>
      <w:tr w:rsidR="00210178" w:rsidRPr="003A4E67" w14:paraId="0B9B6F9E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CC603D6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IRA – traditional and Roth, catch-up contribution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38E062E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$1,000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A8FD998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$1,000</w:t>
            </w:r>
          </w:p>
        </w:tc>
      </w:tr>
      <w:tr w:rsidR="00210178" w:rsidRPr="003A4E67" w14:paraId="1E176036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6515BA3E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0D96BF0F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6B2C5074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</w:tr>
      <w:tr w:rsidR="00210178" w:rsidRPr="003A4E67" w14:paraId="16BAE074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1D2CB04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Health savings account (HSA), self-only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EC3124D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$3,500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CA1D024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$3,550</w:t>
            </w:r>
          </w:p>
        </w:tc>
      </w:tr>
      <w:tr w:rsidR="00210178" w:rsidRPr="003A4E67" w14:paraId="4548F61A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1A4180DC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Health savings account (HSA), 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5DF92CAB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$7,000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3B339787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$7,100</w:t>
            </w:r>
          </w:p>
        </w:tc>
      </w:tr>
      <w:tr w:rsidR="00210178" w:rsidRPr="003A4E67" w14:paraId="4CC9E7D5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B16180B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9A5143F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D067BD9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</w:tr>
      <w:tr w:rsidR="00210178" w:rsidRPr="003A4E67" w14:paraId="3500D2C7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78CFB276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SEP IRA employer contribution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52FE6223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$56,000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0407A991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$57,000</w:t>
            </w:r>
          </w:p>
        </w:tc>
      </w:tr>
      <w:tr w:rsidR="00210178" w:rsidRPr="003A4E67" w14:paraId="3A312DB2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BA2F17C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517100B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0CF4259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 </w:t>
            </w:r>
          </w:p>
        </w:tc>
      </w:tr>
      <w:tr w:rsidR="00210178" w:rsidRPr="003A4E67" w14:paraId="1D76FAF7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0BB2C595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Simple IRA employee contribution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64529648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$13,000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4F5C27FD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$13,500</w:t>
            </w:r>
          </w:p>
        </w:tc>
      </w:tr>
      <w:tr w:rsidR="00210178" w:rsidRPr="003A4E67" w14:paraId="78E59A97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8869857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Simple IRA employer contribution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E8F2DCD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$43,000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5DCF667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$43,500</w:t>
            </w:r>
          </w:p>
        </w:tc>
      </w:tr>
      <w:tr w:rsidR="00210178" w:rsidRPr="003A4E67" w14:paraId="0175A61D" w14:textId="77777777" w:rsidTr="003A4E67">
        <w:tc>
          <w:tcPr>
            <w:tcW w:w="3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1B689682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Roth income limit (AGI)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1662B240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$122,000 (Single), $193,000 (Joint)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bottom"/>
            <w:hideMark/>
          </w:tcPr>
          <w:p w14:paraId="635CFD7E" w14:textId="77777777" w:rsidR="00210178" w:rsidRPr="003A4E67" w:rsidRDefault="00210178" w:rsidP="00210178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A4E67">
              <w:rPr>
                <w:rFonts w:eastAsia="Times New Roman" w:cstheme="minorHAnsi"/>
                <w:sz w:val="26"/>
                <w:szCs w:val="26"/>
              </w:rPr>
              <w:t>$124,000 (Single), $196,000 (Joint)</w:t>
            </w:r>
          </w:p>
        </w:tc>
      </w:tr>
    </w:tbl>
    <w:p w14:paraId="06B6289A" w14:textId="26F26090" w:rsidR="00210178" w:rsidRPr="003A4E67" w:rsidRDefault="00210178" w:rsidP="00210178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94FF"/>
          <w:sz w:val="20"/>
          <w:szCs w:val="20"/>
        </w:rPr>
      </w:pPr>
    </w:p>
    <w:sectPr w:rsidR="00210178" w:rsidRPr="003A4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C1E50"/>
    <w:multiLevelType w:val="multilevel"/>
    <w:tmpl w:val="32C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457397"/>
    <w:multiLevelType w:val="multilevel"/>
    <w:tmpl w:val="5F78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78"/>
    <w:rsid w:val="00210178"/>
    <w:rsid w:val="003A4E67"/>
    <w:rsid w:val="008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5E5D"/>
  <w15:chartTrackingRefBased/>
  <w15:docId w15:val="{297B27D9-4ABD-4E5C-903D-3D273B07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088">
              <w:marLeft w:val="0"/>
              <w:marRight w:val="0"/>
              <w:marTop w:val="0"/>
              <w:marBottom w:val="0"/>
              <w:divBdr>
                <w:top w:val="single" w:sz="6" w:space="0" w:color="0094FF"/>
                <w:left w:val="single" w:sz="6" w:space="0" w:color="0094FF"/>
                <w:bottom w:val="single" w:sz="6" w:space="0" w:color="0094FF"/>
                <w:right w:val="single" w:sz="6" w:space="0" w:color="0094FF"/>
              </w:divBdr>
            </w:div>
          </w:divsChild>
        </w:div>
        <w:div w:id="846363182">
          <w:marLeft w:val="0"/>
          <w:marRight w:val="0"/>
          <w:marTop w:val="0"/>
          <w:marBottom w:val="0"/>
          <w:divBdr>
            <w:top w:val="single" w:sz="6" w:space="0" w:color="0094FF"/>
            <w:left w:val="single" w:sz="6" w:space="0" w:color="0094FF"/>
            <w:bottom w:val="single" w:sz="6" w:space="0" w:color="0094FF"/>
            <w:right w:val="single" w:sz="6" w:space="0" w:color="0094FF"/>
          </w:divBdr>
          <w:divsChild>
            <w:div w:id="41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49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EB76E"/>
                        <w:left w:val="single" w:sz="6" w:space="0" w:color="6EB76E"/>
                        <w:bottom w:val="single" w:sz="6" w:space="0" w:color="6EB76E"/>
                        <w:right w:val="single" w:sz="6" w:space="0" w:color="6EB76E"/>
                      </w:divBdr>
                    </w:div>
                    <w:div w:id="701856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EB76E"/>
                        <w:left w:val="single" w:sz="6" w:space="0" w:color="6EB76E"/>
                        <w:bottom w:val="single" w:sz="6" w:space="0" w:color="6EB76E"/>
                        <w:right w:val="single" w:sz="6" w:space="0" w:color="6EB76E"/>
                      </w:divBdr>
                    </w:div>
                  </w:divsChild>
                </w:div>
              </w:divsChild>
            </w:div>
          </w:divsChild>
        </w:div>
        <w:div w:id="1388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454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2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57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93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Giron</dc:creator>
  <cp:keywords/>
  <dc:description/>
  <cp:lastModifiedBy>Evangeline Giron</cp:lastModifiedBy>
  <cp:revision>2</cp:revision>
  <dcterms:created xsi:type="dcterms:W3CDTF">2020-01-22T01:29:00Z</dcterms:created>
  <dcterms:modified xsi:type="dcterms:W3CDTF">2020-01-30T00:28:00Z</dcterms:modified>
</cp:coreProperties>
</file>