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636A3" w14:textId="7080D253" w:rsidR="00A9204E" w:rsidRPr="00E472DC" w:rsidRDefault="00162B61" w:rsidP="00162B61">
      <w:pPr>
        <w:jc w:val="center"/>
        <w:rPr>
          <w:sz w:val="28"/>
          <w:szCs w:val="28"/>
        </w:rPr>
      </w:pPr>
      <w:r w:rsidRPr="00E472DC">
        <w:rPr>
          <w:sz w:val="28"/>
          <w:szCs w:val="28"/>
        </w:rPr>
        <w:t xml:space="preserve">Pharmacy Technician Course </w:t>
      </w:r>
      <w:r w:rsidR="003C765A" w:rsidRPr="00E472DC">
        <w:rPr>
          <w:sz w:val="28"/>
          <w:szCs w:val="28"/>
        </w:rPr>
        <w:t xml:space="preserve">Mosby’s </w:t>
      </w:r>
      <w:r w:rsidRPr="00E472DC">
        <w:rPr>
          <w:sz w:val="28"/>
          <w:szCs w:val="28"/>
        </w:rPr>
        <w:t>Chapters</w:t>
      </w:r>
    </w:p>
    <w:p w14:paraId="3E844BAB" w14:textId="38B665DB" w:rsidR="00162B61" w:rsidRDefault="00162B61" w:rsidP="00162B61"/>
    <w:p w14:paraId="486E6769" w14:textId="7EA5C448" w:rsidR="00162B61" w:rsidRPr="00E472DC" w:rsidRDefault="00162B61" w:rsidP="00162B61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472DC">
        <w:rPr>
          <w:sz w:val="24"/>
          <w:szCs w:val="24"/>
        </w:rPr>
        <w:t>History of Medicine and Pharmacy</w:t>
      </w:r>
      <w:r w:rsidR="003C765A" w:rsidRPr="00E472DC">
        <w:rPr>
          <w:sz w:val="24"/>
          <w:szCs w:val="24"/>
        </w:rPr>
        <w:t xml:space="preserve"> and Endocrine System</w:t>
      </w:r>
    </w:p>
    <w:p w14:paraId="386803C1" w14:textId="76F462AF" w:rsidR="003C765A" w:rsidRPr="00E472DC" w:rsidRDefault="003C765A" w:rsidP="003C765A">
      <w:pPr>
        <w:rPr>
          <w:sz w:val="24"/>
          <w:szCs w:val="24"/>
        </w:rPr>
      </w:pPr>
    </w:p>
    <w:p w14:paraId="187ACDDC" w14:textId="4D9BD590" w:rsidR="003C765A" w:rsidRPr="00E472DC" w:rsidRDefault="003C765A" w:rsidP="003C765A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472DC">
        <w:rPr>
          <w:sz w:val="24"/>
          <w:szCs w:val="24"/>
        </w:rPr>
        <w:t>Law and Ethics of Pharmacy and Nervous System</w:t>
      </w:r>
    </w:p>
    <w:p w14:paraId="7A6132E1" w14:textId="77777777" w:rsidR="003C765A" w:rsidRPr="00E472DC" w:rsidRDefault="003C765A" w:rsidP="003C765A">
      <w:pPr>
        <w:pStyle w:val="ListParagraph"/>
        <w:rPr>
          <w:sz w:val="24"/>
          <w:szCs w:val="24"/>
        </w:rPr>
      </w:pPr>
    </w:p>
    <w:p w14:paraId="6E5CD4EB" w14:textId="52585B6D" w:rsidR="003C765A" w:rsidRPr="00E472DC" w:rsidRDefault="003C765A" w:rsidP="003C765A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472DC">
        <w:rPr>
          <w:sz w:val="24"/>
          <w:szCs w:val="24"/>
        </w:rPr>
        <w:t>Pharmacy Associations, Certification, and Settings and Respiratory System</w:t>
      </w:r>
    </w:p>
    <w:p w14:paraId="0FF58F3C" w14:textId="77777777" w:rsidR="003C765A" w:rsidRPr="00E472DC" w:rsidRDefault="003C765A" w:rsidP="003C765A">
      <w:pPr>
        <w:pStyle w:val="ListParagraph"/>
        <w:rPr>
          <w:sz w:val="24"/>
          <w:szCs w:val="24"/>
        </w:rPr>
      </w:pPr>
    </w:p>
    <w:p w14:paraId="22B835D2" w14:textId="2EFE31D7" w:rsidR="003C765A" w:rsidRPr="00E472DC" w:rsidRDefault="003C765A" w:rsidP="003C765A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472DC">
        <w:rPr>
          <w:sz w:val="24"/>
          <w:szCs w:val="24"/>
        </w:rPr>
        <w:t>Conversions and Calculations used by Pharmacy Technicians and Visual and Auditory</w:t>
      </w:r>
    </w:p>
    <w:p w14:paraId="46EF3D15" w14:textId="77777777" w:rsidR="003C765A" w:rsidRPr="00E472DC" w:rsidRDefault="003C765A" w:rsidP="003C765A">
      <w:pPr>
        <w:pStyle w:val="ListParagraph"/>
        <w:rPr>
          <w:sz w:val="24"/>
          <w:szCs w:val="24"/>
        </w:rPr>
      </w:pPr>
    </w:p>
    <w:p w14:paraId="68CACB89" w14:textId="45A718B6" w:rsidR="003C765A" w:rsidRPr="00E472DC" w:rsidRDefault="00121E35" w:rsidP="003C765A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472DC">
        <w:rPr>
          <w:sz w:val="24"/>
          <w:szCs w:val="24"/>
        </w:rPr>
        <w:t>Dosage Forms, Abbreviations and Routes of Administration and Gastrointestinal System</w:t>
      </w:r>
    </w:p>
    <w:p w14:paraId="60267C3F" w14:textId="77777777" w:rsidR="00121E35" w:rsidRPr="00E472DC" w:rsidRDefault="00121E35" w:rsidP="00121E35">
      <w:pPr>
        <w:pStyle w:val="ListParagraph"/>
        <w:rPr>
          <w:sz w:val="24"/>
          <w:szCs w:val="24"/>
        </w:rPr>
      </w:pPr>
    </w:p>
    <w:p w14:paraId="366BC9B9" w14:textId="2D8D56F1" w:rsidR="00121E35" w:rsidRPr="00E472DC" w:rsidRDefault="00121E35" w:rsidP="003C765A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472DC">
        <w:rPr>
          <w:sz w:val="24"/>
          <w:szCs w:val="24"/>
        </w:rPr>
        <w:t>Referencing and Urinary System</w:t>
      </w:r>
    </w:p>
    <w:p w14:paraId="06F7AFA7" w14:textId="77777777" w:rsidR="00121E35" w:rsidRPr="00E472DC" w:rsidRDefault="00121E35" w:rsidP="00121E35">
      <w:pPr>
        <w:pStyle w:val="ListParagraph"/>
        <w:rPr>
          <w:sz w:val="24"/>
          <w:szCs w:val="24"/>
        </w:rPr>
      </w:pPr>
    </w:p>
    <w:p w14:paraId="224D3504" w14:textId="6BBDE536" w:rsidR="00121E35" w:rsidRPr="00E472DC" w:rsidRDefault="00121E35" w:rsidP="003C765A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472DC">
        <w:rPr>
          <w:sz w:val="24"/>
          <w:szCs w:val="24"/>
        </w:rPr>
        <w:t>Competency, Communication and Ethics and Cardiovascular System</w:t>
      </w:r>
    </w:p>
    <w:p w14:paraId="360DCD32" w14:textId="77777777" w:rsidR="00121E35" w:rsidRPr="00E472DC" w:rsidRDefault="00121E35" w:rsidP="00121E35">
      <w:pPr>
        <w:pStyle w:val="ListParagraph"/>
        <w:rPr>
          <w:sz w:val="24"/>
          <w:szCs w:val="24"/>
        </w:rPr>
      </w:pPr>
    </w:p>
    <w:p w14:paraId="6F0F3915" w14:textId="36924036" w:rsidR="00121E35" w:rsidRPr="00E472DC" w:rsidRDefault="00121E35" w:rsidP="003C765A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472DC">
        <w:rPr>
          <w:sz w:val="24"/>
          <w:szCs w:val="24"/>
        </w:rPr>
        <w:t>Prescription Processing and Reproductive System</w:t>
      </w:r>
    </w:p>
    <w:p w14:paraId="207FF394" w14:textId="77777777" w:rsidR="00121E35" w:rsidRPr="00E472DC" w:rsidRDefault="00121E35" w:rsidP="00121E35">
      <w:pPr>
        <w:pStyle w:val="ListParagraph"/>
        <w:rPr>
          <w:sz w:val="24"/>
          <w:szCs w:val="24"/>
        </w:rPr>
      </w:pPr>
    </w:p>
    <w:p w14:paraId="23B6379B" w14:textId="2157CB39" w:rsidR="00121E35" w:rsidRPr="00E472DC" w:rsidRDefault="000702D0" w:rsidP="003C765A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472DC">
        <w:rPr>
          <w:sz w:val="24"/>
          <w:szCs w:val="24"/>
        </w:rPr>
        <w:t>Over the Counter Medication and Skin Anatomy and Conditions</w:t>
      </w:r>
    </w:p>
    <w:p w14:paraId="7D039BEA" w14:textId="77777777" w:rsidR="000702D0" w:rsidRPr="00E472DC" w:rsidRDefault="000702D0" w:rsidP="000702D0">
      <w:pPr>
        <w:pStyle w:val="ListParagraph"/>
        <w:rPr>
          <w:sz w:val="24"/>
          <w:szCs w:val="24"/>
        </w:rPr>
      </w:pPr>
    </w:p>
    <w:p w14:paraId="0D0E69F5" w14:textId="777549B5" w:rsidR="000702D0" w:rsidRPr="00E472DC" w:rsidRDefault="000702D0" w:rsidP="003C765A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472DC">
        <w:rPr>
          <w:sz w:val="24"/>
          <w:szCs w:val="24"/>
        </w:rPr>
        <w:t xml:space="preserve">Complementary Alternative Medication and </w:t>
      </w:r>
      <w:proofErr w:type="spellStart"/>
      <w:r w:rsidRPr="00E472DC">
        <w:rPr>
          <w:sz w:val="24"/>
          <w:szCs w:val="24"/>
        </w:rPr>
        <w:t>Antiinfectives</w:t>
      </w:r>
      <w:proofErr w:type="spellEnd"/>
    </w:p>
    <w:p w14:paraId="47CFCBF0" w14:textId="77777777" w:rsidR="000702D0" w:rsidRPr="00E472DC" w:rsidRDefault="000702D0" w:rsidP="000702D0">
      <w:pPr>
        <w:pStyle w:val="ListParagraph"/>
        <w:rPr>
          <w:sz w:val="24"/>
          <w:szCs w:val="24"/>
        </w:rPr>
      </w:pPr>
    </w:p>
    <w:p w14:paraId="6999AEB2" w14:textId="3372C930" w:rsidR="000702D0" w:rsidRPr="00E472DC" w:rsidRDefault="000702D0" w:rsidP="003C765A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472DC">
        <w:rPr>
          <w:sz w:val="24"/>
          <w:szCs w:val="24"/>
        </w:rPr>
        <w:t xml:space="preserve">Hospital Pharmacy and </w:t>
      </w:r>
      <w:proofErr w:type="spellStart"/>
      <w:r w:rsidRPr="00E472DC">
        <w:rPr>
          <w:sz w:val="24"/>
          <w:szCs w:val="24"/>
        </w:rPr>
        <w:t>Antiinflammatories</w:t>
      </w:r>
      <w:proofErr w:type="spellEnd"/>
      <w:r w:rsidRPr="00E472DC">
        <w:rPr>
          <w:sz w:val="24"/>
          <w:szCs w:val="24"/>
        </w:rPr>
        <w:t xml:space="preserve"> and Antihistamines</w:t>
      </w:r>
    </w:p>
    <w:p w14:paraId="011C984B" w14:textId="77777777" w:rsidR="000702D0" w:rsidRPr="00E472DC" w:rsidRDefault="000702D0" w:rsidP="000702D0">
      <w:pPr>
        <w:pStyle w:val="ListParagraph"/>
        <w:rPr>
          <w:sz w:val="24"/>
          <w:szCs w:val="24"/>
        </w:rPr>
      </w:pPr>
    </w:p>
    <w:p w14:paraId="559CF2D4" w14:textId="4E55B09B" w:rsidR="000702D0" w:rsidRPr="00E472DC" w:rsidRDefault="000702D0" w:rsidP="003C765A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472DC">
        <w:rPr>
          <w:sz w:val="24"/>
          <w:szCs w:val="24"/>
        </w:rPr>
        <w:t>Repackaging and Compounding and Vitamins and Minerals</w:t>
      </w:r>
    </w:p>
    <w:p w14:paraId="69C3F04A" w14:textId="77777777" w:rsidR="000702D0" w:rsidRPr="00E472DC" w:rsidRDefault="000702D0" w:rsidP="000702D0">
      <w:pPr>
        <w:pStyle w:val="ListParagraph"/>
        <w:rPr>
          <w:sz w:val="24"/>
          <w:szCs w:val="24"/>
        </w:rPr>
      </w:pPr>
    </w:p>
    <w:p w14:paraId="48651ADA" w14:textId="57B14F6B" w:rsidR="000702D0" w:rsidRPr="00E472DC" w:rsidRDefault="000702D0" w:rsidP="003C765A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472DC">
        <w:rPr>
          <w:sz w:val="24"/>
          <w:szCs w:val="24"/>
        </w:rPr>
        <w:t>Aseptic Technique and Vaccines</w:t>
      </w:r>
    </w:p>
    <w:p w14:paraId="6FCDA385" w14:textId="77777777" w:rsidR="000702D0" w:rsidRPr="00E472DC" w:rsidRDefault="000702D0" w:rsidP="000702D0">
      <w:pPr>
        <w:pStyle w:val="ListParagraph"/>
        <w:rPr>
          <w:sz w:val="24"/>
          <w:szCs w:val="24"/>
        </w:rPr>
      </w:pPr>
    </w:p>
    <w:p w14:paraId="48408F7E" w14:textId="031E4C23" w:rsidR="000702D0" w:rsidRPr="00E472DC" w:rsidRDefault="000702D0" w:rsidP="003C765A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472DC">
        <w:rPr>
          <w:sz w:val="24"/>
          <w:szCs w:val="24"/>
        </w:rPr>
        <w:t>Pharmacy Stock and Billing and Oncology Agents</w:t>
      </w:r>
    </w:p>
    <w:p w14:paraId="1D28F979" w14:textId="77777777" w:rsidR="000702D0" w:rsidRPr="00E472DC" w:rsidRDefault="000702D0" w:rsidP="000702D0">
      <w:pPr>
        <w:pStyle w:val="ListParagraph"/>
        <w:rPr>
          <w:sz w:val="24"/>
          <w:szCs w:val="24"/>
        </w:rPr>
      </w:pPr>
    </w:p>
    <w:p w14:paraId="3C5B7F21" w14:textId="5576BAA6" w:rsidR="000702D0" w:rsidRPr="00E472DC" w:rsidRDefault="000702D0" w:rsidP="003C765A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472DC">
        <w:rPr>
          <w:sz w:val="24"/>
          <w:szCs w:val="24"/>
        </w:rPr>
        <w:t xml:space="preserve">Psychopharmacology </w:t>
      </w:r>
    </w:p>
    <w:p w14:paraId="1851C019" w14:textId="77777777" w:rsidR="000702D0" w:rsidRPr="00E472DC" w:rsidRDefault="000702D0" w:rsidP="000702D0">
      <w:pPr>
        <w:pStyle w:val="ListParagraph"/>
        <w:rPr>
          <w:sz w:val="24"/>
          <w:szCs w:val="24"/>
        </w:rPr>
      </w:pPr>
    </w:p>
    <w:p w14:paraId="46E34819" w14:textId="04358B45" w:rsidR="000702D0" w:rsidRPr="00E472DC" w:rsidRDefault="000702D0" w:rsidP="003C765A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472DC">
        <w:rPr>
          <w:sz w:val="24"/>
          <w:szCs w:val="24"/>
        </w:rPr>
        <w:t xml:space="preserve">Health Insurance Portability and Accountability Act of 1996 (HIPAA) &amp; Proper Hand Washing </w:t>
      </w:r>
    </w:p>
    <w:p w14:paraId="6829D0BA" w14:textId="77777777" w:rsidR="00E71DB9" w:rsidRPr="00E472DC" w:rsidRDefault="00E71DB9" w:rsidP="00E71DB9">
      <w:pPr>
        <w:pStyle w:val="ListParagraph"/>
        <w:rPr>
          <w:sz w:val="24"/>
          <w:szCs w:val="24"/>
        </w:rPr>
      </w:pPr>
      <w:bookmarkStart w:id="0" w:name="_GoBack"/>
    </w:p>
    <w:bookmarkEnd w:id="0"/>
    <w:p w14:paraId="31BA0D9C" w14:textId="0C9A27D4" w:rsidR="000702D0" w:rsidRPr="00E472DC" w:rsidRDefault="00E71DB9" w:rsidP="00E71DB9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472DC">
        <w:rPr>
          <w:sz w:val="24"/>
          <w:szCs w:val="24"/>
        </w:rPr>
        <w:t>Review for the PTCB Examination Chapter 31 and PTCB practice exams on flash drive</w:t>
      </w:r>
    </w:p>
    <w:p w14:paraId="612A2799" w14:textId="77777777" w:rsidR="00E71DB9" w:rsidRPr="00E472DC" w:rsidRDefault="00E71DB9" w:rsidP="00E71DB9">
      <w:pPr>
        <w:pStyle w:val="ListParagraph"/>
        <w:rPr>
          <w:sz w:val="24"/>
          <w:szCs w:val="24"/>
        </w:rPr>
      </w:pPr>
    </w:p>
    <w:p w14:paraId="10F6A525" w14:textId="0D0557F3" w:rsidR="00E71DB9" w:rsidRPr="00E472DC" w:rsidRDefault="00E71DB9" w:rsidP="00E71DB9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472DC">
        <w:rPr>
          <w:sz w:val="24"/>
          <w:szCs w:val="24"/>
        </w:rPr>
        <w:t>Pharmacy Technician Lab Manual on flash drive</w:t>
      </w:r>
    </w:p>
    <w:p w14:paraId="58FDDE52" w14:textId="77777777" w:rsidR="00E71DB9" w:rsidRPr="00E472DC" w:rsidRDefault="00E71DB9" w:rsidP="00E71DB9">
      <w:pPr>
        <w:pStyle w:val="ListParagraph"/>
        <w:rPr>
          <w:sz w:val="24"/>
          <w:szCs w:val="24"/>
        </w:rPr>
      </w:pPr>
    </w:p>
    <w:p w14:paraId="210BB3CF" w14:textId="056BED95" w:rsidR="00E71DB9" w:rsidRPr="00E472DC" w:rsidRDefault="00E71DB9" w:rsidP="00E71DB9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E472DC">
        <w:rPr>
          <w:sz w:val="24"/>
          <w:szCs w:val="24"/>
        </w:rPr>
        <w:t xml:space="preserve">All Chapter reviews on the back of each Chapter and each quiz on your flash drive (all chapter reviews </w:t>
      </w:r>
      <w:r w:rsidR="00E472DC" w:rsidRPr="00E472DC">
        <w:rPr>
          <w:sz w:val="24"/>
          <w:szCs w:val="24"/>
        </w:rPr>
        <w:t>must be submitted in a notebook along with all quizzes and Pharmacy Lab Manual</w:t>
      </w:r>
    </w:p>
    <w:p w14:paraId="4B9B1049" w14:textId="77777777" w:rsidR="003C765A" w:rsidRPr="00E472DC" w:rsidRDefault="003C765A" w:rsidP="003C765A">
      <w:pPr>
        <w:pStyle w:val="ListParagraph"/>
        <w:rPr>
          <w:sz w:val="24"/>
          <w:szCs w:val="24"/>
        </w:rPr>
      </w:pPr>
    </w:p>
    <w:sectPr w:rsidR="003C765A" w:rsidRPr="00E47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5D7B71"/>
    <w:multiLevelType w:val="hybridMultilevel"/>
    <w:tmpl w:val="872C09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D714DDB"/>
    <w:multiLevelType w:val="hybridMultilevel"/>
    <w:tmpl w:val="DAB62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FAF32A3"/>
    <w:multiLevelType w:val="hybridMultilevel"/>
    <w:tmpl w:val="99944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2"/>
  </w:num>
  <w:num w:numId="21">
    <w:abstractNumId w:val="19"/>
  </w:num>
  <w:num w:numId="22">
    <w:abstractNumId w:val="11"/>
  </w:num>
  <w:num w:numId="23">
    <w:abstractNumId w:val="24"/>
  </w:num>
  <w:num w:numId="24">
    <w:abstractNumId w:val="25"/>
  </w:num>
  <w:num w:numId="25">
    <w:abstractNumId w:val="1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61"/>
    <w:rsid w:val="000702D0"/>
    <w:rsid w:val="00121E35"/>
    <w:rsid w:val="00162B61"/>
    <w:rsid w:val="003C765A"/>
    <w:rsid w:val="00645252"/>
    <w:rsid w:val="006D3D74"/>
    <w:rsid w:val="0083569A"/>
    <w:rsid w:val="00A9204E"/>
    <w:rsid w:val="00E472DC"/>
    <w:rsid w:val="00E7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FB995"/>
  <w15:chartTrackingRefBased/>
  <w15:docId w15:val="{D4B393E8-B04A-4CE4-8D7A-8ED360EE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162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iz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82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</dc:creator>
  <cp:keywords/>
  <dc:description/>
  <cp:lastModifiedBy>Ruiz</cp:lastModifiedBy>
  <cp:revision>1</cp:revision>
  <cp:lastPrinted>2020-04-03T01:13:00Z</cp:lastPrinted>
  <dcterms:created xsi:type="dcterms:W3CDTF">2020-04-02T23:49:00Z</dcterms:created>
  <dcterms:modified xsi:type="dcterms:W3CDTF">2020-04-03T01:15:00Z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