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9C" w:rsidRPr="00041C9C" w:rsidRDefault="0029519A" w:rsidP="0029519A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KEY STAGE 1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1101"/>
        <w:gridCol w:w="1417"/>
        <w:gridCol w:w="4678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</w:tblGrid>
      <w:tr w:rsidR="0029519A" w:rsidRPr="00A1132E" w:rsidTr="0029519A">
        <w:trPr>
          <w:trHeight w:val="2280"/>
        </w:trPr>
        <w:tc>
          <w:tcPr>
            <w:tcW w:w="2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  <w:p w:rsidR="0029519A" w:rsidRPr="0029519A" w:rsidRDefault="0029519A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:rsidR="0029519A" w:rsidRPr="0029519A" w:rsidRDefault="0029519A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:rsidR="0029519A" w:rsidRPr="0029519A" w:rsidRDefault="0029519A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:rsidR="0029519A" w:rsidRPr="0029519A" w:rsidRDefault="0029519A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:rsidR="0029519A" w:rsidRPr="0029519A" w:rsidRDefault="0029519A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:rsidR="0029519A" w:rsidRPr="0029519A" w:rsidRDefault="0029519A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:rsidR="0029519A" w:rsidRPr="0029519A" w:rsidRDefault="0029519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FF0000"/>
                <w:sz w:val="18"/>
                <w:szCs w:val="18"/>
              </w:rPr>
              <w:t>MILESTONE 1 TO BE REACHED BY THE END OF YEAR 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 w:rsidP="0029519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sz w:val="18"/>
                <w:szCs w:val="18"/>
              </w:rPr>
              <w:t xml:space="preserve">Please mark off for each half term (and for each child) whether </w:t>
            </w:r>
            <w:r>
              <w:rPr>
                <w:rFonts w:ascii="SassoonPrimaryInfant" w:hAnsi="SassoonPrimaryInfant"/>
                <w:sz w:val="18"/>
                <w:szCs w:val="18"/>
              </w:rPr>
              <w:t>pupils</w:t>
            </w:r>
            <w:r w:rsidRPr="0029519A">
              <w:rPr>
                <w:rFonts w:ascii="SassoonPrimaryInfant" w:hAnsi="SassoonPrimaryInfant"/>
                <w:sz w:val="18"/>
                <w:szCs w:val="18"/>
              </w:rPr>
              <w:t xml:space="preserve"> are developing (D), meeting (M) or exceeding </w:t>
            </w:r>
            <w:r w:rsidRPr="0029519A">
              <w:rPr>
                <w:rFonts w:ascii="SassoonPrimaryInfant" w:hAnsi="SassoonPrimaryInfant" w:cs="Times New Roman"/>
                <w:sz w:val="18"/>
                <w:szCs w:val="18"/>
              </w:rPr>
              <w:t>(E) using the appropriate colours as listed below:</w:t>
            </w:r>
          </w:p>
          <w:p w:rsidR="0029519A" w:rsidRPr="0029519A" w:rsidRDefault="0029519A" w:rsidP="0029519A">
            <w:pPr>
              <w:jc w:val="center"/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FF0000"/>
                <w:sz w:val="18"/>
                <w:szCs w:val="18"/>
              </w:rPr>
              <w:t>Half term 1</w:t>
            </w:r>
          </w:p>
          <w:p w:rsidR="0029519A" w:rsidRPr="0029519A" w:rsidRDefault="0029519A" w:rsidP="0029519A">
            <w:pPr>
              <w:jc w:val="center"/>
              <w:rPr>
                <w:rFonts w:ascii="SassoonPrimaryInfant" w:hAnsi="SassoonPrimaryInfant"/>
                <w:color w:val="E36C0A" w:themeColor="accent6" w:themeShade="BF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E36C0A" w:themeColor="accent6" w:themeShade="BF"/>
                <w:sz w:val="18"/>
                <w:szCs w:val="18"/>
              </w:rPr>
              <w:t>Half term 2</w:t>
            </w:r>
          </w:p>
          <w:p w:rsidR="0029519A" w:rsidRPr="0029519A" w:rsidRDefault="0029519A" w:rsidP="0029519A">
            <w:pPr>
              <w:jc w:val="center"/>
              <w:rPr>
                <w:rFonts w:ascii="SassoonPrimaryInfant" w:hAnsi="SassoonPrimaryInfant"/>
                <w:color w:val="00B050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00B050"/>
                <w:sz w:val="18"/>
                <w:szCs w:val="18"/>
              </w:rPr>
              <w:t>Half term 3</w:t>
            </w:r>
          </w:p>
          <w:p w:rsidR="0029519A" w:rsidRPr="0029519A" w:rsidRDefault="0029519A" w:rsidP="0029519A">
            <w:pPr>
              <w:jc w:val="center"/>
              <w:rPr>
                <w:rFonts w:ascii="SassoonPrimaryInfant" w:hAnsi="SassoonPrimaryInfant"/>
                <w:color w:val="0070C0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0070C0"/>
                <w:sz w:val="18"/>
                <w:szCs w:val="18"/>
              </w:rPr>
              <w:t>Half term 4</w:t>
            </w:r>
          </w:p>
          <w:p w:rsidR="0029519A" w:rsidRPr="0029519A" w:rsidRDefault="0029519A" w:rsidP="0029519A">
            <w:pPr>
              <w:jc w:val="center"/>
              <w:rPr>
                <w:rFonts w:ascii="SassoonPrimaryInfant" w:hAnsi="SassoonPrimaryInfant"/>
                <w:color w:val="7030A0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7030A0"/>
                <w:sz w:val="18"/>
                <w:szCs w:val="18"/>
              </w:rPr>
              <w:t>Half term 5</w:t>
            </w:r>
          </w:p>
          <w:p w:rsidR="0029519A" w:rsidRPr="0029519A" w:rsidRDefault="0029519A" w:rsidP="0029519A">
            <w:pPr>
              <w:jc w:val="center"/>
              <w:rPr>
                <w:rFonts w:ascii="SassoonPrimaryInfant" w:hAnsi="SassoonPrimaryInfant"/>
                <w:color w:val="00B050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sz w:val="18"/>
                <w:szCs w:val="18"/>
              </w:rPr>
              <w:t>Half term 6</w:t>
            </w: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519A" w:rsidRPr="0029519A" w:rsidRDefault="0029519A" w:rsidP="0029519A">
            <w:pPr>
              <w:ind w:left="113" w:right="113"/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</w:tr>
      <w:tr w:rsidR="0029519A" w:rsidRPr="00A1132E" w:rsidTr="0029519A">
        <w:trPr>
          <w:trHeight w:val="205"/>
        </w:trPr>
        <w:tc>
          <w:tcPr>
            <w:tcW w:w="25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sz w:val="12"/>
                <w:szCs w:val="12"/>
              </w:rPr>
              <w:t>To develop ideas: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1a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Respond to ideas and starting points.</w:t>
            </w: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8827CC">
        <w:trPr>
          <w:trHeight w:val="205"/>
        </w:trPr>
        <w:tc>
          <w:tcPr>
            <w:tcW w:w="251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1b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Explore ideas and collect visual information.</w:t>
            </w: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8827CC">
        <w:trPr>
          <w:trHeight w:val="179"/>
        </w:trPr>
        <w:tc>
          <w:tcPr>
            <w:tcW w:w="251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1c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Explore different methods and materials as ideas develop.</w:t>
            </w: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29519A">
        <w:trPr>
          <w:trHeight w:val="205"/>
        </w:trPr>
        <w:tc>
          <w:tcPr>
            <w:tcW w:w="251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  <w:lang w:eastAsia="en-GB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1d</w:t>
            </w:r>
            <w:r w:rsidRPr="0029519A"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  <w:t xml:space="preserve"> 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>Able</w:t>
            </w:r>
            <w:r w:rsidRPr="0029519A"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  <w:t xml:space="preserve"> 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>to use artistic language, landscape, seascape, still-life, portrait</w:t>
            </w: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29519A">
        <w:trPr>
          <w:trHeight w:val="205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sz w:val="12"/>
                <w:szCs w:val="12"/>
              </w:rPr>
              <w:t>To master techniques: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sz w:val="12"/>
                <w:szCs w:val="12"/>
              </w:rPr>
              <w:t>Painting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1a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thick and thin brushes.</w:t>
            </w: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8827CC">
        <w:trPr>
          <w:trHeight w:val="20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1b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Mix primary colours to make secondary colours</w:t>
            </w: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8827CC">
        <w:trPr>
          <w:trHeight w:val="176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1c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Add white to colours to make tints and black to colours to make tones.</w:t>
            </w: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29519A">
        <w:trPr>
          <w:trHeight w:val="20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1d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Create colour triangle.</w:t>
            </w: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 w:rsidP="00673CD1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29519A">
        <w:trPr>
          <w:trHeight w:val="13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sz w:val="12"/>
                <w:szCs w:val="12"/>
              </w:rPr>
              <w:t>Collage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1a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a combination of materials that are cut, torn and glued.</w:t>
            </w: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8827CC">
        <w:trPr>
          <w:trHeight w:val="70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1b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Sort and arrange materials.</w:t>
            </w: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29519A">
        <w:trPr>
          <w:trHeight w:val="70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1c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Mix materials to create texture.</w:t>
            </w: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29519A">
        <w:trPr>
          <w:trHeight w:val="20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sz w:val="12"/>
                <w:szCs w:val="12"/>
              </w:rPr>
              <w:t>Sculpture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1a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a combination of shapes.</w:t>
            </w: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8827CC">
        <w:trPr>
          <w:trHeight w:val="20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1b</w:t>
            </w:r>
            <w:r w:rsidRPr="0029519A"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  <w:t xml:space="preserve"> 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>Include lines and texture.</w:t>
            </w: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8827CC">
        <w:trPr>
          <w:trHeight w:val="96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1c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rolled up paper, straws, paper, card and clay as materials.</w:t>
            </w: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29519A">
        <w:trPr>
          <w:trHeight w:val="20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1d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techniques such as rolling, cutting, moulding and carving.</w:t>
            </w: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29519A">
        <w:trPr>
          <w:trHeight w:val="20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sz w:val="12"/>
                <w:szCs w:val="12"/>
              </w:rPr>
              <w:t>Drawing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1a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Draw lines of different sizes and thickness.</w:t>
            </w: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8827CC">
        <w:trPr>
          <w:trHeight w:val="20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1b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Colour (own work) neatly following the lines.</w:t>
            </w: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8827CC">
        <w:trPr>
          <w:trHeight w:val="20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1c</w:t>
            </w:r>
            <w:r w:rsidRPr="0029519A"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  <w:t xml:space="preserve"> 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>Show pattern and texture by adding dots and lines.</w:t>
            </w: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29519A">
        <w:trPr>
          <w:trHeight w:val="20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1d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Show different tones by using coloured pencils.</w:t>
            </w: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29519A">
        <w:trPr>
          <w:trHeight w:val="20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sz w:val="12"/>
                <w:szCs w:val="12"/>
              </w:rPr>
              <w:t>Print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1a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repeating or overlapping shapes.</w:t>
            </w: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8827CC">
        <w:trPr>
          <w:trHeight w:val="20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1b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Mimic print from the environment (e.g. wallpapers).</w:t>
            </w: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8827CC">
        <w:trPr>
          <w:trHeight w:val="20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1c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objects to create prints (e.g. fruit, vegetables or sponges).</w:t>
            </w: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29519A">
        <w:trPr>
          <w:trHeight w:val="20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1d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Press, </w:t>
            </w:r>
            <w:proofErr w:type="gramStart"/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>roll</w:t>
            </w:r>
            <w:proofErr w:type="gramEnd"/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>, rub and stamp to make prints.</w:t>
            </w: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29519A">
        <w:trPr>
          <w:trHeight w:val="20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sz w:val="12"/>
                <w:szCs w:val="12"/>
              </w:rPr>
              <w:t>Textiles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1a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weaving to create a pattern.</w:t>
            </w: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8827CC">
        <w:trPr>
          <w:trHeight w:val="20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1b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Join materials using glue and/or a stitch.</w:t>
            </w: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8827CC">
        <w:trPr>
          <w:trHeight w:val="20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1c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plaiting.</w:t>
            </w: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29519A">
        <w:trPr>
          <w:trHeight w:val="20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1d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dip-dye techniques.</w:t>
            </w: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29519A">
        <w:trPr>
          <w:trHeight w:val="404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 w:rsidP="00F24FA2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sz w:val="12"/>
                <w:szCs w:val="12"/>
              </w:rPr>
              <w:t>Digital Media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1a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a wide range of tools to create different textures, lines, tones, colours and shapes.</w:t>
            </w: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29519A">
        <w:trPr>
          <w:trHeight w:val="247"/>
        </w:trPr>
        <w:tc>
          <w:tcPr>
            <w:tcW w:w="25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sz w:val="12"/>
                <w:szCs w:val="12"/>
              </w:rPr>
              <w:t>To take inspiration from great artists (classic and modern):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1a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Describe the work of notable artists, artisans and designers.</w:t>
            </w: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9519A" w:rsidRPr="00A1132E" w:rsidTr="008827CC">
        <w:trPr>
          <w:trHeight w:val="124"/>
        </w:trPr>
        <w:tc>
          <w:tcPr>
            <w:tcW w:w="251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29519A" w:rsidRDefault="0029519A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1b</w:t>
            </w:r>
            <w:r w:rsidRPr="0029519A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some of the ideas of artists studied to create pieces.</w:t>
            </w: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19A" w:rsidRPr="007323E5" w:rsidRDefault="0029519A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</w:tbl>
    <w:p w:rsidR="00F24FA2" w:rsidRDefault="00F24FA2" w:rsidP="00F24FA2">
      <w:pPr>
        <w:tabs>
          <w:tab w:val="left" w:pos="945"/>
        </w:tabs>
        <w:spacing w:after="0" w:line="240" w:lineRule="auto"/>
        <w:rPr>
          <w:rFonts w:ascii="Verdana" w:hAnsi="Verdana"/>
          <w:sz w:val="18"/>
          <w:szCs w:val="24"/>
          <w:lang w:eastAsia="en-GB"/>
        </w:rPr>
      </w:pPr>
    </w:p>
    <w:sectPr w:rsidR="00F24FA2" w:rsidSect="002951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3C" w:rsidRDefault="00B5053C" w:rsidP="00B5053C">
      <w:pPr>
        <w:spacing w:after="0" w:line="240" w:lineRule="auto"/>
      </w:pPr>
      <w:r>
        <w:separator/>
      </w:r>
    </w:p>
  </w:endnote>
  <w:endnote w:type="continuationSeparator" w:id="0">
    <w:p w:rsidR="00B5053C" w:rsidRDefault="00B5053C" w:rsidP="00B5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3C" w:rsidRDefault="00B5053C" w:rsidP="00B5053C">
      <w:pPr>
        <w:spacing w:after="0" w:line="240" w:lineRule="auto"/>
      </w:pPr>
      <w:r>
        <w:separator/>
      </w:r>
    </w:p>
  </w:footnote>
  <w:footnote w:type="continuationSeparator" w:id="0">
    <w:p w:rsidR="00B5053C" w:rsidRDefault="00B5053C" w:rsidP="00B50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A2"/>
    <w:rsid w:val="000409FD"/>
    <w:rsid w:val="00041C9C"/>
    <w:rsid w:val="000767AE"/>
    <w:rsid w:val="001006FE"/>
    <w:rsid w:val="00272286"/>
    <w:rsid w:val="002922B9"/>
    <w:rsid w:val="0029519A"/>
    <w:rsid w:val="002A5E17"/>
    <w:rsid w:val="00351614"/>
    <w:rsid w:val="006A5452"/>
    <w:rsid w:val="007323E5"/>
    <w:rsid w:val="0079199C"/>
    <w:rsid w:val="009A1263"/>
    <w:rsid w:val="009C23B4"/>
    <w:rsid w:val="009D5B45"/>
    <w:rsid w:val="00A1132E"/>
    <w:rsid w:val="00B5053C"/>
    <w:rsid w:val="00CB26F2"/>
    <w:rsid w:val="00F24FA2"/>
    <w:rsid w:val="00F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3C"/>
  </w:style>
  <w:style w:type="paragraph" w:styleId="Footer">
    <w:name w:val="footer"/>
    <w:basedOn w:val="Normal"/>
    <w:link w:val="FooterChar"/>
    <w:uiPriority w:val="99"/>
    <w:unhideWhenUsed/>
    <w:rsid w:val="00B50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3C"/>
  </w:style>
  <w:style w:type="paragraph" w:styleId="Footer">
    <w:name w:val="footer"/>
    <w:basedOn w:val="Normal"/>
    <w:link w:val="FooterChar"/>
    <w:uiPriority w:val="99"/>
    <w:unhideWhenUsed/>
    <w:rsid w:val="00B50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vneeds</dc:creator>
  <cp:lastModifiedBy>Anthony Bullock</cp:lastModifiedBy>
  <cp:revision>3</cp:revision>
  <cp:lastPrinted>2016-11-28T13:31:00Z</cp:lastPrinted>
  <dcterms:created xsi:type="dcterms:W3CDTF">2018-10-26T07:49:00Z</dcterms:created>
  <dcterms:modified xsi:type="dcterms:W3CDTF">2018-10-26T07:51:00Z</dcterms:modified>
</cp:coreProperties>
</file>