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93" w:rsidRPr="00E02235" w:rsidRDefault="00BF2384">
      <w:pPr>
        <w:rPr>
          <w:lang w:val="fr-CA"/>
        </w:rPr>
      </w:pPr>
      <w:r>
        <w:rPr>
          <w:noProof/>
        </w:rPr>
        <w:drawing>
          <wp:inline distT="0" distB="0" distL="0" distR="0">
            <wp:extent cx="1638300" cy="495300"/>
            <wp:effectExtent l="19050" t="0" r="0" b="0"/>
            <wp:docPr id="1" name="Picture 0" descr="thESYE71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SYE71IU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2235">
        <w:rPr>
          <w:lang w:val="fr-CA"/>
        </w:rPr>
        <w:t xml:space="preserve">                                                                     SUBMMITTAL SHEET SEC.07240</w:t>
      </w:r>
    </w:p>
    <w:p w:rsidR="00BF2384" w:rsidRDefault="00223D20">
      <w:pPr>
        <w:rPr>
          <w:b/>
          <w:sz w:val="36"/>
          <w:szCs w:val="36"/>
          <w:lang w:val="fr-CA"/>
        </w:rPr>
      </w:pPr>
      <w:r w:rsidRPr="00223D20">
        <w:rPr>
          <w:b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2.75pt;margin-top:21.05pt;width:556.5pt;height:0;z-index:251658240" o:connectortype="straight" strokecolor="#f2f2f2 [3041]" strokeweight="3pt">
            <v:shadow type="perspective" color="#622423 [1605]" opacity=".5" offset="1pt" offset2="-1pt"/>
          </v:shape>
        </w:pict>
      </w:r>
      <w:r w:rsidR="00BF2384" w:rsidRPr="00BF2384">
        <w:rPr>
          <w:b/>
          <w:sz w:val="36"/>
          <w:szCs w:val="36"/>
          <w:lang w:val="fr-CA"/>
        </w:rPr>
        <w:t xml:space="preserve">Barrière  d'humidité et adhésive  </w:t>
      </w:r>
      <w:proofErr w:type="spellStart"/>
      <w:r w:rsidR="00BF2384" w:rsidRPr="00BF2384">
        <w:rPr>
          <w:b/>
          <w:sz w:val="36"/>
          <w:szCs w:val="36"/>
          <w:lang w:val="fr-CA"/>
        </w:rPr>
        <w:t>Speedcoat</w:t>
      </w:r>
      <w:proofErr w:type="spellEnd"/>
      <w:r w:rsidR="00E02235">
        <w:rPr>
          <w:b/>
          <w:sz w:val="36"/>
          <w:szCs w:val="36"/>
          <w:lang w:val="fr-CA"/>
        </w:rPr>
        <w:t xml:space="preserve">      Page </w:t>
      </w:r>
      <w:proofErr w:type="gramStart"/>
      <w:r w:rsidR="00E02235">
        <w:rPr>
          <w:b/>
          <w:sz w:val="36"/>
          <w:szCs w:val="36"/>
          <w:lang w:val="fr-CA"/>
        </w:rPr>
        <w:t>:1</w:t>
      </w:r>
      <w:proofErr w:type="gramEnd"/>
    </w:p>
    <w:p w:rsidR="00BF2384" w:rsidRPr="0007227B" w:rsidRDefault="00223D20">
      <w:pPr>
        <w:rPr>
          <w:b/>
          <w:sz w:val="24"/>
          <w:szCs w:val="24"/>
          <w:lang w:val="fr-CA"/>
        </w:rPr>
      </w:pPr>
      <w:r w:rsidRPr="0007227B">
        <w:rPr>
          <w:b/>
          <w:sz w:val="24"/>
          <w:szCs w:val="24"/>
          <w:lang w:val="fr-CA"/>
        </w:rPr>
        <w:t>La Description :</w:t>
      </w:r>
    </w:p>
    <w:p w:rsidR="00223D20" w:rsidRDefault="00223D20">
      <w:pPr>
        <w:rPr>
          <w:b/>
          <w:lang w:val="fr-CA"/>
        </w:rPr>
      </w:pPr>
      <w:r>
        <w:rPr>
          <w:b/>
          <w:lang w:val="fr-CA"/>
        </w:rPr>
        <w:t>-</w:t>
      </w:r>
      <w:proofErr w:type="spellStart"/>
      <w:r>
        <w:rPr>
          <w:b/>
          <w:lang w:val="fr-CA"/>
        </w:rPr>
        <w:t>Decoplast</w:t>
      </w:r>
      <w:proofErr w:type="spellEnd"/>
      <w:r>
        <w:rPr>
          <w:b/>
          <w:lang w:val="fr-CA"/>
        </w:rPr>
        <w:t xml:space="preserve"> Barrière d’humidité et adhésive </w:t>
      </w:r>
      <w:proofErr w:type="spellStart"/>
      <w:r>
        <w:rPr>
          <w:b/>
          <w:lang w:val="fr-CA"/>
        </w:rPr>
        <w:t>Speedcoat</w:t>
      </w:r>
      <w:proofErr w:type="spellEnd"/>
      <w:r>
        <w:rPr>
          <w:b/>
          <w:lang w:val="fr-CA"/>
        </w:rPr>
        <w:t xml:space="preserve">   e</w:t>
      </w:r>
      <w:r w:rsidRPr="00223D20">
        <w:rPr>
          <w:b/>
          <w:lang w:val="fr-CA"/>
        </w:rPr>
        <w:t xml:space="preserve">st une partie intégrante de la ligne de revêtements </w:t>
      </w:r>
      <w:proofErr w:type="spellStart"/>
      <w:r w:rsidRPr="00223D20">
        <w:rPr>
          <w:b/>
          <w:lang w:val="fr-CA"/>
        </w:rPr>
        <w:t>decoplast</w:t>
      </w:r>
      <w:proofErr w:type="spellEnd"/>
      <w:r w:rsidRPr="00223D20">
        <w:rPr>
          <w:b/>
          <w:lang w:val="fr-CA"/>
        </w:rPr>
        <w:t>.</w:t>
      </w:r>
    </w:p>
    <w:p w:rsidR="00223D20" w:rsidRDefault="00223D20">
      <w:pPr>
        <w:rPr>
          <w:b/>
          <w:lang w:val="fr-CA"/>
        </w:rPr>
      </w:pPr>
      <w:r>
        <w:rPr>
          <w:b/>
          <w:lang w:val="fr-CA"/>
        </w:rPr>
        <w:t>-</w:t>
      </w:r>
      <w:r w:rsidRPr="00223D20">
        <w:rPr>
          <w:b/>
          <w:lang w:val="fr-CA"/>
        </w:rPr>
        <w:t>Ce revêtement respirant unique a été conçu pour couvrir les coutures et les fissures dans les substrats approuvés jusqu'à 1/16 de pouce.</w:t>
      </w:r>
    </w:p>
    <w:p w:rsidR="0007227B" w:rsidRDefault="0007227B">
      <w:pPr>
        <w:rPr>
          <w:b/>
          <w:lang w:val="fr-CA"/>
        </w:rPr>
      </w:pPr>
      <w:r>
        <w:rPr>
          <w:b/>
          <w:lang w:val="fr-CA"/>
        </w:rPr>
        <w:t>-</w:t>
      </w:r>
      <w:proofErr w:type="spellStart"/>
      <w:r>
        <w:rPr>
          <w:b/>
          <w:lang w:val="fr-CA"/>
        </w:rPr>
        <w:t>speedcoat</w:t>
      </w:r>
      <w:proofErr w:type="spellEnd"/>
      <w:r>
        <w:rPr>
          <w:b/>
          <w:lang w:val="fr-CA"/>
        </w:rPr>
        <w:t xml:space="preserve"> </w:t>
      </w:r>
      <w:r w:rsidRPr="0007227B">
        <w:rPr>
          <w:b/>
          <w:lang w:val="fr-CA"/>
        </w:rPr>
        <w:t>a été conçu comme une barrière aux intempéries résistif ainsi qu'un adhésif haute performance en un seul.</w:t>
      </w:r>
    </w:p>
    <w:p w:rsidR="006D5B8C" w:rsidRPr="007544D3" w:rsidRDefault="006D5B8C">
      <w:pPr>
        <w:rPr>
          <w:b/>
          <w:sz w:val="24"/>
          <w:szCs w:val="24"/>
          <w:lang w:val="fr-CA"/>
        </w:rPr>
      </w:pPr>
      <w:r w:rsidRPr="007544D3">
        <w:rPr>
          <w:b/>
          <w:sz w:val="24"/>
          <w:szCs w:val="24"/>
          <w:lang w:val="fr-CA"/>
        </w:rPr>
        <w:t>_____________________________________________________</w:t>
      </w:r>
      <w:r w:rsidR="007544D3">
        <w:rPr>
          <w:b/>
          <w:sz w:val="24"/>
          <w:szCs w:val="24"/>
          <w:lang w:val="fr-CA"/>
        </w:rPr>
        <w:t>_________________________</w:t>
      </w:r>
    </w:p>
    <w:p w:rsidR="0007227B" w:rsidRPr="0007227B" w:rsidRDefault="0007227B">
      <w:pPr>
        <w:rPr>
          <w:b/>
          <w:sz w:val="24"/>
          <w:szCs w:val="24"/>
          <w:lang w:val="fr-CA"/>
        </w:rPr>
      </w:pPr>
      <w:r w:rsidRPr="0007227B">
        <w:rPr>
          <w:b/>
          <w:sz w:val="24"/>
          <w:szCs w:val="24"/>
          <w:lang w:val="fr-CA"/>
        </w:rPr>
        <w:t>Préparation :</w:t>
      </w:r>
    </w:p>
    <w:p w:rsidR="0007227B" w:rsidRPr="00223D20" w:rsidRDefault="0007227B">
      <w:pPr>
        <w:rPr>
          <w:b/>
          <w:lang w:val="fr-CA"/>
        </w:rPr>
      </w:pPr>
      <w:r>
        <w:rPr>
          <w:b/>
          <w:lang w:val="fr-CA"/>
        </w:rPr>
        <w:t>-</w:t>
      </w:r>
      <w:r w:rsidRPr="0007227B">
        <w:rPr>
          <w:b/>
          <w:lang w:val="fr-CA"/>
        </w:rPr>
        <w:t>L'ensemble du support approuvé doit être propre et exempt de tout contaminant.</w:t>
      </w:r>
    </w:p>
    <w:p w:rsidR="00223D20" w:rsidRDefault="0007227B">
      <w:pPr>
        <w:rPr>
          <w:b/>
          <w:lang w:val="fr-CA"/>
        </w:rPr>
      </w:pPr>
      <w:r>
        <w:rPr>
          <w:b/>
          <w:lang w:val="fr-CA"/>
        </w:rPr>
        <w:t>-</w:t>
      </w:r>
      <w:r w:rsidRPr="0007227B">
        <w:rPr>
          <w:b/>
          <w:lang w:val="fr-CA"/>
        </w:rPr>
        <w:t>La température de la surface et de l'air sera au minimum de 7 ° C pendant et au moins 24 heures après l'application.</w:t>
      </w:r>
    </w:p>
    <w:p w:rsidR="00AE1107" w:rsidRPr="007544D3" w:rsidRDefault="00AE1107">
      <w:pPr>
        <w:rPr>
          <w:b/>
          <w:sz w:val="24"/>
          <w:szCs w:val="24"/>
          <w:lang w:val="fr-CA"/>
        </w:rPr>
      </w:pPr>
      <w:r w:rsidRPr="007544D3">
        <w:rPr>
          <w:b/>
          <w:sz w:val="24"/>
          <w:szCs w:val="24"/>
          <w:lang w:val="fr-CA"/>
        </w:rPr>
        <w:t>_____________________________________________________</w:t>
      </w:r>
      <w:r w:rsidR="007544D3">
        <w:rPr>
          <w:b/>
          <w:sz w:val="24"/>
          <w:szCs w:val="24"/>
          <w:lang w:val="fr-CA"/>
        </w:rPr>
        <w:t>_________________________</w:t>
      </w:r>
    </w:p>
    <w:p w:rsidR="00AE1107" w:rsidRPr="00AE1107" w:rsidRDefault="00AE1107">
      <w:pPr>
        <w:rPr>
          <w:b/>
          <w:sz w:val="24"/>
          <w:szCs w:val="24"/>
          <w:lang w:val="fr-CA"/>
        </w:rPr>
      </w:pPr>
      <w:r w:rsidRPr="00AE1107">
        <w:rPr>
          <w:b/>
          <w:sz w:val="24"/>
          <w:szCs w:val="24"/>
          <w:lang w:val="fr-CA"/>
        </w:rPr>
        <w:t>Mélange :</w:t>
      </w:r>
    </w:p>
    <w:p w:rsidR="00AE1107" w:rsidRDefault="00AE1107">
      <w:pPr>
        <w:rPr>
          <w:b/>
          <w:lang w:val="fr-CA"/>
        </w:rPr>
      </w:pPr>
      <w:r>
        <w:rPr>
          <w:b/>
          <w:lang w:val="fr-CA"/>
        </w:rPr>
        <w:t>-</w:t>
      </w:r>
      <w:r w:rsidRPr="00AE1107">
        <w:rPr>
          <w:b/>
          <w:lang w:val="fr-CA"/>
        </w:rPr>
        <w:t xml:space="preserve">À l'aide d'un mélangeur </w:t>
      </w:r>
      <w:proofErr w:type="spellStart"/>
      <w:r w:rsidRPr="00AE1107">
        <w:rPr>
          <w:b/>
          <w:lang w:val="fr-CA"/>
        </w:rPr>
        <w:t>jiffy</w:t>
      </w:r>
      <w:proofErr w:type="spellEnd"/>
      <w:r w:rsidRPr="00AE1107">
        <w:rPr>
          <w:b/>
          <w:lang w:val="fr-CA"/>
        </w:rPr>
        <w:t xml:space="preserve"> </w:t>
      </w:r>
      <w:proofErr w:type="spellStart"/>
      <w:r w:rsidRPr="00AE1107">
        <w:rPr>
          <w:b/>
          <w:lang w:val="fr-CA"/>
        </w:rPr>
        <w:t>goldblatt</w:t>
      </w:r>
      <w:proofErr w:type="spellEnd"/>
      <w:r w:rsidRPr="00AE1107">
        <w:rPr>
          <w:b/>
          <w:lang w:val="fr-CA"/>
        </w:rPr>
        <w:t xml:space="preserve"> (ou équivalent) mélanger la barrière anti-humidité / adhésif </w:t>
      </w:r>
      <w:proofErr w:type="spellStart"/>
      <w:r w:rsidRPr="00AE1107">
        <w:rPr>
          <w:b/>
          <w:lang w:val="fr-CA"/>
        </w:rPr>
        <w:t>decoplast</w:t>
      </w:r>
      <w:proofErr w:type="spellEnd"/>
      <w:r w:rsidRPr="00AE1107">
        <w:rPr>
          <w:b/>
          <w:lang w:val="fr-CA"/>
        </w:rPr>
        <w:t xml:space="preserve"> </w:t>
      </w:r>
      <w:proofErr w:type="spellStart"/>
      <w:r w:rsidRPr="00AE1107">
        <w:rPr>
          <w:b/>
          <w:lang w:val="fr-CA"/>
        </w:rPr>
        <w:t>speedcoat</w:t>
      </w:r>
      <w:proofErr w:type="spellEnd"/>
      <w:r w:rsidRPr="00AE1107">
        <w:rPr>
          <w:b/>
          <w:lang w:val="fr-CA"/>
        </w:rPr>
        <w:t xml:space="preserve"> jusqu'à obtention d'une consistance uniforme.</w:t>
      </w:r>
    </w:p>
    <w:p w:rsidR="00AE1107" w:rsidRPr="007544D3" w:rsidRDefault="00AE1107">
      <w:pPr>
        <w:rPr>
          <w:b/>
          <w:sz w:val="24"/>
          <w:szCs w:val="24"/>
          <w:lang w:val="fr-CA"/>
        </w:rPr>
      </w:pPr>
      <w:r w:rsidRPr="007544D3">
        <w:rPr>
          <w:b/>
          <w:sz w:val="24"/>
          <w:szCs w:val="24"/>
          <w:lang w:val="fr-CA"/>
        </w:rPr>
        <w:t>_____________________________________________________</w:t>
      </w:r>
      <w:r w:rsidR="007544D3">
        <w:rPr>
          <w:b/>
          <w:sz w:val="24"/>
          <w:szCs w:val="24"/>
          <w:lang w:val="fr-CA"/>
        </w:rPr>
        <w:t>_________________________</w:t>
      </w:r>
    </w:p>
    <w:p w:rsidR="00AE1107" w:rsidRDefault="00AE1107">
      <w:pPr>
        <w:rPr>
          <w:b/>
          <w:sz w:val="24"/>
          <w:szCs w:val="24"/>
          <w:lang w:val="fr-CA"/>
        </w:rPr>
      </w:pPr>
      <w:r w:rsidRPr="00AE1107">
        <w:rPr>
          <w:b/>
          <w:sz w:val="24"/>
          <w:szCs w:val="24"/>
          <w:lang w:val="fr-CA"/>
        </w:rPr>
        <w:t>Application :</w:t>
      </w:r>
    </w:p>
    <w:p w:rsidR="00AE1107" w:rsidRDefault="00CF7E2E">
      <w:pPr>
        <w:rPr>
          <w:b/>
          <w:lang w:val="fr-CA"/>
        </w:rPr>
      </w:pPr>
      <w:r w:rsidRPr="00CF7E2E">
        <w:rPr>
          <w:b/>
          <w:lang w:val="fr-CA"/>
        </w:rPr>
        <w:t xml:space="preserve">Sur un substrat approuvé par le </w:t>
      </w:r>
      <w:proofErr w:type="spellStart"/>
      <w:r w:rsidRPr="00CF7E2E">
        <w:rPr>
          <w:b/>
          <w:lang w:val="fr-CA"/>
        </w:rPr>
        <w:t>Decoplast</w:t>
      </w:r>
      <w:proofErr w:type="spellEnd"/>
      <w:r w:rsidRPr="00CF7E2E">
        <w:rPr>
          <w:b/>
          <w:lang w:val="fr-CA"/>
        </w:rPr>
        <w:t>:</w:t>
      </w:r>
    </w:p>
    <w:p w:rsidR="00CF7E2E" w:rsidRDefault="00CF7E2E">
      <w:pPr>
        <w:rPr>
          <w:b/>
          <w:lang w:val="fr-CA"/>
        </w:rPr>
      </w:pPr>
      <w:r>
        <w:rPr>
          <w:b/>
          <w:lang w:val="fr-CA"/>
        </w:rPr>
        <w:t>-</w:t>
      </w:r>
      <w:proofErr w:type="spellStart"/>
      <w:r>
        <w:rPr>
          <w:b/>
          <w:lang w:val="fr-CA"/>
        </w:rPr>
        <w:t>Decoplast</w:t>
      </w:r>
      <w:proofErr w:type="spellEnd"/>
      <w:r>
        <w:rPr>
          <w:b/>
          <w:lang w:val="fr-CA"/>
        </w:rPr>
        <w:t xml:space="preserve"> </w:t>
      </w:r>
      <w:proofErr w:type="spellStart"/>
      <w:r>
        <w:rPr>
          <w:b/>
          <w:lang w:val="fr-CA"/>
        </w:rPr>
        <w:t>Speedcoat</w:t>
      </w:r>
      <w:proofErr w:type="spellEnd"/>
      <w:r>
        <w:rPr>
          <w:b/>
          <w:lang w:val="fr-CA"/>
        </w:rPr>
        <w:t xml:space="preserve"> </w:t>
      </w:r>
      <w:r w:rsidRPr="00CF7E2E">
        <w:rPr>
          <w:b/>
          <w:lang w:val="fr-CA"/>
        </w:rPr>
        <w:t>Doit être appliqué à tous les joints de la planche à un taux de 300 pieds carrés par seau de 5 gallons.</w:t>
      </w:r>
      <w:r w:rsidR="0037224C">
        <w:rPr>
          <w:b/>
          <w:lang w:val="fr-CA"/>
        </w:rPr>
        <w:t xml:space="preserve"> </w:t>
      </w:r>
      <w:r w:rsidR="0037224C" w:rsidRPr="0037224C">
        <w:rPr>
          <w:b/>
          <w:lang w:val="fr-CA"/>
        </w:rPr>
        <w:t xml:space="preserve">Ceci peut être appliqué par la truelle, le rouleau ou la brosse. Lorsque </w:t>
      </w:r>
      <w:proofErr w:type="spellStart"/>
      <w:r w:rsidR="0037224C" w:rsidRPr="0037224C">
        <w:rPr>
          <w:b/>
          <w:lang w:val="fr-CA"/>
        </w:rPr>
        <w:t>Speedcoat</w:t>
      </w:r>
      <w:proofErr w:type="spellEnd"/>
      <w:r w:rsidR="0037224C" w:rsidRPr="0037224C">
        <w:rPr>
          <w:b/>
          <w:lang w:val="fr-CA"/>
        </w:rPr>
        <w:t xml:space="preserve"> est mouillé, installez un chiffon en tissu joint sur les coutures. Le tissu commun doit être invisible une fois terminé.</w:t>
      </w:r>
    </w:p>
    <w:p w:rsidR="00E02235" w:rsidRDefault="00E02235">
      <w:pPr>
        <w:rPr>
          <w:b/>
          <w:lang w:val="fr-CA"/>
        </w:rPr>
      </w:pPr>
      <w:r>
        <w:rPr>
          <w:b/>
          <w:lang w:val="fr-CA"/>
        </w:rPr>
        <w:t>-</w:t>
      </w:r>
      <w:r w:rsidRPr="00E02235">
        <w:rPr>
          <w:lang w:val="fr-CA"/>
        </w:rPr>
        <w:t xml:space="preserve"> </w:t>
      </w:r>
      <w:r w:rsidRPr="00E02235">
        <w:rPr>
          <w:b/>
          <w:lang w:val="fr-CA"/>
        </w:rPr>
        <w:t xml:space="preserve">Appliquer le </w:t>
      </w:r>
      <w:proofErr w:type="spellStart"/>
      <w:r w:rsidRPr="00E02235">
        <w:rPr>
          <w:b/>
          <w:lang w:val="fr-CA"/>
        </w:rPr>
        <w:t>Speedcoat</w:t>
      </w:r>
      <w:proofErr w:type="spellEnd"/>
      <w:r w:rsidRPr="00E02235">
        <w:rPr>
          <w:b/>
          <w:lang w:val="fr-CA"/>
        </w:rPr>
        <w:t xml:space="preserve"> sur le support approuvé à une épaisseur suffisante pour que le substrat soit obstrué par la truelle et le travail en petites sections.</w:t>
      </w:r>
    </w:p>
    <w:p w:rsidR="00CF7E2E" w:rsidRDefault="00E02235">
      <w:pPr>
        <w:rPr>
          <w:lang w:val="fr-CA"/>
        </w:rPr>
      </w:pPr>
      <w:r w:rsidRPr="00E02235">
        <w:rPr>
          <w:b/>
          <w:lang w:val="fr-CA"/>
        </w:rPr>
        <w:lastRenderedPageBreak/>
        <w:drawing>
          <wp:inline distT="0" distB="0" distL="0" distR="0">
            <wp:extent cx="1638300" cy="495300"/>
            <wp:effectExtent l="19050" t="0" r="0" b="0"/>
            <wp:docPr id="2" name="Picture 0" descr="thESYE71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SYE71IU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2235">
        <w:rPr>
          <w:lang w:val="fr-CA"/>
        </w:rPr>
        <w:t xml:space="preserve"> </w:t>
      </w:r>
      <w:r>
        <w:rPr>
          <w:lang w:val="fr-CA"/>
        </w:rPr>
        <w:t xml:space="preserve">                                                                             </w:t>
      </w:r>
      <w:r w:rsidRPr="00E02235">
        <w:rPr>
          <w:lang w:val="fr-CA"/>
        </w:rPr>
        <w:t>SUBMMITTAL SHEET SEC.07240</w:t>
      </w:r>
    </w:p>
    <w:p w:rsidR="00E02235" w:rsidRDefault="00E02235" w:rsidP="00E02235">
      <w:pPr>
        <w:rPr>
          <w:b/>
          <w:sz w:val="36"/>
          <w:szCs w:val="36"/>
          <w:lang w:val="fr-CA"/>
        </w:rPr>
      </w:pPr>
      <w:r w:rsidRPr="00223D20">
        <w:rPr>
          <w:b/>
        </w:rPr>
        <w:pict>
          <v:shape id="_x0000_s1027" type="#_x0000_t32" style="position:absolute;margin-left:-42.75pt;margin-top:21.05pt;width:556.5pt;height:0;z-index:251660288" o:connectortype="straight" strokecolor="#f2f2f2 [3041]" strokeweight="3pt">
            <v:shadow type="perspective" color="#622423 [1605]" opacity=".5" offset="1pt" offset2="-1pt"/>
          </v:shape>
        </w:pict>
      </w:r>
      <w:r w:rsidRPr="00BF2384">
        <w:rPr>
          <w:b/>
          <w:sz w:val="36"/>
          <w:szCs w:val="36"/>
          <w:lang w:val="fr-CA"/>
        </w:rPr>
        <w:t xml:space="preserve">Barrière  d'humidité et adhésive  </w:t>
      </w:r>
      <w:proofErr w:type="spellStart"/>
      <w:r w:rsidRPr="00BF2384">
        <w:rPr>
          <w:b/>
          <w:sz w:val="36"/>
          <w:szCs w:val="36"/>
          <w:lang w:val="fr-CA"/>
        </w:rPr>
        <w:t>Speedcoat</w:t>
      </w:r>
      <w:proofErr w:type="spellEnd"/>
      <w:r>
        <w:rPr>
          <w:b/>
          <w:sz w:val="36"/>
          <w:szCs w:val="36"/>
          <w:lang w:val="fr-CA"/>
        </w:rPr>
        <w:t xml:space="preserve">         Page </w:t>
      </w:r>
      <w:proofErr w:type="gramStart"/>
      <w:r>
        <w:rPr>
          <w:b/>
          <w:sz w:val="36"/>
          <w:szCs w:val="36"/>
          <w:lang w:val="fr-CA"/>
        </w:rPr>
        <w:t>:2</w:t>
      </w:r>
      <w:proofErr w:type="gramEnd"/>
    </w:p>
    <w:p w:rsidR="00E02235" w:rsidRDefault="000F4634">
      <w:pPr>
        <w:rPr>
          <w:b/>
          <w:lang w:val="fr-CA"/>
        </w:rPr>
      </w:pPr>
      <w:r w:rsidRPr="000F4634">
        <w:rPr>
          <w:b/>
          <w:lang w:val="fr-CA"/>
        </w:rPr>
        <w:t>(Un minimum de 1/8 ") assurez-vous de couvrir uniformément le substrat, créant ainsi une barrière monolithique.</w:t>
      </w:r>
    </w:p>
    <w:p w:rsidR="000F4634" w:rsidRDefault="000F4634">
      <w:pPr>
        <w:rPr>
          <w:b/>
          <w:lang w:val="fr-CA"/>
        </w:rPr>
      </w:pPr>
      <w:r>
        <w:rPr>
          <w:b/>
          <w:lang w:val="fr-CA"/>
        </w:rPr>
        <w:t>-</w:t>
      </w:r>
      <w:r w:rsidRPr="000F4634">
        <w:rPr>
          <w:b/>
          <w:lang w:val="fr-CA"/>
        </w:rPr>
        <w:t xml:space="preserve">Bien que </w:t>
      </w:r>
      <w:proofErr w:type="spellStart"/>
      <w:r w:rsidRPr="000F4634">
        <w:rPr>
          <w:b/>
          <w:lang w:val="fr-CA"/>
        </w:rPr>
        <w:t>Speedcoat</w:t>
      </w:r>
      <w:proofErr w:type="spellEnd"/>
      <w:r w:rsidRPr="000F4634">
        <w:rPr>
          <w:b/>
          <w:lang w:val="fr-CA"/>
        </w:rPr>
        <w:t xml:space="preserve"> est encore h</w:t>
      </w:r>
      <w:r>
        <w:rPr>
          <w:b/>
          <w:lang w:val="fr-CA"/>
        </w:rPr>
        <w:t xml:space="preserve">umide, coller les panneaux D’isolation </w:t>
      </w:r>
      <w:r w:rsidRPr="000F4634">
        <w:rPr>
          <w:b/>
          <w:lang w:val="fr-CA"/>
        </w:rPr>
        <w:t xml:space="preserve"> EPS rainurés dans un modèle en cours d'exécution liaison selon les détails du système.</w:t>
      </w:r>
    </w:p>
    <w:p w:rsidR="006D5B8C" w:rsidRDefault="000F4634">
      <w:pPr>
        <w:pBdr>
          <w:bottom w:val="single" w:sz="12" w:space="1" w:color="auto"/>
        </w:pBdr>
        <w:rPr>
          <w:b/>
          <w:lang w:val="fr-CA"/>
        </w:rPr>
      </w:pPr>
      <w:r>
        <w:rPr>
          <w:b/>
          <w:lang w:val="fr-CA"/>
        </w:rPr>
        <w:t>-</w:t>
      </w:r>
      <w:proofErr w:type="spellStart"/>
      <w:r w:rsidRPr="000F4634">
        <w:rPr>
          <w:b/>
          <w:lang w:val="fr-CA"/>
        </w:rPr>
        <w:t>Decoplast</w:t>
      </w:r>
      <w:proofErr w:type="spellEnd"/>
      <w:r w:rsidRPr="000F4634">
        <w:rPr>
          <w:b/>
          <w:lang w:val="fr-CA"/>
        </w:rPr>
        <w:t xml:space="preserve"> </w:t>
      </w:r>
      <w:proofErr w:type="spellStart"/>
      <w:r w:rsidRPr="000F4634">
        <w:rPr>
          <w:b/>
          <w:lang w:val="fr-CA"/>
        </w:rPr>
        <w:t>Speedcoat</w:t>
      </w:r>
      <w:proofErr w:type="spellEnd"/>
      <w:r w:rsidRPr="000F4634">
        <w:rPr>
          <w:b/>
          <w:lang w:val="fr-CA"/>
        </w:rPr>
        <w:t xml:space="preserve"> peut aussi être utilisé avec le système </w:t>
      </w:r>
      <w:proofErr w:type="spellStart"/>
      <w:r w:rsidRPr="000F4634">
        <w:rPr>
          <w:b/>
          <w:lang w:val="fr-CA"/>
        </w:rPr>
        <w:t>Decoplast</w:t>
      </w:r>
      <w:proofErr w:type="spellEnd"/>
      <w:r w:rsidRPr="000F4634">
        <w:rPr>
          <w:b/>
          <w:lang w:val="fr-CA"/>
        </w:rPr>
        <w:t xml:space="preserve"> comme barrière contre l'humidité ou comme partie intégrante du système de drainage de l'humidité "</w:t>
      </w:r>
      <w:proofErr w:type="spellStart"/>
      <w:r w:rsidRPr="000F4634">
        <w:rPr>
          <w:b/>
          <w:lang w:val="fr-CA"/>
        </w:rPr>
        <w:t>Deco</w:t>
      </w:r>
      <w:proofErr w:type="spellEnd"/>
      <w:r w:rsidRPr="000F4634">
        <w:rPr>
          <w:b/>
          <w:lang w:val="fr-CA"/>
        </w:rPr>
        <w:t>-Drain".</w:t>
      </w:r>
    </w:p>
    <w:p w:rsidR="006D5B8C" w:rsidRDefault="006D5B8C">
      <w:pPr>
        <w:pBdr>
          <w:bottom w:val="single" w:sz="12" w:space="1" w:color="auto"/>
        </w:pBdr>
        <w:rPr>
          <w:b/>
          <w:lang w:val="fr-CA"/>
        </w:rPr>
      </w:pPr>
    </w:p>
    <w:p w:rsidR="006D5B8C" w:rsidRDefault="006D5B8C">
      <w:pPr>
        <w:rPr>
          <w:b/>
          <w:sz w:val="24"/>
          <w:szCs w:val="24"/>
          <w:lang w:val="fr-CA"/>
        </w:rPr>
      </w:pPr>
      <w:r w:rsidRPr="006D5B8C">
        <w:rPr>
          <w:b/>
          <w:sz w:val="24"/>
          <w:szCs w:val="24"/>
          <w:lang w:val="fr-CA"/>
        </w:rPr>
        <w:t>Propriétés physiques:</w:t>
      </w:r>
    </w:p>
    <w:p w:rsidR="006D5B8C" w:rsidRDefault="006D5B8C">
      <w:pPr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 xml:space="preserve">              </w:t>
      </w:r>
      <w:r w:rsidRPr="006D5B8C">
        <w:rPr>
          <w:b/>
          <w:sz w:val="24"/>
          <w:szCs w:val="24"/>
          <w:lang w:val="fr-CA"/>
        </w:rPr>
        <w:t>Perméabilité à la vapeur d'eau</w:t>
      </w:r>
      <w:r>
        <w:rPr>
          <w:b/>
          <w:sz w:val="24"/>
          <w:szCs w:val="24"/>
          <w:lang w:val="fr-CA"/>
        </w:rPr>
        <w:t>- ASTM E96 ----------------5.6 PERMS</w:t>
      </w:r>
    </w:p>
    <w:p w:rsidR="006D5B8C" w:rsidRDefault="006D5B8C">
      <w:pPr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 xml:space="preserve">              </w:t>
      </w:r>
      <w:r w:rsidRPr="006D5B8C">
        <w:rPr>
          <w:b/>
          <w:sz w:val="24"/>
          <w:szCs w:val="24"/>
          <w:lang w:val="fr-CA"/>
        </w:rPr>
        <w:t>Élongation</w:t>
      </w:r>
      <w:r w:rsidR="00E70F8D">
        <w:rPr>
          <w:b/>
          <w:sz w:val="24"/>
          <w:szCs w:val="24"/>
          <w:lang w:val="fr-CA"/>
        </w:rPr>
        <w:t>-ASTM D412 -----------------------------------------127%</w:t>
      </w:r>
    </w:p>
    <w:p w:rsidR="00E70F8D" w:rsidRDefault="00E70F8D">
      <w:pPr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 xml:space="preserve">              </w:t>
      </w:r>
      <w:proofErr w:type="spellStart"/>
      <w:r w:rsidRPr="00E70F8D">
        <w:rPr>
          <w:b/>
          <w:sz w:val="24"/>
          <w:szCs w:val="24"/>
          <w:lang w:val="fr-CA"/>
        </w:rPr>
        <w:t>Suiv</w:t>
      </w:r>
      <w:proofErr w:type="spellEnd"/>
      <w:r w:rsidRPr="00E70F8D">
        <w:rPr>
          <w:b/>
          <w:sz w:val="24"/>
          <w:szCs w:val="24"/>
          <w:lang w:val="fr-CA"/>
        </w:rPr>
        <w:t>.</w:t>
      </w:r>
      <w:r>
        <w:rPr>
          <w:b/>
          <w:sz w:val="24"/>
          <w:szCs w:val="24"/>
          <w:lang w:val="fr-CA"/>
        </w:rPr>
        <w:t xml:space="preserve"> –RH #902 ---------------------------------------------------- 20 minutes  </w:t>
      </w:r>
    </w:p>
    <w:p w:rsidR="00E70F8D" w:rsidRDefault="00E70F8D" w:rsidP="007544D3">
      <w:pPr>
        <w:pBdr>
          <w:bottom w:val="single" w:sz="12" w:space="9" w:color="auto"/>
        </w:pBdr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 xml:space="preserve">              </w:t>
      </w:r>
      <w:r w:rsidRPr="00E70F8D">
        <w:rPr>
          <w:b/>
          <w:sz w:val="24"/>
          <w:szCs w:val="24"/>
          <w:lang w:val="fr-CA"/>
        </w:rPr>
        <w:t>Congélation / décongélation</w:t>
      </w:r>
      <w:r w:rsidR="007544D3">
        <w:rPr>
          <w:b/>
          <w:sz w:val="24"/>
          <w:szCs w:val="24"/>
          <w:lang w:val="fr-CA"/>
        </w:rPr>
        <w:t xml:space="preserve"> ----------------------------------</w:t>
      </w:r>
      <w:r w:rsidR="007544D3" w:rsidRPr="007544D3">
        <w:rPr>
          <w:b/>
          <w:sz w:val="24"/>
          <w:szCs w:val="24"/>
          <w:lang w:val="fr-CA"/>
        </w:rPr>
        <w:t>Passe 7 cycles</w:t>
      </w:r>
    </w:p>
    <w:p w:rsidR="007544D3" w:rsidRPr="007544D3" w:rsidRDefault="007544D3">
      <w:pPr>
        <w:rPr>
          <w:b/>
          <w:sz w:val="24"/>
          <w:szCs w:val="24"/>
          <w:lang w:val="fr-CA"/>
        </w:rPr>
      </w:pPr>
      <w:r w:rsidRPr="007544D3">
        <w:rPr>
          <w:b/>
          <w:sz w:val="24"/>
          <w:szCs w:val="24"/>
          <w:lang w:val="fr-CA"/>
        </w:rPr>
        <w:t>Nettoyage :</w:t>
      </w:r>
    </w:p>
    <w:p w:rsidR="007544D3" w:rsidRDefault="007544D3">
      <w:pPr>
        <w:pBdr>
          <w:bottom w:val="single" w:sz="12" w:space="1" w:color="auto"/>
        </w:pBdr>
        <w:rPr>
          <w:b/>
          <w:lang w:val="fr-CA"/>
        </w:rPr>
      </w:pPr>
      <w:r>
        <w:rPr>
          <w:b/>
          <w:lang w:val="fr-CA"/>
        </w:rPr>
        <w:t xml:space="preserve"> -</w:t>
      </w:r>
      <w:r w:rsidRPr="007544D3">
        <w:rPr>
          <w:b/>
          <w:lang w:val="fr-CA"/>
        </w:rPr>
        <w:t>Nettoyer l'équipement et les récipients avec de l'eau immédiatement après utilisation.</w:t>
      </w:r>
    </w:p>
    <w:p w:rsidR="00890E33" w:rsidRDefault="00890E33">
      <w:pPr>
        <w:rPr>
          <w:b/>
          <w:sz w:val="24"/>
          <w:szCs w:val="24"/>
          <w:lang w:val="fr-CA"/>
        </w:rPr>
      </w:pPr>
      <w:proofErr w:type="gramStart"/>
      <w:r w:rsidRPr="00890E33">
        <w:rPr>
          <w:b/>
          <w:sz w:val="24"/>
          <w:szCs w:val="24"/>
          <w:lang w:val="fr-CA"/>
        </w:rPr>
        <w:t>Limites</w:t>
      </w:r>
      <w:proofErr w:type="gramEnd"/>
      <w:r>
        <w:rPr>
          <w:b/>
          <w:sz w:val="24"/>
          <w:szCs w:val="24"/>
          <w:lang w:val="fr-CA"/>
        </w:rPr>
        <w:t xml:space="preserve"> :   </w:t>
      </w:r>
    </w:p>
    <w:p w:rsidR="00890E33" w:rsidRDefault="00890E33">
      <w:pPr>
        <w:rPr>
          <w:b/>
          <w:lang w:val="fr-CA"/>
        </w:rPr>
      </w:pPr>
      <w:r>
        <w:rPr>
          <w:b/>
          <w:sz w:val="24"/>
          <w:szCs w:val="24"/>
          <w:lang w:val="fr-CA"/>
        </w:rPr>
        <w:t xml:space="preserve"> </w:t>
      </w:r>
      <w:r>
        <w:rPr>
          <w:b/>
          <w:lang w:val="fr-CA"/>
        </w:rPr>
        <w:t xml:space="preserve">            -</w:t>
      </w:r>
      <w:r w:rsidRPr="00890E33">
        <w:rPr>
          <w:b/>
          <w:lang w:val="fr-CA"/>
        </w:rPr>
        <w:t>Protéger le matériel contre le gel</w:t>
      </w:r>
    </w:p>
    <w:p w:rsidR="00890E33" w:rsidRDefault="00890E33">
      <w:pPr>
        <w:rPr>
          <w:b/>
          <w:lang w:val="fr-CA"/>
        </w:rPr>
      </w:pPr>
      <w:r>
        <w:rPr>
          <w:b/>
          <w:lang w:val="fr-CA"/>
        </w:rPr>
        <w:t xml:space="preserve">            - </w:t>
      </w:r>
      <w:r w:rsidRPr="00890E33">
        <w:rPr>
          <w:b/>
          <w:lang w:val="fr-CA"/>
        </w:rPr>
        <w:t>Les finitions doivent être appliquées à une tempér</w:t>
      </w:r>
      <w:r>
        <w:rPr>
          <w:b/>
          <w:lang w:val="fr-CA"/>
        </w:rPr>
        <w:t xml:space="preserve">ature égale ou supérieure à </w:t>
      </w:r>
      <w:r w:rsidRPr="0007227B">
        <w:rPr>
          <w:b/>
          <w:lang w:val="fr-CA"/>
        </w:rPr>
        <w:t>7 ° C</w:t>
      </w:r>
    </w:p>
    <w:p w:rsidR="00890E33" w:rsidRDefault="00890E33">
      <w:pPr>
        <w:rPr>
          <w:b/>
          <w:lang w:val="fr-CA"/>
        </w:rPr>
      </w:pPr>
      <w:r>
        <w:rPr>
          <w:b/>
          <w:lang w:val="fr-CA"/>
        </w:rPr>
        <w:t xml:space="preserve">            - </w:t>
      </w:r>
      <w:r w:rsidRPr="00890E33">
        <w:rPr>
          <w:b/>
          <w:lang w:val="fr-CA"/>
        </w:rPr>
        <w:t>Ne pas appliquer sur des surfaces humides ou lorsque la pluie est prévue.</w:t>
      </w:r>
    </w:p>
    <w:p w:rsidR="00890E33" w:rsidRDefault="00890E33">
      <w:pPr>
        <w:rPr>
          <w:b/>
          <w:lang w:val="fr-CA"/>
        </w:rPr>
      </w:pPr>
      <w:r>
        <w:rPr>
          <w:b/>
          <w:lang w:val="fr-CA"/>
        </w:rPr>
        <w:t xml:space="preserve">            - S</w:t>
      </w:r>
      <w:r w:rsidRPr="00890E33">
        <w:rPr>
          <w:b/>
          <w:lang w:val="fr-CA"/>
        </w:rPr>
        <w:t xml:space="preserve">tocker des matériaux </w:t>
      </w:r>
      <w:proofErr w:type="spellStart"/>
      <w:r w:rsidRPr="00890E33">
        <w:rPr>
          <w:b/>
          <w:lang w:val="fr-CA"/>
        </w:rPr>
        <w:t>Decoplast</w:t>
      </w:r>
      <w:proofErr w:type="spellEnd"/>
      <w:r w:rsidRPr="00890E33">
        <w:rPr>
          <w:b/>
          <w:lang w:val="fr-CA"/>
        </w:rPr>
        <w:t xml:space="preserve"> dans un endroit frais et sec.</w:t>
      </w:r>
    </w:p>
    <w:p w:rsidR="00890E33" w:rsidRDefault="00890E33">
      <w:pPr>
        <w:rPr>
          <w:b/>
          <w:lang w:val="fr-CA"/>
        </w:rPr>
      </w:pPr>
      <w:r>
        <w:rPr>
          <w:b/>
          <w:lang w:val="fr-CA"/>
        </w:rPr>
        <w:t xml:space="preserve">            - </w:t>
      </w:r>
      <w:r w:rsidRPr="00890E33">
        <w:rPr>
          <w:b/>
          <w:lang w:val="fr-CA"/>
        </w:rPr>
        <w:t xml:space="preserve">Protéger contre le gel et la lumière directe du soleil. Stocker à pas moins de </w:t>
      </w:r>
      <w:r w:rsidR="00305F3A">
        <w:rPr>
          <w:b/>
          <w:lang w:val="fr-CA"/>
        </w:rPr>
        <w:t>4</w:t>
      </w:r>
      <w:r w:rsidR="00305F3A" w:rsidRPr="0007227B">
        <w:rPr>
          <w:b/>
          <w:lang w:val="fr-CA"/>
        </w:rPr>
        <w:t xml:space="preserve"> ° C</w:t>
      </w:r>
    </w:p>
    <w:p w:rsidR="00305F3A" w:rsidRDefault="00305F3A">
      <w:pPr>
        <w:rPr>
          <w:b/>
          <w:lang w:val="fr-CA"/>
        </w:rPr>
      </w:pPr>
      <w:r>
        <w:rPr>
          <w:b/>
          <w:lang w:val="fr-CA"/>
        </w:rPr>
        <w:t xml:space="preserve">            - </w:t>
      </w:r>
      <w:r w:rsidRPr="00305F3A">
        <w:rPr>
          <w:b/>
          <w:lang w:val="fr-CA"/>
        </w:rPr>
        <w:t>La durée de conservation est de 2 ans lorsqu'il n'est pas ouvert et stocké comme indiqué.</w:t>
      </w:r>
    </w:p>
    <w:p w:rsidR="00305F3A" w:rsidRDefault="00305F3A">
      <w:pPr>
        <w:rPr>
          <w:b/>
          <w:lang w:val="fr-CA"/>
        </w:rPr>
      </w:pPr>
    </w:p>
    <w:p w:rsidR="00305F3A" w:rsidRDefault="00305F3A" w:rsidP="00305F3A">
      <w:pPr>
        <w:rPr>
          <w:lang w:val="fr-CA"/>
        </w:rPr>
      </w:pPr>
      <w:r w:rsidRPr="00E02235">
        <w:rPr>
          <w:b/>
          <w:lang w:val="fr-CA"/>
        </w:rPr>
        <w:lastRenderedPageBreak/>
        <w:drawing>
          <wp:inline distT="0" distB="0" distL="0" distR="0">
            <wp:extent cx="1638300" cy="495300"/>
            <wp:effectExtent l="19050" t="0" r="0" b="0"/>
            <wp:docPr id="3" name="Picture 0" descr="thESYE71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SYE71IU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2235">
        <w:rPr>
          <w:lang w:val="fr-CA"/>
        </w:rPr>
        <w:t xml:space="preserve"> </w:t>
      </w:r>
      <w:r>
        <w:rPr>
          <w:lang w:val="fr-CA"/>
        </w:rPr>
        <w:t xml:space="preserve">                                                                             </w:t>
      </w:r>
      <w:r w:rsidRPr="00E02235">
        <w:rPr>
          <w:lang w:val="fr-CA"/>
        </w:rPr>
        <w:t>SUBMMITTAL SHEET SEC.07240</w:t>
      </w:r>
    </w:p>
    <w:p w:rsidR="00305F3A" w:rsidRDefault="00305F3A" w:rsidP="00305F3A">
      <w:pPr>
        <w:rPr>
          <w:b/>
          <w:sz w:val="36"/>
          <w:szCs w:val="36"/>
          <w:lang w:val="fr-CA"/>
        </w:rPr>
      </w:pPr>
      <w:r w:rsidRPr="00223D20">
        <w:rPr>
          <w:b/>
        </w:rPr>
        <w:pict>
          <v:shape id="_x0000_s1028" type="#_x0000_t32" style="position:absolute;margin-left:-42.75pt;margin-top:21.05pt;width:556.5pt;height:0;z-index:251662336" o:connectortype="straight" strokecolor="#f2f2f2 [3041]" strokeweight="3pt">
            <v:shadow type="perspective" color="#622423 [1605]" opacity=".5" offset="1pt" offset2="-1pt"/>
          </v:shape>
        </w:pict>
      </w:r>
      <w:r w:rsidRPr="00BF2384">
        <w:rPr>
          <w:b/>
          <w:sz w:val="36"/>
          <w:szCs w:val="36"/>
          <w:lang w:val="fr-CA"/>
        </w:rPr>
        <w:t xml:space="preserve">Barrière  d'humidité et adhésive  </w:t>
      </w:r>
      <w:proofErr w:type="spellStart"/>
      <w:r w:rsidRPr="00BF2384">
        <w:rPr>
          <w:b/>
          <w:sz w:val="36"/>
          <w:szCs w:val="36"/>
          <w:lang w:val="fr-CA"/>
        </w:rPr>
        <w:t>Speedcoat</w:t>
      </w:r>
      <w:proofErr w:type="spellEnd"/>
      <w:r>
        <w:rPr>
          <w:b/>
          <w:sz w:val="36"/>
          <w:szCs w:val="36"/>
          <w:lang w:val="fr-CA"/>
        </w:rPr>
        <w:t xml:space="preserve">         Page </w:t>
      </w:r>
      <w:proofErr w:type="gramStart"/>
      <w:r>
        <w:rPr>
          <w:b/>
          <w:sz w:val="36"/>
          <w:szCs w:val="36"/>
          <w:lang w:val="fr-CA"/>
        </w:rPr>
        <w:t>:3</w:t>
      </w:r>
      <w:proofErr w:type="gramEnd"/>
    </w:p>
    <w:p w:rsidR="00305F3A" w:rsidRDefault="00E80CFF">
      <w:pPr>
        <w:rPr>
          <w:b/>
          <w:sz w:val="24"/>
          <w:szCs w:val="24"/>
          <w:lang w:val="fr-CA"/>
        </w:rPr>
      </w:pPr>
      <w:r w:rsidRPr="00E80CFF">
        <w:rPr>
          <w:b/>
          <w:sz w:val="24"/>
          <w:szCs w:val="24"/>
          <w:lang w:val="fr-CA"/>
        </w:rPr>
        <w:t>Disponibilité</w:t>
      </w:r>
      <w:r>
        <w:rPr>
          <w:b/>
          <w:sz w:val="24"/>
          <w:szCs w:val="24"/>
          <w:lang w:val="fr-CA"/>
        </w:rPr>
        <w:t> :</w:t>
      </w:r>
    </w:p>
    <w:p w:rsidR="00E80CFF" w:rsidRPr="00B53E9E" w:rsidRDefault="00E80CFF">
      <w:pPr>
        <w:rPr>
          <w:b/>
          <w:lang w:val="fr-CA"/>
        </w:rPr>
      </w:pPr>
      <w:r w:rsidRPr="00B53E9E">
        <w:rPr>
          <w:b/>
          <w:lang w:val="fr-CA"/>
        </w:rPr>
        <w:t>-</w:t>
      </w:r>
      <w:proofErr w:type="spellStart"/>
      <w:r w:rsidRPr="00B53E9E">
        <w:rPr>
          <w:b/>
          <w:lang w:val="fr-CA"/>
        </w:rPr>
        <w:t>Decoplast</w:t>
      </w:r>
      <w:proofErr w:type="spellEnd"/>
      <w:r w:rsidRPr="00B53E9E">
        <w:rPr>
          <w:b/>
          <w:lang w:val="fr-CA"/>
        </w:rPr>
        <w:t xml:space="preserve"> </w:t>
      </w:r>
      <w:proofErr w:type="spellStart"/>
      <w:r w:rsidRPr="00B53E9E">
        <w:rPr>
          <w:b/>
          <w:lang w:val="fr-CA"/>
        </w:rPr>
        <w:t>Speedcoat</w:t>
      </w:r>
      <w:proofErr w:type="spellEnd"/>
      <w:r w:rsidRPr="00B53E9E">
        <w:rPr>
          <w:b/>
          <w:lang w:val="fr-CA"/>
        </w:rPr>
        <w:t xml:space="preserve"> n'est disponible qu'aux distributeurs agréés </w:t>
      </w:r>
      <w:proofErr w:type="spellStart"/>
      <w:r w:rsidRPr="00B53E9E">
        <w:rPr>
          <w:b/>
          <w:lang w:val="fr-CA"/>
        </w:rPr>
        <w:t>Decoplast</w:t>
      </w:r>
      <w:proofErr w:type="spellEnd"/>
    </w:p>
    <w:p w:rsidR="00E80CFF" w:rsidRPr="00B53E9E" w:rsidRDefault="00E80CFF" w:rsidP="00E80CFF">
      <w:pPr>
        <w:pBdr>
          <w:bottom w:val="single" w:sz="12" w:space="1" w:color="auto"/>
        </w:pBdr>
        <w:rPr>
          <w:b/>
        </w:rPr>
      </w:pPr>
      <w:r w:rsidRPr="00B53E9E">
        <w:rPr>
          <w:b/>
          <w:lang w:val="fr-CA"/>
        </w:rPr>
        <w:t xml:space="preserve">- Distributeurs en Québec  &amp;  Ontario  Canada. </w:t>
      </w:r>
      <w:r w:rsidRPr="00B53E9E">
        <w:rPr>
          <w:b/>
        </w:rPr>
        <w:t>(</w:t>
      </w:r>
      <w:proofErr w:type="spellStart"/>
      <w:r w:rsidRPr="00B53E9E">
        <w:rPr>
          <w:b/>
        </w:rPr>
        <w:t>Foambec</w:t>
      </w:r>
      <w:proofErr w:type="spellEnd"/>
      <w:r w:rsidRPr="00B53E9E">
        <w:rPr>
          <w:b/>
        </w:rPr>
        <w:t xml:space="preserve"> - Decor Roman Inc. Stucco depot.ca)</w:t>
      </w:r>
    </w:p>
    <w:p w:rsidR="00B53E9E" w:rsidRDefault="00B53E9E" w:rsidP="00E80CFF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B53E9E" w:rsidRDefault="00B53E9E" w:rsidP="00E80CFF">
      <w:pPr>
        <w:rPr>
          <w:b/>
          <w:sz w:val="24"/>
          <w:szCs w:val="24"/>
        </w:rPr>
      </w:pPr>
      <w:proofErr w:type="spellStart"/>
      <w:r w:rsidRPr="00B53E9E">
        <w:rPr>
          <w:b/>
          <w:sz w:val="24"/>
          <w:szCs w:val="24"/>
        </w:rPr>
        <w:t>Couverture</w:t>
      </w:r>
      <w:proofErr w:type="spellEnd"/>
      <w:r>
        <w:rPr>
          <w:b/>
          <w:sz w:val="24"/>
          <w:szCs w:val="24"/>
        </w:rPr>
        <w:t>:</w:t>
      </w:r>
    </w:p>
    <w:p w:rsidR="00B53E9E" w:rsidRPr="0006581E" w:rsidRDefault="00B53E9E" w:rsidP="00E80CFF">
      <w:pPr>
        <w:rPr>
          <w:b/>
          <w:lang w:val="fr-CA"/>
        </w:rPr>
      </w:pPr>
      <w:r w:rsidRPr="0006581E">
        <w:rPr>
          <w:b/>
          <w:lang w:val="fr-CA"/>
        </w:rPr>
        <w:t>-Barrière d'humidité / Adhésif: ------------ 200’ PC</w:t>
      </w:r>
    </w:p>
    <w:p w:rsidR="00B53E9E" w:rsidRDefault="00B53E9E" w:rsidP="00E80CFF">
      <w:pPr>
        <w:pBdr>
          <w:bottom w:val="single" w:sz="12" w:space="1" w:color="auto"/>
        </w:pBdr>
        <w:rPr>
          <w:b/>
          <w:lang w:val="fr-CA"/>
        </w:rPr>
      </w:pPr>
      <w:r w:rsidRPr="0006581E">
        <w:rPr>
          <w:b/>
          <w:lang w:val="fr-CA"/>
        </w:rPr>
        <w:t>-Le poids de 5 gallons   ------------------------ 60 lb</w:t>
      </w:r>
    </w:p>
    <w:p w:rsidR="0006581E" w:rsidRPr="0006581E" w:rsidRDefault="0006581E" w:rsidP="00E80CFF">
      <w:pPr>
        <w:pBdr>
          <w:bottom w:val="single" w:sz="12" w:space="1" w:color="auto"/>
        </w:pBdr>
        <w:rPr>
          <w:b/>
          <w:lang w:val="fr-CA"/>
        </w:rPr>
      </w:pPr>
    </w:p>
    <w:p w:rsidR="0006581E" w:rsidRDefault="0006581E" w:rsidP="00E80CFF">
      <w:pPr>
        <w:rPr>
          <w:b/>
          <w:sz w:val="24"/>
          <w:szCs w:val="24"/>
          <w:lang w:val="fr-CA"/>
        </w:rPr>
      </w:pPr>
      <w:r w:rsidRPr="0006581E">
        <w:rPr>
          <w:b/>
          <w:sz w:val="24"/>
          <w:szCs w:val="24"/>
          <w:lang w:val="fr-CA"/>
        </w:rPr>
        <w:t>Garantie</w:t>
      </w:r>
      <w:r>
        <w:rPr>
          <w:b/>
          <w:sz w:val="24"/>
          <w:szCs w:val="24"/>
          <w:lang w:val="fr-CA"/>
        </w:rPr>
        <w:t xml:space="preserve"> : </w:t>
      </w:r>
    </w:p>
    <w:p w:rsidR="0006581E" w:rsidRPr="0006581E" w:rsidRDefault="0006581E" w:rsidP="00E80CFF">
      <w:pPr>
        <w:rPr>
          <w:b/>
          <w:lang w:val="fr-CA"/>
        </w:rPr>
      </w:pPr>
      <w:r>
        <w:rPr>
          <w:b/>
          <w:lang w:val="fr-CA"/>
        </w:rPr>
        <w:t>-</w:t>
      </w:r>
      <w:proofErr w:type="spellStart"/>
      <w:r w:rsidR="00E9325C">
        <w:rPr>
          <w:b/>
          <w:lang w:val="fr-CA"/>
        </w:rPr>
        <w:t>Decoplast</w:t>
      </w:r>
      <w:proofErr w:type="spellEnd"/>
      <w:r w:rsidR="00E9325C">
        <w:rPr>
          <w:b/>
          <w:lang w:val="fr-CA"/>
        </w:rPr>
        <w:t xml:space="preserve"> I</w:t>
      </w:r>
      <w:r w:rsidRPr="0006581E">
        <w:rPr>
          <w:b/>
          <w:lang w:val="fr-CA"/>
        </w:rPr>
        <w:t>nc. Offrira une garantie de 10 ans pour la bonne application du DDARS (</w:t>
      </w:r>
      <w:proofErr w:type="spellStart"/>
      <w:r w:rsidRPr="0006581E">
        <w:rPr>
          <w:b/>
          <w:lang w:val="fr-CA"/>
        </w:rPr>
        <w:t>Speedcoat</w:t>
      </w:r>
      <w:proofErr w:type="spellEnd"/>
      <w:r w:rsidRPr="0006581E">
        <w:rPr>
          <w:b/>
          <w:lang w:val="fr-CA"/>
        </w:rPr>
        <w:t>)</w:t>
      </w:r>
    </w:p>
    <w:p w:rsidR="00B53E9E" w:rsidRDefault="00B53E9E" w:rsidP="00E80CFF">
      <w:pPr>
        <w:rPr>
          <w:b/>
          <w:sz w:val="24"/>
          <w:szCs w:val="24"/>
          <w:lang w:val="fr-CA"/>
        </w:rPr>
      </w:pPr>
    </w:p>
    <w:p w:rsidR="0006581E" w:rsidRDefault="0006581E" w:rsidP="00E80CFF">
      <w:pPr>
        <w:rPr>
          <w:b/>
          <w:sz w:val="24"/>
          <w:szCs w:val="24"/>
          <w:lang w:val="fr-CA"/>
        </w:rPr>
      </w:pPr>
    </w:p>
    <w:p w:rsidR="006800D7" w:rsidRDefault="0006581E" w:rsidP="00E80CFF">
      <w:pPr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 xml:space="preserve">         </w:t>
      </w:r>
      <w:r w:rsidR="00E9325C"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 xml:space="preserve">             </w:t>
      </w:r>
    </w:p>
    <w:p w:rsidR="00E9325C" w:rsidRDefault="00E9325C" w:rsidP="00E80CFF">
      <w:pPr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>______________________________________________________________________</w:t>
      </w:r>
    </w:p>
    <w:p w:rsidR="00E9325C" w:rsidRDefault="00E9325C" w:rsidP="00E80CFF">
      <w:pPr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</w:pPr>
    </w:p>
    <w:p w:rsidR="0006581E" w:rsidRPr="0006581E" w:rsidRDefault="00E9325C" w:rsidP="00E80CFF">
      <w:pPr>
        <w:rPr>
          <w:b/>
          <w:sz w:val="24"/>
          <w:szCs w:val="24"/>
          <w:lang w:val="fr-CA"/>
        </w:rPr>
      </w:pPr>
      <w:r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 xml:space="preserve">                             </w:t>
      </w:r>
      <w:proofErr w:type="spellStart"/>
      <w:r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>Decoplast</w:t>
      </w:r>
      <w:proofErr w:type="spellEnd"/>
      <w:r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 xml:space="preserve"> Inc</w:t>
      </w:r>
      <w:proofErr w:type="gramStart"/>
      <w:r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>./</w:t>
      </w:r>
      <w:proofErr w:type="gramEnd"/>
      <w:r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 xml:space="preserve">  </w:t>
      </w:r>
      <w:proofErr w:type="spellStart"/>
      <w:r w:rsidR="0006581E" w:rsidRPr="0006581E"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>Greenmaker</w:t>
      </w:r>
      <w:proofErr w:type="spellEnd"/>
      <w:r w:rsidR="0006581E" w:rsidRPr="0006581E"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 xml:space="preserve"> Industries</w:t>
      </w:r>
    </w:p>
    <w:p w:rsidR="0006581E" w:rsidRDefault="0006581E" w:rsidP="00E80CFF">
      <w:pPr>
        <w:rPr>
          <w:rFonts w:ascii="Arial" w:hAnsi="Arial" w:cs="Arial"/>
          <w:b/>
          <w:color w:val="666666"/>
          <w:shd w:val="clear" w:color="auto" w:fill="FFFFFF"/>
        </w:rPr>
      </w:pPr>
      <w:r>
        <w:rPr>
          <w:rFonts w:ascii="Arial" w:hAnsi="Arial" w:cs="Arial"/>
          <w:b/>
          <w:color w:val="666666"/>
          <w:shd w:val="clear" w:color="auto" w:fill="FFFFFF"/>
        </w:rPr>
        <w:t xml:space="preserve">                            </w:t>
      </w:r>
      <w:r w:rsidRPr="0006581E">
        <w:rPr>
          <w:rFonts w:ascii="Arial" w:hAnsi="Arial" w:cs="Arial"/>
          <w:b/>
          <w:color w:val="666666"/>
          <w:shd w:val="clear" w:color="auto" w:fill="FFFFFF"/>
        </w:rPr>
        <w:t>697 Oakwood Avenue</w:t>
      </w:r>
      <w:r>
        <w:rPr>
          <w:rFonts w:ascii="Arial" w:hAnsi="Arial" w:cs="Arial"/>
          <w:b/>
          <w:color w:val="666666"/>
        </w:rPr>
        <w:t xml:space="preserve">   </w:t>
      </w:r>
      <w:r w:rsidRPr="0006581E">
        <w:rPr>
          <w:rFonts w:ascii="Arial" w:hAnsi="Arial" w:cs="Arial"/>
          <w:b/>
          <w:color w:val="666666"/>
          <w:shd w:val="clear" w:color="auto" w:fill="FFFFFF"/>
        </w:rPr>
        <w:t>West Hartford, CT 06110</w:t>
      </w:r>
    </w:p>
    <w:p w:rsidR="00E9325C" w:rsidRDefault="00E9325C" w:rsidP="00E80CFF">
      <w:pPr>
        <w:rPr>
          <w:rFonts w:ascii="Arial" w:hAnsi="Arial" w:cs="Arial"/>
          <w:b/>
          <w:color w:val="666666"/>
          <w:shd w:val="clear" w:color="auto" w:fill="FFFFFF"/>
        </w:rPr>
      </w:pPr>
      <w:r>
        <w:rPr>
          <w:rFonts w:ascii="Arial" w:hAnsi="Arial" w:cs="Arial"/>
          <w:b/>
          <w:color w:val="666666"/>
          <w:shd w:val="clear" w:color="auto" w:fill="FFFFFF"/>
        </w:rPr>
        <w:t xml:space="preserve">                           </w:t>
      </w:r>
      <w:r w:rsidRPr="00E9325C">
        <w:rPr>
          <w:rFonts w:ascii="Arial" w:hAnsi="Arial" w:cs="Arial"/>
          <w:b/>
          <w:color w:val="666666"/>
          <w:shd w:val="clear" w:color="auto" w:fill="FFFFFF"/>
        </w:rPr>
        <w:t xml:space="preserve">Phone: </w:t>
      </w:r>
      <w:r>
        <w:rPr>
          <w:rFonts w:ascii="Arial" w:hAnsi="Arial" w:cs="Arial"/>
          <w:b/>
          <w:color w:val="666666"/>
          <w:shd w:val="clear" w:color="auto" w:fill="FFFFFF"/>
        </w:rPr>
        <w:t>1-</w:t>
      </w:r>
      <w:r w:rsidRPr="00E9325C">
        <w:rPr>
          <w:rFonts w:ascii="Arial" w:hAnsi="Arial" w:cs="Arial"/>
          <w:b/>
          <w:color w:val="666666"/>
          <w:shd w:val="clear" w:color="auto" w:fill="FFFFFF"/>
        </w:rPr>
        <w:t>860-761-2830</w:t>
      </w:r>
      <w:r>
        <w:rPr>
          <w:rFonts w:ascii="Arial" w:hAnsi="Arial" w:cs="Arial"/>
          <w:b/>
          <w:color w:val="666666"/>
          <w:shd w:val="clear" w:color="auto" w:fill="FFFFFF"/>
        </w:rPr>
        <w:t xml:space="preserve">    Canada: 514-513-4023</w:t>
      </w:r>
    </w:p>
    <w:p w:rsidR="00E9325C" w:rsidRPr="00E9325C" w:rsidRDefault="00E9325C" w:rsidP="00E80CFF">
      <w:pPr>
        <w:rPr>
          <w:rFonts w:ascii="Arial" w:hAnsi="Arial" w:cs="Arial"/>
          <w:b/>
          <w:color w:val="666666"/>
          <w:shd w:val="clear" w:color="auto" w:fill="FFFFFF"/>
        </w:rPr>
      </w:pPr>
      <w:r>
        <w:rPr>
          <w:rFonts w:ascii="Arial" w:hAnsi="Arial" w:cs="Arial"/>
          <w:b/>
          <w:color w:val="666666"/>
          <w:shd w:val="clear" w:color="auto" w:fill="FFFFFF"/>
        </w:rPr>
        <w:t xml:space="preserve">                                              </w:t>
      </w:r>
      <w:hyperlink r:id="rId5" w:history="1">
        <w:r w:rsidRPr="00E26A62">
          <w:rPr>
            <w:rStyle w:val="Hyperlink"/>
            <w:rFonts w:ascii="Arial" w:hAnsi="Arial" w:cs="Arial"/>
            <w:b/>
            <w:shd w:val="clear" w:color="auto" w:fill="FFFFFF"/>
          </w:rPr>
          <w:t>www.decoplast.com</w:t>
        </w:r>
      </w:hyperlink>
      <w:r>
        <w:rPr>
          <w:rFonts w:ascii="Arial" w:hAnsi="Arial" w:cs="Arial"/>
          <w:b/>
          <w:color w:val="666666"/>
          <w:shd w:val="clear" w:color="auto" w:fill="FFFFFF"/>
        </w:rPr>
        <w:t xml:space="preserve">     </w:t>
      </w:r>
    </w:p>
    <w:p w:rsidR="0006581E" w:rsidRPr="0006581E" w:rsidRDefault="00E9325C" w:rsidP="00E80CF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hyperlink r:id="rId6" w:history="1">
        <w:r w:rsidRPr="00E26A62">
          <w:rPr>
            <w:rStyle w:val="Hyperlink"/>
            <w:b/>
            <w:sz w:val="24"/>
            <w:szCs w:val="24"/>
          </w:rPr>
          <w:t>www.foambec.com</w:t>
        </w:r>
      </w:hyperlink>
      <w:r>
        <w:rPr>
          <w:b/>
          <w:sz w:val="24"/>
          <w:szCs w:val="24"/>
        </w:rPr>
        <w:t xml:space="preserve"> </w:t>
      </w:r>
    </w:p>
    <w:p w:rsidR="00E80CFF" w:rsidRPr="0006581E" w:rsidRDefault="00E80CFF">
      <w:pPr>
        <w:rPr>
          <w:b/>
          <w:sz w:val="24"/>
          <w:szCs w:val="24"/>
        </w:rPr>
      </w:pPr>
    </w:p>
    <w:sectPr w:rsidR="00E80CFF" w:rsidRPr="0006581E" w:rsidSect="00AF0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2384"/>
    <w:rsid w:val="0006581E"/>
    <w:rsid w:val="0007227B"/>
    <w:rsid w:val="000F4634"/>
    <w:rsid w:val="00223D20"/>
    <w:rsid w:val="00305F3A"/>
    <w:rsid w:val="0037224C"/>
    <w:rsid w:val="00502389"/>
    <w:rsid w:val="00533F76"/>
    <w:rsid w:val="006800D7"/>
    <w:rsid w:val="006D5B8C"/>
    <w:rsid w:val="007544D3"/>
    <w:rsid w:val="00890E33"/>
    <w:rsid w:val="00AE1107"/>
    <w:rsid w:val="00AF0E5C"/>
    <w:rsid w:val="00B53E9E"/>
    <w:rsid w:val="00BF2384"/>
    <w:rsid w:val="00CF7E2E"/>
    <w:rsid w:val="00E02235"/>
    <w:rsid w:val="00E70F8D"/>
    <w:rsid w:val="00E80CFF"/>
    <w:rsid w:val="00E9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3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32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ambec.com" TargetMode="External"/><Relationship Id="rId5" Type="http://schemas.openxmlformats.org/officeDocument/2006/relationships/hyperlink" Target="http://www.decoplas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Morales</dc:creator>
  <cp:lastModifiedBy>Julio Morales</cp:lastModifiedBy>
  <cp:revision>4</cp:revision>
  <cp:lastPrinted>2017-03-17T17:06:00Z</cp:lastPrinted>
  <dcterms:created xsi:type="dcterms:W3CDTF">2017-03-17T14:27:00Z</dcterms:created>
  <dcterms:modified xsi:type="dcterms:W3CDTF">2017-03-17T17:08:00Z</dcterms:modified>
</cp:coreProperties>
</file>