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F2FCD" w14:textId="5AB83EB1" w:rsidR="00345D02" w:rsidRPr="008073C0" w:rsidRDefault="00345D02" w:rsidP="00345D02">
      <w:pPr>
        <w:rPr>
          <w:rFonts w:ascii="Gill Sans" w:hAnsi="Gill Sans" w:cs="Gill Sans"/>
          <w:b/>
          <w:color w:val="000000" w:themeColor="text1"/>
          <w:u w:val="single"/>
        </w:rPr>
      </w:pPr>
      <w:r w:rsidRPr="008073C0">
        <w:rPr>
          <w:rFonts w:ascii="Gill Sans" w:hAnsi="Gill Sans" w:cs="Gill Sans"/>
          <w:b/>
          <w:color w:val="000000" w:themeColor="text1"/>
          <w:u w:val="single"/>
        </w:rPr>
        <w:t xml:space="preserve">Critical Thinking Useful Phrases </w:t>
      </w:r>
      <w:r w:rsidR="00C8637D" w:rsidRPr="008073C0">
        <w:rPr>
          <w:rFonts w:ascii="Gill Sans" w:hAnsi="Gill Sans" w:cs="Gill Sans"/>
          <w:b/>
          <w:color w:val="000000" w:themeColor="text1"/>
          <w:u w:val="single"/>
        </w:rPr>
        <w:t>(You</w:t>
      </w:r>
      <w:r w:rsidR="00601F69" w:rsidRPr="008073C0">
        <w:rPr>
          <w:rFonts w:ascii="Gill Sans" w:hAnsi="Gill Sans" w:cs="Gill Sans"/>
          <w:b/>
          <w:color w:val="000000" w:themeColor="text1"/>
          <w:u w:val="single"/>
        </w:rPr>
        <w:t xml:space="preserve"> don’t have to use them all as </w:t>
      </w:r>
      <w:bookmarkStart w:id="0" w:name="_GoBack"/>
      <w:bookmarkEnd w:id="0"/>
      <w:r w:rsidR="00601F69" w:rsidRPr="008073C0">
        <w:rPr>
          <w:rFonts w:ascii="Gill Sans" w:hAnsi="Gill Sans" w:cs="Gill Sans"/>
          <w:b/>
          <w:color w:val="000000" w:themeColor="text1"/>
          <w:u w:val="single"/>
        </w:rPr>
        <w:t xml:space="preserve">not all relevant to your topic) </w:t>
      </w:r>
    </w:p>
    <w:p w14:paraId="7069AD1A" w14:textId="77777777" w:rsidR="00345D02" w:rsidRPr="008073C0" w:rsidRDefault="00345D02" w:rsidP="00345D02">
      <w:pPr>
        <w:pStyle w:val="NormalWeb"/>
        <w:rPr>
          <w:rFonts w:ascii="Gill Sans" w:hAnsi="Gill Sans" w:cs="Gill Sans"/>
          <w:b/>
          <w:color w:val="000000" w:themeColor="text1"/>
          <w:sz w:val="24"/>
          <w:szCs w:val="24"/>
        </w:rPr>
      </w:pPr>
      <w:r w:rsidRPr="008073C0">
        <w:rPr>
          <w:rFonts w:ascii="Gill Sans" w:hAnsi="Gill Sans" w:cs="Gill Sans"/>
          <w:b/>
          <w:bCs/>
          <w:color w:val="000000" w:themeColor="text1"/>
          <w:sz w:val="24"/>
          <w:szCs w:val="24"/>
        </w:rPr>
        <w:t xml:space="preserve">Relating to theories/arguments etc.: </w:t>
      </w:r>
    </w:p>
    <w:p w14:paraId="2122B249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There are a number of strengths/weaknesses etc. with this theory/argument. Firstly ---. Secondly ---. More/most importantly/significantly </w:t>
      </w:r>
    </w:p>
    <w:p w14:paraId="4B1E6D77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A (particular/important) strength of this is </w:t>
      </w:r>
    </w:p>
    <w:p w14:paraId="695A4AFD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One/a further (major/key) criticism of Smith’s work is that </w:t>
      </w:r>
    </w:p>
    <w:p w14:paraId="47FBC72B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A (serious) weakness/problem with this theory /argument/ viewpoint/ explanation/proposal/interpretation is that </w:t>
      </w:r>
    </w:p>
    <w:p w14:paraId="21148EBF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However, this fails to/does not appear to take account of --- What Smith fails to do is </w:t>
      </w:r>
    </w:p>
    <w:p w14:paraId="2CB4EBDC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Smith fails to fully acknowledge the importance of/need for ---etc. Smith offers no explanation for/omits to explain/mention </w:t>
      </w:r>
    </w:p>
    <w:p w14:paraId="33C932C9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could be challenged on the basis that </w:t>
      </w:r>
    </w:p>
    <w:p w14:paraId="48AE1705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relies too heavily on/places too much emphasis on </w:t>
      </w:r>
    </w:p>
    <w:p w14:paraId="59B5F807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A counter argument might be that </w:t>
      </w:r>
    </w:p>
    <w:p w14:paraId="34F8FCE2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It might be argued, however, that </w:t>
      </w:r>
    </w:p>
    <w:p w14:paraId="4F0A49DC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An alternative explanation might be that </w:t>
      </w:r>
    </w:p>
    <w:p w14:paraId="58C05C01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One question that might need to be asked is </w:t>
      </w:r>
    </w:p>
    <w:p w14:paraId="66967F75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It is questionable whether </w:t>
      </w:r>
    </w:p>
    <w:p w14:paraId="36A49754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There is an inconsistency in this argument: </w:t>
      </w:r>
    </w:p>
    <w:p w14:paraId="634E339A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An apparent inconsistency/omission is that </w:t>
      </w:r>
    </w:p>
    <w:p w14:paraId="4A1E7CBA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Smith contradicts himself in this when he states that </w:t>
      </w:r>
    </w:p>
    <w:p w14:paraId="0EA3C6FC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argument/theory etc. does not/fails to stand up to scrutiny when considering. </w:t>
      </w:r>
    </w:p>
    <w:p w14:paraId="3C157C1A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is/would not be appropriate in situations /cases where </w:t>
      </w:r>
    </w:p>
    <w:p w14:paraId="1F46C105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There are/could be difficulties/limitations with applying this in practice, however. </w:t>
      </w:r>
    </w:p>
    <w:p w14:paraId="7867B2E8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could present difficulties in practice. For example </w:t>
      </w:r>
    </w:p>
    <w:p w14:paraId="3D47632B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>The practical implications of this need to be carefully considered.</w:t>
      </w:r>
    </w:p>
    <w:p w14:paraId="76B4503E" w14:textId="77777777" w:rsidR="00345D02" w:rsidRPr="00FD7F11" w:rsidRDefault="00345D02" w:rsidP="00345D02">
      <w:pPr>
        <w:pStyle w:val="NormalWeb"/>
        <w:numPr>
          <w:ilvl w:val="0"/>
          <w:numId w:val="1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Implementation of this has not been without/has presented (considerable/numerous/some) difficulties. </w:t>
      </w:r>
    </w:p>
    <w:p w14:paraId="7E7762BD" w14:textId="77777777" w:rsidR="00345D02" w:rsidRPr="008073C0" w:rsidRDefault="00345D02" w:rsidP="00345D02">
      <w:pPr>
        <w:pStyle w:val="NormalWeb"/>
        <w:rPr>
          <w:rFonts w:ascii="Gill Sans" w:hAnsi="Gill Sans" w:cs="Gill Sans"/>
          <w:b/>
          <w:color w:val="000000" w:themeColor="text1"/>
          <w:sz w:val="24"/>
          <w:szCs w:val="24"/>
        </w:rPr>
      </w:pPr>
      <w:r w:rsidRPr="008073C0">
        <w:rPr>
          <w:rFonts w:ascii="Gill Sans" w:hAnsi="Gill Sans" w:cs="Gill Sans"/>
          <w:b/>
          <w:bCs/>
          <w:color w:val="000000" w:themeColor="text1"/>
          <w:sz w:val="24"/>
          <w:szCs w:val="24"/>
        </w:rPr>
        <w:t xml:space="preserve">Relating to practices/methods/models: </w:t>
      </w:r>
    </w:p>
    <w:p w14:paraId="4513F58E" w14:textId="77777777" w:rsidR="00345D02" w:rsidRPr="00FD7F11" w:rsidRDefault="00345D02" w:rsidP="00345D02">
      <w:pPr>
        <w:pStyle w:val="NormalWeb"/>
        <w:numPr>
          <w:ilvl w:val="0"/>
          <w:numId w:val="2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has/had the benefit/positive effect/advantage of </w:t>
      </w:r>
    </w:p>
    <w:p w14:paraId="29C01D08" w14:textId="77777777" w:rsidR="00345D02" w:rsidRPr="00FD7F11" w:rsidRDefault="00345D02" w:rsidP="00345D02">
      <w:pPr>
        <w:pStyle w:val="NormalWeb"/>
        <w:numPr>
          <w:ilvl w:val="0"/>
          <w:numId w:val="2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A positive outcome of this was </w:t>
      </w:r>
    </w:p>
    <w:p w14:paraId="4A268A95" w14:textId="77777777" w:rsidR="00345D02" w:rsidRPr="00FD7F11" w:rsidRDefault="00345D02" w:rsidP="00345D02">
      <w:pPr>
        <w:pStyle w:val="NormalWeb"/>
        <w:numPr>
          <w:ilvl w:val="0"/>
          <w:numId w:val="2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appears to have been successful largely because  </w:t>
      </w:r>
    </w:p>
    <w:p w14:paraId="439F4554" w14:textId="77777777" w:rsidR="00345D02" w:rsidRPr="00FD7F11" w:rsidRDefault="00345D02" w:rsidP="00345D02">
      <w:pPr>
        <w:pStyle w:val="NormalWeb"/>
        <w:numPr>
          <w:ilvl w:val="0"/>
          <w:numId w:val="2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method/approach is particularly/mainly appropriate/useful in cases/circumstances where </w:t>
      </w:r>
    </w:p>
    <w:p w14:paraId="50338121" w14:textId="77777777" w:rsidR="00345D02" w:rsidRPr="00FD7F11" w:rsidRDefault="00345D02" w:rsidP="00345D02">
      <w:pPr>
        <w:pStyle w:val="NormalWeb"/>
        <w:numPr>
          <w:ilvl w:val="0"/>
          <w:numId w:val="2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One/another problem/disadvantage/drawback with this method/approach is/was that </w:t>
      </w:r>
    </w:p>
    <w:p w14:paraId="62EDB21E" w14:textId="77777777" w:rsidR="00345D02" w:rsidRPr="00FD7F11" w:rsidRDefault="00345D02" w:rsidP="00345D02">
      <w:pPr>
        <w:pStyle w:val="NormalWeb"/>
        <w:numPr>
          <w:ilvl w:val="0"/>
          <w:numId w:val="2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lastRenderedPageBreak/>
        <w:t xml:space="preserve">This model/method/approach does/did not address/take account of </w:t>
      </w:r>
    </w:p>
    <w:p w14:paraId="53D70EA6" w14:textId="77777777" w:rsidR="00345D02" w:rsidRPr="00FD7F11" w:rsidRDefault="00345D02" w:rsidP="00345D02">
      <w:pPr>
        <w:pStyle w:val="NormalWeb"/>
        <w:numPr>
          <w:ilvl w:val="0"/>
          <w:numId w:val="2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Perhaps the most serious disadvantage/limitation of this method is  </w:t>
      </w:r>
    </w:p>
    <w:p w14:paraId="7C59E9C4" w14:textId="77777777" w:rsidR="00345D02" w:rsidRPr="00FD7F11" w:rsidRDefault="00345D02" w:rsidP="00345D02">
      <w:pPr>
        <w:pStyle w:val="NormalWeb"/>
        <w:numPr>
          <w:ilvl w:val="0"/>
          <w:numId w:val="2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There are a number of limitations when following this approach/using this method/model. </w:t>
      </w:r>
    </w:p>
    <w:p w14:paraId="206A00E3" w14:textId="77777777" w:rsidR="00345D02" w:rsidRPr="00FD7F11" w:rsidRDefault="00345D02" w:rsidP="00345D02">
      <w:pPr>
        <w:pStyle w:val="NormalWeb"/>
        <w:numPr>
          <w:ilvl w:val="0"/>
          <w:numId w:val="2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method/model has a number of limitations/disadvantages This method/approach does not lend itself to cases/situations where </w:t>
      </w:r>
    </w:p>
    <w:p w14:paraId="1DB0C189" w14:textId="77777777" w:rsidR="00345D02" w:rsidRPr="008073C0" w:rsidRDefault="00345D02" w:rsidP="00345D02">
      <w:pPr>
        <w:pStyle w:val="NormalWeb"/>
        <w:rPr>
          <w:rFonts w:ascii="Gill Sans" w:hAnsi="Gill Sans" w:cs="Gill Sans"/>
          <w:b/>
          <w:color w:val="000000" w:themeColor="text1"/>
          <w:sz w:val="24"/>
          <w:szCs w:val="24"/>
        </w:rPr>
      </w:pPr>
      <w:r w:rsidRPr="008073C0">
        <w:rPr>
          <w:rFonts w:ascii="Gill Sans" w:hAnsi="Gill Sans" w:cs="Gill Sans"/>
          <w:b/>
          <w:bCs/>
          <w:color w:val="000000" w:themeColor="text1"/>
          <w:sz w:val="24"/>
          <w:szCs w:val="24"/>
        </w:rPr>
        <w:t xml:space="preserve">Introducing other people’s criticisms: </w:t>
      </w:r>
    </w:p>
    <w:p w14:paraId="20FD59AC" w14:textId="77777777" w:rsidR="00345D02" w:rsidRPr="00FD7F11" w:rsidRDefault="00345D02" w:rsidP="00345D02">
      <w:pPr>
        <w:pStyle w:val="NormalWeb"/>
        <w:numPr>
          <w:ilvl w:val="0"/>
          <w:numId w:val="3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has been criticised/challenged by </w:t>
      </w:r>
    </w:p>
    <w:p w14:paraId="3265D81A" w14:textId="77777777" w:rsidR="00345D02" w:rsidRPr="00FD7F11" w:rsidRDefault="00345D02" w:rsidP="00345D02">
      <w:pPr>
        <w:pStyle w:val="NormalWeb"/>
        <w:numPr>
          <w:ilvl w:val="0"/>
          <w:numId w:val="3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Critics (Smith, 2008; Jones, 2009) have argued that </w:t>
      </w:r>
    </w:p>
    <w:p w14:paraId="08203544" w14:textId="77777777" w:rsidR="00345D02" w:rsidRPr="00FD7F11" w:rsidRDefault="00345D02" w:rsidP="00345D02">
      <w:pPr>
        <w:pStyle w:val="NormalWeb"/>
        <w:numPr>
          <w:ilvl w:val="0"/>
          <w:numId w:val="3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Many/some have challenged this on the grounds that </w:t>
      </w:r>
    </w:p>
    <w:p w14:paraId="56A820AF" w14:textId="77777777" w:rsidR="00345D02" w:rsidRPr="008073C0" w:rsidRDefault="00345D02" w:rsidP="00345D02">
      <w:pPr>
        <w:pStyle w:val="NormalWeb"/>
        <w:rPr>
          <w:rFonts w:ascii="Gill Sans" w:hAnsi="Gill Sans" w:cs="Gill Sans"/>
          <w:b/>
          <w:color w:val="000000" w:themeColor="text1"/>
          <w:sz w:val="24"/>
          <w:szCs w:val="24"/>
        </w:rPr>
      </w:pPr>
      <w:r w:rsidRPr="008073C0">
        <w:rPr>
          <w:rFonts w:ascii="Gill Sans" w:hAnsi="Gill Sans" w:cs="Gill Sans"/>
          <w:b/>
          <w:bCs/>
          <w:color w:val="000000" w:themeColor="text1"/>
          <w:sz w:val="24"/>
          <w:szCs w:val="24"/>
        </w:rPr>
        <w:t xml:space="preserve">Constructive suggestions: </w:t>
      </w:r>
    </w:p>
    <w:p w14:paraId="0AFAAF25" w14:textId="77777777" w:rsidR="00345D02" w:rsidRPr="00FD7F11" w:rsidRDefault="00345D02" w:rsidP="00345D02">
      <w:pPr>
        <w:pStyle w:val="NormalWeb"/>
        <w:numPr>
          <w:ilvl w:val="0"/>
          <w:numId w:val="4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A better/more systematic study would </w:t>
      </w:r>
    </w:p>
    <w:p w14:paraId="4E1DE28D" w14:textId="77777777" w:rsidR="00345D02" w:rsidRPr="00FD7F11" w:rsidRDefault="00345D02" w:rsidP="00345D02">
      <w:pPr>
        <w:pStyle w:val="NormalWeb"/>
        <w:numPr>
          <w:ilvl w:val="0"/>
          <w:numId w:val="4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It would be/would have been better/more beneficial/appropriate/useful/effective to </w:t>
      </w:r>
    </w:p>
    <w:p w14:paraId="6B891955" w14:textId="77777777" w:rsidR="00345D02" w:rsidRPr="00FD7F11" w:rsidRDefault="00345D02" w:rsidP="00345D02">
      <w:pPr>
        <w:pStyle w:val="NormalWeb"/>
        <w:numPr>
          <w:ilvl w:val="0"/>
          <w:numId w:val="4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>A better/more helpful etc. approach/method etc. would be/have been to</w:t>
      </w:r>
    </w:p>
    <w:p w14:paraId="059DB11E" w14:textId="77777777" w:rsidR="00345D02" w:rsidRPr="00FD7F11" w:rsidRDefault="00345D02" w:rsidP="00345D02">
      <w:pPr>
        <w:pStyle w:val="NormalWeb"/>
        <w:numPr>
          <w:ilvl w:val="0"/>
          <w:numId w:val="4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The X approach/model would be/have been more appropriate/beneficial in this case/these circumstances. </w:t>
      </w:r>
    </w:p>
    <w:p w14:paraId="0DA07A48" w14:textId="77777777" w:rsidR="00345D02" w:rsidRPr="00FD7F11" w:rsidRDefault="00345D02" w:rsidP="00345D02">
      <w:pPr>
        <w:pStyle w:val="NormalWeb"/>
        <w:numPr>
          <w:ilvl w:val="0"/>
          <w:numId w:val="4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This situation/these circumstances would lend itself/themselves better to the X model/approach. </w:t>
      </w:r>
    </w:p>
    <w:p w14:paraId="607FE057" w14:textId="77777777" w:rsidR="00345D02" w:rsidRPr="00FD7F11" w:rsidRDefault="00345D02" w:rsidP="00345D02">
      <w:pPr>
        <w:pStyle w:val="NormalWeb"/>
        <w:numPr>
          <w:ilvl w:val="0"/>
          <w:numId w:val="4"/>
        </w:numPr>
        <w:rPr>
          <w:rFonts w:ascii="Gill Sans" w:hAnsi="Gill Sans" w:cs="Gill Sans"/>
          <w:color w:val="000000" w:themeColor="text1"/>
          <w:sz w:val="24"/>
          <w:szCs w:val="24"/>
        </w:rPr>
      </w:pPr>
      <w:r w:rsidRPr="00FD7F11">
        <w:rPr>
          <w:rFonts w:ascii="Gill Sans" w:hAnsi="Gill Sans" w:cs="Gill Sans"/>
          <w:color w:val="000000" w:themeColor="text1"/>
          <w:sz w:val="24"/>
          <w:szCs w:val="24"/>
        </w:rPr>
        <w:t xml:space="preserve">Further explanation/clarification/research is required/recommended. </w:t>
      </w:r>
    </w:p>
    <w:p w14:paraId="24CE4EB0" w14:textId="77777777" w:rsidR="00345D02" w:rsidRPr="008073C0" w:rsidRDefault="00C53508" w:rsidP="00345D02">
      <w:pPr>
        <w:rPr>
          <w:rFonts w:ascii="Gill Sans" w:hAnsi="Gill Sans" w:cs="Gill Sans"/>
          <w:b/>
          <w:color w:val="000000" w:themeColor="text1"/>
        </w:rPr>
      </w:pPr>
      <w:r w:rsidRPr="008073C0">
        <w:rPr>
          <w:rFonts w:ascii="Gill Sans" w:hAnsi="Gill Sans" w:cs="Gill Sans"/>
          <w:b/>
          <w:color w:val="000000" w:themeColor="text1"/>
        </w:rPr>
        <w:t xml:space="preserve">Good books: </w:t>
      </w:r>
    </w:p>
    <w:p w14:paraId="19AD6AB1" w14:textId="77777777" w:rsidR="00C53508" w:rsidRPr="00FD7F11" w:rsidRDefault="00C53508" w:rsidP="00C53508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  <w:color w:val="000000" w:themeColor="text1"/>
        </w:rPr>
      </w:pPr>
      <w:proofErr w:type="spellStart"/>
      <w:r w:rsidRPr="00FD7F11">
        <w:rPr>
          <w:rFonts w:ascii="Gill Sans" w:eastAsia="Times New Roman" w:hAnsi="Gill Sans" w:cs="Gill Sans"/>
          <w:color w:val="000000" w:themeColor="text1"/>
        </w:rPr>
        <w:t>Buzan</w:t>
      </w:r>
      <w:proofErr w:type="spellEnd"/>
      <w:r w:rsidRPr="00FD7F11">
        <w:rPr>
          <w:rFonts w:ascii="Gill Sans" w:eastAsia="Times New Roman" w:hAnsi="Gill Sans" w:cs="Gill Sans"/>
          <w:color w:val="000000" w:themeColor="text1"/>
        </w:rPr>
        <w:t xml:space="preserve">, T., 2010. </w:t>
      </w:r>
      <w:r w:rsidRPr="00FD7F11">
        <w:rPr>
          <w:rFonts w:ascii="Gill Sans" w:eastAsia="Times New Roman" w:hAnsi="Gill Sans" w:cs="Gill Sans"/>
          <w:i/>
          <w:iCs/>
          <w:color w:val="000000" w:themeColor="text1"/>
        </w:rPr>
        <w:t>The Mind map book: unlock your creativity, boost your memory, change your life</w:t>
      </w:r>
      <w:r w:rsidRPr="00FD7F11">
        <w:rPr>
          <w:rFonts w:ascii="Gill Sans" w:eastAsia="Times New Roman" w:hAnsi="Gill Sans" w:cs="Gill Sans"/>
          <w:color w:val="000000" w:themeColor="text1"/>
        </w:rPr>
        <w:t>. 1st ed. New York, NY: Pearson BBC Active.</w:t>
      </w:r>
    </w:p>
    <w:p w14:paraId="2CE2B6FC" w14:textId="77777777" w:rsidR="00C53508" w:rsidRPr="00FD7F11" w:rsidRDefault="00C53508" w:rsidP="00C53508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  <w:color w:val="000000" w:themeColor="text1"/>
        </w:rPr>
      </w:pPr>
      <w:proofErr w:type="spellStart"/>
      <w:r w:rsidRPr="00FD7F11">
        <w:rPr>
          <w:rFonts w:ascii="Gill Sans" w:eastAsia="Times New Roman" w:hAnsi="Gill Sans" w:cs="Gill Sans"/>
          <w:color w:val="000000" w:themeColor="text1"/>
        </w:rPr>
        <w:t>Buzan</w:t>
      </w:r>
      <w:proofErr w:type="spellEnd"/>
      <w:r w:rsidRPr="00FD7F11">
        <w:rPr>
          <w:rFonts w:ascii="Gill Sans" w:eastAsia="Times New Roman" w:hAnsi="Gill Sans" w:cs="Gill Sans"/>
          <w:color w:val="000000" w:themeColor="text1"/>
        </w:rPr>
        <w:t xml:space="preserve">, T., 2011. </w:t>
      </w:r>
      <w:proofErr w:type="spellStart"/>
      <w:r w:rsidRPr="00FD7F11">
        <w:rPr>
          <w:rFonts w:ascii="Gill Sans" w:eastAsia="Times New Roman" w:hAnsi="Gill Sans" w:cs="Gill Sans"/>
          <w:i/>
          <w:iCs/>
          <w:color w:val="000000" w:themeColor="text1"/>
        </w:rPr>
        <w:t>Buzan’s</w:t>
      </w:r>
      <w:proofErr w:type="spellEnd"/>
      <w:r w:rsidRPr="00FD7F11">
        <w:rPr>
          <w:rFonts w:ascii="Gill Sans" w:eastAsia="Times New Roman" w:hAnsi="Gill Sans" w:cs="Gill Sans"/>
          <w:i/>
          <w:iCs/>
          <w:color w:val="000000" w:themeColor="text1"/>
        </w:rPr>
        <w:t xml:space="preserve"> study skills: mind maps, memory techniques, speed reading</w:t>
      </w:r>
      <w:r w:rsidRPr="00FD7F11">
        <w:rPr>
          <w:rFonts w:ascii="Gill Sans" w:eastAsia="Times New Roman" w:hAnsi="Gill Sans" w:cs="Gill Sans"/>
          <w:color w:val="000000" w:themeColor="text1"/>
        </w:rPr>
        <w:t>. New ed. Harlow: BBC Active.</w:t>
      </w:r>
    </w:p>
    <w:p w14:paraId="10929B3F" w14:textId="77777777" w:rsidR="00C53508" w:rsidRPr="00FD7F11" w:rsidRDefault="00C53508" w:rsidP="00C53508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  <w:color w:val="000000" w:themeColor="text1"/>
        </w:rPr>
      </w:pPr>
      <w:r w:rsidRPr="00FD7F11">
        <w:rPr>
          <w:rFonts w:ascii="Gill Sans" w:eastAsia="Times New Roman" w:hAnsi="Gill Sans" w:cs="Gill Sans"/>
          <w:color w:val="000000" w:themeColor="text1"/>
        </w:rPr>
        <w:t xml:space="preserve">Cottrell, S., 2011. </w:t>
      </w:r>
      <w:r w:rsidRPr="00FD7F11">
        <w:rPr>
          <w:rFonts w:ascii="Gill Sans" w:eastAsia="Times New Roman" w:hAnsi="Gill Sans" w:cs="Gill Sans"/>
          <w:i/>
          <w:iCs/>
          <w:color w:val="000000" w:themeColor="text1"/>
        </w:rPr>
        <w:t>Critical thinking skills: developing effective analysis and argument</w:t>
      </w:r>
      <w:r w:rsidRPr="00FD7F11">
        <w:rPr>
          <w:rFonts w:ascii="Gill Sans" w:eastAsia="Times New Roman" w:hAnsi="Gill Sans" w:cs="Gill Sans"/>
          <w:color w:val="000000" w:themeColor="text1"/>
        </w:rPr>
        <w:t>. 2. ed. Basingstoke: Palgrave Macmillan.</w:t>
      </w:r>
    </w:p>
    <w:p w14:paraId="635A6E1E" w14:textId="77777777" w:rsidR="00C53508" w:rsidRPr="00FD7F11" w:rsidRDefault="00C53508" w:rsidP="00C53508">
      <w:pPr>
        <w:pStyle w:val="ListParagraph"/>
        <w:numPr>
          <w:ilvl w:val="0"/>
          <w:numId w:val="4"/>
        </w:numPr>
        <w:rPr>
          <w:rFonts w:ascii="Gill Sans" w:eastAsia="Times New Roman" w:hAnsi="Gill Sans" w:cs="Gill Sans"/>
          <w:color w:val="000000" w:themeColor="text1"/>
        </w:rPr>
      </w:pPr>
      <w:r w:rsidRPr="00FD7F11">
        <w:rPr>
          <w:rFonts w:ascii="Gill Sans" w:eastAsia="Times New Roman" w:hAnsi="Gill Sans" w:cs="Gill Sans"/>
          <w:color w:val="000000" w:themeColor="text1"/>
        </w:rPr>
        <w:t xml:space="preserve">Cottrell, S., 2013. </w:t>
      </w:r>
      <w:r w:rsidRPr="00FD7F11">
        <w:rPr>
          <w:rFonts w:ascii="Gill Sans" w:eastAsia="Times New Roman" w:hAnsi="Gill Sans" w:cs="Gill Sans"/>
          <w:i/>
          <w:iCs/>
          <w:color w:val="000000" w:themeColor="text1"/>
        </w:rPr>
        <w:t>The study skills handbook 4th edition</w:t>
      </w:r>
      <w:r w:rsidRPr="00FD7F11">
        <w:rPr>
          <w:rFonts w:ascii="Gill Sans" w:eastAsia="Times New Roman" w:hAnsi="Gill Sans" w:cs="Gill Sans"/>
          <w:color w:val="000000" w:themeColor="text1"/>
        </w:rPr>
        <w:t>. London: Palgrave Macmillan.</w:t>
      </w:r>
    </w:p>
    <w:p w14:paraId="1F3F5183" w14:textId="77777777" w:rsidR="00B95692" w:rsidRPr="008073C0" w:rsidRDefault="00C53508">
      <w:pPr>
        <w:rPr>
          <w:rFonts w:ascii="Gill Sans" w:hAnsi="Gill Sans" w:cs="Gill Sans"/>
          <w:b/>
          <w:color w:val="000000" w:themeColor="text1"/>
        </w:rPr>
      </w:pPr>
      <w:r w:rsidRPr="008073C0">
        <w:rPr>
          <w:rFonts w:ascii="Gill Sans" w:hAnsi="Gill Sans" w:cs="Gill Sans"/>
          <w:b/>
          <w:color w:val="000000" w:themeColor="text1"/>
        </w:rPr>
        <w:t xml:space="preserve"> </w:t>
      </w:r>
    </w:p>
    <w:sectPr w:rsidR="00B95692" w:rsidRPr="008073C0" w:rsidSect="00C6544B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3163" w14:textId="77777777" w:rsidR="00345D02" w:rsidRDefault="00345D02" w:rsidP="00345D02">
      <w:r>
        <w:separator/>
      </w:r>
    </w:p>
  </w:endnote>
  <w:endnote w:type="continuationSeparator" w:id="0">
    <w:p w14:paraId="737E4444" w14:textId="77777777" w:rsidR="00345D02" w:rsidRDefault="00345D02" w:rsidP="0034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F64D" w14:textId="77777777" w:rsidR="00345D02" w:rsidRPr="006845CB" w:rsidRDefault="00345D02" w:rsidP="00345D02">
    <w:pPr>
      <w:rPr>
        <w:rFonts w:ascii="Gill Sans" w:hAnsi="Gill Sans" w:cs="Gill Sans"/>
        <w:b/>
        <w:color w:val="0000FF"/>
        <w:sz w:val="22"/>
        <w:szCs w:val="22"/>
        <w:u w:val="single"/>
      </w:rPr>
    </w:pPr>
    <w:r w:rsidRPr="006845CB">
      <w:rPr>
        <w:rFonts w:ascii="Gill Sans" w:hAnsi="Gill Sans" w:cs="Gill Sans"/>
        <w:b/>
        <w:color w:val="0000FF"/>
        <w:sz w:val="22"/>
        <w:szCs w:val="22"/>
        <w:u w:val="single"/>
      </w:rPr>
      <w:t>EMAIL:maildragonflyltd@gmail.com     MOBILE:07902 780270   Free phone number: 0800 699 0270</w:t>
    </w:r>
  </w:p>
  <w:p w14:paraId="583EC4A8" w14:textId="77777777" w:rsidR="00345D02" w:rsidRPr="006845CB" w:rsidRDefault="00FD7F11" w:rsidP="00345D02">
    <w:pPr>
      <w:rPr>
        <w:rFonts w:ascii="Gill Sans" w:hAnsi="Gill Sans" w:cs="Gill Sans"/>
        <w:b/>
        <w:color w:val="0000FF"/>
        <w:sz w:val="22"/>
        <w:szCs w:val="22"/>
        <w:u w:val="single"/>
      </w:rPr>
    </w:pPr>
    <w:hyperlink r:id="rId1" w:history="1">
      <w:r w:rsidR="00345D02" w:rsidRPr="006845CB">
        <w:rPr>
          <w:rStyle w:val="Hyperlink"/>
          <w:rFonts w:ascii="Gill Sans" w:hAnsi="Gill Sans" w:cs="Gill Sans"/>
          <w:b/>
          <w:sz w:val="22"/>
          <w:szCs w:val="22"/>
        </w:rPr>
        <w:t>www.dragonflyeducationalsupport.co.uk</w:t>
      </w:r>
    </w:hyperlink>
    <w:r w:rsidR="00345D02" w:rsidRPr="006845CB">
      <w:rPr>
        <w:rFonts w:ascii="Gill Sans" w:hAnsi="Gill Sans" w:cs="Gill Sans"/>
        <w:b/>
        <w:color w:val="0000FF"/>
        <w:sz w:val="22"/>
        <w:szCs w:val="22"/>
      </w:rPr>
      <w:t xml:space="preserve"> </w:t>
    </w:r>
  </w:p>
  <w:p w14:paraId="7B0B5551" w14:textId="77777777" w:rsidR="00345D02" w:rsidRDefault="00345D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6D58C" w14:textId="77777777" w:rsidR="00345D02" w:rsidRDefault="00345D02" w:rsidP="00345D02">
      <w:r>
        <w:separator/>
      </w:r>
    </w:p>
  </w:footnote>
  <w:footnote w:type="continuationSeparator" w:id="0">
    <w:p w14:paraId="23BC04CC" w14:textId="77777777" w:rsidR="00345D02" w:rsidRDefault="00345D02" w:rsidP="00345D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E670" w14:textId="0DEF4E1E" w:rsidR="00FD7F11" w:rsidRPr="00D7656B" w:rsidRDefault="00FD7F11" w:rsidP="00FD7F11">
    <w:pPr>
      <w:pStyle w:val="Header"/>
      <w:rPr>
        <w:rFonts w:ascii="Gill Sans" w:hAnsi="Gill Sans" w:cs="Gill Sans"/>
        <w:sz w:val="22"/>
        <w:szCs w:val="22"/>
      </w:rPr>
    </w:pPr>
    <w:r w:rsidRPr="00D7656B">
      <w:rPr>
        <w:rFonts w:ascii="Gill Sans" w:hAnsi="Gill Sans" w:cs="Gill Sans"/>
        <w:sz w:val="22"/>
        <w:szCs w:val="22"/>
      </w:rPr>
      <w:t xml:space="preserve">DRAGONFLY EDUCATIONAL SUPPORT </w:t>
    </w:r>
    <w:r>
      <w:rPr>
        <w:rFonts w:ascii="Gill Sans" w:hAnsi="Gill Sans" w:cs="Gill Sans"/>
        <w:sz w:val="22"/>
        <w:szCs w:val="22"/>
      </w:rPr>
      <w:t>(SOUTH COAST) LTD</w:t>
    </w:r>
    <w:r>
      <w:rPr>
        <w:rFonts w:ascii="Gill Sans" w:hAnsi="Gill Sans" w:cs="Gill Sans"/>
        <w:noProof/>
        <w:sz w:val="22"/>
        <w:szCs w:val="22"/>
      </w:rPr>
      <w:drawing>
        <wp:inline distT="0" distB="0" distL="0" distR="0" wp14:anchorId="1AAE7D0C" wp14:editId="7B949399">
          <wp:extent cx="1270000" cy="749300"/>
          <wp:effectExtent l="0" t="0" r="0" b="12700"/>
          <wp:docPr id="2" name="Picture 2" descr="../../../../../../Users/user/Desktop/8-free-drago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user/Desktop/8-free-drago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37A9C" w14:textId="77777777" w:rsidR="00345D02" w:rsidRDefault="00345D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E93"/>
    <w:multiLevelType w:val="hybridMultilevel"/>
    <w:tmpl w:val="E9FC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ECA"/>
    <w:multiLevelType w:val="hybridMultilevel"/>
    <w:tmpl w:val="D9A8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7598"/>
    <w:multiLevelType w:val="hybridMultilevel"/>
    <w:tmpl w:val="6C2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33FA0"/>
    <w:multiLevelType w:val="hybridMultilevel"/>
    <w:tmpl w:val="5EBE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02"/>
    <w:rsid w:val="00261CA3"/>
    <w:rsid w:val="00345D02"/>
    <w:rsid w:val="00601F69"/>
    <w:rsid w:val="008073C0"/>
    <w:rsid w:val="00B95692"/>
    <w:rsid w:val="00C53508"/>
    <w:rsid w:val="00C6544B"/>
    <w:rsid w:val="00C8637D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26161E"/>
  <w14:defaultImageDpi w14:val="300"/>
  <w15:docId w15:val="{DAAF9607-D4C2-4951-8E54-C931E83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02"/>
    <w:rPr>
      <w:rFonts w:ascii="Cambria" w:eastAsia="MS Mincho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0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45D02"/>
  </w:style>
  <w:style w:type="paragraph" w:styleId="Footer">
    <w:name w:val="footer"/>
    <w:basedOn w:val="Normal"/>
    <w:link w:val="FooterChar"/>
    <w:uiPriority w:val="99"/>
    <w:unhideWhenUsed/>
    <w:rsid w:val="00345D0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45D02"/>
  </w:style>
  <w:style w:type="character" w:styleId="Hyperlink">
    <w:name w:val="Hyperlink"/>
    <w:uiPriority w:val="99"/>
    <w:unhideWhenUsed/>
    <w:rsid w:val="00345D0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5D02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C5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agonflyeducationalsuppor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Dragonfly Educational Support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Barents</dc:creator>
  <cp:keywords/>
  <dc:description/>
  <cp:lastModifiedBy>Joanna Barents</cp:lastModifiedBy>
  <cp:revision>5</cp:revision>
  <cp:lastPrinted>2016-06-16T12:14:00Z</cp:lastPrinted>
  <dcterms:created xsi:type="dcterms:W3CDTF">2015-12-15T12:13:00Z</dcterms:created>
  <dcterms:modified xsi:type="dcterms:W3CDTF">2016-06-16T12:14:00Z</dcterms:modified>
</cp:coreProperties>
</file>