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FDB4" w14:textId="11756E48" w:rsidR="00000212" w:rsidRPr="00000212" w:rsidRDefault="00000212" w:rsidP="0092055F">
      <w:pPr>
        <w:spacing w:after="0" w:line="240" w:lineRule="auto"/>
        <w:rPr>
          <w:rFonts w:ascii="Calibri" w:hAnsi="Calibri" w:cs="Calibri"/>
          <w:b/>
          <w:bCs/>
          <w:i/>
          <w:color w:val="000000"/>
        </w:rPr>
      </w:pPr>
    </w:p>
    <w:p w14:paraId="4D9138F6" w14:textId="77777777" w:rsidR="00EF692A" w:rsidRDefault="00EF692A">
      <w:pPr>
        <w:rPr>
          <w:b/>
          <w:sz w:val="56"/>
          <w:szCs w:val="56"/>
        </w:rPr>
      </w:pPr>
    </w:p>
    <w:p w14:paraId="2DA27B09" w14:textId="77777777" w:rsidR="00EF692A" w:rsidRDefault="00EF692A">
      <w:pPr>
        <w:rPr>
          <w:b/>
          <w:sz w:val="56"/>
          <w:szCs w:val="56"/>
        </w:rPr>
      </w:pPr>
    </w:p>
    <w:p w14:paraId="02F84289" w14:textId="3DE8F8ED" w:rsidR="00B4450C" w:rsidRPr="004D15E5" w:rsidRDefault="00B4450C">
      <w:pPr>
        <w:rPr>
          <w:b/>
          <w:sz w:val="56"/>
          <w:szCs w:val="56"/>
        </w:rPr>
      </w:pPr>
      <w:r w:rsidRPr="004D15E5">
        <w:rPr>
          <w:b/>
          <w:sz w:val="56"/>
          <w:szCs w:val="56"/>
        </w:rPr>
        <w:t>Life-lo</w:t>
      </w:r>
      <w:r w:rsidR="005A141F" w:rsidRPr="004D15E5">
        <w:rPr>
          <w:b/>
          <w:sz w:val="56"/>
          <w:szCs w:val="56"/>
        </w:rPr>
        <w:t xml:space="preserve">ng Practice of Music-making: </w:t>
      </w:r>
      <w:proofErr w:type="gramStart"/>
      <w:r w:rsidR="005A141F" w:rsidRPr="004D15E5">
        <w:rPr>
          <w:b/>
          <w:sz w:val="56"/>
          <w:szCs w:val="56"/>
        </w:rPr>
        <w:t>a</w:t>
      </w:r>
      <w:proofErr w:type="gramEnd"/>
      <w:r w:rsidR="005A141F" w:rsidRPr="004D15E5">
        <w:rPr>
          <w:b/>
          <w:sz w:val="56"/>
          <w:szCs w:val="56"/>
        </w:rPr>
        <w:t xml:space="preserve"> Credible A</w:t>
      </w:r>
      <w:r w:rsidRPr="004D15E5">
        <w:rPr>
          <w:b/>
          <w:sz w:val="56"/>
          <w:szCs w:val="56"/>
        </w:rPr>
        <w:t>lternative to Mindfulness Meditation Practice?</w:t>
      </w:r>
    </w:p>
    <w:p w14:paraId="68B2FC32" w14:textId="27B06595" w:rsidR="00102909" w:rsidRDefault="00102909">
      <w:pPr>
        <w:rPr>
          <w:b/>
          <w:sz w:val="36"/>
          <w:szCs w:val="36"/>
        </w:rPr>
      </w:pPr>
    </w:p>
    <w:p w14:paraId="62BC7609" w14:textId="77777777" w:rsidR="00721353" w:rsidRDefault="00721353" w:rsidP="00721353">
      <w:pPr>
        <w:rPr>
          <w:sz w:val="32"/>
          <w:szCs w:val="32"/>
        </w:rPr>
      </w:pPr>
      <w:r>
        <w:rPr>
          <w:sz w:val="32"/>
          <w:szCs w:val="32"/>
        </w:rPr>
        <w:t xml:space="preserve">Katrina Gordon, University of Aberdeen </w:t>
      </w:r>
    </w:p>
    <w:p w14:paraId="73092064" w14:textId="77777777" w:rsidR="00721353" w:rsidRDefault="00721353" w:rsidP="00721353">
      <w:pPr>
        <w:rPr>
          <w:sz w:val="32"/>
          <w:szCs w:val="32"/>
        </w:rPr>
      </w:pPr>
      <w:r>
        <w:rPr>
          <w:sz w:val="32"/>
          <w:szCs w:val="32"/>
        </w:rPr>
        <w:t xml:space="preserve">Author contact: </w:t>
      </w:r>
      <w:hyperlink r:id="rId7" w:history="1">
        <w:r>
          <w:rPr>
            <w:rStyle w:val="Hyperlink"/>
            <w:sz w:val="32"/>
            <w:szCs w:val="32"/>
          </w:rPr>
          <w:t>katrina@caithnessmusic.com</w:t>
        </w:r>
      </w:hyperlink>
      <w:r>
        <w:rPr>
          <w:sz w:val="32"/>
          <w:szCs w:val="32"/>
        </w:rPr>
        <w:t xml:space="preserve"> +44 1847 893517</w:t>
      </w:r>
    </w:p>
    <w:p w14:paraId="3535BC80" w14:textId="6FB4392B" w:rsidR="004D15E5" w:rsidRDefault="004D15E5">
      <w:pPr>
        <w:rPr>
          <w:b/>
          <w:sz w:val="36"/>
          <w:szCs w:val="36"/>
        </w:rPr>
      </w:pPr>
    </w:p>
    <w:p w14:paraId="7002216D" w14:textId="194890E3" w:rsidR="004D15E5" w:rsidRDefault="004D15E5">
      <w:pPr>
        <w:rPr>
          <w:b/>
          <w:sz w:val="36"/>
          <w:szCs w:val="36"/>
        </w:rPr>
      </w:pPr>
    </w:p>
    <w:p w14:paraId="0FEB0DA3" w14:textId="16437AB8" w:rsidR="004D15E5" w:rsidRDefault="004D15E5">
      <w:pPr>
        <w:rPr>
          <w:b/>
          <w:sz w:val="36"/>
          <w:szCs w:val="36"/>
        </w:rPr>
      </w:pPr>
    </w:p>
    <w:p w14:paraId="35C7B17F" w14:textId="3C58ED6D" w:rsidR="004D15E5" w:rsidRDefault="004D15E5">
      <w:pPr>
        <w:rPr>
          <w:b/>
          <w:sz w:val="36"/>
          <w:szCs w:val="36"/>
        </w:rPr>
      </w:pPr>
    </w:p>
    <w:p w14:paraId="3A994896" w14:textId="6B62CA81" w:rsidR="004D15E5" w:rsidRDefault="004D15E5">
      <w:pPr>
        <w:rPr>
          <w:b/>
          <w:sz w:val="36"/>
          <w:szCs w:val="36"/>
        </w:rPr>
      </w:pPr>
    </w:p>
    <w:p w14:paraId="47FF9B7E" w14:textId="01B7958C" w:rsidR="004D15E5" w:rsidRDefault="004D15E5">
      <w:pPr>
        <w:rPr>
          <w:b/>
          <w:sz w:val="36"/>
          <w:szCs w:val="36"/>
        </w:rPr>
      </w:pPr>
    </w:p>
    <w:p w14:paraId="6457BD85" w14:textId="4CA4EEDA" w:rsidR="004D15E5" w:rsidRDefault="004D15E5">
      <w:pPr>
        <w:rPr>
          <w:b/>
          <w:sz w:val="36"/>
          <w:szCs w:val="36"/>
        </w:rPr>
      </w:pPr>
      <w:bookmarkStart w:id="0" w:name="_GoBack"/>
      <w:bookmarkEnd w:id="0"/>
    </w:p>
    <w:p w14:paraId="004387C0" w14:textId="58C4C916" w:rsidR="004D15E5" w:rsidRDefault="004D15E5">
      <w:pPr>
        <w:rPr>
          <w:b/>
          <w:sz w:val="36"/>
          <w:szCs w:val="36"/>
        </w:rPr>
      </w:pPr>
    </w:p>
    <w:p w14:paraId="10632FC8" w14:textId="4356F3DF" w:rsidR="004D15E5" w:rsidRDefault="004D15E5">
      <w:pPr>
        <w:rPr>
          <w:b/>
          <w:sz w:val="36"/>
          <w:szCs w:val="36"/>
        </w:rPr>
      </w:pPr>
    </w:p>
    <w:p w14:paraId="091D3BF7" w14:textId="77777777" w:rsidR="00B4450C" w:rsidRDefault="00B4450C">
      <w:pPr>
        <w:rPr>
          <w:b/>
        </w:rPr>
      </w:pPr>
      <w:r>
        <w:rPr>
          <w:b/>
        </w:rPr>
        <w:t>Acknowledgements</w:t>
      </w:r>
    </w:p>
    <w:p w14:paraId="3CCD6C87" w14:textId="4BBBB0F3" w:rsidR="006208F5" w:rsidRDefault="005A141F">
      <w:r>
        <w:t xml:space="preserve">The author is grateful for the </w:t>
      </w:r>
      <w:r w:rsidR="00284882">
        <w:t xml:space="preserve">co-operation </w:t>
      </w:r>
      <w:r w:rsidR="00B57734">
        <w:t>of all</w:t>
      </w:r>
      <w:r>
        <w:t xml:space="preserve"> participants.  </w:t>
      </w:r>
    </w:p>
    <w:p w14:paraId="23D5D995" w14:textId="5C90F3CD" w:rsidR="006208F5" w:rsidRDefault="005A141F">
      <w:r>
        <w:t>I would also like to thank the staff at the University of Aberdeen for their guidance</w:t>
      </w:r>
      <w:r w:rsidR="006208F5">
        <w:t>, and those</w:t>
      </w:r>
      <w:r>
        <w:t xml:space="preserve"> friends </w:t>
      </w:r>
      <w:r w:rsidR="006208F5">
        <w:t>who were generous enough</w:t>
      </w:r>
      <w:r>
        <w:t xml:space="preserve"> </w:t>
      </w:r>
      <w:r w:rsidR="006208F5">
        <w:t>to share</w:t>
      </w:r>
      <w:r>
        <w:t xml:space="preserve"> their insights and criticisms</w:t>
      </w:r>
      <w:r w:rsidR="00284882" w:rsidRPr="00284882">
        <w:t xml:space="preserve"> </w:t>
      </w:r>
      <w:r>
        <w:t>during our discussions.</w:t>
      </w:r>
      <w:r w:rsidR="002A1DBD">
        <w:t xml:space="preserve">  </w:t>
      </w:r>
    </w:p>
    <w:p w14:paraId="419223F8" w14:textId="68DCAD7E" w:rsidR="00B4450C" w:rsidRDefault="002A1DBD">
      <w:r>
        <w:t xml:space="preserve">Special thanks go to Fiona Matthews for her contribution as Research Assistant. </w:t>
      </w:r>
    </w:p>
    <w:sdt>
      <w:sdtPr>
        <w:rPr>
          <w:rFonts w:asciiTheme="minorHAnsi" w:eastAsiaTheme="minorHAnsi" w:hAnsiTheme="minorHAnsi" w:cstheme="minorBidi"/>
          <w:color w:val="auto"/>
          <w:sz w:val="22"/>
          <w:szCs w:val="22"/>
          <w:lang w:val="en-GB"/>
        </w:rPr>
        <w:id w:val="-1898199852"/>
        <w:docPartObj>
          <w:docPartGallery w:val="Table of Contents"/>
          <w:docPartUnique/>
        </w:docPartObj>
      </w:sdtPr>
      <w:sdtEndPr>
        <w:rPr>
          <w:b/>
          <w:bCs/>
          <w:noProof/>
        </w:rPr>
      </w:sdtEndPr>
      <w:sdtContent>
        <w:p w14:paraId="0CFE5087" w14:textId="48999821" w:rsidR="002D5CFE" w:rsidRDefault="002D5CFE">
          <w:pPr>
            <w:pStyle w:val="TOCHeading"/>
          </w:pPr>
          <w:r>
            <w:t>Table of Contents</w:t>
          </w:r>
        </w:p>
        <w:p w14:paraId="16C9276B" w14:textId="333F2F3D" w:rsidR="00731F73" w:rsidRDefault="002D5CF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8668028" w:history="1">
            <w:r w:rsidR="00731F73" w:rsidRPr="00B20A3A">
              <w:rPr>
                <w:rStyle w:val="Hyperlink"/>
                <w:noProof/>
              </w:rPr>
              <w:t>Research Report</w:t>
            </w:r>
            <w:r w:rsidR="00731F73">
              <w:rPr>
                <w:noProof/>
                <w:webHidden/>
              </w:rPr>
              <w:tab/>
            </w:r>
            <w:r w:rsidR="00731F73">
              <w:rPr>
                <w:noProof/>
                <w:webHidden/>
              </w:rPr>
              <w:fldChar w:fldCharType="begin"/>
            </w:r>
            <w:r w:rsidR="00731F73">
              <w:rPr>
                <w:noProof/>
                <w:webHidden/>
              </w:rPr>
              <w:instrText xml:space="preserve"> PAGEREF _Toc488668028 \h </w:instrText>
            </w:r>
            <w:r w:rsidR="00731F73">
              <w:rPr>
                <w:noProof/>
                <w:webHidden/>
              </w:rPr>
            </w:r>
            <w:r w:rsidR="00731F73">
              <w:rPr>
                <w:noProof/>
                <w:webHidden/>
              </w:rPr>
              <w:fldChar w:fldCharType="separate"/>
            </w:r>
            <w:r w:rsidR="00731F73">
              <w:rPr>
                <w:noProof/>
                <w:webHidden/>
              </w:rPr>
              <w:t>2</w:t>
            </w:r>
            <w:r w:rsidR="00731F73">
              <w:rPr>
                <w:noProof/>
                <w:webHidden/>
              </w:rPr>
              <w:fldChar w:fldCharType="end"/>
            </w:r>
          </w:hyperlink>
        </w:p>
        <w:p w14:paraId="3DF9F7FB" w14:textId="68D1B055" w:rsidR="00731F73" w:rsidRDefault="004A5241">
          <w:pPr>
            <w:pStyle w:val="TOC2"/>
            <w:tabs>
              <w:tab w:val="right" w:leader="dot" w:pos="9016"/>
            </w:tabs>
            <w:rPr>
              <w:rFonts w:eastAsiaTheme="minorEastAsia"/>
              <w:noProof/>
              <w:lang w:eastAsia="en-GB"/>
            </w:rPr>
          </w:pPr>
          <w:hyperlink w:anchor="_Toc488668029" w:history="1">
            <w:r w:rsidR="00731F73" w:rsidRPr="00B20A3A">
              <w:rPr>
                <w:rStyle w:val="Hyperlink"/>
                <w:noProof/>
              </w:rPr>
              <w:t>Background</w:t>
            </w:r>
            <w:r w:rsidR="00731F73">
              <w:rPr>
                <w:noProof/>
                <w:webHidden/>
              </w:rPr>
              <w:tab/>
            </w:r>
            <w:r w:rsidR="00731F73">
              <w:rPr>
                <w:noProof/>
                <w:webHidden/>
              </w:rPr>
              <w:fldChar w:fldCharType="begin"/>
            </w:r>
            <w:r w:rsidR="00731F73">
              <w:rPr>
                <w:noProof/>
                <w:webHidden/>
              </w:rPr>
              <w:instrText xml:space="preserve"> PAGEREF _Toc488668029 \h </w:instrText>
            </w:r>
            <w:r w:rsidR="00731F73">
              <w:rPr>
                <w:noProof/>
                <w:webHidden/>
              </w:rPr>
            </w:r>
            <w:r w:rsidR="00731F73">
              <w:rPr>
                <w:noProof/>
                <w:webHidden/>
              </w:rPr>
              <w:fldChar w:fldCharType="separate"/>
            </w:r>
            <w:r w:rsidR="00731F73">
              <w:rPr>
                <w:noProof/>
                <w:webHidden/>
              </w:rPr>
              <w:t>3</w:t>
            </w:r>
            <w:r w:rsidR="00731F73">
              <w:rPr>
                <w:noProof/>
                <w:webHidden/>
              </w:rPr>
              <w:fldChar w:fldCharType="end"/>
            </w:r>
          </w:hyperlink>
        </w:p>
        <w:p w14:paraId="39AB364B" w14:textId="702B1FCC" w:rsidR="00731F73" w:rsidRDefault="004A5241">
          <w:pPr>
            <w:pStyle w:val="TOC2"/>
            <w:tabs>
              <w:tab w:val="right" w:leader="dot" w:pos="9016"/>
            </w:tabs>
            <w:rPr>
              <w:rFonts w:eastAsiaTheme="minorEastAsia"/>
              <w:noProof/>
              <w:lang w:eastAsia="en-GB"/>
            </w:rPr>
          </w:pPr>
          <w:hyperlink w:anchor="_Toc488668030" w:history="1">
            <w:r w:rsidR="00731F73" w:rsidRPr="00B20A3A">
              <w:rPr>
                <w:rStyle w:val="Hyperlink"/>
                <w:noProof/>
              </w:rPr>
              <w:t>Aim</w:t>
            </w:r>
            <w:r w:rsidR="00731F73">
              <w:rPr>
                <w:noProof/>
                <w:webHidden/>
              </w:rPr>
              <w:tab/>
            </w:r>
            <w:r w:rsidR="00731F73">
              <w:rPr>
                <w:noProof/>
                <w:webHidden/>
              </w:rPr>
              <w:fldChar w:fldCharType="begin"/>
            </w:r>
            <w:r w:rsidR="00731F73">
              <w:rPr>
                <w:noProof/>
                <w:webHidden/>
              </w:rPr>
              <w:instrText xml:space="preserve"> PAGEREF _Toc488668030 \h </w:instrText>
            </w:r>
            <w:r w:rsidR="00731F73">
              <w:rPr>
                <w:noProof/>
                <w:webHidden/>
              </w:rPr>
            </w:r>
            <w:r w:rsidR="00731F73">
              <w:rPr>
                <w:noProof/>
                <w:webHidden/>
              </w:rPr>
              <w:fldChar w:fldCharType="separate"/>
            </w:r>
            <w:r w:rsidR="00731F73">
              <w:rPr>
                <w:noProof/>
                <w:webHidden/>
              </w:rPr>
              <w:t>3</w:t>
            </w:r>
            <w:r w:rsidR="00731F73">
              <w:rPr>
                <w:noProof/>
                <w:webHidden/>
              </w:rPr>
              <w:fldChar w:fldCharType="end"/>
            </w:r>
          </w:hyperlink>
        </w:p>
        <w:p w14:paraId="784EBA7A" w14:textId="3809FBF2" w:rsidR="00731F73" w:rsidRDefault="004A5241">
          <w:pPr>
            <w:pStyle w:val="TOC2"/>
            <w:tabs>
              <w:tab w:val="right" w:leader="dot" w:pos="9016"/>
            </w:tabs>
            <w:rPr>
              <w:rFonts w:eastAsiaTheme="minorEastAsia"/>
              <w:noProof/>
              <w:lang w:eastAsia="en-GB"/>
            </w:rPr>
          </w:pPr>
          <w:hyperlink w:anchor="_Toc488668031" w:history="1">
            <w:r w:rsidR="00731F73" w:rsidRPr="00B20A3A">
              <w:rPr>
                <w:rStyle w:val="Hyperlink"/>
                <w:noProof/>
              </w:rPr>
              <w:t>Rationale</w:t>
            </w:r>
            <w:r w:rsidR="00731F73">
              <w:rPr>
                <w:noProof/>
                <w:webHidden/>
              </w:rPr>
              <w:tab/>
            </w:r>
            <w:r w:rsidR="00731F73">
              <w:rPr>
                <w:noProof/>
                <w:webHidden/>
              </w:rPr>
              <w:fldChar w:fldCharType="begin"/>
            </w:r>
            <w:r w:rsidR="00731F73">
              <w:rPr>
                <w:noProof/>
                <w:webHidden/>
              </w:rPr>
              <w:instrText xml:space="preserve"> PAGEREF _Toc488668031 \h </w:instrText>
            </w:r>
            <w:r w:rsidR="00731F73">
              <w:rPr>
                <w:noProof/>
                <w:webHidden/>
              </w:rPr>
            </w:r>
            <w:r w:rsidR="00731F73">
              <w:rPr>
                <w:noProof/>
                <w:webHidden/>
              </w:rPr>
              <w:fldChar w:fldCharType="separate"/>
            </w:r>
            <w:r w:rsidR="00731F73">
              <w:rPr>
                <w:noProof/>
                <w:webHidden/>
              </w:rPr>
              <w:t>3</w:t>
            </w:r>
            <w:r w:rsidR="00731F73">
              <w:rPr>
                <w:noProof/>
                <w:webHidden/>
              </w:rPr>
              <w:fldChar w:fldCharType="end"/>
            </w:r>
          </w:hyperlink>
        </w:p>
        <w:p w14:paraId="7F54D559" w14:textId="58E0091A" w:rsidR="00731F73" w:rsidRDefault="004A5241">
          <w:pPr>
            <w:pStyle w:val="TOC2"/>
            <w:tabs>
              <w:tab w:val="right" w:leader="dot" w:pos="9016"/>
            </w:tabs>
            <w:rPr>
              <w:rFonts w:eastAsiaTheme="minorEastAsia"/>
              <w:noProof/>
              <w:lang w:eastAsia="en-GB"/>
            </w:rPr>
          </w:pPr>
          <w:hyperlink w:anchor="_Toc488668032" w:history="1">
            <w:r w:rsidR="00731F73" w:rsidRPr="00B20A3A">
              <w:rPr>
                <w:rStyle w:val="Hyperlink"/>
                <w:noProof/>
              </w:rPr>
              <w:t>Literature Review</w:t>
            </w:r>
            <w:r w:rsidR="00731F73">
              <w:rPr>
                <w:noProof/>
                <w:webHidden/>
              </w:rPr>
              <w:tab/>
            </w:r>
            <w:r w:rsidR="00731F73">
              <w:rPr>
                <w:noProof/>
                <w:webHidden/>
              </w:rPr>
              <w:fldChar w:fldCharType="begin"/>
            </w:r>
            <w:r w:rsidR="00731F73">
              <w:rPr>
                <w:noProof/>
                <w:webHidden/>
              </w:rPr>
              <w:instrText xml:space="preserve"> PAGEREF _Toc488668032 \h </w:instrText>
            </w:r>
            <w:r w:rsidR="00731F73">
              <w:rPr>
                <w:noProof/>
                <w:webHidden/>
              </w:rPr>
            </w:r>
            <w:r w:rsidR="00731F73">
              <w:rPr>
                <w:noProof/>
                <w:webHidden/>
              </w:rPr>
              <w:fldChar w:fldCharType="separate"/>
            </w:r>
            <w:r w:rsidR="00731F73">
              <w:rPr>
                <w:noProof/>
                <w:webHidden/>
              </w:rPr>
              <w:t>4</w:t>
            </w:r>
            <w:r w:rsidR="00731F73">
              <w:rPr>
                <w:noProof/>
                <w:webHidden/>
              </w:rPr>
              <w:fldChar w:fldCharType="end"/>
            </w:r>
          </w:hyperlink>
        </w:p>
        <w:p w14:paraId="7489C16C" w14:textId="248AE97C" w:rsidR="00731F73" w:rsidRDefault="004A5241">
          <w:pPr>
            <w:pStyle w:val="TOC3"/>
            <w:tabs>
              <w:tab w:val="right" w:leader="dot" w:pos="9016"/>
            </w:tabs>
            <w:rPr>
              <w:rFonts w:eastAsiaTheme="minorEastAsia"/>
              <w:noProof/>
              <w:lang w:eastAsia="en-GB"/>
            </w:rPr>
          </w:pPr>
          <w:hyperlink w:anchor="_Toc488668033" w:history="1">
            <w:r w:rsidR="00731F73" w:rsidRPr="00B20A3A">
              <w:rPr>
                <w:rStyle w:val="Hyperlink"/>
                <w:noProof/>
              </w:rPr>
              <w:t>Defining “mindfulness”</w:t>
            </w:r>
            <w:r w:rsidR="00731F73">
              <w:rPr>
                <w:noProof/>
                <w:webHidden/>
              </w:rPr>
              <w:tab/>
            </w:r>
            <w:r w:rsidR="00731F73">
              <w:rPr>
                <w:noProof/>
                <w:webHidden/>
              </w:rPr>
              <w:fldChar w:fldCharType="begin"/>
            </w:r>
            <w:r w:rsidR="00731F73">
              <w:rPr>
                <w:noProof/>
                <w:webHidden/>
              </w:rPr>
              <w:instrText xml:space="preserve"> PAGEREF _Toc488668033 \h </w:instrText>
            </w:r>
            <w:r w:rsidR="00731F73">
              <w:rPr>
                <w:noProof/>
                <w:webHidden/>
              </w:rPr>
            </w:r>
            <w:r w:rsidR="00731F73">
              <w:rPr>
                <w:noProof/>
                <w:webHidden/>
              </w:rPr>
              <w:fldChar w:fldCharType="separate"/>
            </w:r>
            <w:r w:rsidR="00731F73">
              <w:rPr>
                <w:noProof/>
                <w:webHidden/>
              </w:rPr>
              <w:t>4</w:t>
            </w:r>
            <w:r w:rsidR="00731F73">
              <w:rPr>
                <w:noProof/>
                <w:webHidden/>
              </w:rPr>
              <w:fldChar w:fldCharType="end"/>
            </w:r>
          </w:hyperlink>
        </w:p>
        <w:p w14:paraId="63CE4372" w14:textId="7BABA90B" w:rsidR="00731F73" w:rsidRDefault="004A5241">
          <w:pPr>
            <w:pStyle w:val="TOC3"/>
            <w:tabs>
              <w:tab w:val="right" w:leader="dot" w:pos="9016"/>
            </w:tabs>
            <w:rPr>
              <w:rFonts w:eastAsiaTheme="minorEastAsia"/>
              <w:noProof/>
              <w:lang w:eastAsia="en-GB"/>
            </w:rPr>
          </w:pPr>
          <w:hyperlink w:anchor="_Toc488668034" w:history="1">
            <w:r w:rsidR="00731F73" w:rsidRPr="00B20A3A">
              <w:rPr>
                <w:rStyle w:val="Hyperlink"/>
                <w:noProof/>
              </w:rPr>
              <w:t>Long-term practice</w:t>
            </w:r>
            <w:r w:rsidR="00731F73">
              <w:rPr>
                <w:noProof/>
                <w:webHidden/>
              </w:rPr>
              <w:tab/>
            </w:r>
            <w:r w:rsidR="00731F73">
              <w:rPr>
                <w:noProof/>
                <w:webHidden/>
              </w:rPr>
              <w:fldChar w:fldCharType="begin"/>
            </w:r>
            <w:r w:rsidR="00731F73">
              <w:rPr>
                <w:noProof/>
                <w:webHidden/>
              </w:rPr>
              <w:instrText xml:space="preserve"> PAGEREF _Toc488668034 \h </w:instrText>
            </w:r>
            <w:r w:rsidR="00731F73">
              <w:rPr>
                <w:noProof/>
                <w:webHidden/>
              </w:rPr>
            </w:r>
            <w:r w:rsidR="00731F73">
              <w:rPr>
                <w:noProof/>
                <w:webHidden/>
              </w:rPr>
              <w:fldChar w:fldCharType="separate"/>
            </w:r>
            <w:r w:rsidR="00731F73">
              <w:rPr>
                <w:noProof/>
                <w:webHidden/>
              </w:rPr>
              <w:t>5</w:t>
            </w:r>
            <w:r w:rsidR="00731F73">
              <w:rPr>
                <w:noProof/>
                <w:webHidden/>
              </w:rPr>
              <w:fldChar w:fldCharType="end"/>
            </w:r>
          </w:hyperlink>
        </w:p>
        <w:p w14:paraId="7AFE45F3" w14:textId="446349EB" w:rsidR="00731F73" w:rsidRDefault="004A5241">
          <w:pPr>
            <w:pStyle w:val="TOC3"/>
            <w:tabs>
              <w:tab w:val="right" w:leader="dot" w:pos="9016"/>
            </w:tabs>
            <w:rPr>
              <w:rFonts w:eastAsiaTheme="minorEastAsia"/>
              <w:noProof/>
              <w:lang w:eastAsia="en-GB"/>
            </w:rPr>
          </w:pPr>
          <w:hyperlink w:anchor="_Toc488668035" w:history="1">
            <w:r w:rsidR="00731F73" w:rsidRPr="00B20A3A">
              <w:rPr>
                <w:rStyle w:val="Hyperlink"/>
                <w:noProof/>
              </w:rPr>
              <w:t>Mindfulness and music-making</w:t>
            </w:r>
            <w:r w:rsidR="00731F73">
              <w:rPr>
                <w:noProof/>
                <w:webHidden/>
              </w:rPr>
              <w:tab/>
            </w:r>
            <w:r w:rsidR="00731F73">
              <w:rPr>
                <w:noProof/>
                <w:webHidden/>
              </w:rPr>
              <w:fldChar w:fldCharType="begin"/>
            </w:r>
            <w:r w:rsidR="00731F73">
              <w:rPr>
                <w:noProof/>
                <w:webHidden/>
              </w:rPr>
              <w:instrText xml:space="preserve"> PAGEREF _Toc488668035 \h </w:instrText>
            </w:r>
            <w:r w:rsidR="00731F73">
              <w:rPr>
                <w:noProof/>
                <w:webHidden/>
              </w:rPr>
            </w:r>
            <w:r w:rsidR="00731F73">
              <w:rPr>
                <w:noProof/>
                <w:webHidden/>
              </w:rPr>
              <w:fldChar w:fldCharType="separate"/>
            </w:r>
            <w:r w:rsidR="00731F73">
              <w:rPr>
                <w:noProof/>
                <w:webHidden/>
              </w:rPr>
              <w:t>5</w:t>
            </w:r>
            <w:r w:rsidR="00731F73">
              <w:rPr>
                <w:noProof/>
                <w:webHidden/>
              </w:rPr>
              <w:fldChar w:fldCharType="end"/>
            </w:r>
          </w:hyperlink>
        </w:p>
        <w:p w14:paraId="07CE7DCE" w14:textId="12FE107D" w:rsidR="00731F73" w:rsidRDefault="004A5241">
          <w:pPr>
            <w:pStyle w:val="TOC3"/>
            <w:tabs>
              <w:tab w:val="right" w:leader="dot" w:pos="9016"/>
            </w:tabs>
            <w:rPr>
              <w:rFonts w:eastAsiaTheme="minorEastAsia"/>
              <w:noProof/>
              <w:lang w:eastAsia="en-GB"/>
            </w:rPr>
          </w:pPr>
          <w:hyperlink w:anchor="_Toc488668036" w:history="1">
            <w:r w:rsidR="00731F73" w:rsidRPr="00B20A3A">
              <w:rPr>
                <w:rStyle w:val="Hyperlink"/>
                <w:noProof/>
              </w:rPr>
              <w:t>Attention and awareness in music-making</w:t>
            </w:r>
            <w:r w:rsidR="00731F73">
              <w:rPr>
                <w:noProof/>
                <w:webHidden/>
              </w:rPr>
              <w:tab/>
            </w:r>
            <w:r w:rsidR="00731F73">
              <w:rPr>
                <w:noProof/>
                <w:webHidden/>
              </w:rPr>
              <w:fldChar w:fldCharType="begin"/>
            </w:r>
            <w:r w:rsidR="00731F73">
              <w:rPr>
                <w:noProof/>
                <w:webHidden/>
              </w:rPr>
              <w:instrText xml:space="preserve"> PAGEREF _Toc488668036 \h </w:instrText>
            </w:r>
            <w:r w:rsidR="00731F73">
              <w:rPr>
                <w:noProof/>
                <w:webHidden/>
              </w:rPr>
            </w:r>
            <w:r w:rsidR="00731F73">
              <w:rPr>
                <w:noProof/>
                <w:webHidden/>
              </w:rPr>
              <w:fldChar w:fldCharType="separate"/>
            </w:r>
            <w:r w:rsidR="00731F73">
              <w:rPr>
                <w:noProof/>
                <w:webHidden/>
              </w:rPr>
              <w:t>6</w:t>
            </w:r>
            <w:r w:rsidR="00731F73">
              <w:rPr>
                <w:noProof/>
                <w:webHidden/>
              </w:rPr>
              <w:fldChar w:fldCharType="end"/>
            </w:r>
          </w:hyperlink>
        </w:p>
        <w:p w14:paraId="17BD0B80" w14:textId="5D8AE6D4" w:rsidR="00731F73" w:rsidRDefault="004A5241">
          <w:pPr>
            <w:pStyle w:val="TOC3"/>
            <w:tabs>
              <w:tab w:val="right" w:leader="dot" w:pos="9016"/>
            </w:tabs>
            <w:rPr>
              <w:rFonts w:eastAsiaTheme="minorEastAsia"/>
              <w:noProof/>
              <w:lang w:eastAsia="en-GB"/>
            </w:rPr>
          </w:pPr>
          <w:hyperlink w:anchor="_Toc488668037" w:history="1">
            <w:r w:rsidR="00731F73" w:rsidRPr="00B20A3A">
              <w:rPr>
                <w:rStyle w:val="Hyperlink"/>
                <w:noProof/>
              </w:rPr>
              <w:t>The implications and benefits of practising music mindfully</w:t>
            </w:r>
            <w:r w:rsidR="00731F73">
              <w:rPr>
                <w:noProof/>
                <w:webHidden/>
              </w:rPr>
              <w:tab/>
            </w:r>
            <w:r w:rsidR="00731F73">
              <w:rPr>
                <w:noProof/>
                <w:webHidden/>
              </w:rPr>
              <w:fldChar w:fldCharType="begin"/>
            </w:r>
            <w:r w:rsidR="00731F73">
              <w:rPr>
                <w:noProof/>
                <w:webHidden/>
              </w:rPr>
              <w:instrText xml:space="preserve"> PAGEREF _Toc488668037 \h </w:instrText>
            </w:r>
            <w:r w:rsidR="00731F73">
              <w:rPr>
                <w:noProof/>
                <w:webHidden/>
              </w:rPr>
            </w:r>
            <w:r w:rsidR="00731F73">
              <w:rPr>
                <w:noProof/>
                <w:webHidden/>
              </w:rPr>
              <w:fldChar w:fldCharType="separate"/>
            </w:r>
            <w:r w:rsidR="00731F73">
              <w:rPr>
                <w:noProof/>
                <w:webHidden/>
              </w:rPr>
              <w:t>7</w:t>
            </w:r>
            <w:r w:rsidR="00731F73">
              <w:rPr>
                <w:noProof/>
                <w:webHidden/>
              </w:rPr>
              <w:fldChar w:fldCharType="end"/>
            </w:r>
          </w:hyperlink>
        </w:p>
        <w:p w14:paraId="4A6EE1CD" w14:textId="7E2D60BA" w:rsidR="00731F73" w:rsidRDefault="004A5241">
          <w:pPr>
            <w:pStyle w:val="TOC2"/>
            <w:tabs>
              <w:tab w:val="right" w:leader="dot" w:pos="9016"/>
            </w:tabs>
            <w:rPr>
              <w:rFonts w:eastAsiaTheme="minorEastAsia"/>
              <w:noProof/>
              <w:lang w:eastAsia="en-GB"/>
            </w:rPr>
          </w:pPr>
          <w:hyperlink w:anchor="_Toc488668038" w:history="1">
            <w:r w:rsidR="00731F73" w:rsidRPr="00B20A3A">
              <w:rPr>
                <w:rStyle w:val="Hyperlink"/>
                <w:noProof/>
              </w:rPr>
              <w:t>Research Questions</w:t>
            </w:r>
            <w:r w:rsidR="00731F73">
              <w:rPr>
                <w:noProof/>
                <w:webHidden/>
              </w:rPr>
              <w:tab/>
            </w:r>
            <w:r w:rsidR="00731F73">
              <w:rPr>
                <w:noProof/>
                <w:webHidden/>
              </w:rPr>
              <w:fldChar w:fldCharType="begin"/>
            </w:r>
            <w:r w:rsidR="00731F73">
              <w:rPr>
                <w:noProof/>
                <w:webHidden/>
              </w:rPr>
              <w:instrText xml:space="preserve"> PAGEREF _Toc488668038 \h </w:instrText>
            </w:r>
            <w:r w:rsidR="00731F73">
              <w:rPr>
                <w:noProof/>
                <w:webHidden/>
              </w:rPr>
            </w:r>
            <w:r w:rsidR="00731F73">
              <w:rPr>
                <w:noProof/>
                <w:webHidden/>
              </w:rPr>
              <w:fldChar w:fldCharType="separate"/>
            </w:r>
            <w:r w:rsidR="00731F73">
              <w:rPr>
                <w:noProof/>
                <w:webHidden/>
              </w:rPr>
              <w:t>7</w:t>
            </w:r>
            <w:r w:rsidR="00731F73">
              <w:rPr>
                <w:noProof/>
                <w:webHidden/>
              </w:rPr>
              <w:fldChar w:fldCharType="end"/>
            </w:r>
          </w:hyperlink>
        </w:p>
        <w:p w14:paraId="1AD94712" w14:textId="50CF15A2" w:rsidR="00731F73" w:rsidRDefault="004A5241">
          <w:pPr>
            <w:pStyle w:val="TOC2"/>
            <w:tabs>
              <w:tab w:val="right" w:leader="dot" w:pos="9016"/>
            </w:tabs>
            <w:rPr>
              <w:rFonts w:eastAsiaTheme="minorEastAsia"/>
              <w:noProof/>
              <w:lang w:eastAsia="en-GB"/>
            </w:rPr>
          </w:pPr>
          <w:hyperlink w:anchor="_Toc488668039" w:history="1">
            <w:r w:rsidR="00731F73" w:rsidRPr="00B20A3A">
              <w:rPr>
                <w:rStyle w:val="Hyperlink"/>
                <w:noProof/>
              </w:rPr>
              <w:t>Methodology</w:t>
            </w:r>
            <w:r w:rsidR="00731F73">
              <w:rPr>
                <w:noProof/>
                <w:webHidden/>
              </w:rPr>
              <w:tab/>
            </w:r>
            <w:r w:rsidR="00731F73">
              <w:rPr>
                <w:noProof/>
                <w:webHidden/>
              </w:rPr>
              <w:fldChar w:fldCharType="begin"/>
            </w:r>
            <w:r w:rsidR="00731F73">
              <w:rPr>
                <w:noProof/>
                <w:webHidden/>
              </w:rPr>
              <w:instrText xml:space="preserve"> PAGEREF _Toc488668039 \h </w:instrText>
            </w:r>
            <w:r w:rsidR="00731F73">
              <w:rPr>
                <w:noProof/>
                <w:webHidden/>
              </w:rPr>
            </w:r>
            <w:r w:rsidR="00731F73">
              <w:rPr>
                <w:noProof/>
                <w:webHidden/>
              </w:rPr>
              <w:fldChar w:fldCharType="separate"/>
            </w:r>
            <w:r w:rsidR="00731F73">
              <w:rPr>
                <w:noProof/>
                <w:webHidden/>
              </w:rPr>
              <w:t>8</w:t>
            </w:r>
            <w:r w:rsidR="00731F73">
              <w:rPr>
                <w:noProof/>
                <w:webHidden/>
              </w:rPr>
              <w:fldChar w:fldCharType="end"/>
            </w:r>
          </w:hyperlink>
        </w:p>
        <w:p w14:paraId="1C884FF6" w14:textId="1073FC7C" w:rsidR="00731F73" w:rsidRDefault="004A5241">
          <w:pPr>
            <w:pStyle w:val="TOC3"/>
            <w:tabs>
              <w:tab w:val="right" w:leader="dot" w:pos="9016"/>
            </w:tabs>
            <w:rPr>
              <w:rFonts w:eastAsiaTheme="minorEastAsia"/>
              <w:noProof/>
              <w:lang w:eastAsia="en-GB"/>
            </w:rPr>
          </w:pPr>
          <w:hyperlink w:anchor="_Toc488668040" w:history="1">
            <w:r w:rsidR="00731F73" w:rsidRPr="00B20A3A">
              <w:rPr>
                <w:rStyle w:val="Hyperlink"/>
                <w:noProof/>
              </w:rPr>
              <w:t>Epistemological stance and research paradigm</w:t>
            </w:r>
            <w:r w:rsidR="00731F73">
              <w:rPr>
                <w:noProof/>
                <w:webHidden/>
              </w:rPr>
              <w:tab/>
            </w:r>
            <w:r w:rsidR="00731F73">
              <w:rPr>
                <w:noProof/>
                <w:webHidden/>
              </w:rPr>
              <w:fldChar w:fldCharType="begin"/>
            </w:r>
            <w:r w:rsidR="00731F73">
              <w:rPr>
                <w:noProof/>
                <w:webHidden/>
              </w:rPr>
              <w:instrText xml:space="preserve"> PAGEREF _Toc488668040 \h </w:instrText>
            </w:r>
            <w:r w:rsidR="00731F73">
              <w:rPr>
                <w:noProof/>
                <w:webHidden/>
              </w:rPr>
            </w:r>
            <w:r w:rsidR="00731F73">
              <w:rPr>
                <w:noProof/>
                <w:webHidden/>
              </w:rPr>
              <w:fldChar w:fldCharType="separate"/>
            </w:r>
            <w:r w:rsidR="00731F73">
              <w:rPr>
                <w:noProof/>
                <w:webHidden/>
              </w:rPr>
              <w:t>8</w:t>
            </w:r>
            <w:r w:rsidR="00731F73">
              <w:rPr>
                <w:noProof/>
                <w:webHidden/>
              </w:rPr>
              <w:fldChar w:fldCharType="end"/>
            </w:r>
          </w:hyperlink>
        </w:p>
        <w:p w14:paraId="347062B7" w14:textId="1084E3F7" w:rsidR="00731F73" w:rsidRDefault="004A5241">
          <w:pPr>
            <w:pStyle w:val="TOC3"/>
            <w:tabs>
              <w:tab w:val="right" w:leader="dot" w:pos="9016"/>
            </w:tabs>
            <w:rPr>
              <w:rFonts w:eastAsiaTheme="minorEastAsia"/>
              <w:noProof/>
              <w:lang w:eastAsia="en-GB"/>
            </w:rPr>
          </w:pPr>
          <w:hyperlink w:anchor="_Toc488668041" w:history="1">
            <w:r w:rsidR="00731F73" w:rsidRPr="00B20A3A">
              <w:rPr>
                <w:rStyle w:val="Hyperlink"/>
                <w:noProof/>
              </w:rPr>
              <w:t>Recruitment</w:t>
            </w:r>
            <w:r w:rsidR="00731F73">
              <w:rPr>
                <w:noProof/>
                <w:webHidden/>
              </w:rPr>
              <w:tab/>
            </w:r>
            <w:r w:rsidR="00731F73">
              <w:rPr>
                <w:noProof/>
                <w:webHidden/>
              </w:rPr>
              <w:fldChar w:fldCharType="begin"/>
            </w:r>
            <w:r w:rsidR="00731F73">
              <w:rPr>
                <w:noProof/>
                <w:webHidden/>
              </w:rPr>
              <w:instrText xml:space="preserve"> PAGEREF _Toc488668041 \h </w:instrText>
            </w:r>
            <w:r w:rsidR="00731F73">
              <w:rPr>
                <w:noProof/>
                <w:webHidden/>
              </w:rPr>
            </w:r>
            <w:r w:rsidR="00731F73">
              <w:rPr>
                <w:noProof/>
                <w:webHidden/>
              </w:rPr>
              <w:fldChar w:fldCharType="separate"/>
            </w:r>
            <w:r w:rsidR="00731F73">
              <w:rPr>
                <w:noProof/>
                <w:webHidden/>
              </w:rPr>
              <w:t>9</w:t>
            </w:r>
            <w:r w:rsidR="00731F73">
              <w:rPr>
                <w:noProof/>
                <w:webHidden/>
              </w:rPr>
              <w:fldChar w:fldCharType="end"/>
            </w:r>
          </w:hyperlink>
        </w:p>
        <w:p w14:paraId="5687D1DB" w14:textId="3C7AC374" w:rsidR="00731F73" w:rsidRDefault="004A5241">
          <w:pPr>
            <w:pStyle w:val="TOC3"/>
            <w:tabs>
              <w:tab w:val="right" w:leader="dot" w:pos="9016"/>
            </w:tabs>
            <w:rPr>
              <w:rFonts w:eastAsiaTheme="minorEastAsia"/>
              <w:noProof/>
              <w:lang w:eastAsia="en-GB"/>
            </w:rPr>
          </w:pPr>
          <w:hyperlink w:anchor="_Toc488668042" w:history="1">
            <w:r w:rsidR="00731F73" w:rsidRPr="00B20A3A">
              <w:rPr>
                <w:rStyle w:val="Hyperlink"/>
                <w:noProof/>
                <w:bdr w:val="none" w:sz="0" w:space="0" w:color="auto" w:frame="1"/>
              </w:rPr>
              <w:t>Data-collection tools</w:t>
            </w:r>
            <w:r w:rsidR="00731F73">
              <w:rPr>
                <w:noProof/>
                <w:webHidden/>
              </w:rPr>
              <w:tab/>
            </w:r>
            <w:r w:rsidR="00731F73">
              <w:rPr>
                <w:noProof/>
                <w:webHidden/>
              </w:rPr>
              <w:fldChar w:fldCharType="begin"/>
            </w:r>
            <w:r w:rsidR="00731F73">
              <w:rPr>
                <w:noProof/>
                <w:webHidden/>
              </w:rPr>
              <w:instrText xml:space="preserve"> PAGEREF _Toc488668042 \h </w:instrText>
            </w:r>
            <w:r w:rsidR="00731F73">
              <w:rPr>
                <w:noProof/>
                <w:webHidden/>
              </w:rPr>
            </w:r>
            <w:r w:rsidR="00731F73">
              <w:rPr>
                <w:noProof/>
                <w:webHidden/>
              </w:rPr>
              <w:fldChar w:fldCharType="separate"/>
            </w:r>
            <w:r w:rsidR="00731F73">
              <w:rPr>
                <w:noProof/>
                <w:webHidden/>
              </w:rPr>
              <w:t>9</w:t>
            </w:r>
            <w:r w:rsidR="00731F73">
              <w:rPr>
                <w:noProof/>
                <w:webHidden/>
              </w:rPr>
              <w:fldChar w:fldCharType="end"/>
            </w:r>
          </w:hyperlink>
        </w:p>
        <w:p w14:paraId="338AB46C" w14:textId="466665A8" w:rsidR="00731F73" w:rsidRDefault="004A5241">
          <w:pPr>
            <w:pStyle w:val="TOC3"/>
            <w:tabs>
              <w:tab w:val="right" w:leader="dot" w:pos="9016"/>
            </w:tabs>
            <w:rPr>
              <w:rFonts w:eastAsiaTheme="minorEastAsia"/>
              <w:noProof/>
              <w:lang w:eastAsia="en-GB"/>
            </w:rPr>
          </w:pPr>
          <w:hyperlink w:anchor="_Toc488668043" w:history="1">
            <w:r w:rsidR="00731F73" w:rsidRPr="00B20A3A">
              <w:rPr>
                <w:rStyle w:val="Hyperlink"/>
                <w:noProof/>
                <w:bdr w:val="none" w:sz="0" w:space="0" w:color="auto" w:frame="1"/>
              </w:rPr>
              <w:t>Process of analysis</w:t>
            </w:r>
            <w:r w:rsidR="00731F73">
              <w:rPr>
                <w:noProof/>
                <w:webHidden/>
              </w:rPr>
              <w:tab/>
            </w:r>
            <w:r w:rsidR="00731F73">
              <w:rPr>
                <w:noProof/>
                <w:webHidden/>
              </w:rPr>
              <w:fldChar w:fldCharType="begin"/>
            </w:r>
            <w:r w:rsidR="00731F73">
              <w:rPr>
                <w:noProof/>
                <w:webHidden/>
              </w:rPr>
              <w:instrText xml:space="preserve"> PAGEREF _Toc488668043 \h </w:instrText>
            </w:r>
            <w:r w:rsidR="00731F73">
              <w:rPr>
                <w:noProof/>
                <w:webHidden/>
              </w:rPr>
            </w:r>
            <w:r w:rsidR="00731F73">
              <w:rPr>
                <w:noProof/>
                <w:webHidden/>
              </w:rPr>
              <w:fldChar w:fldCharType="separate"/>
            </w:r>
            <w:r w:rsidR="00731F73">
              <w:rPr>
                <w:noProof/>
                <w:webHidden/>
              </w:rPr>
              <w:t>11</w:t>
            </w:r>
            <w:r w:rsidR="00731F73">
              <w:rPr>
                <w:noProof/>
                <w:webHidden/>
              </w:rPr>
              <w:fldChar w:fldCharType="end"/>
            </w:r>
          </w:hyperlink>
        </w:p>
        <w:p w14:paraId="6B38625B" w14:textId="595A6D60" w:rsidR="00731F73" w:rsidRDefault="004A5241">
          <w:pPr>
            <w:pStyle w:val="TOC2"/>
            <w:tabs>
              <w:tab w:val="right" w:leader="dot" w:pos="9016"/>
            </w:tabs>
            <w:rPr>
              <w:rFonts w:eastAsiaTheme="minorEastAsia"/>
              <w:noProof/>
              <w:lang w:eastAsia="en-GB"/>
            </w:rPr>
          </w:pPr>
          <w:hyperlink w:anchor="_Toc488668044" w:history="1">
            <w:r w:rsidR="00731F73" w:rsidRPr="00B20A3A">
              <w:rPr>
                <w:rStyle w:val="Hyperlink"/>
                <w:noProof/>
              </w:rPr>
              <w:t>Presentation and Discussion of the Results</w:t>
            </w:r>
            <w:r w:rsidR="00731F73">
              <w:rPr>
                <w:noProof/>
                <w:webHidden/>
              </w:rPr>
              <w:tab/>
            </w:r>
            <w:r w:rsidR="00731F73">
              <w:rPr>
                <w:noProof/>
                <w:webHidden/>
              </w:rPr>
              <w:fldChar w:fldCharType="begin"/>
            </w:r>
            <w:r w:rsidR="00731F73">
              <w:rPr>
                <w:noProof/>
                <w:webHidden/>
              </w:rPr>
              <w:instrText xml:space="preserve"> PAGEREF _Toc488668044 \h </w:instrText>
            </w:r>
            <w:r w:rsidR="00731F73">
              <w:rPr>
                <w:noProof/>
                <w:webHidden/>
              </w:rPr>
            </w:r>
            <w:r w:rsidR="00731F73">
              <w:rPr>
                <w:noProof/>
                <w:webHidden/>
              </w:rPr>
              <w:fldChar w:fldCharType="separate"/>
            </w:r>
            <w:r w:rsidR="00731F73">
              <w:rPr>
                <w:noProof/>
                <w:webHidden/>
              </w:rPr>
              <w:t>12</w:t>
            </w:r>
            <w:r w:rsidR="00731F73">
              <w:rPr>
                <w:noProof/>
                <w:webHidden/>
              </w:rPr>
              <w:fldChar w:fldCharType="end"/>
            </w:r>
          </w:hyperlink>
        </w:p>
        <w:p w14:paraId="6D223611" w14:textId="6FC6FC9F" w:rsidR="00731F73" w:rsidRDefault="004A5241">
          <w:pPr>
            <w:pStyle w:val="TOC3"/>
            <w:tabs>
              <w:tab w:val="right" w:leader="dot" w:pos="9016"/>
            </w:tabs>
            <w:rPr>
              <w:rFonts w:eastAsiaTheme="minorEastAsia"/>
              <w:noProof/>
              <w:lang w:eastAsia="en-GB"/>
            </w:rPr>
          </w:pPr>
          <w:hyperlink w:anchor="_Toc488668045" w:history="1">
            <w:r w:rsidR="00731F73" w:rsidRPr="00B20A3A">
              <w:rPr>
                <w:rStyle w:val="Hyperlink"/>
                <w:noProof/>
              </w:rPr>
              <w:t>Musical experience of participants</w:t>
            </w:r>
            <w:r w:rsidR="00731F73">
              <w:rPr>
                <w:noProof/>
                <w:webHidden/>
              </w:rPr>
              <w:tab/>
            </w:r>
            <w:r w:rsidR="00731F73">
              <w:rPr>
                <w:noProof/>
                <w:webHidden/>
              </w:rPr>
              <w:fldChar w:fldCharType="begin"/>
            </w:r>
            <w:r w:rsidR="00731F73">
              <w:rPr>
                <w:noProof/>
                <w:webHidden/>
              </w:rPr>
              <w:instrText xml:space="preserve"> PAGEREF _Toc488668045 \h </w:instrText>
            </w:r>
            <w:r w:rsidR="00731F73">
              <w:rPr>
                <w:noProof/>
                <w:webHidden/>
              </w:rPr>
            </w:r>
            <w:r w:rsidR="00731F73">
              <w:rPr>
                <w:noProof/>
                <w:webHidden/>
              </w:rPr>
              <w:fldChar w:fldCharType="separate"/>
            </w:r>
            <w:r w:rsidR="00731F73">
              <w:rPr>
                <w:noProof/>
                <w:webHidden/>
              </w:rPr>
              <w:t>12</w:t>
            </w:r>
            <w:r w:rsidR="00731F73">
              <w:rPr>
                <w:noProof/>
                <w:webHidden/>
              </w:rPr>
              <w:fldChar w:fldCharType="end"/>
            </w:r>
          </w:hyperlink>
        </w:p>
        <w:p w14:paraId="54811180" w14:textId="5BEED7E2" w:rsidR="00731F73" w:rsidRDefault="004A5241">
          <w:pPr>
            <w:pStyle w:val="TOC3"/>
            <w:tabs>
              <w:tab w:val="right" w:leader="dot" w:pos="9016"/>
            </w:tabs>
            <w:rPr>
              <w:rFonts w:eastAsiaTheme="minorEastAsia"/>
              <w:noProof/>
              <w:lang w:eastAsia="en-GB"/>
            </w:rPr>
          </w:pPr>
          <w:hyperlink w:anchor="_Toc488668046" w:history="1">
            <w:r w:rsidR="00731F73" w:rsidRPr="00B20A3A">
              <w:rPr>
                <w:rStyle w:val="Hyperlink"/>
                <w:noProof/>
              </w:rPr>
              <w:t>Physical self-awareness</w:t>
            </w:r>
            <w:r w:rsidR="00731F73">
              <w:rPr>
                <w:noProof/>
                <w:webHidden/>
              </w:rPr>
              <w:tab/>
            </w:r>
            <w:r w:rsidR="00731F73">
              <w:rPr>
                <w:noProof/>
                <w:webHidden/>
              </w:rPr>
              <w:fldChar w:fldCharType="begin"/>
            </w:r>
            <w:r w:rsidR="00731F73">
              <w:rPr>
                <w:noProof/>
                <w:webHidden/>
              </w:rPr>
              <w:instrText xml:space="preserve"> PAGEREF _Toc488668046 \h </w:instrText>
            </w:r>
            <w:r w:rsidR="00731F73">
              <w:rPr>
                <w:noProof/>
                <w:webHidden/>
              </w:rPr>
            </w:r>
            <w:r w:rsidR="00731F73">
              <w:rPr>
                <w:noProof/>
                <w:webHidden/>
              </w:rPr>
              <w:fldChar w:fldCharType="separate"/>
            </w:r>
            <w:r w:rsidR="00731F73">
              <w:rPr>
                <w:noProof/>
                <w:webHidden/>
              </w:rPr>
              <w:t>13</w:t>
            </w:r>
            <w:r w:rsidR="00731F73">
              <w:rPr>
                <w:noProof/>
                <w:webHidden/>
              </w:rPr>
              <w:fldChar w:fldCharType="end"/>
            </w:r>
          </w:hyperlink>
        </w:p>
        <w:p w14:paraId="768947EB" w14:textId="5EE1658F" w:rsidR="00731F73" w:rsidRDefault="004A5241">
          <w:pPr>
            <w:pStyle w:val="TOC3"/>
            <w:tabs>
              <w:tab w:val="right" w:leader="dot" w:pos="9016"/>
            </w:tabs>
            <w:rPr>
              <w:rFonts w:eastAsiaTheme="minorEastAsia"/>
              <w:noProof/>
              <w:lang w:eastAsia="en-GB"/>
            </w:rPr>
          </w:pPr>
          <w:hyperlink w:anchor="_Toc488668047" w:history="1">
            <w:r w:rsidR="00731F73" w:rsidRPr="00B20A3A">
              <w:rPr>
                <w:rStyle w:val="Hyperlink"/>
                <w:noProof/>
              </w:rPr>
              <w:t>Present-moment attention</w:t>
            </w:r>
            <w:r w:rsidR="00731F73">
              <w:rPr>
                <w:noProof/>
                <w:webHidden/>
              </w:rPr>
              <w:tab/>
            </w:r>
            <w:r w:rsidR="00731F73">
              <w:rPr>
                <w:noProof/>
                <w:webHidden/>
              </w:rPr>
              <w:fldChar w:fldCharType="begin"/>
            </w:r>
            <w:r w:rsidR="00731F73">
              <w:rPr>
                <w:noProof/>
                <w:webHidden/>
              </w:rPr>
              <w:instrText xml:space="preserve"> PAGEREF _Toc488668047 \h </w:instrText>
            </w:r>
            <w:r w:rsidR="00731F73">
              <w:rPr>
                <w:noProof/>
                <w:webHidden/>
              </w:rPr>
            </w:r>
            <w:r w:rsidR="00731F73">
              <w:rPr>
                <w:noProof/>
                <w:webHidden/>
              </w:rPr>
              <w:fldChar w:fldCharType="separate"/>
            </w:r>
            <w:r w:rsidR="00731F73">
              <w:rPr>
                <w:noProof/>
                <w:webHidden/>
              </w:rPr>
              <w:t>15</w:t>
            </w:r>
            <w:r w:rsidR="00731F73">
              <w:rPr>
                <w:noProof/>
                <w:webHidden/>
              </w:rPr>
              <w:fldChar w:fldCharType="end"/>
            </w:r>
          </w:hyperlink>
        </w:p>
        <w:p w14:paraId="0B98FC35" w14:textId="411B049A" w:rsidR="00731F73" w:rsidRDefault="004A5241">
          <w:pPr>
            <w:pStyle w:val="TOC3"/>
            <w:tabs>
              <w:tab w:val="right" w:leader="dot" w:pos="9016"/>
            </w:tabs>
            <w:rPr>
              <w:rFonts w:eastAsiaTheme="minorEastAsia"/>
              <w:noProof/>
              <w:lang w:eastAsia="en-GB"/>
            </w:rPr>
          </w:pPr>
          <w:hyperlink w:anchor="_Toc488668048" w:history="1">
            <w:r w:rsidR="00731F73" w:rsidRPr="00B20A3A">
              <w:rPr>
                <w:rStyle w:val="Hyperlink"/>
                <w:noProof/>
              </w:rPr>
              <w:t>Extrospective awareness</w:t>
            </w:r>
            <w:r w:rsidR="00731F73">
              <w:rPr>
                <w:noProof/>
                <w:webHidden/>
              </w:rPr>
              <w:tab/>
            </w:r>
            <w:r w:rsidR="00731F73">
              <w:rPr>
                <w:noProof/>
                <w:webHidden/>
              </w:rPr>
              <w:fldChar w:fldCharType="begin"/>
            </w:r>
            <w:r w:rsidR="00731F73">
              <w:rPr>
                <w:noProof/>
                <w:webHidden/>
              </w:rPr>
              <w:instrText xml:space="preserve"> PAGEREF _Toc488668048 \h </w:instrText>
            </w:r>
            <w:r w:rsidR="00731F73">
              <w:rPr>
                <w:noProof/>
                <w:webHidden/>
              </w:rPr>
            </w:r>
            <w:r w:rsidR="00731F73">
              <w:rPr>
                <w:noProof/>
                <w:webHidden/>
              </w:rPr>
              <w:fldChar w:fldCharType="separate"/>
            </w:r>
            <w:r w:rsidR="00731F73">
              <w:rPr>
                <w:noProof/>
                <w:webHidden/>
              </w:rPr>
              <w:t>17</w:t>
            </w:r>
            <w:r w:rsidR="00731F73">
              <w:rPr>
                <w:noProof/>
                <w:webHidden/>
              </w:rPr>
              <w:fldChar w:fldCharType="end"/>
            </w:r>
          </w:hyperlink>
        </w:p>
        <w:p w14:paraId="07103E38" w14:textId="02E66405" w:rsidR="00731F73" w:rsidRDefault="004A5241">
          <w:pPr>
            <w:pStyle w:val="TOC3"/>
            <w:tabs>
              <w:tab w:val="right" w:leader="dot" w:pos="9016"/>
            </w:tabs>
            <w:rPr>
              <w:rFonts w:eastAsiaTheme="minorEastAsia"/>
              <w:noProof/>
              <w:lang w:eastAsia="en-GB"/>
            </w:rPr>
          </w:pPr>
          <w:hyperlink w:anchor="_Toc488668049" w:history="1">
            <w:r w:rsidR="00731F73" w:rsidRPr="00B20A3A">
              <w:rPr>
                <w:rStyle w:val="Hyperlink"/>
                <w:noProof/>
              </w:rPr>
              <w:t>Attitude</w:t>
            </w:r>
            <w:r w:rsidR="00731F73">
              <w:rPr>
                <w:noProof/>
                <w:webHidden/>
              </w:rPr>
              <w:tab/>
            </w:r>
            <w:r w:rsidR="00731F73">
              <w:rPr>
                <w:noProof/>
                <w:webHidden/>
              </w:rPr>
              <w:fldChar w:fldCharType="begin"/>
            </w:r>
            <w:r w:rsidR="00731F73">
              <w:rPr>
                <w:noProof/>
                <w:webHidden/>
              </w:rPr>
              <w:instrText xml:space="preserve"> PAGEREF _Toc488668049 \h </w:instrText>
            </w:r>
            <w:r w:rsidR="00731F73">
              <w:rPr>
                <w:noProof/>
                <w:webHidden/>
              </w:rPr>
            </w:r>
            <w:r w:rsidR="00731F73">
              <w:rPr>
                <w:noProof/>
                <w:webHidden/>
              </w:rPr>
              <w:fldChar w:fldCharType="separate"/>
            </w:r>
            <w:r w:rsidR="00731F73">
              <w:rPr>
                <w:noProof/>
                <w:webHidden/>
              </w:rPr>
              <w:t>19</w:t>
            </w:r>
            <w:r w:rsidR="00731F73">
              <w:rPr>
                <w:noProof/>
                <w:webHidden/>
              </w:rPr>
              <w:fldChar w:fldCharType="end"/>
            </w:r>
          </w:hyperlink>
        </w:p>
        <w:p w14:paraId="152FB054" w14:textId="1D951B2D" w:rsidR="00731F73" w:rsidRDefault="004A5241">
          <w:pPr>
            <w:pStyle w:val="TOC3"/>
            <w:tabs>
              <w:tab w:val="right" w:leader="dot" w:pos="9016"/>
            </w:tabs>
            <w:rPr>
              <w:rFonts w:eastAsiaTheme="minorEastAsia"/>
              <w:noProof/>
              <w:lang w:eastAsia="en-GB"/>
            </w:rPr>
          </w:pPr>
          <w:hyperlink w:anchor="_Toc488668050" w:history="1">
            <w:r w:rsidR="00731F73" w:rsidRPr="00B20A3A">
              <w:rPr>
                <w:rStyle w:val="Hyperlink"/>
                <w:noProof/>
              </w:rPr>
              <w:t>Summary of results</w:t>
            </w:r>
            <w:r w:rsidR="00731F73">
              <w:rPr>
                <w:noProof/>
                <w:webHidden/>
              </w:rPr>
              <w:tab/>
            </w:r>
            <w:r w:rsidR="00731F73">
              <w:rPr>
                <w:noProof/>
                <w:webHidden/>
              </w:rPr>
              <w:fldChar w:fldCharType="begin"/>
            </w:r>
            <w:r w:rsidR="00731F73">
              <w:rPr>
                <w:noProof/>
                <w:webHidden/>
              </w:rPr>
              <w:instrText xml:space="preserve"> PAGEREF _Toc488668050 \h </w:instrText>
            </w:r>
            <w:r w:rsidR="00731F73">
              <w:rPr>
                <w:noProof/>
                <w:webHidden/>
              </w:rPr>
            </w:r>
            <w:r w:rsidR="00731F73">
              <w:rPr>
                <w:noProof/>
                <w:webHidden/>
              </w:rPr>
              <w:fldChar w:fldCharType="separate"/>
            </w:r>
            <w:r w:rsidR="00731F73">
              <w:rPr>
                <w:noProof/>
                <w:webHidden/>
              </w:rPr>
              <w:t>23</w:t>
            </w:r>
            <w:r w:rsidR="00731F73">
              <w:rPr>
                <w:noProof/>
                <w:webHidden/>
              </w:rPr>
              <w:fldChar w:fldCharType="end"/>
            </w:r>
          </w:hyperlink>
        </w:p>
        <w:p w14:paraId="618C5304" w14:textId="3D82EC59" w:rsidR="00731F73" w:rsidRDefault="004A5241">
          <w:pPr>
            <w:pStyle w:val="TOC2"/>
            <w:tabs>
              <w:tab w:val="right" w:leader="dot" w:pos="9016"/>
            </w:tabs>
            <w:rPr>
              <w:rFonts w:eastAsiaTheme="minorEastAsia"/>
              <w:noProof/>
              <w:lang w:eastAsia="en-GB"/>
            </w:rPr>
          </w:pPr>
          <w:hyperlink w:anchor="_Toc488668051" w:history="1">
            <w:r w:rsidR="00731F73" w:rsidRPr="00B20A3A">
              <w:rPr>
                <w:rStyle w:val="Hyperlink"/>
                <w:noProof/>
              </w:rPr>
              <w:t>Limitations of the Research</w:t>
            </w:r>
            <w:r w:rsidR="00731F73">
              <w:rPr>
                <w:noProof/>
                <w:webHidden/>
              </w:rPr>
              <w:tab/>
            </w:r>
            <w:r w:rsidR="00731F73">
              <w:rPr>
                <w:noProof/>
                <w:webHidden/>
              </w:rPr>
              <w:fldChar w:fldCharType="begin"/>
            </w:r>
            <w:r w:rsidR="00731F73">
              <w:rPr>
                <w:noProof/>
                <w:webHidden/>
              </w:rPr>
              <w:instrText xml:space="preserve"> PAGEREF _Toc488668051 \h </w:instrText>
            </w:r>
            <w:r w:rsidR="00731F73">
              <w:rPr>
                <w:noProof/>
                <w:webHidden/>
              </w:rPr>
            </w:r>
            <w:r w:rsidR="00731F73">
              <w:rPr>
                <w:noProof/>
                <w:webHidden/>
              </w:rPr>
              <w:fldChar w:fldCharType="separate"/>
            </w:r>
            <w:r w:rsidR="00731F73">
              <w:rPr>
                <w:noProof/>
                <w:webHidden/>
              </w:rPr>
              <w:t>25</w:t>
            </w:r>
            <w:r w:rsidR="00731F73">
              <w:rPr>
                <w:noProof/>
                <w:webHidden/>
              </w:rPr>
              <w:fldChar w:fldCharType="end"/>
            </w:r>
          </w:hyperlink>
        </w:p>
        <w:p w14:paraId="5F59ABC0" w14:textId="4E75DF28" w:rsidR="00731F73" w:rsidRDefault="004A5241">
          <w:pPr>
            <w:pStyle w:val="TOC2"/>
            <w:tabs>
              <w:tab w:val="right" w:leader="dot" w:pos="9016"/>
            </w:tabs>
            <w:rPr>
              <w:rFonts w:eastAsiaTheme="minorEastAsia"/>
              <w:noProof/>
              <w:lang w:eastAsia="en-GB"/>
            </w:rPr>
          </w:pPr>
          <w:hyperlink w:anchor="_Toc488668052" w:history="1">
            <w:r w:rsidR="00731F73" w:rsidRPr="00B20A3A">
              <w:rPr>
                <w:rStyle w:val="Hyperlink"/>
                <w:noProof/>
              </w:rPr>
              <w:t>Conclusions, Implications and Recommendations</w:t>
            </w:r>
            <w:r w:rsidR="00731F73">
              <w:rPr>
                <w:noProof/>
                <w:webHidden/>
              </w:rPr>
              <w:tab/>
            </w:r>
            <w:r w:rsidR="00731F73">
              <w:rPr>
                <w:noProof/>
                <w:webHidden/>
              </w:rPr>
              <w:fldChar w:fldCharType="begin"/>
            </w:r>
            <w:r w:rsidR="00731F73">
              <w:rPr>
                <w:noProof/>
                <w:webHidden/>
              </w:rPr>
              <w:instrText xml:space="preserve"> PAGEREF _Toc488668052 \h </w:instrText>
            </w:r>
            <w:r w:rsidR="00731F73">
              <w:rPr>
                <w:noProof/>
                <w:webHidden/>
              </w:rPr>
            </w:r>
            <w:r w:rsidR="00731F73">
              <w:rPr>
                <w:noProof/>
                <w:webHidden/>
              </w:rPr>
              <w:fldChar w:fldCharType="separate"/>
            </w:r>
            <w:r w:rsidR="00731F73">
              <w:rPr>
                <w:noProof/>
                <w:webHidden/>
              </w:rPr>
              <w:t>26</w:t>
            </w:r>
            <w:r w:rsidR="00731F73">
              <w:rPr>
                <w:noProof/>
                <w:webHidden/>
              </w:rPr>
              <w:fldChar w:fldCharType="end"/>
            </w:r>
          </w:hyperlink>
        </w:p>
        <w:p w14:paraId="0E1EC2CA" w14:textId="08C125E0" w:rsidR="00731F73" w:rsidRDefault="004A5241">
          <w:pPr>
            <w:pStyle w:val="TOC3"/>
            <w:tabs>
              <w:tab w:val="right" w:leader="dot" w:pos="9016"/>
            </w:tabs>
            <w:rPr>
              <w:rFonts w:eastAsiaTheme="minorEastAsia"/>
              <w:noProof/>
              <w:lang w:eastAsia="en-GB"/>
            </w:rPr>
          </w:pPr>
          <w:hyperlink w:anchor="_Toc488668053" w:history="1">
            <w:r w:rsidR="00731F73" w:rsidRPr="00B20A3A">
              <w:rPr>
                <w:rStyle w:val="Hyperlink"/>
                <w:noProof/>
              </w:rPr>
              <w:t>To what extent can music-making be considered a “mindfulness practice”?</w:t>
            </w:r>
            <w:r w:rsidR="00731F73">
              <w:rPr>
                <w:noProof/>
                <w:webHidden/>
              </w:rPr>
              <w:tab/>
            </w:r>
            <w:r w:rsidR="00731F73">
              <w:rPr>
                <w:noProof/>
                <w:webHidden/>
              </w:rPr>
              <w:fldChar w:fldCharType="begin"/>
            </w:r>
            <w:r w:rsidR="00731F73">
              <w:rPr>
                <w:noProof/>
                <w:webHidden/>
              </w:rPr>
              <w:instrText xml:space="preserve"> PAGEREF _Toc488668053 \h </w:instrText>
            </w:r>
            <w:r w:rsidR="00731F73">
              <w:rPr>
                <w:noProof/>
                <w:webHidden/>
              </w:rPr>
            </w:r>
            <w:r w:rsidR="00731F73">
              <w:rPr>
                <w:noProof/>
                <w:webHidden/>
              </w:rPr>
              <w:fldChar w:fldCharType="separate"/>
            </w:r>
            <w:r w:rsidR="00731F73">
              <w:rPr>
                <w:noProof/>
                <w:webHidden/>
              </w:rPr>
              <w:t>26</w:t>
            </w:r>
            <w:r w:rsidR="00731F73">
              <w:rPr>
                <w:noProof/>
                <w:webHidden/>
              </w:rPr>
              <w:fldChar w:fldCharType="end"/>
            </w:r>
          </w:hyperlink>
        </w:p>
        <w:p w14:paraId="4D237149" w14:textId="6C166F5E" w:rsidR="00731F73" w:rsidRDefault="004A5241">
          <w:pPr>
            <w:pStyle w:val="TOC3"/>
            <w:tabs>
              <w:tab w:val="right" w:leader="dot" w:pos="9016"/>
            </w:tabs>
            <w:rPr>
              <w:rFonts w:eastAsiaTheme="minorEastAsia"/>
              <w:noProof/>
              <w:lang w:eastAsia="en-GB"/>
            </w:rPr>
          </w:pPr>
          <w:hyperlink w:anchor="_Toc488668054" w:history="1">
            <w:r w:rsidR="00731F73" w:rsidRPr="00B20A3A">
              <w:rPr>
                <w:rStyle w:val="Hyperlink"/>
                <w:noProof/>
              </w:rPr>
              <w:t>Is there a correlation between lifetime hours of music practice and the development of:</w:t>
            </w:r>
            <w:r w:rsidR="00731F73">
              <w:rPr>
                <w:noProof/>
                <w:webHidden/>
              </w:rPr>
              <w:tab/>
            </w:r>
            <w:r w:rsidR="00731F73">
              <w:rPr>
                <w:noProof/>
                <w:webHidden/>
              </w:rPr>
              <w:fldChar w:fldCharType="begin"/>
            </w:r>
            <w:r w:rsidR="00731F73">
              <w:rPr>
                <w:noProof/>
                <w:webHidden/>
              </w:rPr>
              <w:instrText xml:space="preserve"> PAGEREF _Toc488668054 \h </w:instrText>
            </w:r>
            <w:r w:rsidR="00731F73">
              <w:rPr>
                <w:noProof/>
                <w:webHidden/>
              </w:rPr>
            </w:r>
            <w:r w:rsidR="00731F73">
              <w:rPr>
                <w:noProof/>
                <w:webHidden/>
              </w:rPr>
              <w:fldChar w:fldCharType="separate"/>
            </w:r>
            <w:r w:rsidR="00731F73">
              <w:rPr>
                <w:noProof/>
                <w:webHidden/>
              </w:rPr>
              <w:t>27</w:t>
            </w:r>
            <w:r w:rsidR="00731F73">
              <w:rPr>
                <w:noProof/>
                <w:webHidden/>
              </w:rPr>
              <w:fldChar w:fldCharType="end"/>
            </w:r>
          </w:hyperlink>
        </w:p>
        <w:p w14:paraId="63BDD64F" w14:textId="383B0028" w:rsidR="00731F73" w:rsidRDefault="004A5241">
          <w:pPr>
            <w:pStyle w:val="TOC3"/>
            <w:tabs>
              <w:tab w:val="right" w:leader="dot" w:pos="9016"/>
            </w:tabs>
            <w:rPr>
              <w:rFonts w:eastAsiaTheme="minorEastAsia"/>
              <w:noProof/>
              <w:lang w:eastAsia="en-GB"/>
            </w:rPr>
          </w:pPr>
          <w:hyperlink w:anchor="_Toc488668055" w:history="1">
            <w:r w:rsidR="00731F73" w:rsidRPr="00B20A3A">
              <w:rPr>
                <w:rStyle w:val="Hyperlink"/>
                <w:noProof/>
              </w:rPr>
              <w:t>Implications and recommendations</w:t>
            </w:r>
            <w:r w:rsidR="00731F73">
              <w:rPr>
                <w:noProof/>
                <w:webHidden/>
              </w:rPr>
              <w:tab/>
            </w:r>
            <w:r w:rsidR="00731F73">
              <w:rPr>
                <w:noProof/>
                <w:webHidden/>
              </w:rPr>
              <w:fldChar w:fldCharType="begin"/>
            </w:r>
            <w:r w:rsidR="00731F73">
              <w:rPr>
                <w:noProof/>
                <w:webHidden/>
              </w:rPr>
              <w:instrText xml:space="preserve"> PAGEREF _Toc488668055 \h </w:instrText>
            </w:r>
            <w:r w:rsidR="00731F73">
              <w:rPr>
                <w:noProof/>
                <w:webHidden/>
              </w:rPr>
            </w:r>
            <w:r w:rsidR="00731F73">
              <w:rPr>
                <w:noProof/>
                <w:webHidden/>
              </w:rPr>
              <w:fldChar w:fldCharType="separate"/>
            </w:r>
            <w:r w:rsidR="00731F73">
              <w:rPr>
                <w:noProof/>
                <w:webHidden/>
              </w:rPr>
              <w:t>27</w:t>
            </w:r>
            <w:r w:rsidR="00731F73">
              <w:rPr>
                <w:noProof/>
                <w:webHidden/>
              </w:rPr>
              <w:fldChar w:fldCharType="end"/>
            </w:r>
          </w:hyperlink>
        </w:p>
        <w:p w14:paraId="04D377E9" w14:textId="5217D08D" w:rsidR="00731F73" w:rsidRDefault="004A5241">
          <w:pPr>
            <w:pStyle w:val="TOC1"/>
            <w:tabs>
              <w:tab w:val="right" w:leader="dot" w:pos="9016"/>
            </w:tabs>
            <w:rPr>
              <w:rFonts w:eastAsiaTheme="minorEastAsia"/>
              <w:noProof/>
              <w:lang w:eastAsia="en-GB"/>
            </w:rPr>
          </w:pPr>
          <w:hyperlink w:anchor="_Toc488668056" w:history="1">
            <w:r w:rsidR="00731F73" w:rsidRPr="00B20A3A">
              <w:rPr>
                <w:rStyle w:val="Hyperlink"/>
                <w:noProof/>
              </w:rPr>
              <w:t>APPENDIX: Sample page of a completed present-moment experience questionnaire</w:t>
            </w:r>
            <w:r w:rsidR="00731F73">
              <w:rPr>
                <w:noProof/>
                <w:webHidden/>
              </w:rPr>
              <w:tab/>
            </w:r>
            <w:r w:rsidR="00731F73">
              <w:rPr>
                <w:noProof/>
                <w:webHidden/>
              </w:rPr>
              <w:fldChar w:fldCharType="begin"/>
            </w:r>
            <w:r w:rsidR="00731F73">
              <w:rPr>
                <w:noProof/>
                <w:webHidden/>
              </w:rPr>
              <w:instrText xml:space="preserve"> PAGEREF _Toc488668056 \h </w:instrText>
            </w:r>
            <w:r w:rsidR="00731F73">
              <w:rPr>
                <w:noProof/>
                <w:webHidden/>
              </w:rPr>
            </w:r>
            <w:r w:rsidR="00731F73">
              <w:rPr>
                <w:noProof/>
                <w:webHidden/>
              </w:rPr>
              <w:fldChar w:fldCharType="separate"/>
            </w:r>
            <w:r w:rsidR="00731F73">
              <w:rPr>
                <w:noProof/>
                <w:webHidden/>
              </w:rPr>
              <w:t>29</w:t>
            </w:r>
            <w:r w:rsidR="00731F73">
              <w:rPr>
                <w:noProof/>
                <w:webHidden/>
              </w:rPr>
              <w:fldChar w:fldCharType="end"/>
            </w:r>
          </w:hyperlink>
        </w:p>
        <w:p w14:paraId="3FABC5A4" w14:textId="2C60A4A4" w:rsidR="00731F73" w:rsidRDefault="004A5241">
          <w:pPr>
            <w:pStyle w:val="TOC1"/>
            <w:tabs>
              <w:tab w:val="right" w:leader="dot" w:pos="9016"/>
            </w:tabs>
            <w:rPr>
              <w:rFonts w:eastAsiaTheme="minorEastAsia"/>
              <w:noProof/>
              <w:lang w:eastAsia="en-GB"/>
            </w:rPr>
          </w:pPr>
          <w:hyperlink w:anchor="_Toc488668057" w:history="1">
            <w:r w:rsidR="00731F73" w:rsidRPr="00B20A3A">
              <w:rPr>
                <w:rStyle w:val="Hyperlink"/>
                <w:noProof/>
              </w:rPr>
              <w:t>Bibliography</w:t>
            </w:r>
            <w:r w:rsidR="00731F73">
              <w:rPr>
                <w:noProof/>
                <w:webHidden/>
              </w:rPr>
              <w:tab/>
            </w:r>
            <w:r w:rsidR="00731F73">
              <w:rPr>
                <w:noProof/>
                <w:webHidden/>
              </w:rPr>
              <w:fldChar w:fldCharType="begin"/>
            </w:r>
            <w:r w:rsidR="00731F73">
              <w:rPr>
                <w:noProof/>
                <w:webHidden/>
              </w:rPr>
              <w:instrText xml:space="preserve"> PAGEREF _Toc488668057 \h </w:instrText>
            </w:r>
            <w:r w:rsidR="00731F73">
              <w:rPr>
                <w:noProof/>
                <w:webHidden/>
              </w:rPr>
            </w:r>
            <w:r w:rsidR="00731F73">
              <w:rPr>
                <w:noProof/>
                <w:webHidden/>
              </w:rPr>
              <w:fldChar w:fldCharType="separate"/>
            </w:r>
            <w:r w:rsidR="00731F73">
              <w:rPr>
                <w:noProof/>
                <w:webHidden/>
              </w:rPr>
              <w:t>30</w:t>
            </w:r>
            <w:r w:rsidR="00731F73">
              <w:rPr>
                <w:noProof/>
                <w:webHidden/>
              </w:rPr>
              <w:fldChar w:fldCharType="end"/>
            </w:r>
          </w:hyperlink>
        </w:p>
        <w:p w14:paraId="1363F96D" w14:textId="489BA9AD" w:rsidR="002D5CFE" w:rsidRDefault="002D5CFE">
          <w:r>
            <w:rPr>
              <w:b/>
              <w:bCs/>
              <w:noProof/>
            </w:rPr>
            <w:fldChar w:fldCharType="end"/>
          </w:r>
        </w:p>
      </w:sdtContent>
    </w:sdt>
    <w:p w14:paraId="3F0348AB" w14:textId="77777777" w:rsidR="00731F73" w:rsidRDefault="00731F73" w:rsidP="00E95924">
      <w:pPr>
        <w:pStyle w:val="Heading1"/>
      </w:pPr>
      <w:bookmarkStart w:id="1" w:name="_Toc488668028"/>
    </w:p>
    <w:p w14:paraId="620CB27A" w14:textId="77777777" w:rsidR="00731F73" w:rsidRDefault="00731F73" w:rsidP="00E95924">
      <w:pPr>
        <w:pStyle w:val="Heading1"/>
      </w:pPr>
    </w:p>
    <w:p w14:paraId="45A8C19E" w14:textId="17D1ADFE" w:rsidR="00E95924" w:rsidRDefault="00E95924" w:rsidP="00E95924">
      <w:pPr>
        <w:pStyle w:val="Heading1"/>
      </w:pPr>
      <w:r>
        <w:lastRenderedPageBreak/>
        <w:t>Research Report</w:t>
      </w:r>
      <w:bookmarkEnd w:id="1"/>
    </w:p>
    <w:p w14:paraId="63B225B5" w14:textId="7373D383" w:rsidR="00B4450C" w:rsidRDefault="00275F18" w:rsidP="00E95924">
      <w:pPr>
        <w:pStyle w:val="Heading2"/>
        <w:spacing w:after="240"/>
      </w:pPr>
      <w:bookmarkStart w:id="2" w:name="_Toc488668029"/>
      <w:r>
        <w:t>Background</w:t>
      </w:r>
      <w:bookmarkEnd w:id="2"/>
    </w:p>
    <w:p w14:paraId="1CC63DC7" w14:textId="7BD1980C" w:rsidR="004D0E09" w:rsidRDefault="00E70D1C" w:rsidP="006577C8">
      <w:pPr>
        <w:spacing w:line="480" w:lineRule="auto"/>
      </w:pPr>
      <w:r>
        <w:t xml:space="preserve">The Buddhist concept of mindfulness </w:t>
      </w:r>
      <w:r w:rsidR="006517A4">
        <w:t xml:space="preserve">has developed over more than two millennia and is described in the </w:t>
      </w:r>
      <w:proofErr w:type="spellStart"/>
      <w:r w:rsidR="006517A4">
        <w:t>Pali</w:t>
      </w:r>
      <w:proofErr w:type="spellEnd"/>
      <w:r w:rsidR="006517A4">
        <w:t xml:space="preserve"> Canon as being “the one-way path… for the overcoming of sorrow and lamentation, for the passing away of pain and displeasure” </w:t>
      </w:r>
      <w:r w:rsidR="001532E4">
        <w:fldChar w:fldCharType="begin"/>
      </w:r>
      <w:r w:rsidR="004D0E09">
        <w:instrText>ADDIN RW.CITE{{40 Bodhi,B. 2011 /f, p21}}</w:instrText>
      </w:r>
      <w:r w:rsidR="001532E4">
        <w:fldChar w:fldCharType="separate"/>
      </w:r>
      <w:r w:rsidR="004D0E09" w:rsidRPr="004D0E09">
        <w:rPr>
          <w:rFonts w:ascii="Calibri" w:hAnsi="Calibri" w:cs="Calibri"/>
        </w:rPr>
        <w:t>(Bodhi</w:t>
      </w:r>
      <w:r w:rsidR="00E83D91">
        <w:rPr>
          <w:rFonts w:ascii="Calibri" w:hAnsi="Calibri" w:cs="Calibri"/>
        </w:rPr>
        <w:t>,</w:t>
      </w:r>
      <w:r w:rsidR="004D0E09" w:rsidRPr="004D0E09">
        <w:rPr>
          <w:rFonts w:ascii="Calibri" w:hAnsi="Calibri" w:cs="Calibri"/>
        </w:rPr>
        <w:t xml:space="preserve"> 2011, p21)</w:t>
      </w:r>
      <w:r w:rsidR="001532E4">
        <w:fldChar w:fldCharType="end"/>
      </w:r>
      <w:r w:rsidR="00F03F2F">
        <w:t xml:space="preserve">.  </w:t>
      </w:r>
      <w:r w:rsidR="00B57734">
        <w:t>I</w:t>
      </w:r>
      <w:r w:rsidR="00F03F2F">
        <w:t xml:space="preserve">nterest in secular approaches to the strengthening of mindfulness in individuals has risen exponentially over recent decades </w:t>
      </w:r>
      <w:r w:rsidR="00F03F2F">
        <w:fldChar w:fldCharType="begin"/>
      </w:r>
      <w:r w:rsidR="00F03F2F">
        <w:instrText>ADDIN RW.CITE{{3 Williams,J.MarkG. 2013}}</w:instrText>
      </w:r>
      <w:r w:rsidR="00F03F2F">
        <w:fldChar w:fldCharType="separate"/>
      </w:r>
      <w:r w:rsidR="00E83D91">
        <w:rPr>
          <w:rFonts w:ascii="Calibri" w:hAnsi="Calibri" w:cs="Calibri"/>
        </w:rPr>
        <w:t>(Williams and</w:t>
      </w:r>
      <w:r w:rsidR="00F03F2F" w:rsidRPr="00F03F2F">
        <w:rPr>
          <w:rFonts w:ascii="Calibri" w:hAnsi="Calibri" w:cs="Calibri"/>
        </w:rPr>
        <w:t xml:space="preserve"> Kabat-Zinn</w:t>
      </w:r>
      <w:r w:rsidR="00E83D91">
        <w:rPr>
          <w:rFonts w:ascii="Calibri" w:hAnsi="Calibri" w:cs="Calibri"/>
        </w:rPr>
        <w:t>,</w:t>
      </w:r>
      <w:r w:rsidR="00F03F2F" w:rsidRPr="00F03F2F">
        <w:rPr>
          <w:rFonts w:ascii="Calibri" w:hAnsi="Calibri" w:cs="Calibri"/>
        </w:rPr>
        <w:t xml:space="preserve"> 2013)</w:t>
      </w:r>
      <w:r w:rsidR="00F03F2F">
        <w:fldChar w:fldCharType="end"/>
      </w:r>
      <w:r w:rsidR="00D367C3">
        <w:t xml:space="preserve">.  </w:t>
      </w:r>
      <w:r w:rsidR="004D0E09">
        <w:t xml:space="preserve">Mindfulness practice is a method of “transforming the mind” </w:t>
      </w:r>
      <w:r w:rsidR="004D0E09">
        <w:fldChar w:fldCharType="begin"/>
      </w:r>
      <w:r w:rsidR="004D0E09">
        <w:instrText>ADDIN RW.CITE{{42 Olendzki,A. 2011 /f, p66}}</w:instrText>
      </w:r>
      <w:r w:rsidR="004D0E09">
        <w:fldChar w:fldCharType="separate"/>
      </w:r>
      <w:r w:rsidR="004D0E09" w:rsidRPr="004D0E09">
        <w:rPr>
          <w:rFonts w:ascii="Calibri" w:hAnsi="Calibri" w:cs="Calibri"/>
        </w:rPr>
        <w:t>(Olendzki</w:t>
      </w:r>
      <w:r w:rsidR="00E83D91">
        <w:rPr>
          <w:rFonts w:ascii="Calibri" w:hAnsi="Calibri" w:cs="Calibri"/>
        </w:rPr>
        <w:t>,</w:t>
      </w:r>
      <w:r w:rsidR="004D0E09" w:rsidRPr="004D0E09">
        <w:rPr>
          <w:rFonts w:ascii="Calibri" w:hAnsi="Calibri" w:cs="Calibri"/>
        </w:rPr>
        <w:t xml:space="preserve"> 2011, p66)</w:t>
      </w:r>
      <w:r w:rsidR="004D0E09">
        <w:fldChar w:fldCharType="end"/>
      </w:r>
      <w:r w:rsidR="004D0E09">
        <w:t xml:space="preserve"> and meditation is</w:t>
      </w:r>
      <w:r w:rsidR="00F2366E">
        <w:t xml:space="preserve"> generally considered to be</w:t>
      </w:r>
      <w:r w:rsidR="006A718F">
        <w:t xml:space="preserve"> </w:t>
      </w:r>
      <w:r w:rsidR="002A1DBD">
        <w:t>the</w:t>
      </w:r>
      <w:r w:rsidR="006A718F">
        <w:t xml:space="preserve"> primary vehicle</w:t>
      </w:r>
      <w:r w:rsidR="00275F18">
        <w:t xml:space="preserve"> for this</w:t>
      </w:r>
      <w:r w:rsidR="00F2366E">
        <w:t xml:space="preserve"> </w:t>
      </w:r>
      <w:r w:rsidR="00F2366E">
        <w:fldChar w:fldCharType="begin"/>
      </w:r>
      <w:r w:rsidR="00F2366E">
        <w:instrText>ADDIN RW.CITE{{259 Siegel,R.D. 2009 /f, p21}}</w:instrText>
      </w:r>
      <w:r w:rsidR="00F2366E">
        <w:fldChar w:fldCharType="separate"/>
      </w:r>
      <w:r w:rsidR="00F2366E" w:rsidRPr="00F2366E">
        <w:rPr>
          <w:rFonts w:ascii="Calibri" w:hAnsi="Calibri" w:cs="Calibri"/>
        </w:rPr>
        <w:t>(Siegel, Germer et al.</w:t>
      </w:r>
      <w:r w:rsidR="00E83D91">
        <w:rPr>
          <w:rFonts w:ascii="Calibri" w:hAnsi="Calibri" w:cs="Calibri"/>
        </w:rPr>
        <w:t>,</w:t>
      </w:r>
      <w:r w:rsidR="00F2366E" w:rsidRPr="00F2366E">
        <w:rPr>
          <w:rFonts w:ascii="Calibri" w:hAnsi="Calibri" w:cs="Calibri"/>
        </w:rPr>
        <w:t xml:space="preserve"> 2009, p21)</w:t>
      </w:r>
      <w:r w:rsidR="00F2366E">
        <w:fldChar w:fldCharType="end"/>
      </w:r>
      <w:r w:rsidR="004D0E09">
        <w:t xml:space="preserve">.  This </w:t>
      </w:r>
      <w:r w:rsidR="00E93169">
        <w:t xml:space="preserve">study </w:t>
      </w:r>
      <w:r w:rsidR="004D0E09">
        <w:t xml:space="preserve">examines to what extent music practice might be </w:t>
      </w:r>
      <w:r w:rsidR="009B65AC">
        <w:t xml:space="preserve">worthy of consideration </w:t>
      </w:r>
      <w:r w:rsidR="006208F5">
        <w:t>as</w:t>
      </w:r>
      <w:r w:rsidR="004D0E09">
        <w:t xml:space="preserve"> an alternative secular vehicle</w:t>
      </w:r>
      <w:r w:rsidR="006577C8">
        <w:t xml:space="preserve"> for strengthening mindfulness</w:t>
      </w:r>
      <w:r w:rsidR="004D0E09">
        <w:t>.</w:t>
      </w:r>
    </w:p>
    <w:p w14:paraId="4D30AC24" w14:textId="1B478736" w:rsidR="00A053EB" w:rsidRPr="006577C8" w:rsidRDefault="008C0AE0" w:rsidP="006577C8">
      <w:pPr>
        <w:spacing w:line="480" w:lineRule="auto"/>
        <w:rPr>
          <w:rFonts w:cstheme="minorHAnsi"/>
        </w:rPr>
      </w:pPr>
      <w:r>
        <w:t>To date, there has been no</w:t>
      </w:r>
      <w:r w:rsidR="00A153BA">
        <w:t xml:space="preserve"> published</w:t>
      </w:r>
      <w:r>
        <w:t xml:space="preserve"> research </w:t>
      </w:r>
      <w:r w:rsidR="00885595">
        <w:t xml:space="preserve">into </w:t>
      </w:r>
      <w:r w:rsidR="006577C8">
        <w:t xml:space="preserve">long-term music-making </w:t>
      </w:r>
      <w:r w:rsidR="00104E50">
        <w:t>as a mindfulness</w:t>
      </w:r>
      <w:r w:rsidR="006577C8">
        <w:t xml:space="preserve"> </w:t>
      </w:r>
      <w:r w:rsidR="006577C8" w:rsidRPr="006577C8">
        <w:t>practice</w:t>
      </w:r>
      <w:r w:rsidR="00104E50" w:rsidRPr="006577C8">
        <w:t>.</w:t>
      </w:r>
    </w:p>
    <w:p w14:paraId="30790070" w14:textId="3DE30F43" w:rsidR="006577C8" w:rsidRDefault="006577C8" w:rsidP="006577C8">
      <w:pPr>
        <w:spacing w:line="480" w:lineRule="auto"/>
        <w:rPr>
          <w:rFonts w:cstheme="minorHAnsi"/>
        </w:rPr>
      </w:pPr>
      <w:r w:rsidRPr="006577C8">
        <w:rPr>
          <w:rFonts w:cstheme="minorHAnsi"/>
        </w:rPr>
        <w:t xml:space="preserve">The author is the co-founder of a musical social enterprise </w:t>
      </w:r>
      <w:r>
        <w:rPr>
          <w:rFonts w:cstheme="minorHAnsi"/>
        </w:rPr>
        <w:t>with</w:t>
      </w:r>
      <w:r w:rsidRPr="006577C8">
        <w:rPr>
          <w:rFonts w:cstheme="minorHAnsi"/>
        </w:rPr>
        <w:t xml:space="preserve"> the aim “to promote health and well</w:t>
      </w:r>
      <w:r w:rsidR="005C1362">
        <w:rPr>
          <w:rFonts w:cstheme="minorHAnsi"/>
        </w:rPr>
        <w:t>-</w:t>
      </w:r>
      <w:r w:rsidRPr="006577C8">
        <w:rPr>
          <w:rFonts w:cstheme="minorHAnsi"/>
        </w:rPr>
        <w:t xml:space="preserve">being through group music making” </w:t>
      </w:r>
      <w:r w:rsidRPr="006577C8">
        <w:rPr>
          <w:rFonts w:cstheme="minorHAnsi"/>
        </w:rPr>
        <w:fldChar w:fldCharType="begin"/>
      </w:r>
      <w:r w:rsidRPr="006577C8">
        <w:rPr>
          <w:rFonts w:cstheme="minorHAnsi"/>
        </w:rPr>
        <w:instrText>ADDIN RW.CITE{{114 Gordon,K. 2016}}</w:instrText>
      </w:r>
      <w:r w:rsidRPr="006577C8">
        <w:rPr>
          <w:rFonts w:cstheme="minorHAnsi"/>
        </w:rPr>
        <w:fldChar w:fldCharType="separate"/>
      </w:r>
      <w:r w:rsidRPr="006577C8">
        <w:rPr>
          <w:rFonts w:cstheme="minorHAnsi"/>
        </w:rPr>
        <w:t>(Gordon</w:t>
      </w:r>
      <w:r w:rsidR="00E83D91">
        <w:rPr>
          <w:rFonts w:cstheme="minorHAnsi"/>
        </w:rPr>
        <w:t>,</w:t>
      </w:r>
      <w:r w:rsidRPr="006577C8">
        <w:rPr>
          <w:rFonts w:cstheme="minorHAnsi"/>
        </w:rPr>
        <w:t xml:space="preserve"> 2016)</w:t>
      </w:r>
      <w:r w:rsidRPr="006577C8">
        <w:rPr>
          <w:rFonts w:cstheme="minorHAnsi"/>
        </w:rPr>
        <w:fldChar w:fldCharType="end"/>
      </w:r>
      <w:r w:rsidRPr="006577C8">
        <w:rPr>
          <w:rFonts w:cstheme="minorHAnsi"/>
        </w:rPr>
        <w:t>.  This secular organisation uses four principles to guide all its activities</w:t>
      </w:r>
      <w:r>
        <w:rPr>
          <w:rFonts w:cstheme="minorHAnsi"/>
        </w:rPr>
        <w:t xml:space="preserve"> -</w:t>
      </w:r>
      <w:r w:rsidRPr="006577C8">
        <w:rPr>
          <w:rFonts w:cstheme="minorHAnsi"/>
        </w:rPr>
        <w:t xml:space="preserve"> honesty, kindness, inclusivity and generosity</w:t>
      </w:r>
      <w:r>
        <w:rPr>
          <w:rFonts w:cstheme="minorHAnsi"/>
        </w:rPr>
        <w:t xml:space="preserve"> - based on an assumption that a positive attitude is the key to </w:t>
      </w:r>
      <w:r w:rsidR="005C1362">
        <w:rPr>
          <w:rFonts w:cstheme="minorHAnsi"/>
        </w:rPr>
        <w:t>well-being</w:t>
      </w:r>
      <w:r>
        <w:rPr>
          <w:rFonts w:cstheme="minorHAnsi"/>
        </w:rPr>
        <w:t xml:space="preserve">.  </w:t>
      </w:r>
    </w:p>
    <w:p w14:paraId="6BF7B26D" w14:textId="0AAEE5F3" w:rsidR="009530AA" w:rsidRPr="006577C8" w:rsidRDefault="006577C8" w:rsidP="00037B33">
      <w:pPr>
        <w:spacing w:line="480" w:lineRule="auto"/>
        <w:rPr>
          <w:rFonts w:cstheme="minorHAnsi"/>
        </w:rPr>
      </w:pPr>
      <w:r>
        <w:rPr>
          <w:rFonts w:cstheme="minorHAnsi"/>
        </w:rPr>
        <w:t xml:space="preserve">This paper investigates the correlation between </w:t>
      </w:r>
      <w:r w:rsidR="005C1362">
        <w:rPr>
          <w:rFonts w:cstheme="minorHAnsi"/>
        </w:rPr>
        <w:t xml:space="preserve">the </w:t>
      </w:r>
      <w:r>
        <w:rPr>
          <w:rFonts w:cstheme="minorHAnsi"/>
        </w:rPr>
        <w:t xml:space="preserve">long-term practice of music-making and the mindfulness of </w:t>
      </w:r>
      <w:r w:rsidR="005C1362">
        <w:rPr>
          <w:rFonts w:cstheme="minorHAnsi"/>
        </w:rPr>
        <w:t xml:space="preserve">twelve </w:t>
      </w:r>
      <w:r>
        <w:rPr>
          <w:rFonts w:cstheme="minorHAnsi"/>
        </w:rPr>
        <w:t>musicians during a community jazz-band rehearsal.</w:t>
      </w:r>
    </w:p>
    <w:p w14:paraId="538384B4" w14:textId="2E180EAC" w:rsidR="00B4450C" w:rsidRDefault="00B35671" w:rsidP="00E95924">
      <w:pPr>
        <w:pStyle w:val="Heading2"/>
        <w:spacing w:after="240"/>
      </w:pPr>
      <w:bookmarkStart w:id="3" w:name="_Toc488668030"/>
      <w:r>
        <w:t>Aim</w:t>
      </w:r>
      <w:bookmarkEnd w:id="3"/>
    </w:p>
    <w:p w14:paraId="7786C667" w14:textId="472309E8" w:rsidR="00B4450C" w:rsidRDefault="00B35671" w:rsidP="00037B33">
      <w:pPr>
        <w:spacing w:line="480" w:lineRule="auto"/>
      </w:pPr>
      <w:r>
        <w:t xml:space="preserve">The aim </w:t>
      </w:r>
      <w:r w:rsidR="005A141F">
        <w:t>of this study is to provide</w:t>
      </w:r>
      <w:r w:rsidR="00085F91">
        <w:t xml:space="preserve"> </w:t>
      </w:r>
      <w:r w:rsidR="001073C6">
        <w:t>empirical</w:t>
      </w:r>
      <w:r>
        <w:t xml:space="preserve"> data in </w:t>
      </w:r>
      <w:r w:rsidR="00275F18">
        <w:t>the</w:t>
      </w:r>
      <w:r w:rsidR="006577C8">
        <w:t xml:space="preserve"> </w:t>
      </w:r>
      <w:r w:rsidR="00275F18">
        <w:t>field of music and mindfulness</w:t>
      </w:r>
      <w:r>
        <w:t xml:space="preserve"> and to inform future research </w:t>
      </w:r>
      <w:proofErr w:type="gramStart"/>
      <w:r w:rsidR="00C867E0">
        <w:t>in order to</w:t>
      </w:r>
      <w:proofErr w:type="gramEnd"/>
      <w:r w:rsidR="00D84C17">
        <w:t xml:space="preserve"> </w:t>
      </w:r>
      <w:r w:rsidR="00C867E0">
        <w:t>increase</w:t>
      </w:r>
      <w:r w:rsidR="00A61D0F">
        <w:t xml:space="preserve"> </w:t>
      </w:r>
      <w:r w:rsidR="00D84C17">
        <w:t>understand</w:t>
      </w:r>
      <w:r w:rsidR="00A61D0F">
        <w:t>ing of</w:t>
      </w:r>
      <w:r w:rsidR="00FF6186">
        <w:t>,</w:t>
      </w:r>
      <w:r w:rsidR="00D84C17">
        <w:t xml:space="preserve"> and </w:t>
      </w:r>
      <w:r w:rsidR="00A61D0F">
        <w:t xml:space="preserve">thus </w:t>
      </w:r>
      <w:r w:rsidR="00D84C17">
        <w:t>maximise</w:t>
      </w:r>
      <w:r w:rsidR="00FF6186">
        <w:t>,</w:t>
      </w:r>
      <w:r>
        <w:t xml:space="preserve"> the </w:t>
      </w:r>
      <w:r w:rsidR="00E70D1C">
        <w:t xml:space="preserve">health-giving </w:t>
      </w:r>
      <w:r w:rsidR="00D84C17">
        <w:t>potential of music-making as a</w:t>
      </w:r>
      <w:r w:rsidR="00A61D0F">
        <w:t xml:space="preserve"> mindfulness</w:t>
      </w:r>
      <w:r w:rsidR="00D84C17">
        <w:t xml:space="preserve"> practice.</w:t>
      </w:r>
    </w:p>
    <w:p w14:paraId="08765588" w14:textId="24861ADA" w:rsidR="00B4450C" w:rsidRDefault="006A718F" w:rsidP="00E95924">
      <w:pPr>
        <w:pStyle w:val="Heading2"/>
        <w:spacing w:after="240"/>
      </w:pPr>
      <w:bookmarkStart w:id="4" w:name="_Toc488668031"/>
      <w:r>
        <w:lastRenderedPageBreak/>
        <w:t>Rationale</w:t>
      </w:r>
      <w:bookmarkEnd w:id="4"/>
      <w:r>
        <w:t xml:space="preserve"> </w:t>
      </w:r>
    </w:p>
    <w:p w14:paraId="3EBBFC7A" w14:textId="7C3A8A8A" w:rsidR="00B4450C" w:rsidRDefault="00A61D0F" w:rsidP="00037B33">
      <w:pPr>
        <w:spacing w:line="480" w:lineRule="auto"/>
        <w:rPr>
          <w:rFonts w:cstheme="minorHAnsi"/>
        </w:rPr>
      </w:pPr>
      <w:r>
        <w:t xml:space="preserve">This study is of interest </w:t>
      </w:r>
      <w:r w:rsidR="00ED6970">
        <w:t>to musicians</w:t>
      </w:r>
      <w:r>
        <w:t xml:space="preserve"> </w:t>
      </w:r>
      <w:r w:rsidR="00C030BC">
        <w:rPr>
          <w:rFonts w:cstheme="minorHAnsi"/>
        </w:rPr>
        <w:t xml:space="preserve">because, despite the seemingly mindful nature of </w:t>
      </w:r>
      <w:r w:rsidR="002A1DBD">
        <w:rPr>
          <w:rFonts w:cstheme="minorHAnsi"/>
        </w:rPr>
        <w:t>music-making</w:t>
      </w:r>
      <w:r w:rsidR="00C030BC">
        <w:rPr>
          <w:rFonts w:cstheme="minorHAnsi"/>
        </w:rPr>
        <w:t xml:space="preserve">, </w:t>
      </w:r>
      <w:r w:rsidR="00C030BC" w:rsidRPr="00D3763B">
        <w:rPr>
          <w:rFonts w:cstheme="minorHAnsi"/>
        </w:rPr>
        <w:t xml:space="preserve">addiction and mental health problems </w:t>
      </w:r>
      <w:r w:rsidR="000410AD">
        <w:rPr>
          <w:rFonts w:cstheme="minorHAnsi"/>
        </w:rPr>
        <w:t xml:space="preserve">are </w:t>
      </w:r>
      <w:r w:rsidR="00C030BC" w:rsidRPr="00D3763B">
        <w:rPr>
          <w:rFonts w:cstheme="minorHAnsi"/>
        </w:rPr>
        <w:t>faced by</w:t>
      </w:r>
      <w:r w:rsidR="000410AD" w:rsidRPr="000410AD">
        <w:rPr>
          <w:rFonts w:cstheme="minorHAnsi"/>
        </w:rPr>
        <w:t xml:space="preserve"> </w:t>
      </w:r>
      <w:r w:rsidR="000410AD">
        <w:rPr>
          <w:rFonts w:cstheme="minorHAnsi"/>
        </w:rPr>
        <w:t>an inexplicably</w:t>
      </w:r>
      <w:r w:rsidR="000410AD" w:rsidRPr="00D3763B">
        <w:rPr>
          <w:rFonts w:cstheme="minorHAnsi"/>
        </w:rPr>
        <w:t xml:space="preserve"> high </w:t>
      </w:r>
      <w:r w:rsidR="00270205">
        <w:rPr>
          <w:rFonts w:cstheme="minorHAnsi"/>
        </w:rPr>
        <w:t>percentage</w:t>
      </w:r>
      <w:r w:rsidR="000410AD" w:rsidRPr="00D3763B">
        <w:rPr>
          <w:rFonts w:cstheme="minorHAnsi"/>
        </w:rPr>
        <w:t xml:space="preserve"> of</w:t>
      </w:r>
      <w:r w:rsidR="00C030BC" w:rsidRPr="00D3763B">
        <w:rPr>
          <w:rFonts w:cstheme="minorHAnsi"/>
        </w:rPr>
        <w:t xml:space="preserve"> </w:t>
      </w:r>
      <w:r w:rsidR="00C030BC">
        <w:rPr>
          <w:rFonts w:cstheme="minorHAnsi"/>
        </w:rPr>
        <w:t>professional</w:t>
      </w:r>
      <w:r w:rsidR="00C030BC" w:rsidRPr="00D3763B">
        <w:rPr>
          <w:rFonts w:cstheme="minorHAnsi"/>
        </w:rPr>
        <w:t xml:space="preserve"> musicians </w:t>
      </w:r>
      <w:r w:rsidR="00C030BC" w:rsidRPr="00D3763B">
        <w:rPr>
          <w:rFonts w:cstheme="minorHAnsi"/>
        </w:rPr>
        <w:fldChar w:fldCharType="begin"/>
      </w:r>
      <w:r w:rsidR="000778EC">
        <w:rPr>
          <w:rFonts w:cstheme="minorHAnsi"/>
        </w:rPr>
        <w:instrText>ADDIN RW.CITE{{19 Dobson,MelissaC. 2011; 234 Jones,R. 2016; 239 Gross,S.A. 2016}}</w:instrText>
      </w:r>
      <w:r w:rsidR="00C030BC" w:rsidRPr="00D3763B">
        <w:rPr>
          <w:rFonts w:cstheme="minorHAnsi"/>
        </w:rPr>
        <w:fldChar w:fldCharType="separate"/>
      </w:r>
      <w:r w:rsidR="009F598D" w:rsidRPr="009F598D">
        <w:rPr>
          <w:rFonts w:cstheme="minorHAnsi"/>
        </w:rPr>
        <w:t>(Dobson, 2011; Jones, 2016; Gross and Musgrave, 2016)</w:t>
      </w:r>
      <w:r w:rsidR="00C030BC" w:rsidRPr="00D3763B">
        <w:rPr>
          <w:rFonts w:cstheme="minorHAnsi"/>
        </w:rPr>
        <w:fldChar w:fldCharType="end"/>
      </w:r>
      <w:r w:rsidR="00C030BC">
        <w:rPr>
          <w:rFonts w:cstheme="minorHAnsi"/>
        </w:rPr>
        <w:t>.</w:t>
      </w:r>
      <w:r w:rsidR="00EB2245">
        <w:rPr>
          <w:rFonts w:cstheme="minorHAnsi"/>
        </w:rPr>
        <w:t xml:space="preserve">  </w:t>
      </w:r>
      <w:r w:rsidR="00ED6970">
        <w:rPr>
          <w:rFonts w:cstheme="minorHAnsi"/>
        </w:rPr>
        <w:t>By contrast,</w:t>
      </w:r>
      <w:r w:rsidR="000778EC">
        <w:rPr>
          <w:rFonts w:cstheme="minorHAnsi"/>
        </w:rPr>
        <w:t xml:space="preserve"> learning a mu</w:t>
      </w:r>
      <w:r w:rsidR="00ED6970">
        <w:rPr>
          <w:rFonts w:cstheme="minorHAnsi"/>
        </w:rPr>
        <w:t>sical instrument has been shown to be</w:t>
      </w:r>
      <w:r w:rsidR="000778EC">
        <w:rPr>
          <w:rFonts w:cstheme="minorHAnsi"/>
        </w:rPr>
        <w:t xml:space="preserve"> beneficial to </w:t>
      </w:r>
      <w:r w:rsidR="00E6271B">
        <w:rPr>
          <w:rFonts w:cstheme="minorHAnsi"/>
        </w:rPr>
        <w:t xml:space="preserve">both </w:t>
      </w:r>
      <w:r w:rsidR="000778EC">
        <w:rPr>
          <w:rFonts w:cstheme="minorHAnsi"/>
        </w:rPr>
        <w:t xml:space="preserve">academic achievement and well-being </w:t>
      </w:r>
      <w:r w:rsidR="000778EC">
        <w:rPr>
          <w:rFonts w:cstheme="minorHAnsi"/>
        </w:rPr>
        <w:fldChar w:fldCharType="begin"/>
      </w:r>
      <w:r w:rsidR="005C1362">
        <w:rPr>
          <w:rFonts w:cstheme="minorHAnsi"/>
        </w:rPr>
        <w:instrText>ADDIN RW.CITE{{225 Creech,A. 2013; 222 Chanda,M.L. 2013; 93 dosSantos-Luiz,C. 2015}}</w:instrText>
      </w:r>
      <w:r w:rsidR="000778EC">
        <w:rPr>
          <w:rFonts w:cstheme="minorHAnsi"/>
        </w:rPr>
        <w:fldChar w:fldCharType="separate"/>
      </w:r>
      <w:r w:rsidR="009F598D" w:rsidRPr="009F598D">
        <w:rPr>
          <w:rFonts w:ascii="Calibri" w:hAnsi="Calibri" w:cs="Calibri"/>
        </w:rPr>
        <w:t>(Creech, Hallam et al., 2013; Chanda and Levitin, 2013; dos Santos-Luiz, Mónico et al., 2015)</w:t>
      </w:r>
      <w:r w:rsidR="000778EC">
        <w:rPr>
          <w:rFonts w:cstheme="minorHAnsi"/>
        </w:rPr>
        <w:fldChar w:fldCharType="end"/>
      </w:r>
      <w:r w:rsidR="003F1660">
        <w:rPr>
          <w:rFonts w:cstheme="minorHAnsi"/>
        </w:rPr>
        <w:t>.  Also,</w:t>
      </w:r>
      <w:r w:rsidR="000778EC">
        <w:rPr>
          <w:rFonts w:cstheme="minorHAnsi"/>
        </w:rPr>
        <w:t xml:space="preserve"> </w:t>
      </w:r>
      <w:r w:rsidR="00275F18">
        <w:rPr>
          <w:rFonts w:cstheme="minorHAnsi"/>
        </w:rPr>
        <w:t xml:space="preserve">the brains of </w:t>
      </w:r>
      <w:r w:rsidR="00ED6970">
        <w:rPr>
          <w:rFonts w:cstheme="minorHAnsi"/>
        </w:rPr>
        <w:t>orchestral</w:t>
      </w:r>
      <w:r w:rsidR="00275F18">
        <w:rPr>
          <w:rFonts w:cstheme="minorHAnsi"/>
        </w:rPr>
        <w:t xml:space="preserve"> musicians </w:t>
      </w:r>
      <w:r w:rsidR="00ED6970">
        <w:rPr>
          <w:rFonts w:cstheme="minorHAnsi"/>
        </w:rPr>
        <w:t xml:space="preserve">have been shown to </w:t>
      </w:r>
      <w:r w:rsidR="000778EC">
        <w:rPr>
          <w:rFonts w:cstheme="minorHAnsi"/>
        </w:rPr>
        <w:t xml:space="preserve">contain more </w:t>
      </w:r>
      <w:r w:rsidR="00FF6186">
        <w:rPr>
          <w:rFonts w:cstheme="minorHAnsi"/>
        </w:rPr>
        <w:t>grey</w:t>
      </w:r>
      <w:r w:rsidR="000778EC">
        <w:rPr>
          <w:rFonts w:cstheme="minorHAnsi"/>
        </w:rPr>
        <w:t xml:space="preserve"> matter which is retained during the aging process compared to non-musical controls </w:t>
      </w:r>
      <w:r w:rsidR="000778EC">
        <w:rPr>
          <w:rFonts w:cstheme="minorHAnsi"/>
        </w:rPr>
        <w:fldChar w:fldCharType="begin"/>
      </w:r>
      <w:r w:rsidR="000778EC">
        <w:rPr>
          <w:rFonts w:cstheme="minorHAnsi"/>
        </w:rPr>
        <w:instrText>ADDIN RW.CITE{{21 Sluming,V. 2002}}</w:instrText>
      </w:r>
      <w:r w:rsidR="000778EC">
        <w:rPr>
          <w:rFonts w:cstheme="minorHAnsi"/>
        </w:rPr>
        <w:fldChar w:fldCharType="separate"/>
      </w:r>
      <w:r w:rsidR="000F5751" w:rsidRPr="000F5751">
        <w:rPr>
          <w:rFonts w:ascii="Calibri" w:hAnsi="Calibri" w:cs="Calibri"/>
        </w:rPr>
        <w:t>(Sluming, Barrick et al., 2002)</w:t>
      </w:r>
      <w:r w:rsidR="000778EC">
        <w:rPr>
          <w:rFonts w:cstheme="minorHAnsi"/>
        </w:rPr>
        <w:fldChar w:fldCharType="end"/>
      </w:r>
      <w:r w:rsidR="000778EC">
        <w:rPr>
          <w:rFonts w:cstheme="minorHAnsi"/>
        </w:rPr>
        <w:t>.</w:t>
      </w:r>
      <w:r w:rsidR="00E6271B">
        <w:rPr>
          <w:rFonts w:cstheme="minorHAnsi"/>
        </w:rPr>
        <w:t xml:space="preserve">  </w:t>
      </w:r>
      <w:r w:rsidR="006648C8">
        <w:rPr>
          <w:rFonts w:cstheme="minorHAnsi"/>
        </w:rPr>
        <w:t>The author’s</w:t>
      </w:r>
      <w:r w:rsidR="00270205">
        <w:rPr>
          <w:rFonts w:cstheme="minorHAnsi"/>
        </w:rPr>
        <w:t xml:space="preserve"> long-term aim is to</w:t>
      </w:r>
      <w:r w:rsidR="00E6271B">
        <w:rPr>
          <w:rFonts w:cstheme="minorHAnsi"/>
        </w:rPr>
        <w:t xml:space="preserve"> </w:t>
      </w:r>
      <w:r w:rsidR="00270205">
        <w:rPr>
          <w:rFonts w:cstheme="minorHAnsi"/>
        </w:rPr>
        <w:t>explore and explain</w:t>
      </w:r>
      <w:r w:rsidR="00ED6970">
        <w:rPr>
          <w:rFonts w:cstheme="minorHAnsi"/>
        </w:rPr>
        <w:t xml:space="preserve"> this </w:t>
      </w:r>
      <w:r w:rsidR="00E6271B">
        <w:rPr>
          <w:rFonts w:cstheme="minorHAnsi"/>
        </w:rPr>
        <w:t>paradox</w:t>
      </w:r>
      <w:r w:rsidR="00ED6970">
        <w:rPr>
          <w:rFonts w:cstheme="minorHAnsi"/>
        </w:rPr>
        <w:t xml:space="preserve"> </w:t>
      </w:r>
      <w:r w:rsidR="00275F18">
        <w:rPr>
          <w:rFonts w:cstheme="minorHAnsi"/>
        </w:rPr>
        <w:t>with the goal of benefitting musicians who suffer with</w:t>
      </w:r>
      <w:r w:rsidR="00FB102E">
        <w:rPr>
          <w:rFonts w:cstheme="minorHAnsi"/>
        </w:rPr>
        <w:t xml:space="preserve"> mental health problems</w:t>
      </w:r>
      <w:r w:rsidR="00270205">
        <w:rPr>
          <w:rFonts w:cstheme="minorHAnsi"/>
        </w:rPr>
        <w:t>.</w:t>
      </w:r>
      <w:r w:rsidR="00E6271B">
        <w:rPr>
          <w:rFonts w:cstheme="minorHAnsi"/>
        </w:rPr>
        <w:t xml:space="preserve"> </w:t>
      </w:r>
      <w:r w:rsidR="00270205">
        <w:rPr>
          <w:rFonts w:cstheme="minorHAnsi"/>
        </w:rPr>
        <w:t xml:space="preserve"> </w:t>
      </w:r>
    </w:p>
    <w:p w14:paraId="3F7B1C23" w14:textId="2AA10BFE" w:rsidR="00E6271B" w:rsidRDefault="00270205" w:rsidP="00037B33">
      <w:pPr>
        <w:spacing w:line="480" w:lineRule="auto"/>
      </w:pPr>
      <w:r>
        <w:rPr>
          <w:rFonts w:cstheme="minorHAnsi"/>
        </w:rPr>
        <w:t>T</w:t>
      </w:r>
      <w:r w:rsidR="00E6271B">
        <w:rPr>
          <w:rFonts w:cstheme="minorHAnsi"/>
        </w:rPr>
        <w:t xml:space="preserve">his study is also </w:t>
      </w:r>
      <w:r>
        <w:rPr>
          <w:rFonts w:cstheme="minorHAnsi"/>
        </w:rPr>
        <w:t>relevant</w:t>
      </w:r>
      <w:r w:rsidR="00E6271B">
        <w:rPr>
          <w:rFonts w:cstheme="minorHAnsi"/>
        </w:rPr>
        <w:t xml:space="preserve"> </w:t>
      </w:r>
      <w:r w:rsidR="002A1DBD">
        <w:rPr>
          <w:rFonts w:cstheme="minorHAnsi"/>
        </w:rPr>
        <w:t>to</w:t>
      </w:r>
      <w:r w:rsidR="00E6271B">
        <w:rPr>
          <w:rFonts w:cstheme="minorHAnsi"/>
        </w:rPr>
        <w:t xml:space="preserve"> mindfulnes</w:t>
      </w:r>
      <w:r w:rsidR="006648C8">
        <w:rPr>
          <w:rFonts w:cstheme="minorHAnsi"/>
        </w:rPr>
        <w:t>s</w:t>
      </w:r>
      <w:r w:rsidR="00ED6970">
        <w:rPr>
          <w:rFonts w:cstheme="minorHAnsi"/>
        </w:rPr>
        <w:t xml:space="preserve"> practitioners</w:t>
      </w:r>
      <w:r w:rsidR="006648C8">
        <w:rPr>
          <w:rFonts w:cstheme="minorHAnsi"/>
        </w:rPr>
        <w:t>.  Music-making is just one</w:t>
      </w:r>
      <w:r w:rsidR="00E6271B">
        <w:rPr>
          <w:rFonts w:cstheme="minorHAnsi"/>
        </w:rPr>
        <w:t xml:space="preserve"> example of mindfulness in daily life, referred to as “informal practice” by </w:t>
      </w:r>
      <w:r w:rsidR="00B20E26">
        <w:rPr>
          <w:rFonts w:cstheme="minorHAnsi"/>
        </w:rPr>
        <w:t>the Mindfulness Association</w:t>
      </w:r>
      <w:r w:rsidR="00E6271B">
        <w:rPr>
          <w:rFonts w:cstheme="minorHAnsi"/>
        </w:rPr>
        <w:t xml:space="preserve"> </w:t>
      </w:r>
      <w:r w:rsidR="00B20E26">
        <w:rPr>
          <w:rFonts w:cstheme="minorHAnsi"/>
        </w:rPr>
        <w:fldChar w:fldCharType="begin"/>
      </w:r>
      <w:r>
        <w:rPr>
          <w:rFonts w:cstheme="minorHAnsi"/>
        </w:rPr>
        <w:instrText>ADDIN RW.CITE{{241 MindfulnessAssociationLtd 2015 /a/f, p23}}</w:instrText>
      </w:r>
      <w:r w:rsidR="00B20E26">
        <w:rPr>
          <w:rFonts w:cstheme="minorHAnsi"/>
        </w:rPr>
        <w:fldChar w:fldCharType="separate"/>
      </w:r>
      <w:r w:rsidRPr="00270205">
        <w:rPr>
          <w:rFonts w:ascii="Calibri" w:hAnsi="Calibri" w:cs="Calibri"/>
        </w:rPr>
        <w:t>(2015, p23)</w:t>
      </w:r>
      <w:r w:rsidR="00B20E26">
        <w:rPr>
          <w:rFonts w:cstheme="minorHAnsi"/>
        </w:rPr>
        <w:fldChar w:fldCharType="end"/>
      </w:r>
      <w:r w:rsidR="00B20E26">
        <w:rPr>
          <w:rFonts w:cstheme="minorHAnsi"/>
        </w:rPr>
        <w:t>.</w:t>
      </w:r>
      <w:r w:rsidR="00D86694">
        <w:rPr>
          <w:rFonts w:cstheme="minorHAnsi"/>
        </w:rPr>
        <w:t xml:space="preserve">  Many people find maintaining mindfulness</w:t>
      </w:r>
      <w:r w:rsidR="00E35034">
        <w:rPr>
          <w:rFonts w:cstheme="minorHAnsi"/>
        </w:rPr>
        <w:t xml:space="preserve"> </w:t>
      </w:r>
      <w:r w:rsidR="00D86694">
        <w:rPr>
          <w:rFonts w:cstheme="minorHAnsi"/>
        </w:rPr>
        <w:t>during the activity of daily life</w:t>
      </w:r>
      <w:r w:rsidR="00E35034">
        <w:rPr>
          <w:rFonts w:cstheme="minorHAnsi"/>
        </w:rPr>
        <w:t xml:space="preserve"> </w:t>
      </w:r>
      <w:r w:rsidR="00D86694">
        <w:rPr>
          <w:rFonts w:cstheme="minorHAnsi"/>
        </w:rPr>
        <w:t xml:space="preserve">challenging </w:t>
      </w:r>
      <w:r w:rsidR="00D86694">
        <w:rPr>
          <w:rFonts w:cstheme="minorHAnsi"/>
        </w:rPr>
        <w:fldChar w:fldCharType="begin"/>
      </w:r>
      <w:r w:rsidR="00D86694">
        <w:rPr>
          <w:rFonts w:cstheme="minorHAnsi"/>
        </w:rPr>
        <w:instrText>ADDIN RW.CITE{{2 Kabat-Zinn,Jon 1994; 6 Williams,M. 2007}}</w:instrText>
      </w:r>
      <w:r w:rsidR="00D86694">
        <w:rPr>
          <w:rFonts w:cstheme="minorHAnsi"/>
        </w:rPr>
        <w:fldChar w:fldCharType="separate"/>
      </w:r>
      <w:r w:rsidR="009F598D" w:rsidRPr="009F598D">
        <w:rPr>
          <w:rFonts w:ascii="Calibri" w:hAnsi="Calibri" w:cs="Calibri"/>
        </w:rPr>
        <w:t>(Kabat-Zinn, 1994; Williams, Teasdale et al., 2007)</w:t>
      </w:r>
      <w:r w:rsidR="00D86694">
        <w:rPr>
          <w:rFonts w:cstheme="minorHAnsi"/>
        </w:rPr>
        <w:fldChar w:fldCharType="end"/>
      </w:r>
      <w:r w:rsidR="000C2F8F">
        <w:rPr>
          <w:rFonts w:cstheme="minorHAnsi"/>
        </w:rPr>
        <w:t>.  If</w:t>
      </w:r>
      <w:r w:rsidR="00E35034">
        <w:rPr>
          <w:rFonts w:cstheme="minorHAnsi"/>
        </w:rPr>
        <w:t xml:space="preserve"> music</w:t>
      </w:r>
      <w:r w:rsidR="000C2F8F">
        <w:rPr>
          <w:rFonts w:cstheme="minorHAnsi"/>
        </w:rPr>
        <w:t>-making</w:t>
      </w:r>
      <w:r w:rsidR="00E35034">
        <w:rPr>
          <w:rFonts w:cstheme="minorHAnsi"/>
        </w:rPr>
        <w:t xml:space="preserve"> </w:t>
      </w:r>
      <w:r w:rsidR="004B2152">
        <w:rPr>
          <w:rFonts w:cstheme="minorHAnsi"/>
        </w:rPr>
        <w:t>can</w:t>
      </w:r>
      <w:r w:rsidR="00E35034">
        <w:rPr>
          <w:rFonts w:cstheme="minorHAnsi"/>
        </w:rPr>
        <w:t xml:space="preserve"> </w:t>
      </w:r>
      <w:r>
        <w:rPr>
          <w:rFonts w:cstheme="minorHAnsi"/>
        </w:rPr>
        <w:t>strengthen</w:t>
      </w:r>
      <w:r w:rsidR="00E35034">
        <w:rPr>
          <w:rFonts w:cstheme="minorHAnsi"/>
        </w:rPr>
        <w:t xml:space="preserve"> mindfulness, then this </w:t>
      </w:r>
      <w:r w:rsidR="000C2F8F">
        <w:rPr>
          <w:rFonts w:cstheme="minorHAnsi"/>
        </w:rPr>
        <w:t xml:space="preserve">additional practice </w:t>
      </w:r>
      <w:r w:rsidR="00E35034">
        <w:rPr>
          <w:rFonts w:cstheme="minorHAnsi"/>
        </w:rPr>
        <w:t>may be of benefit to meditato</w:t>
      </w:r>
      <w:r w:rsidR="004B2152">
        <w:rPr>
          <w:rFonts w:cstheme="minorHAnsi"/>
        </w:rPr>
        <w:t>rs who struggle with</w:t>
      </w:r>
      <w:r w:rsidR="00E35034">
        <w:rPr>
          <w:rFonts w:cstheme="minorHAnsi"/>
        </w:rPr>
        <w:t xml:space="preserve"> mindfulness in daily life.  </w:t>
      </w:r>
      <w:r w:rsidR="000C2F8F">
        <w:rPr>
          <w:rFonts w:cstheme="minorHAnsi"/>
        </w:rPr>
        <w:t>For others,</w:t>
      </w:r>
      <w:r w:rsidR="00E35034">
        <w:rPr>
          <w:rFonts w:cstheme="minorHAnsi"/>
        </w:rPr>
        <w:t xml:space="preserve"> meditation itself </w:t>
      </w:r>
      <w:r w:rsidR="006648C8">
        <w:rPr>
          <w:rFonts w:cstheme="minorHAnsi"/>
        </w:rPr>
        <w:t>has risks</w:t>
      </w:r>
      <w:r w:rsidR="004B2152">
        <w:rPr>
          <w:rFonts w:cstheme="minorHAnsi"/>
        </w:rPr>
        <w:t>: o</w:t>
      </w:r>
      <w:r w:rsidR="00E35034">
        <w:rPr>
          <w:rFonts w:cstheme="minorHAnsi"/>
        </w:rPr>
        <w:t>ne study of meditators revealed that 7% suffered “profound adverse effects” following</w:t>
      </w:r>
      <w:r w:rsidR="000C2F8F">
        <w:rPr>
          <w:rFonts w:cstheme="minorHAnsi"/>
        </w:rPr>
        <w:t xml:space="preserve"> </w:t>
      </w:r>
      <w:r>
        <w:rPr>
          <w:rFonts w:cstheme="minorHAnsi"/>
        </w:rPr>
        <w:t>retreats</w:t>
      </w:r>
      <w:r w:rsidR="00E35034">
        <w:rPr>
          <w:rFonts w:cstheme="minorHAnsi"/>
        </w:rPr>
        <w:t xml:space="preserve"> </w:t>
      </w:r>
      <w:r w:rsidR="000C2F8F">
        <w:rPr>
          <w:rFonts w:cstheme="minorHAnsi"/>
        </w:rPr>
        <w:fldChar w:fldCharType="begin"/>
      </w:r>
      <w:r w:rsidR="000C2F8F">
        <w:rPr>
          <w:rFonts w:cstheme="minorHAnsi"/>
        </w:rPr>
        <w:instrText>ADDIN RW.CITE{{242 Shapiro,D.H. 1992}}</w:instrText>
      </w:r>
      <w:r w:rsidR="000C2F8F">
        <w:rPr>
          <w:rFonts w:cstheme="minorHAnsi"/>
        </w:rPr>
        <w:fldChar w:fldCharType="separate"/>
      </w:r>
      <w:r w:rsidR="000F5751" w:rsidRPr="000F5751">
        <w:rPr>
          <w:rFonts w:ascii="Calibri" w:hAnsi="Calibri" w:cs="Calibri"/>
        </w:rPr>
        <w:t>(Shapiro, 1992)</w:t>
      </w:r>
      <w:r w:rsidR="000C2F8F">
        <w:rPr>
          <w:rFonts w:cstheme="minorHAnsi"/>
        </w:rPr>
        <w:fldChar w:fldCharType="end"/>
      </w:r>
      <w:r w:rsidR="000C2F8F">
        <w:rPr>
          <w:rFonts w:cstheme="minorHAnsi"/>
        </w:rPr>
        <w:t xml:space="preserve">. </w:t>
      </w:r>
      <w:r w:rsidR="00E35034">
        <w:rPr>
          <w:rFonts w:cstheme="minorHAnsi"/>
        </w:rPr>
        <w:t xml:space="preserve"> </w:t>
      </w:r>
      <w:r w:rsidR="000C2F8F">
        <w:rPr>
          <w:rFonts w:cstheme="minorHAnsi"/>
        </w:rPr>
        <w:t>Despite limited research in this area, there</w:t>
      </w:r>
      <w:r w:rsidR="004B2152">
        <w:rPr>
          <w:rFonts w:cstheme="minorHAnsi"/>
        </w:rPr>
        <w:t xml:space="preserve"> are many</w:t>
      </w:r>
      <w:r w:rsidR="00E35034">
        <w:rPr>
          <w:rFonts w:cstheme="minorHAnsi"/>
        </w:rPr>
        <w:t xml:space="preserve"> anecdotal stories of people who have suffered</w:t>
      </w:r>
      <w:r w:rsidR="000C2F8F">
        <w:rPr>
          <w:rFonts w:cstheme="minorHAnsi"/>
        </w:rPr>
        <w:t xml:space="preserve"> severe</w:t>
      </w:r>
      <w:r w:rsidR="00E35034">
        <w:rPr>
          <w:rFonts w:cstheme="minorHAnsi"/>
        </w:rPr>
        <w:t xml:space="preserve"> adverse effects from meditation </w:t>
      </w:r>
      <w:r w:rsidR="00E35034">
        <w:rPr>
          <w:rFonts w:cstheme="minorHAnsi"/>
        </w:rPr>
        <w:fldChar w:fldCharType="begin"/>
      </w:r>
      <w:r w:rsidR="00E35034">
        <w:rPr>
          <w:rFonts w:cstheme="minorHAnsi"/>
        </w:rPr>
        <w:instrText>ADDIN RW.CITE{{168 Farais,M. 2015}}</w:instrText>
      </w:r>
      <w:r w:rsidR="00E35034">
        <w:rPr>
          <w:rFonts w:cstheme="minorHAnsi"/>
        </w:rPr>
        <w:fldChar w:fldCharType="separate"/>
      </w:r>
      <w:r w:rsidR="000F5751" w:rsidRPr="000F5751">
        <w:rPr>
          <w:rFonts w:ascii="Calibri" w:hAnsi="Calibri" w:cs="Calibri"/>
        </w:rPr>
        <w:t>(Farais and Wikholm, 2015)</w:t>
      </w:r>
      <w:r w:rsidR="00E35034">
        <w:rPr>
          <w:rFonts w:cstheme="minorHAnsi"/>
        </w:rPr>
        <w:fldChar w:fldCharType="end"/>
      </w:r>
      <w:r w:rsidR="000C2F8F">
        <w:rPr>
          <w:rFonts w:cstheme="minorHAnsi"/>
        </w:rPr>
        <w:t xml:space="preserve">.  For </w:t>
      </w:r>
      <w:proofErr w:type="gramStart"/>
      <w:r w:rsidR="000C2F8F">
        <w:rPr>
          <w:rFonts w:cstheme="minorHAnsi"/>
        </w:rPr>
        <w:t>people</w:t>
      </w:r>
      <w:proofErr w:type="gramEnd"/>
      <w:r w:rsidR="000C2F8F">
        <w:rPr>
          <w:rFonts w:cstheme="minorHAnsi"/>
        </w:rPr>
        <w:t xml:space="preserve"> such as these, the prospect of formally developing and strengthening mindfulness through an activity </w:t>
      </w:r>
      <w:r w:rsidR="00310D7A">
        <w:rPr>
          <w:rFonts w:cstheme="minorHAnsi"/>
        </w:rPr>
        <w:t>like</w:t>
      </w:r>
      <w:r w:rsidR="000C2F8F">
        <w:rPr>
          <w:rFonts w:cstheme="minorHAnsi"/>
        </w:rPr>
        <w:t xml:space="preserve"> music-making </w:t>
      </w:r>
      <w:r w:rsidR="00F12EF7">
        <w:rPr>
          <w:rFonts w:cstheme="minorHAnsi"/>
        </w:rPr>
        <w:t>might</w:t>
      </w:r>
      <w:r w:rsidR="000C2F8F">
        <w:rPr>
          <w:rFonts w:cstheme="minorHAnsi"/>
        </w:rPr>
        <w:t xml:space="preserve"> offer a safe</w:t>
      </w:r>
      <w:r w:rsidR="00F12EF7">
        <w:rPr>
          <w:rFonts w:cstheme="minorHAnsi"/>
        </w:rPr>
        <w:t>r</w:t>
      </w:r>
      <w:r w:rsidR="000C2F8F">
        <w:rPr>
          <w:rFonts w:cstheme="minorHAnsi"/>
        </w:rPr>
        <w:t xml:space="preserve"> alternative to meditation practice.</w:t>
      </w:r>
    </w:p>
    <w:p w14:paraId="0686F67D" w14:textId="306FBD87" w:rsidR="006648C8" w:rsidRDefault="006648C8" w:rsidP="00E95924">
      <w:pPr>
        <w:pStyle w:val="Heading2"/>
        <w:spacing w:after="240"/>
      </w:pPr>
      <w:bookmarkStart w:id="5" w:name="_Toc488668032"/>
      <w:r>
        <w:t>Literature Review</w:t>
      </w:r>
      <w:bookmarkEnd w:id="5"/>
    </w:p>
    <w:p w14:paraId="6AA26F6C" w14:textId="2E56D257" w:rsidR="00584A1A" w:rsidRDefault="004078C3" w:rsidP="00037B33">
      <w:pPr>
        <w:spacing w:line="480" w:lineRule="auto"/>
      </w:pPr>
      <w:r>
        <w:t>There</w:t>
      </w:r>
      <w:r w:rsidR="00584A1A">
        <w:t xml:space="preserve"> is very little </w:t>
      </w:r>
      <w:r w:rsidR="004E3AF6">
        <w:t>extant research in the</w:t>
      </w:r>
      <w:r w:rsidR="00584A1A">
        <w:t xml:space="preserve"> field</w:t>
      </w:r>
      <w:r w:rsidR="004E3AF6">
        <w:t xml:space="preserve"> of music-making as a mindfulness practice</w:t>
      </w:r>
      <w:r w:rsidR="00584A1A">
        <w:t>, although there is much which is tangentially relevant.</w:t>
      </w:r>
    </w:p>
    <w:p w14:paraId="74998475" w14:textId="01BFC27A" w:rsidR="00584A1A" w:rsidRPr="00584A1A" w:rsidRDefault="004078C3" w:rsidP="00E95924">
      <w:pPr>
        <w:pStyle w:val="Heading3"/>
        <w:spacing w:after="240"/>
      </w:pPr>
      <w:bookmarkStart w:id="6" w:name="_Toc488668033"/>
      <w:r w:rsidRPr="00584A1A">
        <w:lastRenderedPageBreak/>
        <w:t>Defining</w:t>
      </w:r>
      <w:r w:rsidR="00584A1A" w:rsidRPr="00584A1A">
        <w:t xml:space="preserve"> “mindfulness”</w:t>
      </w:r>
      <w:bookmarkEnd w:id="6"/>
      <w:r w:rsidR="00584A1A" w:rsidRPr="00584A1A">
        <w:t xml:space="preserve"> </w:t>
      </w:r>
    </w:p>
    <w:p w14:paraId="407B70DE" w14:textId="7342D11B" w:rsidR="00584A1A" w:rsidRPr="00D3763B" w:rsidRDefault="00CD0EF0" w:rsidP="00037B33">
      <w:pPr>
        <w:spacing w:line="480" w:lineRule="auto"/>
        <w:rPr>
          <w:rFonts w:cstheme="minorHAnsi"/>
        </w:rPr>
      </w:pPr>
      <w:r>
        <w:rPr>
          <w:rFonts w:cstheme="minorHAnsi"/>
        </w:rPr>
        <w:t>This study</w:t>
      </w:r>
      <w:r w:rsidR="00584A1A">
        <w:rPr>
          <w:rFonts w:cstheme="minorHAnsi"/>
        </w:rPr>
        <w:t xml:space="preserve"> adopt</w:t>
      </w:r>
      <w:r>
        <w:rPr>
          <w:rFonts w:cstheme="minorHAnsi"/>
        </w:rPr>
        <w:t>ed</w:t>
      </w:r>
      <w:r w:rsidR="00917DB2">
        <w:rPr>
          <w:rFonts w:cstheme="minorHAnsi"/>
        </w:rPr>
        <w:t xml:space="preserve"> </w:t>
      </w:r>
      <w:r w:rsidR="00580670">
        <w:rPr>
          <w:rFonts w:cstheme="minorHAnsi"/>
        </w:rPr>
        <w:t xml:space="preserve">a </w:t>
      </w:r>
      <w:r w:rsidR="00584A1A" w:rsidRPr="00D3763B">
        <w:rPr>
          <w:rFonts w:cstheme="minorHAnsi"/>
        </w:rPr>
        <w:t>primary working definition of mindfulness</w:t>
      </w:r>
      <w:r w:rsidR="00580670">
        <w:rPr>
          <w:rFonts w:cstheme="minorHAnsi"/>
        </w:rPr>
        <w:t xml:space="preserve"> as</w:t>
      </w:r>
      <w:r w:rsidR="00584A1A" w:rsidRPr="00D3763B">
        <w:rPr>
          <w:rFonts w:cstheme="minorHAnsi"/>
        </w:rPr>
        <w:t>: “the optimal interaction between moments of att</w:t>
      </w:r>
      <w:r w:rsidR="00CE1011">
        <w:rPr>
          <w:rFonts w:cstheme="minorHAnsi"/>
        </w:rPr>
        <w:t>ention and moments of awareness</w:t>
      </w:r>
      <w:r w:rsidR="00584A1A" w:rsidRPr="00D3763B">
        <w:rPr>
          <w:rFonts w:cstheme="minorHAnsi"/>
        </w:rPr>
        <w:t>”</w:t>
      </w:r>
      <w:r w:rsidR="00CE1011">
        <w:rPr>
          <w:rFonts w:cstheme="minorHAnsi"/>
        </w:rPr>
        <w:t xml:space="preserve"> </w:t>
      </w:r>
      <w:r w:rsidR="00584A1A" w:rsidRPr="00D3763B">
        <w:rPr>
          <w:rFonts w:cstheme="minorHAnsi"/>
        </w:rPr>
        <w:fldChar w:fldCharType="begin"/>
      </w:r>
      <w:r w:rsidR="00CE1011">
        <w:rPr>
          <w:rFonts w:cstheme="minorHAnsi"/>
        </w:rPr>
        <w:instrText>ADDIN RW.CITE{{232 Yates,J. 2017 /f , p425}}</w:instrText>
      </w:r>
      <w:r w:rsidR="00584A1A" w:rsidRPr="00D3763B">
        <w:rPr>
          <w:rFonts w:cstheme="minorHAnsi"/>
        </w:rPr>
        <w:fldChar w:fldCharType="separate"/>
      </w:r>
      <w:r w:rsidR="000F5751" w:rsidRPr="000F5751">
        <w:rPr>
          <w:rFonts w:cstheme="minorHAnsi"/>
        </w:rPr>
        <w:t>(Yates, Immergut et al., 2017 , p425)</w:t>
      </w:r>
      <w:r w:rsidR="00584A1A" w:rsidRPr="00D3763B">
        <w:rPr>
          <w:rFonts w:cstheme="minorHAnsi"/>
        </w:rPr>
        <w:fldChar w:fldCharType="end"/>
      </w:r>
      <w:r w:rsidR="00CE1011">
        <w:rPr>
          <w:rFonts w:cstheme="minorHAnsi"/>
        </w:rPr>
        <w:t>.</w:t>
      </w:r>
      <w:r w:rsidR="00584A1A" w:rsidRPr="00D3763B">
        <w:rPr>
          <w:rFonts w:cstheme="minorHAnsi"/>
        </w:rPr>
        <w:t xml:space="preserve">  Yates</w:t>
      </w:r>
      <w:r w:rsidR="00580670">
        <w:rPr>
          <w:rFonts w:cstheme="minorHAnsi"/>
        </w:rPr>
        <w:t xml:space="preserve"> et al. </w:t>
      </w:r>
      <w:r w:rsidR="00580670">
        <w:rPr>
          <w:rFonts w:cstheme="minorHAnsi"/>
        </w:rPr>
        <w:fldChar w:fldCharType="begin"/>
      </w:r>
      <w:r w:rsidR="00580670">
        <w:rPr>
          <w:rFonts w:cstheme="minorHAnsi"/>
        </w:rPr>
        <w:instrText>ADDIN RW.CITE{{232 Yates,J. 2017 /a}}</w:instrText>
      </w:r>
      <w:r w:rsidR="00580670">
        <w:rPr>
          <w:rFonts w:cstheme="minorHAnsi"/>
        </w:rPr>
        <w:fldChar w:fldCharType="separate"/>
      </w:r>
      <w:r w:rsidR="000F5751" w:rsidRPr="000F5751">
        <w:rPr>
          <w:rFonts w:ascii="Calibri" w:hAnsi="Calibri" w:cs="Calibri"/>
        </w:rPr>
        <w:t>(2017)</w:t>
      </w:r>
      <w:r w:rsidR="00580670">
        <w:rPr>
          <w:rFonts w:cstheme="minorHAnsi"/>
        </w:rPr>
        <w:fldChar w:fldCharType="end"/>
      </w:r>
      <w:r w:rsidR="00582946">
        <w:rPr>
          <w:rFonts w:cstheme="minorHAnsi"/>
        </w:rPr>
        <w:t xml:space="preserve"> describe</w:t>
      </w:r>
      <w:r w:rsidR="00584A1A">
        <w:rPr>
          <w:rFonts w:cstheme="minorHAnsi"/>
        </w:rPr>
        <w:t xml:space="preserve"> the need for</w:t>
      </w:r>
      <w:r w:rsidR="00584A1A" w:rsidRPr="00D3763B">
        <w:rPr>
          <w:rFonts w:cstheme="minorHAnsi"/>
        </w:rPr>
        <w:t xml:space="preserve"> a balance of attention and awareness which is highly relevant to </w:t>
      </w:r>
      <w:r w:rsidR="00584A1A">
        <w:rPr>
          <w:rFonts w:cstheme="minorHAnsi"/>
        </w:rPr>
        <w:t>the working musician’s practice.</w:t>
      </w:r>
    </w:p>
    <w:p w14:paraId="5AA5D1EF" w14:textId="38097999" w:rsidR="00584A1A" w:rsidRDefault="00E52EE0" w:rsidP="00037B33">
      <w:pPr>
        <w:spacing w:line="480" w:lineRule="auto"/>
        <w:rPr>
          <w:rFonts w:cstheme="minorHAnsi"/>
        </w:rPr>
      </w:pPr>
      <w:r>
        <w:rPr>
          <w:rFonts w:cstheme="minorHAnsi"/>
        </w:rPr>
        <w:t>The</w:t>
      </w:r>
      <w:r w:rsidR="00584A1A">
        <w:rPr>
          <w:rFonts w:cstheme="minorHAnsi"/>
        </w:rPr>
        <w:t xml:space="preserve"> </w:t>
      </w:r>
      <w:r w:rsidR="00584A1A" w:rsidRPr="00D3763B">
        <w:rPr>
          <w:rFonts w:cstheme="minorHAnsi"/>
        </w:rPr>
        <w:t xml:space="preserve">definition of mindfulness used </w:t>
      </w:r>
      <w:r w:rsidR="00582946">
        <w:rPr>
          <w:rFonts w:cstheme="minorHAnsi"/>
        </w:rPr>
        <w:t>in Mindfulness Based Cognitive Therapy</w:t>
      </w:r>
      <w:r w:rsidR="00DD22D1">
        <w:rPr>
          <w:rFonts w:cstheme="minorHAnsi"/>
        </w:rPr>
        <w:t xml:space="preserve"> </w:t>
      </w:r>
      <w:r>
        <w:rPr>
          <w:rFonts w:cstheme="minorHAnsi"/>
        </w:rPr>
        <w:t xml:space="preserve">also </w:t>
      </w:r>
      <w:r w:rsidR="00DD22D1">
        <w:rPr>
          <w:rFonts w:cstheme="minorHAnsi"/>
        </w:rPr>
        <w:t>includes</w:t>
      </w:r>
      <w:r w:rsidR="00584A1A" w:rsidRPr="00D3763B">
        <w:rPr>
          <w:rFonts w:cstheme="minorHAnsi"/>
        </w:rPr>
        <w:t xml:space="preserve"> being “non-judgemental” </w:t>
      </w:r>
      <w:r w:rsidR="00584A1A" w:rsidRPr="00D3763B">
        <w:rPr>
          <w:rFonts w:cstheme="minorHAnsi"/>
        </w:rPr>
        <w:fldChar w:fldCharType="begin"/>
      </w:r>
      <w:r w:rsidR="00584A1A" w:rsidRPr="00D3763B">
        <w:rPr>
          <w:rFonts w:cstheme="minorHAnsi"/>
        </w:rPr>
        <w:instrText>ADDIN RW.CITE{{47 Gethin,R. 2011 /f, p273}}</w:instrText>
      </w:r>
      <w:r w:rsidR="00584A1A" w:rsidRPr="00D3763B">
        <w:rPr>
          <w:rFonts w:cstheme="minorHAnsi"/>
        </w:rPr>
        <w:fldChar w:fldCharType="separate"/>
      </w:r>
      <w:r w:rsidR="000F5751" w:rsidRPr="000F5751">
        <w:rPr>
          <w:rFonts w:cstheme="minorHAnsi"/>
        </w:rPr>
        <w:t>(Gethin, 2011, p273)</w:t>
      </w:r>
      <w:r w:rsidR="00584A1A" w:rsidRPr="00D3763B">
        <w:rPr>
          <w:rFonts w:cstheme="minorHAnsi"/>
        </w:rPr>
        <w:fldChar w:fldCharType="end"/>
      </w:r>
      <w:r w:rsidR="00582946">
        <w:rPr>
          <w:rFonts w:cstheme="minorHAnsi"/>
        </w:rPr>
        <w:t>. This attitude</w:t>
      </w:r>
      <w:r>
        <w:rPr>
          <w:rFonts w:cstheme="minorHAnsi"/>
        </w:rPr>
        <w:t xml:space="preserve"> is tested by</w:t>
      </w:r>
      <w:r w:rsidR="00584A1A">
        <w:rPr>
          <w:rFonts w:cstheme="minorHAnsi"/>
        </w:rPr>
        <w:t xml:space="preserve"> </w:t>
      </w:r>
      <w:r w:rsidR="00584A1A" w:rsidRPr="00D3763B">
        <w:rPr>
          <w:rFonts w:cstheme="minorHAnsi"/>
        </w:rPr>
        <w:t xml:space="preserve">musical activity - without judgement, or at least discernment, </w:t>
      </w:r>
      <w:r>
        <w:rPr>
          <w:rFonts w:cstheme="minorHAnsi"/>
        </w:rPr>
        <w:t>one</w:t>
      </w:r>
      <w:r w:rsidR="00584A1A">
        <w:rPr>
          <w:rFonts w:cstheme="minorHAnsi"/>
        </w:rPr>
        <w:t xml:space="preserve"> would simply have</w:t>
      </w:r>
      <w:r w:rsidR="00584A1A" w:rsidRPr="00D3763B">
        <w:rPr>
          <w:rFonts w:cstheme="minorHAnsi"/>
        </w:rPr>
        <w:t xml:space="preserve"> noise rather than music, despite </w:t>
      </w:r>
      <w:r w:rsidR="00584A1A">
        <w:rPr>
          <w:rFonts w:cstheme="minorHAnsi"/>
        </w:rPr>
        <w:t xml:space="preserve">participants </w:t>
      </w:r>
      <w:r w:rsidR="00584A1A" w:rsidRPr="00D3763B">
        <w:rPr>
          <w:rFonts w:cstheme="minorHAnsi"/>
        </w:rPr>
        <w:t xml:space="preserve">being “mindful” </w:t>
      </w:r>
      <w:proofErr w:type="gramStart"/>
      <w:r w:rsidR="00584A1A" w:rsidRPr="00D3763B">
        <w:rPr>
          <w:rFonts w:cstheme="minorHAnsi"/>
        </w:rPr>
        <w:t>according to</w:t>
      </w:r>
      <w:proofErr w:type="gramEnd"/>
      <w:r w:rsidR="00584A1A" w:rsidRPr="00D3763B">
        <w:rPr>
          <w:rFonts w:cstheme="minorHAnsi"/>
        </w:rPr>
        <w:t xml:space="preserve"> </w:t>
      </w:r>
      <w:r w:rsidR="00F23847">
        <w:rPr>
          <w:rFonts w:cstheme="minorHAnsi"/>
        </w:rPr>
        <w:t>our working</w:t>
      </w:r>
      <w:r w:rsidR="00584A1A">
        <w:rPr>
          <w:rFonts w:cstheme="minorHAnsi"/>
        </w:rPr>
        <w:t xml:space="preserve"> definition</w:t>
      </w:r>
      <w:r w:rsidR="00584A1A" w:rsidRPr="00D3763B">
        <w:rPr>
          <w:rFonts w:cstheme="minorHAnsi"/>
        </w:rPr>
        <w:t xml:space="preserve">.  </w:t>
      </w:r>
      <w:r w:rsidR="00582946">
        <w:rPr>
          <w:rFonts w:cstheme="minorHAnsi"/>
        </w:rPr>
        <w:t>However,</w:t>
      </w:r>
      <w:r>
        <w:rPr>
          <w:rFonts w:cstheme="minorHAnsi"/>
        </w:rPr>
        <w:t xml:space="preserve"> there</w:t>
      </w:r>
      <w:r w:rsidR="00584A1A">
        <w:rPr>
          <w:rFonts w:cstheme="minorHAnsi"/>
        </w:rPr>
        <w:t xml:space="preserve"> can be </w:t>
      </w:r>
      <w:r w:rsidR="00584A1A" w:rsidRPr="00D3763B">
        <w:rPr>
          <w:rFonts w:cstheme="minorHAnsi"/>
        </w:rPr>
        <w:t>no doubt that attitude plays a vital role in defining “right mindfulness”</w:t>
      </w:r>
      <w:r w:rsidR="00584A1A">
        <w:rPr>
          <w:rFonts w:cstheme="minorHAnsi"/>
        </w:rPr>
        <w:t xml:space="preserve"> in a Buddhist context</w:t>
      </w:r>
      <w:r w:rsidR="00582946">
        <w:rPr>
          <w:rFonts w:cstheme="minorHAnsi"/>
        </w:rPr>
        <w:t>:</w:t>
      </w:r>
      <w:r w:rsidR="00584A1A" w:rsidRPr="00D3763B">
        <w:rPr>
          <w:rFonts w:cstheme="minorHAnsi"/>
        </w:rPr>
        <w:t xml:space="preserve"> </w:t>
      </w:r>
      <w:proofErr w:type="spellStart"/>
      <w:r w:rsidR="00584A1A" w:rsidRPr="00D3763B">
        <w:rPr>
          <w:rFonts w:cstheme="minorHAnsi"/>
        </w:rPr>
        <w:t>Maex</w:t>
      </w:r>
      <w:proofErr w:type="spellEnd"/>
      <w:r w:rsidR="00584A1A" w:rsidRPr="00D3763B">
        <w:rPr>
          <w:rFonts w:cstheme="minorHAnsi"/>
        </w:rPr>
        <w:t xml:space="preserve"> suggests that “without kindness, respect and dignity, it is not righ</w:t>
      </w:r>
      <w:r w:rsidR="00584A1A">
        <w:rPr>
          <w:rFonts w:cstheme="minorHAnsi"/>
        </w:rPr>
        <w:t>t (</w:t>
      </w:r>
      <w:proofErr w:type="spellStart"/>
      <w:r w:rsidR="00584A1A">
        <w:rPr>
          <w:rFonts w:cstheme="minorHAnsi"/>
        </w:rPr>
        <w:t>samma</w:t>
      </w:r>
      <w:proofErr w:type="spellEnd"/>
      <w:r w:rsidR="00584A1A">
        <w:rPr>
          <w:rFonts w:cstheme="minorHAnsi"/>
        </w:rPr>
        <w:t xml:space="preserve">) mindfulness at all” </w:t>
      </w:r>
      <w:r w:rsidR="00584A1A" w:rsidRPr="00D3763B">
        <w:rPr>
          <w:rFonts w:cstheme="minorHAnsi"/>
        </w:rPr>
        <w:fldChar w:fldCharType="begin"/>
      </w:r>
      <w:r w:rsidR="00584A1A" w:rsidRPr="00D3763B">
        <w:rPr>
          <w:rFonts w:cstheme="minorHAnsi"/>
        </w:rPr>
        <w:instrText>ADDIN RW.CITE{{49 Maex,E. 2011 /a/f, p169}}</w:instrText>
      </w:r>
      <w:r w:rsidR="00584A1A" w:rsidRPr="00D3763B">
        <w:rPr>
          <w:rFonts w:cstheme="minorHAnsi"/>
        </w:rPr>
        <w:fldChar w:fldCharType="separate"/>
      </w:r>
      <w:r w:rsidR="00584A1A" w:rsidRPr="00D3763B">
        <w:rPr>
          <w:rFonts w:cstheme="minorHAnsi"/>
        </w:rPr>
        <w:t>(2011, p169)</w:t>
      </w:r>
      <w:r w:rsidR="00584A1A" w:rsidRPr="00D3763B">
        <w:rPr>
          <w:rFonts w:cstheme="minorHAnsi"/>
        </w:rPr>
        <w:fldChar w:fldCharType="end"/>
      </w:r>
      <w:r w:rsidR="00584A1A">
        <w:rPr>
          <w:rFonts w:cstheme="minorHAnsi"/>
        </w:rPr>
        <w:t>.</w:t>
      </w:r>
      <w:r w:rsidR="006E69C5">
        <w:rPr>
          <w:rFonts w:cstheme="minorHAnsi"/>
        </w:rPr>
        <w:t xml:space="preserve">  This </w:t>
      </w:r>
      <w:r w:rsidR="00022271">
        <w:rPr>
          <w:rFonts w:cstheme="minorHAnsi"/>
        </w:rPr>
        <w:t xml:space="preserve">attitudinal </w:t>
      </w:r>
      <w:r w:rsidR="006E69C5">
        <w:rPr>
          <w:rFonts w:cstheme="minorHAnsi"/>
        </w:rPr>
        <w:t>aspect of mindfulness seems relevant to mental health</w:t>
      </w:r>
      <w:r>
        <w:rPr>
          <w:rFonts w:cstheme="minorHAnsi"/>
        </w:rPr>
        <w:t xml:space="preserve"> and so </w:t>
      </w:r>
      <w:r w:rsidR="00CD0EF0">
        <w:rPr>
          <w:rFonts w:cstheme="minorHAnsi"/>
        </w:rPr>
        <w:t>was</w:t>
      </w:r>
      <w:r>
        <w:rPr>
          <w:rFonts w:cstheme="minorHAnsi"/>
        </w:rPr>
        <w:t xml:space="preserve"> </w:t>
      </w:r>
      <w:r w:rsidR="00CD0EF0">
        <w:rPr>
          <w:rFonts w:cstheme="minorHAnsi"/>
        </w:rPr>
        <w:t xml:space="preserve">also </w:t>
      </w:r>
      <w:r>
        <w:rPr>
          <w:rFonts w:cstheme="minorHAnsi"/>
        </w:rPr>
        <w:t xml:space="preserve">a </w:t>
      </w:r>
      <w:r w:rsidR="00CD0EF0">
        <w:rPr>
          <w:rFonts w:cstheme="minorHAnsi"/>
        </w:rPr>
        <w:t>core element</w:t>
      </w:r>
      <w:r>
        <w:rPr>
          <w:rFonts w:cstheme="minorHAnsi"/>
        </w:rPr>
        <w:t xml:space="preserve"> of this study</w:t>
      </w:r>
      <w:r w:rsidR="006E69C5">
        <w:rPr>
          <w:rFonts w:cstheme="minorHAnsi"/>
        </w:rPr>
        <w:t>.</w:t>
      </w:r>
    </w:p>
    <w:p w14:paraId="26739D23" w14:textId="39B0EDB1" w:rsidR="00584A1A" w:rsidRPr="00584A1A" w:rsidRDefault="00584A1A" w:rsidP="00E95924">
      <w:pPr>
        <w:pStyle w:val="Heading3"/>
        <w:spacing w:after="240"/>
      </w:pPr>
      <w:bookmarkStart w:id="7" w:name="_Toc488668034"/>
      <w:r w:rsidRPr="00584A1A">
        <w:t>Long-term practice</w:t>
      </w:r>
      <w:bookmarkEnd w:id="7"/>
    </w:p>
    <w:p w14:paraId="3C5FFCFD" w14:textId="59D5F9B2" w:rsidR="00584A1A" w:rsidRDefault="00584A1A" w:rsidP="00037B33">
      <w:pPr>
        <w:spacing w:line="480" w:lineRule="auto"/>
        <w:rPr>
          <w:rFonts w:cstheme="minorHAnsi"/>
        </w:rPr>
      </w:pPr>
      <w:r>
        <w:rPr>
          <w:rFonts w:cstheme="minorHAnsi"/>
        </w:rPr>
        <w:t xml:space="preserve">Both musicians and Buddhist mindfulness practitioners engage in long-term daily practice, sometimes over a whole lifetime.  Ericsson et al. </w:t>
      </w:r>
      <w:r>
        <w:rPr>
          <w:rFonts w:cstheme="minorHAnsi"/>
        </w:rPr>
        <w:fldChar w:fldCharType="begin"/>
      </w:r>
      <w:r>
        <w:rPr>
          <w:rFonts w:cstheme="minorHAnsi"/>
        </w:rPr>
        <w:instrText>ADDIN RW.CITE{{31 Ericsson,K.Anders 1993 /a}}</w:instrText>
      </w:r>
      <w:r>
        <w:rPr>
          <w:rFonts w:cstheme="minorHAnsi"/>
        </w:rPr>
        <w:fldChar w:fldCharType="separate"/>
      </w:r>
      <w:r w:rsidRPr="00FA42A3">
        <w:rPr>
          <w:rFonts w:ascii="Calibri" w:hAnsi="Calibri" w:cs="Calibri"/>
        </w:rPr>
        <w:t>(1993)</w:t>
      </w:r>
      <w:r>
        <w:rPr>
          <w:rFonts w:cstheme="minorHAnsi"/>
        </w:rPr>
        <w:fldChar w:fldCharType="end"/>
      </w:r>
      <w:r>
        <w:rPr>
          <w:rFonts w:cstheme="minorHAnsi"/>
        </w:rPr>
        <w:t xml:space="preserve"> conducted two empirical studies into the role of deliberate practice in a musical context, using classical violinists and pianists as subjects. They suggested that the optimal amount of time to practice is 2 </w:t>
      </w:r>
      <w:r w:rsidR="0043536A">
        <w:rPr>
          <w:rFonts w:cstheme="minorHAnsi"/>
        </w:rPr>
        <w:t>to</w:t>
      </w:r>
      <w:r>
        <w:rPr>
          <w:rFonts w:cstheme="minorHAnsi"/>
        </w:rPr>
        <w:t xml:space="preserve"> 4 hours per day over at least 10 years </w:t>
      </w:r>
      <w:proofErr w:type="gramStart"/>
      <w:r>
        <w:rPr>
          <w:rFonts w:cstheme="minorHAnsi"/>
        </w:rPr>
        <w:t>in order to</w:t>
      </w:r>
      <w:proofErr w:type="gramEnd"/>
      <w:r>
        <w:rPr>
          <w:rFonts w:cstheme="minorHAnsi"/>
        </w:rPr>
        <w:t xml:space="preserve"> become “expert” </w:t>
      </w:r>
      <w:r>
        <w:rPr>
          <w:rFonts w:cstheme="minorHAnsi"/>
        </w:rPr>
        <w:fldChar w:fldCharType="begin"/>
      </w:r>
      <w:r>
        <w:rPr>
          <w:rFonts w:cstheme="minorHAnsi"/>
        </w:rPr>
        <w:instrText>ADDIN RW.CITE{{31 Ericsson,K.Anders 1993 /y/a/pibid./f, p392-393}}</w:instrText>
      </w:r>
      <w:r>
        <w:rPr>
          <w:rFonts w:cstheme="minorHAnsi"/>
        </w:rPr>
        <w:fldChar w:fldCharType="separate"/>
      </w:r>
      <w:r w:rsidRPr="00206658">
        <w:rPr>
          <w:rFonts w:ascii="Calibri" w:hAnsi="Calibri" w:cs="Calibri"/>
        </w:rPr>
        <w:t>(ibid., p392-393)</w:t>
      </w:r>
      <w:r>
        <w:rPr>
          <w:rFonts w:cstheme="minorHAnsi"/>
        </w:rPr>
        <w:fldChar w:fldCharType="end"/>
      </w:r>
      <w:r>
        <w:rPr>
          <w:rFonts w:cstheme="minorHAnsi"/>
        </w:rPr>
        <w:t>.  This type of practice involves the interaction of attention, awareness and attitude.</w:t>
      </w:r>
    </w:p>
    <w:p w14:paraId="4ECCE0B9" w14:textId="4FBC8445" w:rsidR="00584A1A" w:rsidRPr="00584A1A" w:rsidRDefault="007D4EE0" w:rsidP="00E95924">
      <w:pPr>
        <w:pStyle w:val="Heading3"/>
        <w:spacing w:after="240"/>
      </w:pPr>
      <w:bookmarkStart w:id="8" w:name="_Toc488668035"/>
      <w:r>
        <w:t>Mindfulness and m</w:t>
      </w:r>
      <w:r w:rsidR="00584A1A" w:rsidRPr="00584A1A">
        <w:t>usic-making</w:t>
      </w:r>
      <w:bookmarkEnd w:id="8"/>
    </w:p>
    <w:p w14:paraId="24D5F06D" w14:textId="11386AA8" w:rsidR="00584A1A" w:rsidRDefault="00584A1A" w:rsidP="00037B33">
      <w:pPr>
        <w:spacing w:line="480" w:lineRule="auto"/>
      </w:pPr>
      <w:r>
        <w:t xml:space="preserve">There is a paucity of literature on </w:t>
      </w:r>
      <w:r w:rsidR="00203B7C">
        <w:t>the</w:t>
      </w:r>
      <w:r>
        <w:t xml:space="preserve"> topic</w:t>
      </w:r>
      <w:r w:rsidR="00203B7C">
        <w:t xml:space="preserve"> of mindfulness in music-making</w:t>
      </w:r>
      <w:r>
        <w:t>.  Langer</w:t>
      </w:r>
      <w:r w:rsidR="00582946">
        <w:t xml:space="preserve"> et al. </w:t>
      </w:r>
      <w:r w:rsidR="00582946">
        <w:fldChar w:fldCharType="begin"/>
      </w:r>
      <w:r w:rsidR="00582946">
        <w:instrText>ADDIN RW.CITE{{23 Langer,Ellen 2008 /a}}</w:instrText>
      </w:r>
      <w:r w:rsidR="00582946">
        <w:fldChar w:fldCharType="separate"/>
      </w:r>
      <w:r w:rsidR="00582946" w:rsidRPr="00582946">
        <w:rPr>
          <w:rFonts w:ascii="Calibri" w:hAnsi="Calibri"/>
        </w:rPr>
        <w:t>(2008)</w:t>
      </w:r>
      <w:r w:rsidR="00582946">
        <w:fldChar w:fldCharType="end"/>
      </w:r>
      <w:r>
        <w:t xml:space="preserve"> uniquely studied the eff</w:t>
      </w:r>
      <w:r w:rsidR="00891863">
        <w:t>ect of mindful orchestral music-</w:t>
      </w:r>
      <w:r>
        <w:t>making on an audience, but unfortunately d</w:t>
      </w:r>
      <w:r w:rsidR="009E72D5">
        <w:t>id not examine what was happening</w:t>
      </w:r>
      <w:r>
        <w:t xml:space="preserve"> in the minds of the participating musicians.  </w:t>
      </w:r>
    </w:p>
    <w:p w14:paraId="3E75498F" w14:textId="07248AE7" w:rsidR="00584A1A" w:rsidRDefault="00584A1A" w:rsidP="00037B33">
      <w:pPr>
        <w:spacing w:line="480" w:lineRule="auto"/>
      </w:pPr>
      <w:r>
        <w:lastRenderedPageBreak/>
        <w:t xml:space="preserve">Only one published paper </w:t>
      </w:r>
      <w:r w:rsidR="00891863">
        <w:t xml:space="preserve">has </w:t>
      </w:r>
      <w:r>
        <w:t>examined the re</w:t>
      </w:r>
      <w:r w:rsidR="000540E5">
        <w:t>lationship between mindfulness</w:t>
      </w:r>
      <w:r>
        <w:t xml:space="preserve"> and music-making from the perspective of the </w:t>
      </w:r>
      <w:r w:rsidR="00CD0EF0">
        <w:t xml:space="preserve">practising </w:t>
      </w:r>
      <w:r>
        <w:t xml:space="preserve">musician </w:t>
      </w:r>
      <w:r>
        <w:fldChar w:fldCharType="begin"/>
      </w:r>
      <w:r>
        <w:instrText>ADDIN RW.CITE{{218 Steinfeld,M. 2015}}</w:instrText>
      </w:r>
      <w:r>
        <w:fldChar w:fldCharType="separate"/>
      </w:r>
      <w:r w:rsidR="000F5751" w:rsidRPr="000F5751">
        <w:rPr>
          <w:rFonts w:ascii="Calibri" w:hAnsi="Calibri" w:cs="Calibri"/>
        </w:rPr>
        <w:t>(Steinfeld and Brewer, 2015)</w:t>
      </w:r>
      <w:r>
        <w:fldChar w:fldCharType="end"/>
      </w:r>
      <w:r>
        <w:t>. The authors argue that the p</w:t>
      </w:r>
      <w:r w:rsidR="000540E5">
        <w:t>ractice of music can be usefully</w:t>
      </w:r>
      <w:r>
        <w:t xml:space="preserve"> reframed as a practice of mindfulness medit</w:t>
      </w:r>
      <w:r w:rsidR="00CD0EF0">
        <w:t>ation.  The paper highlights</w:t>
      </w:r>
      <w:r>
        <w:t xml:space="preserve"> many similarities between the practice of music and the practice of mindfulness meditation:</w:t>
      </w:r>
    </w:p>
    <w:p w14:paraId="3493C320" w14:textId="77777777" w:rsidR="00584A1A" w:rsidRDefault="00584A1A" w:rsidP="00037B33">
      <w:pPr>
        <w:pStyle w:val="ListParagraph"/>
        <w:numPr>
          <w:ilvl w:val="0"/>
          <w:numId w:val="4"/>
        </w:numPr>
        <w:spacing w:line="480" w:lineRule="auto"/>
      </w:pPr>
      <w:r>
        <w:t>A relaxed, upright posture</w:t>
      </w:r>
      <w:r w:rsidRPr="0057695D">
        <w:t xml:space="preserve"> </w:t>
      </w:r>
    </w:p>
    <w:p w14:paraId="23B163BD" w14:textId="77777777" w:rsidR="00584A1A" w:rsidRDefault="00584A1A" w:rsidP="00037B33">
      <w:pPr>
        <w:pStyle w:val="ListParagraph"/>
        <w:numPr>
          <w:ilvl w:val="0"/>
          <w:numId w:val="4"/>
        </w:numPr>
        <w:spacing w:line="480" w:lineRule="auto"/>
      </w:pPr>
      <w:r>
        <w:t>An experience of concentration which is firmly grounded in the present moment</w:t>
      </w:r>
    </w:p>
    <w:p w14:paraId="674C1D94" w14:textId="77777777" w:rsidR="00584A1A" w:rsidRDefault="00584A1A" w:rsidP="00037B33">
      <w:pPr>
        <w:pStyle w:val="ListParagraph"/>
        <w:numPr>
          <w:ilvl w:val="0"/>
          <w:numId w:val="4"/>
        </w:numPr>
        <w:spacing w:line="480" w:lineRule="auto"/>
      </w:pPr>
      <w:r>
        <w:t>A requirement to rest one’s attention on something</w:t>
      </w:r>
    </w:p>
    <w:p w14:paraId="6E17A163" w14:textId="77777777" w:rsidR="00584A1A" w:rsidRDefault="00584A1A" w:rsidP="00037B33">
      <w:pPr>
        <w:pStyle w:val="ListParagraph"/>
        <w:numPr>
          <w:ilvl w:val="0"/>
          <w:numId w:val="4"/>
        </w:numPr>
        <w:spacing w:line="480" w:lineRule="auto"/>
      </w:pPr>
      <w:r>
        <w:t>Similarities in the teaching lineage of musicians and lineage of Buddhist practitioners</w:t>
      </w:r>
    </w:p>
    <w:p w14:paraId="1B973F04" w14:textId="77777777" w:rsidR="00584A1A" w:rsidRDefault="00584A1A" w:rsidP="00037B33">
      <w:pPr>
        <w:pStyle w:val="ListParagraph"/>
        <w:numPr>
          <w:ilvl w:val="0"/>
          <w:numId w:val="4"/>
        </w:numPr>
        <w:spacing w:line="480" w:lineRule="auto"/>
      </w:pPr>
      <w:r>
        <w:t>A wider context of cultural tradition</w:t>
      </w:r>
    </w:p>
    <w:p w14:paraId="14592D3C" w14:textId="77777777" w:rsidR="00584A1A" w:rsidRDefault="00584A1A" w:rsidP="00037B33">
      <w:pPr>
        <w:pStyle w:val="ListParagraph"/>
        <w:numPr>
          <w:ilvl w:val="0"/>
          <w:numId w:val="4"/>
        </w:numPr>
        <w:spacing w:line="480" w:lineRule="auto"/>
      </w:pPr>
      <w:r>
        <w:t>A need to notice one’s mind and its activity during the practice session</w:t>
      </w:r>
    </w:p>
    <w:p w14:paraId="3C2913CA" w14:textId="77777777" w:rsidR="00584A1A" w:rsidRDefault="00584A1A" w:rsidP="00037B33">
      <w:pPr>
        <w:pStyle w:val="ListParagraph"/>
        <w:numPr>
          <w:ilvl w:val="0"/>
          <w:numId w:val="4"/>
        </w:numPr>
        <w:spacing w:line="480" w:lineRule="auto"/>
      </w:pPr>
      <w:r>
        <w:t>A requirement for the experience of self during silence as part of the practice</w:t>
      </w:r>
    </w:p>
    <w:p w14:paraId="0EE900AE" w14:textId="77777777" w:rsidR="00584A1A" w:rsidRDefault="00584A1A" w:rsidP="00037B33">
      <w:pPr>
        <w:pStyle w:val="ListParagraph"/>
        <w:numPr>
          <w:ilvl w:val="0"/>
          <w:numId w:val="4"/>
        </w:numPr>
        <w:spacing w:line="480" w:lineRule="auto"/>
      </w:pPr>
      <w:r>
        <w:t>A willingness to scrutinise oneself honestly and thoroughly</w:t>
      </w:r>
    </w:p>
    <w:p w14:paraId="1BCBD3F4" w14:textId="77777777" w:rsidR="00584A1A" w:rsidRDefault="00584A1A" w:rsidP="00037B33">
      <w:pPr>
        <w:pStyle w:val="ListParagraph"/>
        <w:numPr>
          <w:ilvl w:val="0"/>
          <w:numId w:val="4"/>
        </w:numPr>
        <w:spacing w:line="480" w:lineRule="auto"/>
      </w:pPr>
      <w:r>
        <w:t>The repetitive returning of attention to the object of one’s practice</w:t>
      </w:r>
    </w:p>
    <w:p w14:paraId="758EE8B7" w14:textId="77777777" w:rsidR="00584A1A" w:rsidRPr="00584A1A" w:rsidRDefault="00584A1A" w:rsidP="00E95924">
      <w:pPr>
        <w:pStyle w:val="Heading3"/>
        <w:spacing w:after="240"/>
      </w:pPr>
      <w:bookmarkStart w:id="9" w:name="_Toc488668036"/>
      <w:r w:rsidRPr="00584A1A">
        <w:t>Attention and awareness in music-making</w:t>
      </w:r>
      <w:bookmarkEnd w:id="9"/>
    </w:p>
    <w:p w14:paraId="4B178288" w14:textId="41BA5771" w:rsidR="00CD0EF0" w:rsidRDefault="00584A1A" w:rsidP="00037B33">
      <w:pPr>
        <w:spacing w:line="480" w:lineRule="auto"/>
      </w:pPr>
      <w:proofErr w:type="spellStart"/>
      <w:r>
        <w:t>S</w:t>
      </w:r>
      <w:r w:rsidR="009A76AC">
        <w:t>t</w:t>
      </w:r>
      <w:r>
        <w:t>einfeld</w:t>
      </w:r>
      <w:proofErr w:type="spellEnd"/>
      <w:r>
        <w:t xml:space="preserve"> and Brewer</w:t>
      </w:r>
      <w:r w:rsidR="006C22C6">
        <w:t xml:space="preserve"> </w:t>
      </w:r>
      <w:r w:rsidR="006C22C6">
        <w:fldChar w:fldCharType="begin"/>
      </w:r>
      <w:r w:rsidR="006C22C6">
        <w:instrText>ADDIN RW.CITE{{218 Steinfeld,M. 2015 /a/f, p86}}</w:instrText>
      </w:r>
      <w:r w:rsidR="006C22C6">
        <w:fldChar w:fldCharType="separate"/>
      </w:r>
      <w:r w:rsidR="006C22C6" w:rsidRPr="009A76AC">
        <w:rPr>
          <w:rFonts w:ascii="Calibri" w:hAnsi="Calibri" w:cs="Calibri"/>
        </w:rPr>
        <w:t>(2015, p86)</w:t>
      </w:r>
      <w:r w:rsidR="006C22C6">
        <w:fldChar w:fldCharType="end"/>
      </w:r>
      <w:r>
        <w:t xml:space="preserve"> propose that the sole “object of the musical meditation” is the act of imagining the sound of the music in one’s mind just prior to playing it,</w:t>
      </w:r>
      <w:r w:rsidR="009A76AC">
        <w:t xml:space="preserve"> which they term “music in mind</w:t>
      </w:r>
      <w:r>
        <w:t>”</w:t>
      </w:r>
      <w:r w:rsidR="009A76AC">
        <w:t>.</w:t>
      </w:r>
      <w:r>
        <w:t xml:space="preserve">   However, the author’s understanding is that </w:t>
      </w:r>
      <w:r w:rsidR="00CD0EF0">
        <w:t xml:space="preserve">while </w:t>
      </w:r>
      <w:r>
        <w:t>an experienced musician’s attention can be placed firmly and conscio</w:t>
      </w:r>
      <w:r w:rsidR="00CD0EF0">
        <w:t>usly in any one moment,</w:t>
      </w:r>
      <w:r>
        <w:t xml:space="preserve"> the</w:t>
      </w:r>
      <w:r w:rsidR="00CD0EF0">
        <w:t xml:space="preserve"> exact</w:t>
      </w:r>
      <w:r>
        <w:t xml:space="preserve"> placing of that attention depends on the musical demands of each moment.  This view is reinforced by the work of Sloboda </w:t>
      </w:r>
      <w:r>
        <w:fldChar w:fldCharType="begin"/>
      </w:r>
      <w:r>
        <w:instrText>ADDIN RW.CITE{{210 Sloboda,J.A. 1985 /a}}</w:instrText>
      </w:r>
      <w:r>
        <w:fldChar w:fldCharType="separate"/>
      </w:r>
      <w:r w:rsidRPr="00806DE9">
        <w:rPr>
          <w:rFonts w:ascii="Calibri" w:hAnsi="Calibri" w:cs="Calibri"/>
        </w:rPr>
        <w:t>(1985)</w:t>
      </w:r>
      <w:r>
        <w:fldChar w:fldCharType="end"/>
      </w:r>
      <w:r>
        <w:t xml:space="preserve"> and Green </w:t>
      </w:r>
      <w:r>
        <w:fldChar w:fldCharType="begin"/>
      </w:r>
      <w:r>
        <w:instrText>ADDIN RW.CITE{{13 Green,Barry 1986 /a}}</w:instrText>
      </w:r>
      <w:r>
        <w:fldChar w:fldCharType="separate"/>
      </w:r>
      <w:r w:rsidR="00661885" w:rsidRPr="00661885">
        <w:rPr>
          <w:rFonts w:ascii="Calibri" w:hAnsi="Calibri" w:cs="Calibri"/>
        </w:rPr>
        <w:t>(1986)</w:t>
      </w:r>
      <w:r>
        <w:fldChar w:fldCharType="end"/>
      </w:r>
      <w:r>
        <w:t>. Sometimes a practising musician’s attention does rest with “music</w:t>
      </w:r>
      <w:r w:rsidR="00CD0EF0">
        <w:t xml:space="preserve"> in mind” (i.e. the pitch or</w:t>
      </w:r>
      <w:r>
        <w:t xml:space="preserve"> phrasin</w:t>
      </w:r>
      <w:r w:rsidR="009E72D5">
        <w:t>g) but there are many competing</w:t>
      </w:r>
      <w:r w:rsidR="003E64C0">
        <w:t xml:space="preserve"> potential</w:t>
      </w:r>
      <w:r w:rsidR="009E72D5">
        <w:t xml:space="preserve"> foci of attention, e.g. </w:t>
      </w:r>
      <w:r w:rsidR="00745DBE">
        <w:t>the actions of the conductor,</w:t>
      </w:r>
      <w:r>
        <w:t xml:space="preserve"> the written p</w:t>
      </w:r>
      <w:r w:rsidR="00745DBE">
        <w:t>age,</w:t>
      </w:r>
      <w:r>
        <w:t xml:space="preserve"> the technique of a specific bod</w:t>
      </w:r>
      <w:r w:rsidR="009E72D5">
        <w:t>y part</w:t>
      </w:r>
      <w:r w:rsidR="00745DBE">
        <w:t>,</w:t>
      </w:r>
      <w:r>
        <w:t xml:space="preserve"> communication w</w:t>
      </w:r>
      <w:r w:rsidR="003E64C0">
        <w:t>ith the audience, etc.  M</w:t>
      </w:r>
      <w:r w:rsidR="009E72D5">
        <w:t>usic</w:t>
      </w:r>
      <w:r w:rsidR="003E64C0">
        <w:t>ians</w:t>
      </w:r>
      <w:r w:rsidR="00745DBE">
        <w:t>, therefore, must</w:t>
      </w:r>
      <w:r w:rsidR="003E64C0">
        <w:t xml:space="preserve"> consciously</w:t>
      </w:r>
      <w:r w:rsidR="006C22C6">
        <w:t xml:space="preserve"> and frequently</w:t>
      </w:r>
      <w:r w:rsidR="003E64C0">
        <w:t xml:space="preserve"> switch the focus of their attention </w:t>
      </w:r>
      <w:r w:rsidR="006C22C6">
        <w:t>whilst managing to avoid</w:t>
      </w:r>
      <w:r w:rsidR="003E64C0">
        <w:t xml:space="preserve"> distraction</w:t>
      </w:r>
      <w:r w:rsidR="006C22C6">
        <w:t xml:space="preserve"> </w:t>
      </w:r>
      <w:r w:rsidR="006C22C6">
        <w:fldChar w:fldCharType="begin"/>
      </w:r>
      <w:r w:rsidR="006C22C6">
        <w:instrText>ADDIN RW.CITE{{12 Loubriel,LuisE. 2009 /f, pp 65-66}}</w:instrText>
      </w:r>
      <w:r w:rsidR="006C22C6">
        <w:fldChar w:fldCharType="separate"/>
      </w:r>
      <w:r w:rsidR="000F5751" w:rsidRPr="000F5751">
        <w:rPr>
          <w:rFonts w:ascii="Calibri" w:hAnsi="Calibri" w:cs="Calibri"/>
        </w:rPr>
        <w:t>(Loubriel, 2009, pp 65-66)</w:t>
      </w:r>
      <w:r w:rsidR="006C22C6">
        <w:fldChar w:fldCharType="end"/>
      </w:r>
      <w:r w:rsidR="003E64C0">
        <w:t>.</w:t>
      </w:r>
    </w:p>
    <w:p w14:paraId="5F351113" w14:textId="781189CC" w:rsidR="00584A1A" w:rsidRDefault="00584A1A" w:rsidP="00037B33">
      <w:pPr>
        <w:spacing w:line="480" w:lineRule="auto"/>
      </w:pPr>
      <w:r>
        <w:lastRenderedPageBreak/>
        <w:t xml:space="preserve">This viewpoint is validated by a recent study </w:t>
      </w:r>
      <w:r>
        <w:fldChar w:fldCharType="begin"/>
      </w:r>
      <w:r>
        <w:instrText>ADDIN RW.CITE{{230 Moradzadeh,L. 2015}}</w:instrText>
      </w:r>
      <w:r>
        <w:fldChar w:fldCharType="separate"/>
      </w:r>
      <w:r w:rsidR="000F5751" w:rsidRPr="000F5751">
        <w:rPr>
          <w:rFonts w:ascii="Calibri" w:hAnsi="Calibri"/>
        </w:rPr>
        <w:t>(Moradzadeh, Blumenthal et al., 2015)</w:t>
      </w:r>
      <w:r>
        <w:fldChar w:fldCharType="end"/>
      </w:r>
      <w:r>
        <w:t xml:space="preserve"> which examined task-switching capability in musicians.  It showed that participants who had undergone long term musical training of more than 10 years demonstrated significantly increased ability to switch their attention quickly and consciously from one task to another compared to non-musicians and suggest that this is due to higher levels of wider awareness.  </w:t>
      </w:r>
    </w:p>
    <w:p w14:paraId="11DCFC71" w14:textId="1C10E3E7" w:rsidR="00584A1A" w:rsidRDefault="00584A1A" w:rsidP="00037B33">
      <w:pPr>
        <w:spacing w:line="480" w:lineRule="auto"/>
      </w:pPr>
      <w:r>
        <w:t xml:space="preserve">This constant switching of attention is a feature of music-making, and whether it is deliberate or not is of interest.  From a Buddhist standpoint, uncontrolled flickering of attention is known as künjung, “the origin of suffering” </w:t>
      </w:r>
      <w:r>
        <w:fldChar w:fldCharType="begin"/>
      </w:r>
      <w:r>
        <w:instrText>ADDIN RW.CITE{{188 Trungpa,C. 2013 /f, p400}}</w:instrText>
      </w:r>
      <w:r>
        <w:fldChar w:fldCharType="separate"/>
      </w:r>
      <w:r w:rsidR="000F5751" w:rsidRPr="000F5751">
        <w:rPr>
          <w:rFonts w:ascii="Calibri" w:hAnsi="Calibri"/>
        </w:rPr>
        <w:t>(Trungpa, 2013b, p400)</w:t>
      </w:r>
      <w:r>
        <w:fldChar w:fldCharType="end"/>
      </w:r>
      <w:r>
        <w:t xml:space="preserve"> and is a symptom of the u</w:t>
      </w:r>
      <w:r w:rsidR="006C22C6">
        <w:t xml:space="preserve">ntrained mind. While the minds of musicians </w:t>
      </w:r>
      <w:r>
        <w:t>are undoubtedly highly trained, perhaps becoming more conscious of the placing of their a</w:t>
      </w:r>
      <w:r w:rsidR="006C22C6">
        <w:t>ttention might alleviate</w:t>
      </w:r>
      <w:r>
        <w:t xml:space="preserve"> the very real suffering of practising musicians </w:t>
      </w:r>
      <w:r>
        <w:fldChar w:fldCharType="begin"/>
      </w:r>
      <w:r>
        <w:instrText>ADDIN RW.CITE{{19 Dobson,MelissaC. 2011; 234 Jones,R. 2016}}</w:instrText>
      </w:r>
      <w:r>
        <w:fldChar w:fldCharType="separate"/>
      </w:r>
      <w:r w:rsidR="009F598D" w:rsidRPr="009F598D">
        <w:rPr>
          <w:rFonts w:ascii="Calibri" w:hAnsi="Calibri"/>
        </w:rPr>
        <w:t>(Dobson, 2011; Jones, 2016)</w:t>
      </w:r>
      <w:r>
        <w:fldChar w:fldCharType="end"/>
      </w:r>
      <w:r>
        <w:t xml:space="preserve">. </w:t>
      </w:r>
    </w:p>
    <w:p w14:paraId="7F1007F8" w14:textId="77777777" w:rsidR="00584A1A" w:rsidRPr="00584A1A" w:rsidRDefault="00584A1A" w:rsidP="00E95924">
      <w:pPr>
        <w:pStyle w:val="Heading3"/>
        <w:spacing w:after="240"/>
      </w:pPr>
      <w:bookmarkStart w:id="10" w:name="_Toc488668037"/>
      <w:r w:rsidRPr="00584A1A">
        <w:t>The implications and benefits of practising music mindfully</w:t>
      </w:r>
      <w:bookmarkEnd w:id="10"/>
    </w:p>
    <w:p w14:paraId="250EA124" w14:textId="3029EF03" w:rsidR="00584A1A" w:rsidRDefault="006C22C6" w:rsidP="00037B33">
      <w:pPr>
        <w:spacing w:line="480" w:lineRule="auto"/>
      </w:pPr>
      <w:proofErr w:type="spellStart"/>
      <w:r>
        <w:t>Steinfeld</w:t>
      </w:r>
      <w:proofErr w:type="spellEnd"/>
      <w:r>
        <w:t xml:space="preserve"> and Brewer</w:t>
      </w:r>
      <w:r w:rsidR="00584A1A">
        <w:t xml:space="preserve"> </w:t>
      </w:r>
      <w:r w:rsidR="00584A1A">
        <w:fldChar w:fldCharType="begin"/>
      </w:r>
      <w:r w:rsidR="00584A1A">
        <w:instrText>ADDIN RW.CITE{{218 Steinfeld,M. 2015 /a}}</w:instrText>
      </w:r>
      <w:r w:rsidR="00584A1A">
        <w:fldChar w:fldCharType="separate"/>
      </w:r>
      <w:r w:rsidR="00584A1A" w:rsidRPr="003F3BC5">
        <w:rPr>
          <w:rFonts w:ascii="Calibri" w:hAnsi="Calibri"/>
        </w:rPr>
        <w:t>(2015)</w:t>
      </w:r>
      <w:r w:rsidR="00584A1A">
        <w:fldChar w:fldCharType="end"/>
      </w:r>
      <w:r>
        <w:t xml:space="preserve"> present</w:t>
      </w:r>
      <w:r w:rsidR="00584A1A">
        <w:t xml:space="preserve"> the implications of viewing music practice as a mindfulness practice by considering </w:t>
      </w:r>
      <w:r w:rsidR="00A03B5D">
        <w:t>only two</w:t>
      </w:r>
      <w:r w:rsidR="00584A1A">
        <w:t xml:space="preserve"> issues</w:t>
      </w:r>
      <w:r w:rsidR="00A03B5D">
        <w:t xml:space="preserve">: </w:t>
      </w:r>
      <w:r w:rsidR="00584A1A">
        <w:t xml:space="preserve">performance anxiety and practice avoidance.  Other papers have also considered these issues in relation to mindfulness; in particular, one study </w:t>
      </w:r>
      <w:r>
        <w:t>demonstrating</w:t>
      </w:r>
      <w:r w:rsidR="00584A1A">
        <w:t xml:space="preserve"> that practising mediation had a positive effect on performance quality and resulted in a reduction in performance anxiety </w:t>
      </w:r>
      <w:r w:rsidR="00584A1A">
        <w:fldChar w:fldCharType="begin"/>
      </w:r>
      <w:r w:rsidR="00584A1A">
        <w:instrText>ADDIN RW.CITE{{227 Lin,P. 2008}}</w:instrText>
      </w:r>
      <w:r w:rsidR="00584A1A">
        <w:fldChar w:fldCharType="separate"/>
      </w:r>
      <w:r w:rsidR="000F5751" w:rsidRPr="000F5751">
        <w:rPr>
          <w:rFonts w:ascii="Calibri" w:hAnsi="Calibri"/>
        </w:rPr>
        <w:t>(Lin, Chang et al., 2008)</w:t>
      </w:r>
      <w:r w:rsidR="00584A1A">
        <w:fldChar w:fldCharType="end"/>
      </w:r>
      <w:r w:rsidR="00584A1A">
        <w:t xml:space="preserve">, which is an issue for 75% of musicians </w:t>
      </w:r>
      <w:r w:rsidR="00584A1A">
        <w:fldChar w:fldCharType="begin"/>
      </w:r>
      <w:r w:rsidR="00584A1A">
        <w:instrText>ADDIN RW.CITE{{234 Jones,R. 2016}}</w:instrText>
      </w:r>
      <w:r w:rsidR="00584A1A">
        <w:fldChar w:fldCharType="separate"/>
      </w:r>
      <w:r w:rsidR="000F5751" w:rsidRPr="000F5751">
        <w:rPr>
          <w:rFonts w:ascii="Calibri" w:hAnsi="Calibri" w:cs="Calibri"/>
        </w:rPr>
        <w:t>(Jones, 2016)</w:t>
      </w:r>
      <w:r w:rsidR="00584A1A">
        <w:fldChar w:fldCharType="end"/>
      </w:r>
      <w:r w:rsidR="00584A1A">
        <w:t>.</w:t>
      </w:r>
    </w:p>
    <w:p w14:paraId="0F8A07E2" w14:textId="7E8A6C31" w:rsidR="006648C8" w:rsidRDefault="00584A1A" w:rsidP="00037B33">
      <w:pPr>
        <w:spacing w:line="480" w:lineRule="auto"/>
      </w:pPr>
      <w:r>
        <w:t xml:space="preserve">While performance anxiety and practice avoidance are worthy and relevant areas of study in the field of mindfulness and music-making, </w:t>
      </w:r>
      <w:proofErr w:type="spellStart"/>
      <w:r>
        <w:t>Steinfeld</w:t>
      </w:r>
      <w:proofErr w:type="spellEnd"/>
      <w:r>
        <w:t xml:space="preserve"> and Brewer</w:t>
      </w:r>
      <w:r w:rsidR="006C22C6">
        <w:t xml:space="preserve"> </w:t>
      </w:r>
      <w:r w:rsidR="006C22C6">
        <w:fldChar w:fldCharType="begin"/>
      </w:r>
      <w:r w:rsidR="006C22C6">
        <w:instrText>ADDIN RW.CITE{{218 Steinfeld,M. 2015 /a}}</w:instrText>
      </w:r>
      <w:r w:rsidR="006C22C6">
        <w:fldChar w:fldCharType="separate"/>
      </w:r>
      <w:r w:rsidR="006C22C6" w:rsidRPr="003F3BC5">
        <w:rPr>
          <w:rFonts w:ascii="Calibri" w:hAnsi="Calibri"/>
        </w:rPr>
        <w:t>(2015)</w:t>
      </w:r>
      <w:r w:rsidR="006C22C6">
        <w:fldChar w:fldCharType="end"/>
      </w:r>
      <w:r>
        <w:t xml:space="preserve"> did not examine the many other potential benefits.  Another future area of study could be whether the many proven health benefits of mindfulness meditation </w:t>
      </w:r>
      <w:r>
        <w:fldChar w:fldCharType="begin"/>
      </w:r>
      <w:r>
        <w:instrText>ADDIN RW.CITE{{233 Grossman,P. 2004}}</w:instrText>
      </w:r>
      <w:r>
        <w:fldChar w:fldCharType="separate"/>
      </w:r>
      <w:r w:rsidR="000F5751" w:rsidRPr="000F5751">
        <w:rPr>
          <w:rFonts w:ascii="Calibri" w:hAnsi="Calibri" w:cs="Calibri"/>
        </w:rPr>
        <w:t>(Grossman, Niemann et al., 2004)</w:t>
      </w:r>
      <w:r>
        <w:fldChar w:fldCharType="end"/>
      </w:r>
      <w:r>
        <w:t xml:space="preserve"> might also apply to mindful music practice, and an investigation of how more mindful practice habits might be nurtured in musicians.</w:t>
      </w:r>
    </w:p>
    <w:p w14:paraId="4CD1A564" w14:textId="0F0567B3" w:rsidR="00B4450C" w:rsidRDefault="00A77FC2" w:rsidP="00E95924">
      <w:pPr>
        <w:pStyle w:val="Heading2"/>
        <w:spacing w:after="240"/>
      </w:pPr>
      <w:bookmarkStart w:id="11" w:name="_Toc488668038"/>
      <w:r>
        <w:lastRenderedPageBreak/>
        <w:t>Research Question</w:t>
      </w:r>
      <w:r w:rsidR="00284882">
        <w:t>s</w:t>
      </w:r>
      <w:bookmarkEnd w:id="11"/>
    </w:p>
    <w:p w14:paraId="21C2DBB3" w14:textId="33013DAF" w:rsidR="00A77FC2" w:rsidRDefault="0005016F" w:rsidP="00037B33">
      <w:pPr>
        <w:spacing w:line="480" w:lineRule="auto"/>
      </w:pPr>
      <w:r>
        <w:t xml:space="preserve">While </w:t>
      </w:r>
      <w:proofErr w:type="spellStart"/>
      <w:r>
        <w:t>Steinfeld</w:t>
      </w:r>
      <w:proofErr w:type="spellEnd"/>
      <w:r>
        <w:t xml:space="preserve"> and Brewer</w:t>
      </w:r>
      <w:r w:rsidR="006C22C6">
        <w:t xml:space="preserve"> </w:t>
      </w:r>
      <w:r w:rsidR="006C22C6">
        <w:fldChar w:fldCharType="begin"/>
      </w:r>
      <w:r w:rsidR="006C22C6">
        <w:instrText>ADDIN RW.CITE{{218 Steinfeld,M. 2015 /a}}</w:instrText>
      </w:r>
      <w:r w:rsidR="006C22C6">
        <w:fldChar w:fldCharType="separate"/>
      </w:r>
      <w:r w:rsidR="006C22C6" w:rsidRPr="003F3BC5">
        <w:rPr>
          <w:rFonts w:ascii="Calibri" w:hAnsi="Calibri"/>
        </w:rPr>
        <w:t>(2015)</w:t>
      </w:r>
      <w:r w:rsidR="006C22C6">
        <w:fldChar w:fldCharType="end"/>
      </w:r>
      <w:r>
        <w:t xml:space="preserve"> suggest reframing music-making as a mindfulness meditation practice, </w:t>
      </w:r>
      <w:r w:rsidR="006C22C6">
        <w:t>they provide no primary</w:t>
      </w:r>
      <w:r>
        <w:t xml:space="preserve"> data to suppo</w:t>
      </w:r>
      <w:r w:rsidR="00626FCB">
        <w:t>rt this.  Building on their theoretical work</w:t>
      </w:r>
      <w:r>
        <w:t>, this</w:t>
      </w:r>
      <w:r w:rsidR="00E64141">
        <w:t xml:space="preserve"> </w:t>
      </w:r>
      <w:r>
        <w:t xml:space="preserve">empirical </w:t>
      </w:r>
      <w:r w:rsidR="00E64141">
        <w:t>study</w:t>
      </w:r>
      <w:r w:rsidR="001D4113">
        <w:t xml:space="preserve"> </w:t>
      </w:r>
      <w:r w:rsidR="00E64141">
        <w:t>has been</w:t>
      </w:r>
      <w:r w:rsidR="000C2F8F">
        <w:t xml:space="preserve"> designed </w:t>
      </w:r>
      <w:r w:rsidR="00270205">
        <w:t>to answer</w:t>
      </w:r>
      <w:r w:rsidR="004C4F78">
        <w:t xml:space="preserve"> one main research question</w:t>
      </w:r>
      <w:r w:rsidR="000C2F8F">
        <w:t>:</w:t>
      </w:r>
    </w:p>
    <w:p w14:paraId="4985B802" w14:textId="3CA45A9C" w:rsidR="000C2F8F" w:rsidRDefault="000C2F8F" w:rsidP="00037B33">
      <w:pPr>
        <w:pStyle w:val="ListParagraph"/>
        <w:numPr>
          <w:ilvl w:val="0"/>
          <w:numId w:val="1"/>
        </w:numPr>
        <w:spacing w:line="480" w:lineRule="auto"/>
      </w:pPr>
      <w:r>
        <w:t xml:space="preserve">To what extent </w:t>
      </w:r>
      <w:r w:rsidR="00A510F4">
        <w:t>can music-making be considered a “mindfulness practice”</w:t>
      </w:r>
      <w:r>
        <w:t>?</w:t>
      </w:r>
    </w:p>
    <w:p w14:paraId="47FDF918" w14:textId="620032DD" w:rsidR="000C2F8F" w:rsidRDefault="004C4F78" w:rsidP="00037B33">
      <w:pPr>
        <w:spacing w:line="480" w:lineRule="auto"/>
      </w:pPr>
      <w:r>
        <w:t>It also seeks to investigate</w:t>
      </w:r>
      <w:r w:rsidR="00F12EF7">
        <w:t xml:space="preserve"> </w:t>
      </w:r>
      <w:r>
        <w:t>the relationship between the development of mindfulness (</w:t>
      </w:r>
      <w:r w:rsidR="00F12EF7">
        <w:t xml:space="preserve">defined through aspects of </w:t>
      </w:r>
      <w:r>
        <w:t>attention, awareness and attitude) and the long-term practice of music-making:</w:t>
      </w:r>
    </w:p>
    <w:p w14:paraId="746555DE" w14:textId="691CC02D" w:rsidR="004C4F78" w:rsidRDefault="004C4F78" w:rsidP="00037B33">
      <w:pPr>
        <w:pStyle w:val="ListParagraph"/>
        <w:numPr>
          <w:ilvl w:val="0"/>
          <w:numId w:val="1"/>
        </w:numPr>
        <w:spacing w:line="480" w:lineRule="auto"/>
      </w:pPr>
      <w:r>
        <w:t xml:space="preserve">Is there a correlation between lifetime hours of music practice and </w:t>
      </w:r>
      <w:r w:rsidR="00284882">
        <w:t xml:space="preserve">the development </w:t>
      </w:r>
      <w:proofErr w:type="gramStart"/>
      <w:r w:rsidR="00284882">
        <w:t>of:</w:t>
      </w:r>
      <w:proofErr w:type="gramEnd"/>
    </w:p>
    <w:p w14:paraId="0F9D842A" w14:textId="5D64D2F2" w:rsidR="004C4F78" w:rsidRDefault="004C4F78" w:rsidP="00037B33">
      <w:pPr>
        <w:pStyle w:val="ListParagraph"/>
        <w:spacing w:line="480" w:lineRule="auto"/>
      </w:pPr>
      <w:r>
        <w:t>(a) present-moment attention</w:t>
      </w:r>
      <w:r w:rsidR="00284882">
        <w:t>?</w:t>
      </w:r>
      <w:r>
        <w:t xml:space="preserve"> </w:t>
      </w:r>
    </w:p>
    <w:p w14:paraId="7836F326" w14:textId="7BBDC35B" w:rsidR="004C4F78" w:rsidRDefault="004C56E9" w:rsidP="00037B33">
      <w:pPr>
        <w:pStyle w:val="ListParagraph"/>
        <w:spacing w:line="480" w:lineRule="auto"/>
      </w:pPr>
      <w:r>
        <w:t xml:space="preserve">(b) </w:t>
      </w:r>
      <w:r w:rsidR="004C4F78">
        <w:t>extrospective awareness</w:t>
      </w:r>
      <w:r w:rsidR="00284882">
        <w:t>?</w:t>
      </w:r>
    </w:p>
    <w:p w14:paraId="1C4002AE" w14:textId="12E1735E" w:rsidR="00A77FC2" w:rsidRDefault="00862F37" w:rsidP="00037B33">
      <w:pPr>
        <w:pStyle w:val="ListParagraph"/>
        <w:spacing w:line="480" w:lineRule="auto"/>
      </w:pPr>
      <w:r>
        <w:t>(c) attitude, especially</w:t>
      </w:r>
      <w:r w:rsidR="004C4F78">
        <w:t xml:space="preserve"> </w:t>
      </w:r>
      <w:r w:rsidR="00DB1955">
        <w:t>an attitude of</w:t>
      </w:r>
      <w:r w:rsidR="004C4F78">
        <w:t xml:space="preserve"> equanimity</w:t>
      </w:r>
      <w:r w:rsidR="00284882">
        <w:t>?</w:t>
      </w:r>
    </w:p>
    <w:p w14:paraId="10DD2A3C" w14:textId="310C4A02" w:rsidR="00992764" w:rsidRDefault="00A77FC2" w:rsidP="00E95924">
      <w:pPr>
        <w:pStyle w:val="Heading2"/>
        <w:spacing w:after="240"/>
      </w:pPr>
      <w:bookmarkStart w:id="12" w:name="_Toc488668039"/>
      <w:r w:rsidRPr="00992764">
        <w:t>Methodology</w:t>
      </w:r>
      <w:bookmarkEnd w:id="12"/>
    </w:p>
    <w:p w14:paraId="3F7FECD8" w14:textId="5BC4E4D6" w:rsidR="006577C8" w:rsidRPr="006577C8" w:rsidRDefault="006577C8" w:rsidP="006577C8">
      <w:pPr>
        <w:spacing w:line="480" w:lineRule="auto"/>
      </w:pPr>
      <w:r>
        <w:t>The present-moment experiences of twelve musicians (including the author) were collected during a community jazz-band rehearsal.  These were compared to each musician’s long-term experience of music practice.  No mindfulness meditation training was given before or during the study, and only one participant (the author) reported having any significant experience of mindfulness meditation.</w:t>
      </w:r>
    </w:p>
    <w:p w14:paraId="7470367B" w14:textId="35CD66D7" w:rsidR="00802FC7" w:rsidRPr="00802FC7" w:rsidRDefault="00802FC7" w:rsidP="00E95924">
      <w:pPr>
        <w:pStyle w:val="Heading3"/>
        <w:spacing w:after="240"/>
      </w:pPr>
      <w:bookmarkStart w:id="13" w:name="_Toc488668040"/>
      <w:r w:rsidRPr="00802FC7">
        <w:t>Epistemological stance and research paradigm</w:t>
      </w:r>
      <w:bookmarkEnd w:id="13"/>
    </w:p>
    <w:p w14:paraId="742A170E" w14:textId="60341077" w:rsidR="00C052F1" w:rsidRDefault="00C052F1" w:rsidP="00037B33">
      <w:pPr>
        <w:spacing w:line="480" w:lineRule="auto"/>
      </w:pPr>
      <w:r>
        <w:t>Research was conducted</w:t>
      </w:r>
      <w:r w:rsidRPr="00806DE9">
        <w:t xml:space="preserve"> from t</w:t>
      </w:r>
      <w:r>
        <w:t xml:space="preserve">he epistemological stance of Absolute Idealism </w:t>
      </w:r>
      <w:r>
        <w:fldChar w:fldCharType="begin"/>
      </w:r>
      <w:r w:rsidR="00EB11BC">
        <w:instrText>ADDIN RW.CITE{{264 Sprigge,TimothyLS 1983; 235 Sprigge,T.L.S. 1985 /a; 228 Grayling,A.C. 1986}}</w:instrText>
      </w:r>
      <w:r>
        <w:fldChar w:fldCharType="separate"/>
      </w:r>
      <w:r w:rsidR="009F598D" w:rsidRPr="009F598D">
        <w:rPr>
          <w:rFonts w:ascii="Calibri" w:hAnsi="Calibri" w:cs="Calibri"/>
        </w:rPr>
        <w:t>(Sprigge, 1983; 1985; Grayling, 1986)</w:t>
      </w:r>
      <w:r>
        <w:fldChar w:fldCharType="end"/>
      </w:r>
      <w:r w:rsidR="003627D2">
        <w:t>.  O</w:t>
      </w:r>
      <w:r w:rsidR="004B2152">
        <w:t>ne can only</w:t>
      </w:r>
      <w:r>
        <w:t xml:space="preserve"> know one’s own experience</w:t>
      </w:r>
      <w:r w:rsidR="003627D2">
        <w:t xml:space="preserve">: it is </w:t>
      </w:r>
      <w:r w:rsidR="000A5269">
        <w:t>wrong</w:t>
      </w:r>
      <w:r w:rsidR="003627D2">
        <w:t xml:space="preserve"> to assume that what is true from one individual’s perspective is also true from another’s, even if both have </w:t>
      </w:r>
      <w:r w:rsidR="006C22C6">
        <w:t>experienced</w:t>
      </w:r>
      <w:r w:rsidR="003627D2">
        <w:t xml:space="preserve"> the same event in the same moment.  Asking</w:t>
      </w:r>
      <w:r w:rsidR="00BC4189">
        <w:t xml:space="preserve"> other musicians about the phenomenon of their</w:t>
      </w:r>
      <w:r>
        <w:t xml:space="preserve"> </w:t>
      </w:r>
      <w:r w:rsidR="00B05246">
        <w:t xml:space="preserve">specific </w:t>
      </w:r>
      <w:r>
        <w:t>experience</w:t>
      </w:r>
      <w:r w:rsidR="00B05246">
        <w:t xml:space="preserve"> of each moment</w:t>
      </w:r>
      <w:r>
        <w:t xml:space="preserve"> </w:t>
      </w:r>
      <w:r w:rsidR="003627D2">
        <w:t xml:space="preserve">revealed </w:t>
      </w:r>
      <w:r>
        <w:t xml:space="preserve">their </w:t>
      </w:r>
      <w:r w:rsidR="003627D2">
        <w:t>unique</w:t>
      </w:r>
      <w:r w:rsidR="008C5871">
        <w:t xml:space="preserve"> perceptions</w:t>
      </w:r>
      <w:r w:rsidR="004B2152">
        <w:t xml:space="preserve"> of our shared reality.  S</w:t>
      </w:r>
      <w:r>
        <w:t>ome</w:t>
      </w:r>
      <w:r w:rsidR="00B05246">
        <w:t xml:space="preserve"> aspects of</w:t>
      </w:r>
      <w:r>
        <w:t xml:space="preserve"> experience </w:t>
      </w:r>
      <w:r w:rsidR="004B2152">
        <w:t>were</w:t>
      </w:r>
      <w:r>
        <w:t xml:space="preserve"> wi</w:t>
      </w:r>
      <w:r w:rsidR="004B2152">
        <w:t>dely shared while others were</w:t>
      </w:r>
      <w:r>
        <w:t xml:space="preserve"> personal to each ego’s </w:t>
      </w:r>
      <w:r w:rsidR="006C22C6">
        <w:t>perspective</w:t>
      </w:r>
      <w:r>
        <w:t xml:space="preserve">.  </w:t>
      </w:r>
      <w:r w:rsidR="00AE71E6">
        <w:t xml:space="preserve">This </w:t>
      </w:r>
      <w:r w:rsidR="00AE71E6">
        <w:lastRenderedPageBreak/>
        <w:t>approach</w:t>
      </w:r>
      <w:r>
        <w:t xml:space="preserve"> enabled</w:t>
      </w:r>
      <w:r w:rsidR="00BC4189">
        <w:t xml:space="preserve"> a </w:t>
      </w:r>
      <w:proofErr w:type="gramStart"/>
      <w:r w:rsidR="00BC4189">
        <w:t xml:space="preserve">phenomenological </w:t>
      </w:r>
      <w:r>
        <w:t xml:space="preserve"> investigation</w:t>
      </w:r>
      <w:proofErr w:type="gramEnd"/>
      <w:r>
        <w:t xml:space="preserve"> of how habits of perceptio</w:t>
      </w:r>
      <w:r w:rsidR="008C5871">
        <w:t>n correlate with attitude and</w:t>
      </w:r>
      <w:r>
        <w:t xml:space="preserve"> with measures of long-term practice.</w:t>
      </w:r>
    </w:p>
    <w:p w14:paraId="0DC37258" w14:textId="195C8FDF" w:rsidR="00C052F1" w:rsidRDefault="005B664F" w:rsidP="00037B33">
      <w:pPr>
        <w:spacing w:line="480" w:lineRule="auto"/>
      </w:pPr>
      <w:r>
        <w:t xml:space="preserve">This ethnographic phenomenological study </w:t>
      </w:r>
      <w:r>
        <w:fldChar w:fldCharType="begin"/>
      </w:r>
      <w:r>
        <w:instrText>ADDIN RW.CITE{{237 Creswell,J.W. 1998}}</w:instrText>
      </w:r>
      <w:r>
        <w:fldChar w:fldCharType="separate"/>
      </w:r>
      <w:r w:rsidR="000F5751" w:rsidRPr="000F5751">
        <w:rPr>
          <w:rFonts w:ascii="Calibri" w:hAnsi="Calibri" w:cs="Calibri"/>
        </w:rPr>
        <w:t>(Creswell, 1998)</w:t>
      </w:r>
      <w:r>
        <w:fldChar w:fldCharType="end"/>
      </w:r>
      <w:r>
        <w:t xml:space="preserve"> </w:t>
      </w:r>
      <w:r w:rsidR="00C052F1">
        <w:t xml:space="preserve">was framed within an advocacy/participatory paradigm </w:t>
      </w:r>
      <w:r w:rsidR="00C052F1">
        <w:fldChar w:fldCharType="begin"/>
      </w:r>
      <w:r w:rsidR="00C052F1">
        <w:instrText>ADDIN RW.CITE{{236 Creswell,J.W. 2003 /f, p9}}</w:instrText>
      </w:r>
      <w:r w:rsidR="00C052F1">
        <w:fldChar w:fldCharType="separate"/>
      </w:r>
      <w:r w:rsidR="000F5751" w:rsidRPr="000F5751">
        <w:rPr>
          <w:rFonts w:ascii="Calibri" w:hAnsi="Calibri"/>
        </w:rPr>
        <w:t>(Creswell, 2003, p9)</w:t>
      </w:r>
      <w:r w:rsidR="00C052F1">
        <w:fldChar w:fldCharType="end"/>
      </w:r>
      <w:r w:rsidR="00C052F1">
        <w:t>.  The study had an underlying intention of creating chang</w:t>
      </w:r>
      <w:r w:rsidR="004B2152">
        <w:t>e and was highly collaborative,</w:t>
      </w:r>
      <w:r w:rsidR="00C052F1">
        <w:t xml:space="preserve"> working directly with other musicians with the aim of empowering them as participants and collaborators </w:t>
      </w:r>
      <w:r w:rsidR="000A5269">
        <w:t>rather than treating them only</w:t>
      </w:r>
      <w:r w:rsidR="00C052F1">
        <w:t xml:space="preserve"> as subjects to be observed.  </w:t>
      </w:r>
      <w:r w:rsidR="004B2152">
        <w:t xml:space="preserve"> The band</w:t>
      </w:r>
      <w:r w:rsidR="00862F37">
        <w:t xml:space="preserve"> exists within a wider, well-established cultural context of amateur western music-making</w:t>
      </w:r>
      <w:r w:rsidR="004B2152">
        <w:t>:</w:t>
      </w:r>
      <w:r w:rsidR="00862F37">
        <w:t xml:space="preserve"> an ethnographic approach to the research</w:t>
      </w:r>
      <w:r w:rsidR="000A5269">
        <w:t xml:space="preserve"> </w:t>
      </w:r>
      <w:r w:rsidR="00626206">
        <w:fldChar w:fldCharType="begin"/>
      </w:r>
      <w:r w:rsidR="00626206">
        <w:instrText>ADDIN RW.CITE{{237 Creswell,J.W. 1998 /f, p58}}</w:instrText>
      </w:r>
      <w:r w:rsidR="00626206">
        <w:fldChar w:fldCharType="separate"/>
      </w:r>
      <w:r w:rsidR="000F5751" w:rsidRPr="000F5751">
        <w:rPr>
          <w:rFonts w:ascii="Calibri" w:hAnsi="Calibri" w:cs="Calibri"/>
        </w:rPr>
        <w:t>(Creswell, 1998, p58)</w:t>
      </w:r>
      <w:r w:rsidR="00626206">
        <w:fldChar w:fldCharType="end"/>
      </w:r>
      <w:r w:rsidR="00862F37">
        <w:t xml:space="preserve"> </w:t>
      </w:r>
      <w:r w:rsidR="003627D2">
        <w:t xml:space="preserve">has </w:t>
      </w:r>
      <w:r w:rsidR="00862F37">
        <w:t xml:space="preserve">allowed parallels to be drawn between the </w:t>
      </w:r>
      <w:r w:rsidR="003627D2">
        <w:t xml:space="preserve">musicians’ </w:t>
      </w:r>
      <w:r w:rsidR="003D533B">
        <w:t>culture versus the culture of mindfulness</w:t>
      </w:r>
      <w:r w:rsidR="00862F37">
        <w:t xml:space="preserve"> meditators.</w:t>
      </w:r>
    </w:p>
    <w:p w14:paraId="0DC1ECCC" w14:textId="2A7425E2" w:rsidR="00C052F1" w:rsidRDefault="003F301B" w:rsidP="00037B33">
      <w:pPr>
        <w:spacing w:line="480" w:lineRule="auto"/>
      </w:pPr>
      <w:r>
        <w:t>A</w:t>
      </w:r>
      <w:r w:rsidR="00C052F1">
        <w:t xml:space="preserve"> mixed-methods approach</w:t>
      </w:r>
      <w:r>
        <w:t xml:space="preserve"> </w:t>
      </w:r>
      <w:r w:rsidR="003D533B">
        <w:fldChar w:fldCharType="begin"/>
      </w:r>
      <w:r w:rsidR="003D533B">
        <w:instrText>ADDIN RW.CITE{{260 Denscombe,M. 2008}}</w:instrText>
      </w:r>
      <w:r w:rsidR="003D533B">
        <w:fldChar w:fldCharType="separate"/>
      </w:r>
      <w:r w:rsidR="000F5751" w:rsidRPr="000F5751">
        <w:rPr>
          <w:rFonts w:ascii="Calibri" w:hAnsi="Calibri" w:cs="Calibri"/>
        </w:rPr>
        <w:t>(Denscombe, 2008)</w:t>
      </w:r>
      <w:r w:rsidR="003D533B">
        <w:fldChar w:fldCharType="end"/>
      </w:r>
      <w:r w:rsidR="003D533B">
        <w:t xml:space="preserve"> </w:t>
      </w:r>
      <w:r>
        <w:t>was chosen</w:t>
      </w:r>
      <w:r w:rsidR="00C052F1">
        <w:t xml:space="preserve">: practising phenomenological, community-based participatory research </w:t>
      </w:r>
      <w:r w:rsidR="00C052F1">
        <w:fldChar w:fldCharType="begin"/>
      </w:r>
      <w:r w:rsidR="00C052F1">
        <w:instrText>ADDIN RW.CITE{{238 Banks,S. 2012}}</w:instrText>
      </w:r>
      <w:r w:rsidR="00C052F1">
        <w:fldChar w:fldCharType="separate"/>
      </w:r>
      <w:r w:rsidR="000F5751" w:rsidRPr="000F5751">
        <w:t>(Banks and Manners, 2012)</w:t>
      </w:r>
      <w:r w:rsidR="00C052F1">
        <w:fldChar w:fldCharType="end"/>
      </w:r>
      <w:r w:rsidR="00C052F1">
        <w:t xml:space="preserve">. </w:t>
      </w:r>
      <w:r w:rsidR="00B05246">
        <w:t xml:space="preserve"> </w:t>
      </w:r>
      <w:r>
        <w:t>A</w:t>
      </w:r>
      <w:r w:rsidR="00C052F1">
        <w:t xml:space="preserve"> concurrent nested strategy for data collection</w:t>
      </w:r>
      <w:r>
        <w:t xml:space="preserve"> was implemented</w:t>
      </w:r>
      <w:r w:rsidR="00C052F1">
        <w:t xml:space="preserve">, collecting predominantly qualitative data at the same time as a significant proportion of quantitative data </w:t>
      </w:r>
      <w:r w:rsidR="00C052F1">
        <w:fldChar w:fldCharType="begin"/>
      </w:r>
      <w:r w:rsidR="00C052F1">
        <w:instrText>ADDIN RW.CITE{{236 Creswell,J.W. 2003 /f, p218}}</w:instrText>
      </w:r>
      <w:r w:rsidR="00C052F1">
        <w:fldChar w:fldCharType="separate"/>
      </w:r>
      <w:r w:rsidR="000F5751" w:rsidRPr="000F5751">
        <w:rPr>
          <w:rFonts w:ascii="Calibri" w:hAnsi="Calibri"/>
        </w:rPr>
        <w:t>(Creswell, 2003, p218)</w:t>
      </w:r>
      <w:r w:rsidR="00C052F1">
        <w:fldChar w:fldCharType="end"/>
      </w:r>
      <w:r w:rsidR="003D533B">
        <w:t>.</w:t>
      </w:r>
      <w:r w:rsidR="00C052F1">
        <w:t xml:space="preserve"> The qualitative data </w:t>
      </w:r>
      <w:r>
        <w:t>had</w:t>
      </w:r>
      <w:r w:rsidR="00C052F1">
        <w:t xml:space="preserve"> </w:t>
      </w:r>
      <w:r w:rsidR="003D533B">
        <w:t>the advantage of painting a</w:t>
      </w:r>
      <w:r w:rsidR="00C052F1">
        <w:t xml:space="preserve"> clear picture of the phenomenon of each musician’s </w:t>
      </w:r>
      <w:r w:rsidR="00B05246">
        <w:t>experience</w:t>
      </w:r>
      <w:r w:rsidR="00C052F1">
        <w:t xml:space="preserve"> </w:t>
      </w:r>
      <w:r>
        <w:t>during rehearsal, while the quant</w:t>
      </w:r>
      <w:r w:rsidR="00C052F1">
        <w:t xml:space="preserve">itative element </w:t>
      </w:r>
      <w:r>
        <w:t>enabled</w:t>
      </w:r>
      <w:r w:rsidR="00C052F1">
        <w:t xml:space="preserve"> general conclusions</w:t>
      </w:r>
      <w:r>
        <w:t xml:space="preserve"> to be drawn</w:t>
      </w:r>
      <w:r w:rsidR="00C052F1">
        <w:t xml:space="preserve"> about the correlation between long-term practice and the elements of attitude</w:t>
      </w:r>
      <w:r>
        <w:t>, awareness</w:t>
      </w:r>
      <w:r w:rsidR="00C052F1">
        <w:t xml:space="preserve"> and attention. </w:t>
      </w:r>
    </w:p>
    <w:p w14:paraId="50410649" w14:textId="2F692C37" w:rsidR="00E1265B" w:rsidRDefault="00E1265B" w:rsidP="00E95924">
      <w:pPr>
        <w:pStyle w:val="Heading3"/>
        <w:spacing w:after="240"/>
      </w:pPr>
      <w:bookmarkStart w:id="14" w:name="_Toc488668041"/>
      <w:r>
        <w:t>Recruitment</w:t>
      </w:r>
      <w:bookmarkEnd w:id="14"/>
    </w:p>
    <w:p w14:paraId="70D1FF49" w14:textId="164BC185" w:rsidR="00E1265B" w:rsidRPr="00E1265B" w:rsidRDefault="004B2152" w:rsidP="00037B33">
      <w:pPr>
        <w:spacing w:line="480" w:lineRule="auto"/>
      </w:pPr>
      <w:r>
        <w:t>The author is</w:t>
      </w:r>
      <w:r w:rsidR="003D533B">
        <w:t xml:space="preserve"> also</w:t>
      </w:r>
      <w:r w:rsidR="00E1265B">
        <w:t xml:space="preserve"> the </w:t>
      </w:r>
      <w:r w:rsidR="003D533B">
        <w:t>bandleader</w:t>
      </w:r>
      <w:r w:rsidR="00E1265B">
        <w:t xml:space="preserve"> of </w:t>
      </w:r>
      <w:r w:rsidR="003D533B">
        <w:t>the</w:t>
      </w:r>
      <w:r w:rsidR="0061032D">
        <w:t xml:space="preserve"> adult learners’ jazz band</w:t>
      </w:r>
      <w:r w:rsidR="003D533B">
        <w:t xml:space="preserve"> which was studied</w:t>
      </w:r>
      <w:r w:rsidR="00BC4189">
        <w:t>.  The band’s members have a</w:t>
      </w:r>
      <w:r w:rsidR="00E1265B">
        <w:t xml:space="preserve"> r</w:t>
      </w:r>
      <w:r w:rsidR="00185CEB">
        <w:t>ange of experience and ability and the group is</w:t>
      </w:r>
      <w:r w:rsidR="00E1265B">
        <w:t xml:space="preserve"> unauditioned.  All twenty-four members were invited by email to participate in the</w:t>
      </w:r>
      <w:r>
        <w:t xml:space="preserve"> research.  Twelve agreed</w:t>
      </w:r>
      <w:r w:rsidR="00E1265B">
        <w:t>, two declined, and ten were unav</w:t>
      </w:r>
      <w:r w:rsidR="00185CEB">
        <w:t>ailable on the study date.  Written c</w:t>
      </w:r>
      <w:r w:rsidR="00E1265B">
        <w:t>onsent was ob</w:t>
      </w:r>
      <w:r w:rsidR="00FE0AD1">
        <w:t>tained</w:t>
      </w:r>
      <w:r w:rsidR="00185CEB">
        <w:t xml:space="preserve"> from</w:t>
      </w:r>
      <w:r w:rsidR="00FE0AD1">
        <w:t xml:space="preserve"> </w:t>
      </w:r>
      <w:r w:rsidR="00072238">
        <w:t>all</w:t>
      </w:r>
      <w:r w:rsidR="00FE0AD1">
        <w:t xml:space="preserve"> participants</w:t>
      </w:r>
      <w:r w:rsidR="009A09ED">
        <w:t xml:space="preserve"> and ethical issues were considered </w:t>
      </w:r>
      <w:r w:rsidR="009A09ED">
        <w:fldChar w:fldCharType="begin"/>
      </w:r>
      <w:r w:rsidR="009A09ED">
        <w:instrText>ADDIN RW.CITE{{238 Banks,S. 2012}}</w:instrText>
      </w:r>
      <w:r w:rsidR="009A09ED">
        <w:fldChar w:fldCharType="separate"/>
      </w:r>
      <w:r w:rsidR="000F5751" w:rsidRPr="000F5751">
        <w:rPr>
          <w:rFonts w:ascii="Calibri" w:hAnsi="Calibri" w:cs="Calibri"/>
        </w:rPr>
        <w:t>(Banks and Manners, 2012)</w:t>
      </w:r>
      <w:r w:rsidR="009A09ED">
        <w:fldChar w:fldCharType="end"/>
      </w:r>
      <w:r w:rsidR="00FE0AD1">
        <w:t xml:space="preserve">.  </w:t>
      </w:r>
      <w:r w:rsidR="00185CEB">
        <w:t>A</w:t>
      </w:r>
      <w:r w:rsidR="00FE0AD1">
        <w:t xml:space="preserve"> range of ages</w:t>
      </w:r>
      <w:r w:rsidR="00185CEB">
        <w:t xml:space="preserve"> was represented</w:t>
      </w:r>
      <w:r w:rsidR="00FE0AD1">
        <w:t>, from 19 to ov</w:t>
      </w:r>
      <w:r>
        <w:t xml:space="preserve">er 60 years old, </w:t>
      </w:r>
      <w:proofErr w:type="gramStart"/>
      <w:r>
        <w:t>and also</w:t>
      </w:r>
      <w:proofErr w:type="gramEnd"/>
      <w:r>
        <w:t xml:space="preserve"> a</w:t>
      </w:r>
      <w:r w:rsidR="00FE0AD1">
        <w:t xml:space="preserve"> range of professional backgrounds, including stude</w:t>
      </w:r>
      <w:r>
        <w:t>nts, teachers, scientist-</w:t>
      </w:r>
      <w:r w:rsidR="00FE0AD1">
        <w:t xml:space="preserve">researchers and a pharmacist.  The two participants with the most hours of musical </w:t>
      </w:r>
      <w:r w:rsidR="00FE0AD1">
        <w:lastRenderedPageBreak/>
        <w:t xml:space="preserve">experience </w:t>
      </w:r>
      <w:r w:rsidR="0061032D">
        <w:t>were</w:t>
      </w:r>
      <w:r w:rsidR="00FE0AD1">
        <w:t xml:space="preserve"> both classically trained professional musicians</w:t>
      </w:r>
      <w:r w:rsidR="00072238">
        <w:t>, playing</w:t>
      </w:r>
      <w:r>
        <w:t xml:space="preserve"> in this band as</w:t>
      </w:r>
      <w:r w:rsidR="00185CEB">
        <w:t xml:space="preserve"> </w:t>
      </w:r>
      <w:r w:rsidR="00FE0AD1">
        <w:t>amateurs</w:t>
      </w:r>
      <w:r w:rsidR="00185CEB">
        <w:t>,</w:t>
      </w:r>
      <w:r w:rsidR="00FE0AD1">
        <w:t xml:space="preserve"> on instrument</w:t>
      </w:r>
      <w:r>
        <w:t>s</w:t>
      </w:r>
      <w:r w:rsidR="00FE0AD1">
        <w:t xml:space="preserve"> they ha</w:t>
      </w:r>
      <w:r w:rsidR="00072238">
        <w:t>d</w:t>
      </w:r>
      <w:r w:rsidR="00FE0AD1">
        <w:t xml:space="preserve"> learned to play only recently and just for fun.</w:t>
      </w:r>
    </w:p>
    <w:p w14:paraId="739DBB2F" w14:textId="533B8F11" w:rsidR="003F301B" w:rsidRPr="009530AA" w:rsidRDefault="00185CEB" w:rsidP="00E95924">
      <w:pPr>
        <w:pStyle w:val="Heading3"/>
        <w:spacing w:after="240"/>
        <w:rPr>
          <w:bdr w:val="none" w:sz="0" w:space="0" w:color="auto" w:frame="1"/>
        </w:rPr>
      </w:pPr>
      <w:bookmarkStart w:id="15" w:name="_Toc488668042"/>
      <w:r w:rsidRPr="00185CEB">
        <w:rPr>
          <w:bdr w:val="none" w:sz="0" w:space="0" w:color="auto" w:frame="1"/>
        </w:rPr>
        <w:t>Da</w:t>
      </w:r>
      <w:r>
        <w:rPr>
          <w:bdr w:val="none" w:sz="0" w:space="0" w:color="auto" w:frame="1"/>
        </w:rPr>
        <w:t>ta-</w:t>
      </w:r>
      <w:r w:rsidRPr="00185CEB">
        <w:rPr>
          <w:bdr w:val="none" w:sz="0" w:space="0" w:color="auto" w:frame="1"/>
        </w:rPr>
        <w:t>collection tools</w:t>
      </w:r>
      <w:bookmarkEnd w:id="15"/>
    </w:p>
    <w:p w14:paraId="28D9BDA6" w14:textId="6FE4A5E4" w:rsidR="00C46375" w:rsidRDefault="00992764" w:rsidP="00037B33">
      <w:pPr>
        <w:pStyle w:val="NormalWeb"/>
        <w:shd w:val="clear" w:color="auto" w:fill="FFFFFF"/>
        <w:spacing w:before="0" w:beforeAutospacing="0" w:after="0" w:afterAutospacing="0" w:line="480" w:lineRule="auto"/>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w:t>
      </w:r>
      <w:r w:rsidR="00185CEB">
        <w:rPr>
          <w:rFonts w:asciiTheme="minorHAnsi" w:hAnsiTheme="minorHAnsi" w:cstheme="minorHAnsi"/>
          <w:sz w:val="22"/>
          <w:szCs w:val="22"/>
          <w:bdr w:val="none" w:sz="0" w:space="0" w:color="auto" w:frame="1"/>
        </w:rPr>
        <w:t xml:space="preserve">research instruments </w:t>
      </w:r>
      <w:r w:rsidR="00AF4E72">
        <w:rPr>
          <w:rFonts w:asciiTheme="minorHAnsi" w:hAnsiTheme="minorHAnsi" w:cstheme="minorHAnsi"/>
          <w:sz w:val="22"/>
          <w:szCs w:val="22"/>
          <w:bdr w:val="none" w:sz="0" w:space="0" w:color="auto" w:frame="1"/>
        </w:rPr>
        <w:t>were</w:t>
      </w:r>
      <w:r>
        <w:rPr>
          <w:rFonts w:asciiTheme="minorHAnsi" w:hAnsiTheme="minorHAnsi" w:cstheme="minorHAnsi"/>
          <w:sz w:val="22"/>
          <w:szCs w:val="22"/>
          <w:bdr w:val="none" w:sz="0" w:space="0" w:color="auto" w:frame="1"/>
        </w:rPr>
        <w:t xml:space="preserve"> chosen</w:t>
      </w:r>
      <w:r w:rsidR="00C46375">
        <w:rPr>
          <w:rFonts w:asciiTheme="minorHAnsi" w:hAnsiTheme="minorHAnsi" w:cstheme="minorHAnsi"/>
          <w:sz w:val="22"/>
          <w:szCs w:val="22"/>
          <w:bdr w:val="none" w:sz="0" w:space="0" w:color="auto" w:frame="1"/>
        </w:rPr>
        <w:t xml:space="preserve"> and</w:t>
      </w:r>
      <w:r w:rsidR="00AF4E72">
        <w:rPr>
          <w:rFonts w:asciiTheme="minorHAnsi" w:hAnsiTheme="minorHAnsi" w:cstheme="minorHAnsi"/>
          <w:sz w:val="22"/>
          <w:szCs w:val="22"/>
          <w:bdr w:val="none" w:sz="0" w:space="0" w:color="auto" w:frame="1"/>
        </w:rPr>
        <w:t xml:space="preserve"> created</w:t>
      </w:r>
      <w:r>
        <w:rPr>
          <w:rFonts w:asciiTheme="minorHAnsi" w:hAnsiTheme="minorHAnsi" w:cstheme="minorHAnsi"/>
          <w:sz w:val="22"/>
          <w:szCs w:val="22"/>
          <w:bdr w:val="none" w:sz="0" w:space="0" w:color="auto" w:frame="1"/>
        </w:rPr>
        <w:t xml:space="preserve"> </w:t>
      </w:r>
      <w:proofErr w:type="gramStart"/>
      <w:r w:rsidR="009A09ED">
        <w:rPr>
          <w:rFonts w:asciiTheme="minorHAnsi" w:hAnsiTheme="minorHAnsi" w:cstheme="minorHAnsi"/>
          <w:sz w:val="22"/>
          <w:szCs w:val="22"/>
          <w:bdr w:val="none" w:sz="0" w:space="0" w:color="auto" w:frame="1"/>
        </w:rPr>
        <w:t xml:space="preserve">in order </w:t>
      </w:r>
      <w:r w:rsidR="003627D2">
        <w:rPr>
          <w:rFonts w:asciiTheme="minorHAnsi" w:hAnsiTheme="minorHAnsi" w:cstheme="minorHAnsi"/>
          <w:sz w:val="22"/>
          <w:szCs w:val="22"/>
          <w:bdr w:val="none" w:sz="0" w:space="0" w:color="auto" w:frame="1"/>
        </w:rPr>
        <w:t>to</w:t>
      </w:r>
      <w:proofErr w:type="gramEnd"/>
      <w:r>
        <w:rPr>
          <w:rFonts w:asciiTheme="minorHAnsi" w:hAnsiTheme="minorHAnsi" w:cstheme="minorHAnsi"/>
          <w:sz w:val="22"/>
          <w:szCs w:val="22"/>
          <w:bdr w:val="none" w:sz="0" w:space="0" w:color="auto" w:frame="1"/>
        </w:rPr>
        <w:t xml:space="preserve"> </w:t>
      </w:r>
      <w:r w:rsidR="00AF4E72">
        <w:rPr>
          <w:rFonts w:asciiTheme="minorHAnsi" w:hAnsiTheme="minorHAnsi" w:cstheme="minorHAnsi"/>
          <w:sz w:val="22"/>
          <w:szCs w:val="22"/>
          <w:bdr w:val="none" w:sz="0" w:space="0" w:color="auto" w:frame="1"/>
        </w:rPr>
        <w:t>determine</w:t>
      </w:r>
      <w:r>
        <w:rPr>
          <w:rFonts w:asciiTheme="minorHAnsi" w:hAnsiTheme="minorHAnsi" w:cstheme="minorHAnsi"/>
          <w:sz w:val="22"/>
          <w:szCs w:val="22"/>
          <w:bdr w:val="none" w:sz="0" w:space="0" w:color="auto" w:frame="1"/>
        </w:rPr>
        <w:t xml:space="preserve"> </w:t>
      </w:r>
      <w:r w:rsidR="00982AE7">
        <w:rPr>
          <w:rFonts w:asciiTheme="minorHAnsi" w:hAnsiTheme="minorHAnsi" w:cstheme="minorHAnsi"/>
          <w:sz w:val="22"/>
          <w:szCs w:val="22"/>
          <w:bdr w:val="none" w:sz="0" w:space="0" w:color="auto" w:frame="1"/>
        </w:rPr>
        <w:t>participant</w:t>
      </w:r>
      <w:r w:rsidR="00185CEB">
        <w:rPr>
          <w:rFonts w:asciiTheme="minorHAnsi" w:hAnsiTheme="minorHAnsi" w:cstheme="minorHAnsi"/>
          <w:sz w:val="22"/>
          <w:szCs w:val="22"/>
          <w:bdr w:val="none" w:sz="0" w:space="0" w:color="auto" w:frame="1"/>
        </w:rPr>
        <w:t>s’ personal experiences of</w:t>
      </w:r>
      <w:r w:rsidR="00982AE7">
        <w:rPr>
          <w:rFonts w:asciiTheme="minorHAnsi" w:hAnsiTheme="minorHAnsi" w:cstheme="minorHAnsi"/>
          <w:sz w:val="22"/>
          <w:szCs w:val="22"/>
          <w:bdr w:val="none" w:sz="0" w:space="0" w:color="auto" w:frame="1"/>
        </w:rPr>
        <w:t xml:space="preserve"> present-moment </w:t>
      </w:r>
      <w:r>
        <w:rPr>
          <w:rFonts w:asciiTheme="minorHAnsi" w:hAnsiTheme="minorHAnsi" w:cstheme="minorHAnsi"/>
          <w:sz w:val="22"/>
          <w:szCs w:val="22"/>
          <w:bdr w:val="none" w:sz="0" w:space="0" w:color="auto" w:frame="1"/>
        </w:rPr>
        <w:t>a</w:t>
      </w:r>
      <w:r w:rsidRPr="00992764">
        <w:rPr>
          <w:rFonts w:asciiTheme="minorHAnsi" w:hAnsiTheme="minorHAnsi" w:cstheme="minorHAnsi"/>
          <w:sz w:val="22"/>
          <w:szCs w:val="22"/>
          <w:bdr w:val="none" w:sz="0" w:space="0" w:color="auto" w:frame="1"/>
        </w:rPr>
        <w:t xml:space="preserve">ttention, awareness and attitude </w:t>
      </w:r>
      <w:r w:rsidR="00AB02A1">
        <w:rPr>
          <w:rFonts w:asciiTheme="minorHAnsi" w:hAnsiTheme="minorHAnsi" w:cstheme="minorHAnsi"/>
          <w:sz w:val="22"/>
          <w:szCs w:val="22"/>
          <w:bdr w:val="none" w:sz="0" w:space="0" w:color="auto" w:frame="1"/>
        </w:rPr>
        <w:t>compared</w:t>
      </w:r>
      <w:r w:rsidR="00982AE7">
        <w:rPr>
          <w:rFonts w:asciiTheme="minorHAnsi" w:hAnsiTheme="minorHAnsi" w:cstheme="minorHAnsi"/>
          <w:sz w:val="22"/>
          <w:szCs w:val="22"/>
          <w:bdr w:val="none" w:sz="0" w:space="0" w:color="auto" w:frame="1"/>
        </w:rPr>
        <w:t xml:space="preserve"> to their level</w:t>
      </w:r>
      <w:r w:rsidR="00B84B6A">
        <w:rPr>
          <w:rFonts w:asciiTheme="minorHAnsi" w:hAnsiTheme="minorHAnsi" w:cstheme="minorHAnsi"/>
          <w:sz w:val="22"/>
          <w:szCs w:val="22"/>
          <w:bdr w:val="none" w:sz="0" w:space="0" w:color="auto" w:frame="1"/>
        </w:rPr>
        <w:t>s</w:t>
      </w:r>
      <w:r w:rsidR="00982AE7">
        <w:rPr>
          <w:rFonts w:asciiTheme="minorHAnsi" w:hAnsiTheme="minorHAnsi" w:cstheme="minorHAnsi"/>
          <w:sz w:val="22"/>
          <w:szCs w:val="22"/>
          <w:bdr w:val="none" w:sz="0" w:space="0" w:color="auto" w:frame="1"/>
        </w:rPr>
        <w:t xml:space="preserve"> of experience of music practice</w:t>
      </w:r>
      <w:r>
        <w:rPr>
          <w:rFonts w:asciiTheme="minorHAnsi" w:hAnsiTheme="minorHAnsi" w:cstheme="minorHAnsi"/>
          <w:sz w:val="22"/>
          <w:szCs w:val="22"/>
          <w:bdr w:val="none" w:sz="0" w:space="0" w:color="auto" w:frame="1"/>
        </w:rPr>
        <w:t>.</w:t>
      </w:r>
      <w:r w:rsidRPr="00992764">
        <w:rPr>
          <w:rFonts w:asciiTheme="minorHAnsi" w:hAnsiTheme="minorHAnsi" w:cstheme="minorHAnsi"/>
          <w:sz w:val="22"/>
          <w:szCs w:val="22"/>
          <w:bdr w:val="none" w:sz="0" w:space="0" w:color="auto" w:frame="1"/>
        </w:rPr>
        <w:t xml:space="preserve"> </w:t>
      </w:r>
    </w:p>
    <w:p w14:paraId="0918034A" w14:textId="3D4A9341" w:rsidR="003F301B" w:rsidRDefault="00FF4057" w:rsidP="00037B33">
      <w:pPr>
        <w:spacing w:line="480" w:lineRule="auto"/>
      </w:pPr>
      <w:r>
        <w:rPr>
          <w:rFonts w:cstheme="minorHAnsi"/>
          <w:bdr w:val="none" w:sz="0" w:space="0" w:color="auto" w:frame="1"/>
        </w:rPr>
        <w:t>Face-to-face</w:t>
      </w:r>
      <w:r w:rsidR="00802FC7" w:rsidRPr="00982AE7">
        <w:rPr>
          <w:rFonts w:cstheme="minorHAnsi"/>
          <w:bdr w:val="none" w:sz="0" w:space="0" w:color="auto" w:frame="1"/>
        </w:rPr>
        <w:t xml:space="preserve"> interviews</w:t>
      </w:r>
      <w:r>
        <w:rPr>
          <w:rFonts w:cstheme="minorHAnsi"/>
          <w:bdr w:val="none" w:sz="0" w:space="0" w:color="auto" w:frame="1"/>
        </w:rPr>
        <w:t xml:space="preserve"> </w:t>
      </w:r>
      <w:r>
        <w:rPr>
          <w:rFonts w:cstheme="minorHAnsi"/>
          <w:bdr w:val="none" w:sz="0" w:space="0" w:color="auto" w:frame="1"/>
        </w:rPr>
        <w:fldChar w:fldCharType="begin"/>
      </w:r>
      <w:r>
        <w:rPr>
          <w:rFonts w:cstheme="minorHAnsi"/>
          <w:bdr w:val="none" w:sz="0" w:space="0" w:color="auto" w:frame="1"/>
        </w:rPr>
        <w:instrText>ADDIN RW.CITE{{261 Opdenakker,R. 2006}}</w:instrText>
      </w:r>
      <w:r>
        <w:rPr>
          <w:rFonts w:cstheme="minorHAnsi"/>
          <w:bdr w:val="none" w:sz="0" w:space="0" w:color="auto" w:frame="1"/>
        </w:rPr>
        <w:fldChar w:fldCharType="separate"/>
      </w:r>
      <w:r w:rsidR="000F5751" w:rsidRPr="000F5751">
        <w:rPr>
          <w:rFonts w:ascii="Calibri" w:hAnsi="Calibri" w:cs="Calibri"/>
          <w:bdr w:val="none" w:sz="0" w:space="0" w:color="auto" w:frame="1"/>
        </w:rPr>
        <w:t>(Opdenakker, 2006)</w:t>
      </w:r>
      <w:r>
        <w:rPr>
          <w:rFonts w:cstheme="minorHAnsi"/>
          <w:bdr w:val="none" w:sz="0" w:space="0" w:color="auto" w:frame="1"/>
        </w:rPr>
        <w:fldChar w:fldCharType="end"/>
      </w:r>
      <w:r w:rsidR="00802FC7" w:rsidRPr="00982AE7">
        <w:rPr>
          <w:rFonts w:cstheme="minorHAnsi"/>
          <w:bdr w:val="none" w:sz="0" w:space="0" w:color="auto" w:frame="1"/>
        </w:rPr>
        <w:t xml:space="preserve"> </w:t>
      </w:r>
      <w:r w:rsidR="00802FC7">
        <w:rPr>
          <w:rFonts w:cstheme="minorHAnsi"/>
          <w:bdr w:val="none" w:sz="0" w:space="0" w:color="auto" w:frame="1"/>
        </w:rPr>
        <w:t>were conducted to collect data</w:t>
      </w:r>
      <w:r w:rsidR="009946D6">
        <w:rPr>
          <w:rFonts w:cstheme="minorHAnsi"/>
          <w:bdr w:val="none" w:sz="0" w:space="0" w:color="auto" w:frame="1"/>
        </w:rPr>
        <w:t xml:space="preserve"> </w:t>
      </w:r>
      <w:r w:rsidR="00992764" w:rsidRPr="00992764">
        <w:rPr>
          <w:rFonts w:cstheme="minorHAnsi"/>
          <w:bdr w:val="none" w:sz="0" w:space="0" w:color="auto" w:frame="1"/>
        </w:rPr>
        <w:t xml:space="preserve">on the number of hours of music practice completed so far during each </w:t>
      </w:r>
      <w:r w:rsidR="00992764" w:rsidRPr="00982AE7">
        <w:rPr>
          <w:rFonts w:cstheme="minorHAnsi"/>
          <w:bdr w:val="none" w:sz="0" w:space="0" w:color="auto" w:frame="1"/>
        </w:rPr>
        <w:t>musician’s lifetime</w:t>
      </w:r>
      <w:r w:rsidR="009946D6">
        <w:rPr>
          <w:rFonts w:cstheme="minorHAnsi"/>
          <w:bdr w:val="none" w:sz="0" w:space="0" w:color="auto" w:frame="1"/>
        </w:rPr>
        <w:t xml:space="preserve">, </w:t>
      </w:r>
      <w:r w:rsidR="009946D6" w:rsidRPr="00992764">
        <w:rPr>
          <w:rFonts w:cstheme="minorHAnsi"/>
          <w:bdr w:val="none" w:sz="0" w:space="0" w:color="auto" w:frame="1"/>
        </w:rPr>
        <w:t xml:space="preserve">in </w:t>
      </w:r>
      <w:r w:rsidR="009946D6">
        <w:rPr>
          <w:rFonts w:cstheme="minorHAnsi"/>
          <w:bdr w:val="none" w:sz="0" w:space="0" w:color="auto" w:frame="1"/>
        </w:rPr>
        <w:t>the form of informed estimates</w:t>
      </w:r>
      <w:r w:rsidR="00B84B6A">
        <w:rPr>
          <w:rFonts w:cstheme="minorHAnsi"/>
          <w:bdr w:val="none" w:sz="0" w:space="0" w:color="auto" w:frame="1"/>
        </w:rPr>
        <w:t>.</w:t>
      </w:r>
      <w:r w:rsidR="00982AE7" w:rsidRPr="00982AE7">
        <w:rPr>
          <w:rFonts w:cstheme="minorHAnsi"/>
          <w:bdr w:val="none" w:sz="0" w:space="0" w:color="auto" w:frame="1"/>
        </w:rPr>
        <w:t xml:space="preserve"> </w:t>
      </w:r>
      <w:r w:rsidR="00982AE7">
        <w:rPr>
          <w:rFonts w:cstheme="minorHAnsi"/>
          <w:bdr w:val="none" w:sz="0" w:space="0" w:color="auto" w:frame="1"/>
        </w:rPr>
        <w:t xml:space="preserve"> </w:t>
      </w:r>
      <w:r w:rsidR="00802FC7">
        <w:t>It is likely that these</w:t>
      </w:r>
      <w:r w:rsidR="003F301B">
        <w:t xml:space="preserve"> revealed the level of practice to which the musicians aspired rather than the actual amount they had done, but Ericsson et al.</w:t>
      </w:r>
      <w:r w:rsidR="009263A2">
        <w:t xml:space="preserve"> </w:t>
      </w:r>
      <w:r w:rsidR="009263A2">
        <w:fldChar w:fldCharType="begin"/>
      </w:r>
      <w:r w:rsidR="009263A2">
        <w:instrText>ADDIN RW.CITE{{31 Ericsson,K.Anders 1993 /a/f, p378}}</w:instrText>
      </w:r>
      <w:r w:rsidR="009263A2">
        <w:fldChar w:fldCharType="separate"/>
      </w:r>
      <w:r w:rsidR="009263A2" w:rsidRPr="006752C3">
        <w:rPr>
          <w:rFonts w:ascii="Calibri" w:hAnsi="Calibri"/>
        </w:rPr>
        <w:t>(1993, p378)</w:t>
      </w:r>
      <w:r w:rsidR="009263A2">
        <w:fldChar w:fldCharType="end"/>
      </w:r>
      <w:r w:rsidR="003F301B">
        <w:t xml:space="preserve"> suggest that “estimates of weekly practice appear to be valid, a</w:t>
      </w:r>
      <w:r w:rsidR="00D658E7">
        <w:t>l</w:t>
      </w:r>
      <w:r w:rsidR="003F301B">
        <w:t>beit biased</w:t>
      </w:r>
      <w:r w:rsidR="005117D7">
        <w:t>, indicators of actual practice</w:t>
      </w:r>
      <w:r w:rsidR="003F301B">
        <w:t>”</w:t>
      </w:r>
      <w:r w:rsidR="005117D7">
        <w:t xml:space="preserve">. </w:t>
      </w:r>
      <w:r w:rsidR="003F301B">
        <w:t xml:space="preserve"> Ericsson et a</w:t>
      </w:r>
      <w:r w:rsidR="00AC15BF">
        <w:t xml:space="preserve">l. </w:t>
      </w:r>
      <w:r w:rsidR="001201AC">
        <w:fldChar w:fldCharType="begin"/>
      </w:r>
      <w:r w:rsidR="001201AC">
        <w:instrText>ADDIN RW.CITE{{31 Ericsson,K.Anders 1993 /a}}</w:instrText>
      </w:r>
      <w:r w:rsidR="001201AC">
        <w:fldChar w:fldCharType="separate"/>
      </w:r>
      <w:r w:rsidR="001201AC" w:rsidRPr="001201AC">
        <w:rPr>
          <w:rFonts w:ascii="Calibri" w:hAnsi="Calibri" w:cs="Calibri"/>
        </w:rPr>
        <w:t>(1993)</w:t>
      </w:r>
      <w:r w:rsidR="001201AC">
        <w:fldChar w:fldCharType="end"/>
      </w:r>
      <w:r w:rsidR="001201AC">
        <w:t xml:space="preserve"> </w:t>
      </w:r>
      <w:r w:rsidR="00AC15BF">
        <w:t>conducted</w:t>
      </w:r>
      <w:r w:rsidR="003F301B">
        <w:t xml:space="preserve"> detailed interviews about </w:t>
      </w:r>
      <w:r w:rsidR="005117D7">
        <w:t xml:space="preserve">music </w:t>
      </w:r>
      <w:r w:rsidR="003F301B">
        <w:t>practice history and compared them to a 7-day diary of actual practice for each participant, finding that the interview data successfully correlated with the reality of each musician’s</w:t>
      </w:r>
      <w:r w:rsidR="005117D7">
        <w:t xml:space="preserve"> working week, and so this s</w:t>
      </w:r>
      <w:r w:rsidR="00AC15BF">
        <w:t>eems</w:t>
      </w:r>
      <w:r w:rsidR="003F301B">
        <w:t xml:space="preserve"> to be a robust instrument.  This tool made it possible to order the participants </w:t>
      </w:r>
      <w:proofErr w:type="gramStart"/>
      <w:r w:rsidR="003F301B">
        <w:t>according to</w:t>
      </w:r>
      <w:proofErr w:type="gramEnd"/>
      <w:r w:rsidR="003F301B">
        <w:t xml:space="preserve"> the number of hours of music practice they had </w:t>
      </w:r>
      <w:r w:rsidR="00AC15BF">
        <w:t>reported</w:t>
      </w:r>
      <w:r w:rsidR="003F301B">
        <w:t>.</w:t>
      </w:r>
      <w:r w:rsidR="00B05246">
        <w:t xml:space="preserve">  </w:t>
      </w:r>
    </w:p>
    <w:p w14:paraId="3B01E071" w14:textId="7CE56D48" w:rsidR="00B05246" w:rsidRDefault="00026FA5" w:rsidP="00037B33">
      <w:pPr>
        <w:pStyle w:val="NormalWeb"/>
        <w:shd w:val="clear" w:color="auto" w:fill="FFFFFF"/>
        <w:spacing w:before="0" w:beforeAutospacing="0" w:after="0" w:afterAutospacing="0" w:line="480" w:lineRule="auto"/>
        <w:jc w:val="both"/>
        <w:rPr>
          <w:rFonts w:asciiTheme="minorHAnsi" w:hAnsiTheme="minorHAnsi" w:cstheme="minorHAnsi"/>
          <w:sz w:val="22"/>
          <w:szCs w:val="22"/>
        </w:rPr>
      </w:pPr>
      <w:r>
        <w:rPr>
          <w:rFonts w:asciiTheme="minorHAnsi" w:hAnsiTheme="minorHAnsi" w:cstheme="minorHAnsi"/>
          <w:sz w:val="22"/>
          <w:szCs w:val="22"/>
        </w:rPr>
        <w:t>The</w:t>
      </w:r>
      <w:r w:rsidR="00B84B6A" w:rsidRPr="00AF4E72">
        <w:rPr>
          <w:rFonts w:asciiTheme="minorHAnsi" w:hAnsiTheme="minorHAnsi" w:cstheme="minorHAnsi"/>
          <w:sz w:val="22"/>
          <w:szCs w:val="22"/>
        </w:rPr>
        <w:t xml:space="preserve"> definition of “deliberate practice”</w:t>
      </w:r>
      <w:r>
        <w:rPr>
          <w:rFonts w:asciiTheme="minorHAnsi" w:hAnsiTheme="minorHAnsi" w:cstheme="minorHAnsi"/>
          <w:sz w:val="22"/>
          <w:szCs w:val="22"/>
        </w:rPr>
        <w:t xml:space="preserve"> </w:t>
      </w:r>
      <w:r w:rsidRPr="00AF4E72">
        <w:rPr>
          <w:rFonts w:asciiTheme="minorHAnsi" w:hAnsiTheme="minorHAnsi" w:cstheme="minorHAnsi"/>
          <w:sz w:val="22"/>
          <w:szCs w:val="22"/>
        </w:rPr>
        <w:fldChar w:fldCharType="begin"/>
      </w:r>
      <w:r w:rsidRPr="00AF4E72">
        <w:rPr>
          <w:rFonts w:asciiTheme="minorHAnsi" w:hAnsiTheme="minorHAnsi" w:cstheme="minorHAnsi"/>
          <w:sz w:val="22"/>
          <w:szCs w:val="22"/>
        </w:rPr>
        <w:instrText>ADDIN RW.CITE{{31 Ericsson,K.Anders 1993 /y/a/pibid./f, p368}}</w:instrText>
      </w:r>
      <w:r w:rsidRPr="00AF4E72">
        <w:rPr>
          <w:rFonts w:asciiTheme="minorHAnsi" w:hAnsiTheme="minorHAnsi" w:cstheme="minorHAnsi"/>
          <w:sz w:val="22"/>
          <w:szCs w:val="22"/>
        </w:rPr>
        <w:fldChar w:fldCharType="separate"/>
      </w:r>
      <w:r w:rsidRPr="00AF4E72">
        <w:rPr>
          <w:rFonts w:asciiTheme="minorHAnsi" w:hAnsiTheme="minorHAnsi" w:cstheme="minorHAnsi"/>
          <w:sz w:val="22"/>
          <w:szCs w:val="22"/>
        </w:rPr>
        <w:t>(ibid., p368)</w:t>
      </w:r>
      <w:r w:rsidRPr="00AF4E72">
        <w:rPr>
          <w:rFonts w:asciiTheme="minorHAnsi" w:hAnsiTheme="minorHAnsi" w:cstheme="minorHAnsi"/>
          <w:sz w:val="22"/>
          <w:szCs w:val="22"/>
        </w:rPr>
        <w:fldChar w:fldCharType="end"/>
      </w:r>
      <w:r w:rsidR="00B84B6A" w:rsidRPr="00AF4E72">
        <w:rPr>
          <w:rFonts w:asciiTheme="minorHAnsi" w:hAnsiTheme="minorHAnsi" w:cstheme="minorHAnsi"/>
          <w:sz w:val="22"/>
          <w:szCs w:val="22"/>
        </w:rPr>
        <w:t xml:space="preserve"> as</w:t>
      </w:r>
      <w:r w:rsidR="00B84B6A">
        <w:rPr>
          <w:rFonts w:asciiTheme="minorHAnsi" w:hAnsiTheme="minorHAnsi" w:cstheme="minorHAnsi"/>
          <w:sz w:val="22"/>
          <w:szCs w:val="22"/>
        </w:rPr>
        <w:t xml:space="preserve"> activity</w:t>
      </w:r>
      <w:r w:rsidR="00B84B6A" w:rsidRPr="00AF4E72">
        <w:rPr>
          <w:rFonts w:asciiTheme="minorHAnsi" w:hAnsiTheme="minorHAnsi" w:cstheme="minorHAnsi"/>
          <w:sz w:val="22"/>
          <w:szCs w:val="22"/>
        </w:rPr>
        <w:t xml:space="preserve"> which consciously bring</w:t>
      </w:r>
      <w:r w:rsidR="00B84B6A">
        <w:rPr>
          <w:rFonts w:asciiTheme="minorHAnsi" w:hAnsiTheme="minorHAnsi" w:cstheme="minorHAnsi"/>
          <w:sz w:val="22"/>
          <w:szCs w:val="22"/>
        </w:rPr>
        <w:t>s</w:t>
      </w:r>
      <w:r w:rsidR="00185CEB">
        <w:rPr>
          <w:rFonts w:asciiTheme="minorHAnsi" w:hAnsiTheme="minorHAnsi" w:cstheme="minorHAnsi"/>
          <w:sz w:val="22"/>
          <w:szCs w:val="22"/>
        </w:rPr>
        <w:t xml:space="preserve"> about change with a goal of maximising</w:t>
      </w:r>
      <w:r w:rsidR="00B84B6A" w:rsidRPr="00AF4E72">
        <w:rPr>
          <w:rFonts w:asciiTheme="minorHAnsi" w:hAnsiTheme="minorHAnsi" w:cstheme="minorHAnsi"/>
          <w:sz w:val="22"/>
          <w:szCs w:val="22"/>
        </w:rPr>
        <w:t xml:space="preserve"> improvement </w:t>
      </w:r>
      <w:r w:rsidR="00B84B6A">
        <w:rPr>
          <w:rFonts w:asciiTheme="minorHAnsi" w:hAnsiTheme="minorHAnsi" w:cstheme="minorHAnsi"/>
          <w:sz w:val="22"/>
          <w:szCs w:val="22"/>
        </w:rPr>
        <w:t>was accepted, but their assumption that this “</w:t>
      </w:r>
      <w:r w:rsidR="00B84B6A" w:rsidRPr="00AF4E72">
        <w:rPr>
          <w:rFonts w:asciiTheme="minorHAnsi" w:hAnsiTheme="minorHAnsi" w:cstheme="minorHAnsi"/>
          <w:sz w:val="22"/>
          <w:szCs w:val="22"/>
        </w:rPr>
        <w:t xml:space="preserve">requires effort and is not inherently enjoyable” </w:t>
      </w:r>
      <w:r w:rsidR="00B84B6A" w:rsidRPr="00AF4E72">
        <w:rPr>
          <w:rFonts w:asciiTheme="minorHAnsi" w:hAnsiTheme="minorHAnsi" w:cstheme="minorHAnsi"/>
          <w:sz w:val="22"/>
          <w:szCs w:val="22"/>
        </w:rPr>
        <w:fldChar w:fldCharType="begin"/>
      </w:r>
      <w:r w:rsidR="00B84B6A" w:rsidRPr="00AF4E72">
        <w:rPr>
          <w:rFonts w:asciiTheme="minorHAnsi" w:hAnsiTheme="minorHAnsi" w:cstheme="minorHAnsi"/>
          <w:sz w:val="22"/>
          <w:szCs w:val="22"/>
        </w:rPr>
        <w:instrText>ADDIN RW.CITE{{31 Ericsson,K.Anders 1993 /y/a/pibid./f, p368}}</w:instrText>
      </w:r>
      <w:r w:rsidR="00B84B6A" w:rsidRPr="00AF4E72">
        <w:rPr>
          <w:rFonts w:asciiTheme="minorHAnsi" w:hAnsiTheme="minorHAnsi" w:cstheme="minorHAnsi"/>
          <w:sz w:val="22"/>
          <w:szCs w:val="22"/>
        </w:rPr>
        <w:fldChar w:fldCharType="separate"/>
      </w:r>
      <w:r w:rsidR="00B84B6A" w:rsidRPr="00AF4E72">
        <w:rPr>
          <w:rFonts w:asciiTheme="minorHAnsi" w:hAnsiTheme="minorHAnsi" w:cstheme="minorHAnsi"/>
          <w:sz w:val="22"/>
          <w:szCs w:val="22"/>
        </w:rPr>
        <w:t>(ibid., p368)</w:t>
      </w:r>
      <w:r w:rsidR="00B84B6A" w:rsidRPr="00AF4E72">
        <w:rPr>
          <w:rFonts w:asciiTheme="minorHAnsi" w:hAnsiTheme="minorHAnsi" w:cstheme="minorHAnsi"/>
          <w:sz w:val="22"/>
          <w:szCs w:val="22"/>
        </w:rPr>
        <w:fldChar w:fldCharType="end"/>
      </w:r>
      <w:r w:rsidR="00B84B6A">
        <w:rPr>
          <w:rFonts w:asciiTheme="minorHAnsi" w:hAnsiTheme="minorHAnsi" w:cstheme="minorHAnsi"/>
          <w:sz w:val="22"/>
          <w:szCs w:val="22"/>
        </w:rPr>
        <w:t xml:space="preserve"> was rejected as a flawed precept</w:t>
      </w:r>
      <w:r w:rsidR="00802FC7">
        <w:rPr>
          <w:rFonts w:asciiTheme="minorHAnsi" w:hAnsiTheme="minorHAnsi" w:cstheme="minorHAnsi"/>
          <w:sz w:val="22"/>
          <w:szCs w:val="22"/>
        </w:rPr>
        <w:t>.  The author’s p</w:t>
      </w:r>
      <w:r w:rsidR="00B84B6A">
        <w:rPr>
          <w:rFonts w:asciiTheme="minorHAnsi" w:hAnsiTheme="minorHAnsi" w:cstheme="minorHAnsi"/>
          <w:sz w:val="22"/>
          <w:szCs w:val="22"/>
        </w:rPr>
        <w:t xml:space="preserve">ersonal experience </w:t>
      </w:r>
      <w:r w:rsidR="00185CEB">
        <w:rPr>
          <w:rFonts w:asciiTheme="minorHAnsi" w:hAnsiTheme="minorHAnsi" w:cstheme="minorHAnsi"/>
          <w:sz w:val="22"/>
          <w:szCs w:val="22"/>
        </w:rPr>
        <w:t>is that</w:t>
      </w:r>
      <w:r w:rsidR="009946D6">
        <w:rPr>
          <w:rFonts w:asciiTheme="minorHAnsi" w:hAnsiTheme="minorHAnsi" w:cstheme="minorHAnsi"/>
          <w:sz w:val="22"/>
          <w:szCs w:val="22"/>
        </w:rPr>
        <w:t xml:space="preserve"> most music-</w:t>
      </w:r>
      <w:r w:rsidR="00185CEB">
        <w:rPr>
          <w:rFonts w:asciiTheme="minorHAnsi" w:hAnsiTheme="minorHAnsi" w:cstheme="minorHAnsi"/>
          <w:sz w:val="22"/>
          <w:szCs w:val="22"/>
        </w:rPr>
        <w:t>making i</w:t>
      </w:r>
      <w:r w:rsidR="00B84B6A">
        <w:rPr>
          <w:rFonts w:asciiTheme="minorHAnsi" w:hAnsiTheme="minorHAnsi" w:cstheme="minorHAnsi"/>
          <w:sz w:val="22"/>
          <w:szCs w:val="22"/>
        </w:rPr>
        <w:t xml:space="preserve">s inherently enjoyable and </w:t>
      </w:r>
      <w:r w:rsidR="00185CEB">
        <w:rPr>
          <w:rFonts w:asciiTheme="minorHAnsi" w:hAnsiTheme="minorHAnsi" w:cstheme="minorHAnsi"/>
          <w:sz w:val="22"/>
          <w:szCs w:val="22"/>
        </w:rPr>
        <w:t xml:space="preserve">that </w:t>
      </w:r>
      <w:r w:rsidR="00B84B6A">
        <w:rPr>
          <w:rFonts w:asciiTheme="minorHAnsi" w:hAnsiTheme="minorHAnsi" w:cstheme="minorHAnsi"/>
          <w:sz w:val="22"/>
          <w:szCs w:val="22"/>
        </w:rPr>
        <w:t xml:space="preserve">joy </w:t>
      </w:r>
      <w:r w:rsidR="00185CEB">
        <w:rPr>
          <w:rFonts w:asciiTheme="minorHAnsi" w:hAnsiTheme="minorHAnsi" w:cstheme="minorHAnsi"/>
          <w:sz w:val="22"/>
          <w:szCs w:val="22"/>
        </w:rPr>
        <w:t>need</w:t>
      </w:r>
      <w:r w:rsidR="00B84B6A">
        <w:rPr>
          <w:rFonts w:asciiTheme="minorHAnsi" w:hAnsiTheme="minorHAnsi" w:cstheme="minorHAnsi"/>
          <w:sz w:val="22"/>
          <w:szCs w:val="22"/>
        </w:rPr>
        <w:t xml:space="preserve"> not be considered a barrier to either improvement or the development of mindfulness.</w:t>
      </w:r>
      <w:r w:rsidR="00AC15BF">
        <w:rPr>
          <w:rFonts w:asciiTheme="minorHAnsi" w:hAnsiTheme="minorHAnsi" w:cstheme="minorHAnsi"/>
          <w:sz w:val="22"/>
          <w:szCs w:val="22"/>
        </w:rPr>
        <w:t xml:space="preserve">  </w:t>
      </w:r>
      <w:r w:rsidR="00AB02A1">
        <w:rPr>
          <w:rFonts w:asciiTheme="minorHAnsi" w:hAnsiTheme="minorHAnsi" w:cstheme="minorHAnsi"/>
          <w:sz w:val="22"/>
          <w:szCs w:val="22"/>
        </w:rPr>
        <w:t>In</w:t>
      </w:r>
      <w:r w:rsidR="00185CEB">
        <w:rPr>
          <w:rFonts w:asciiTheme="minorHAnsi" w:hAnsiTheme="minorHAnsi" w:cstheme="minorHAnsi"/>
          <w:sz w:val="22"/>
          <w:szCs w:val="22"/>
        </w:rPr>
        <w:t>deed, more recently</w:t>
      </w:r>
      <w:r w:rsidR="003B5BCF">
        <w:rPr>
          <w:rFonts w:asciiTheme="minorHAnsi" w:hAnsiTheme="minorHAnsi" w:cstheme="minorHAnsi"/>
          <w:sz w:val="22"/>
          <w:szCs w:val="22"/>
        </w:rPr>
        <w:t>, it has been argued</w:t>
      </w:r>
      <w:r w:rsidR="00185CEB">
        <w:rPr>
          <w:rFonts w:asciiTheme="minorHAnsi" w:hAnsiTheme="minorHAnsi" w:cstheme="minorHAnsi"/>
          <w:sz w:val="22"/>
          <w:szCs w:val="22"/>
        </w:rPr>
        <w:t xml:space="preserve"> that joy is</w:t>
      </w:r>
      <w:r w:rsidR="003B5BCF">
        <w:rPr>
          <w:rFonts w:asciiTheme="minorHAnsi" w:hAnsiTheme="minorHAnsi" w:cstheme="minorHAnsi"/>
          <w:sz w:val="22"/>
          <w:szCs w:val="22"/>
        </w:rPr>
        <w:t xml:space="preserve"> </w:t>
      </w:r>
      <w:r w:rsidR="00185CEB">
        <w:rPr>
          <w:rFonts w:asciiTheme="minorHAnsi" w:hAnsiTheme="minorHAnsi" w:cstheme="minorHAnsi"/>
          <w:sz w:val="22"/>
          <w:szCs w:val="22"/>
        </w:rPr>
        <w:t>a catalyst for</w:t>
      </w:r>
      <w:r w:rsidR="00AC15BF">
        <w:rPr>
          <w:rFonts w:asciiTheme="minorHAnsi" w:hAnsiTheme="minorHAnsi" w:cstheme="minorHAnsi"/>
          <w:sz w:val="22"/>
          <w:szCs w:val="22"/>
        </w:rPr>
        <w:t xml:space="preserve"> </w:t>
      </w:r>
      <w:r w:rsidR="003B5BCF">
        <w:rPr>
          <w:rFonts w:asciiTheme="minorHAnsi" w:hAnsiTheme="minorHAnsi" w:cstheme="minorHAnsi"/>
          <w:sz w:val="22"/>
          <w:szCs w:val="22"/>
        </w:rPr>
        <w:t>continued</w:t>
      </w:r>
      <w:r w:rsidR="00AB02A1">
        <w:rPr>
          <w:rFonts w:asciiTheme="minorHAnsi" w:hAnsiTheme="minorHAnsi" w:cstheme="minorHAnsi"/>
          <w:sz w:val="22"/>
          <w:szCs w:val="22"/>
        </w:rPr>
        <w:t xml:space="preserve"> successful</w:t>
      </w:r>
      <w:r w:rsidR="003B5BCF">
        <w:rPr>
          <w:rFonts w:asciiTheme="minorHAnsi" w:hAnsiTheme="minorHAnsi" w:cstheme="minorHAnsi"/>
          <w:sz w:val="22"/>
          <w:szCs w:val="22"/>
        </w:rPr>
        <w:t xml:space="preserve"> </w:t>
      </w:r>
      <w:r w:rsidR="00AC15BF">
        <w:rPr>
          <w:rFonts w:asciiTheme="minorHAnsi" w:hAnsiTheme="minorHAnsi" w:cstheme="minorHAnsi"/>
          <w:sz w:val="22"/>
          <w:szCs w:val="22"/>
        </w:rPr>
        <w:t xml:space="preserve">learning </w:t>
      </w:r>
      <w:r w:rsidR="003B5BCF">
        <w:rPr>
          <w:rFonts w:asciiTheme="minorHAnsi" w:hAnsiTheme="minorHAnsi" w:cstheme="minorHAnsi"/>
          <w:sz w:val="22"/>
          <w:szCs w:val="22"/>
        </w:rPr>
        <w:fldChar w:fldCharType="begin"/>
      </w:r>
      <w:r w:rsidR="003B5BCF">
        <w:rPr>
          <w:rFonts w:asciiTheme="minorHAnsi" w:hAnsiTheme="minorHAnsi" w:cstheme="minorHAnsi"/>
          <w:sz w:val="22"/>
          <w:szCs w:val="22"/>
        </w:rPr>
        <w:instrText>ADDIN RW.CITE{{245 Ainley,M. 2011}}</w:instrText>
      </w:r>
      <w:r w:rsidR="003B5BCF">
        <w:rPr>
          <w:rFonts w:asciiTheme="minorHAnsi" w:hAnsiTheme="minorHAnsi" w:cstheme="minorHAnsi"/>
          <w:sz w:val="22"/>
          <w:szCs w:val="22"/>
        </w:rPr>
        <w:fldChar w:fldCharType="separate"/>
      </w:r>
      <w:r w:rsidR="000F5751" w:rsidRPr="000F5751">
        <w:rPr>
          <w:rFonts w:ascii="Calibri" w:hAnsi="Calibri" w:cs="Calibri"/>
          <w:sz w:val="22"/>
          <w:szCs w:val="22"/>
        </w:rPr>
        <w:t>(Ainley and Ainley, 2011)</w:t>
      </w:r>
      <w:r w:rsidR="003B5BCF">
        <w:rPr>
          <w:rFonts w:asciiTheme="minorHAnsi" w:hAnsiTheme="minorHAnsi" w:cstheme="minorHAnsi"/>
          <w:sz w:val="22"/>
          <w:szCs w:val="22"/>
        </w:rPr>
        <w:fldChar w:fldCharType="end"/>
      </w:r>
      <w:r w:rsidR="003B5BCF">
        <w:rPr>
          <w:rFonts w:asciiTheme="minorHAnsi" w:hAnsiTheme="minorHAnsi" w:cstheme="minorHAnsi"/>
          <w:sz w:val="22"/>
          <w:szCs w:val="22"/>
        </w:rPr>
        <w:t>.</w:t>
      </w:r>
      <w:r w:rsidR="00B84B6A">
        <w:rPr>
          <w:rFonts w:asciiTheme="minorHAnsi" w:hAnsiTheme="minorHAnsi" w:cstheme="minorHAnsi"/>
          <w:sz w:val="22"/>
          <w:szCs w:val="22"/>
        </w:rPr>
        <w:t xml:space="preserve"> Therefore, f</w:t>
      </w:r>
      <w:r w:rsidR="00982AE7">
        <w:rPr>
          <w:rFonts w:asciiTheme="minorHAnsi" w:hAnsiTheme="minorHAnsi" w:cstheme="minorHAnsi"/>
          <w:sz w:val="22"/>
          <w:szCs w:val="22"/>
        </w:rPr>
        <w:t>or the purposes of this</w:t>
      </w:r>
      <w:r w:rsidR="00982AE7" w:rsidRPr="00982AE7">
        <w:rPr>
          <w:rFonts w:asciiTheme="minorHAnsi" w:hAnsiTheme="minorHAnsi" w:cstheme="minorHAnsi"/>
          <w:sz w:val="22"/>
          <w:szCs w:val="22"/>
        </w:rPr>
        <w:t xml:space="preserve"> </w:t>
      </w:r>
      <w:r w:rsidR="00982AE7">
        <w:rPr>
          <w:rFonts w:asciiTheme="minorHAnsi" w:hAnsiTheme="minorHAnsi" w:cstheme="minorHAnsi"/>
          <w:sz w:val="22"/>
          <w:szCs w:val="22"/>
        </w:rPr>
        <w:t xml:space="preserve">study, </w:t>
      </w:r>
      <w:r w:rsidR="00982AE7" w:rsidRPr="00982AE7">
        <w:rPr>
          <w:rFonts w:asciiTheme="minorHAnsi" w:hAnsiTheme="minorHAnsi" w:cstheme="minorHAnsi"/>
          <w:sz w:val="22"/>
          <w:szCs w:val="22"/>
        </w:rPr>
        <w:t xml:space="preserve">long-term practice </w:t>
      </w:r>
      <w:r w:rsidR="00982AE7">
        <w:rPr>
          <w:rFonts w:asciiTheme="minorHAnsi" w:hAnsiTheme="minorHAnsi" w:cstheme="minorHAnsi"/>
          <w:sz w:val="22"/>
          <w:szCs w:val="22"/>
        </w:rPr>
        <w:t xml:space="preserve">was defined </w:t>
      </w:r>
      <w:r w:rsidR="00982AE7" w:rsidRPr="00982AE7">
        <w:rPr>
          <w:rFonts w:asciiTheme="minorHAnsi" w:hAnsiTheme="minorHAnsi" w:cstheme="minorHAnsi"/>
          <w:sz w:val="22"/>
          <w:szCs w:val="22"/>
        </w:rPr>
        <w:t xml:space="preserve">as any time spent engaged with </w:t>
      </w:r>
      <w:r w:rsidR="0069517B">
        <w:rPr>
          <w:rFonts w:asciiTheme="minorHAnsi" w:hAnsiTheme="minorHAnsi" w:cstheme="minorHAnsi"/>
          <w:sz w:val="22"/>
          <w:szCs w:val="22"/>
        </w:rPr>
        <w:t>any musical</w:t>
      </w:r>
      <w:r w:rsidR="00982AE7" w:rsidRPr="00982AE7">
        <w:rPr>
          <w:rFonts w:asciiTheme="minorHAnsi" w:hAnsiTheme="minorHAnsi" w:cstheme="minorHAnsi"/>
          <w:sz w:val="22"/>
          <w:szCs w:val="22"/>
        </w:rPr>
        <w:t xml:space="preserve"> instrument</w:t>
      </w:r>
      <w:r w:rsidR="00802579">
        <w:rPr>
          <w:rFonts w:asciiTheme="minorHAnsi" w:hAnsiTheme="minorHAnsi" w:cstheme="minorHAnsi"/>
          <w:sz w:val="22"/>
          <w:szCs w:val="22"/>
        </w:rPr>
        <w:t xml:space="preserve"> or</w:t>
      </w:r>
      <w:r w:rsidR="0069517B">
        <w:rPr>
          <w:rFonts w:asciiTheme="minorHAnsi" w:hAnsiTheme="minorHAnsi" w:cstheme="minorHAnsi"/>
          <w:sz w:val="22"/>
          <w:szCs w:val="22"/>
        </w:rPr>
        <w:t xml:space="preserve"> the</w:t>
      </w:r>
      <w:r w:rsidR="00802579">
        <w:rPr>
          <w:rFonts w:asciiTheme="minorHAnsi" w:hAnsiTheme="minorHAnsi" w:cstheme="minorHAnsi"/>
          <w:sz w:val="22"/>
          <w:szCs w:val="22"/>
        </w:rPr>
        <w:t xml:space="preserve"> singing voice</w:t>
      </w:r>
      <w:r w:rsidR="00982AE7" w:rsidRPr="00982AE7">
        <w:rPr>
          <w:rFonts w:asciiTheme="minorHAnsi" w:hAnsiTheme="minorHAnsi" w:cstheme="minorHAnsi"/>
          <w:sz w:val="22"/>
          <w:szCs w:val="22"/>
        </w:rPr>
        <w:t xml:space="preserve"> (paid or unpaid,</w:t>
      </w:r>
      <w:r w:rsidR="00802FC7">
        <w:rPr>
          <w:rFonts w:asciiTheme="minorHAnsi" w:hAnsiTheme="minorHAnsi" w:cstheme="minorHAnsi"/>
          <w:sz w:val="22"/>
          <w:szCs w:val="22"/>
        </w:rPr>
        <w:t xml:space="preserve"> solo or as part of a group,</w:t>
      </w:r>
      <w:r w:rsidR="00982AE7" w:rsidRPr="00982AE7">
        <w:rPr>
          <w:rFonts w:asciiTheme="minorHAnsi" w:hAnsiTheme="minorHAnsi" w:cstheme="minorHAnsi"/>
          <w:sz w:val="22"/>
          <w:szCs w:val="22"/>
        </w:rPr>
        <w:t xml:space="preserve"> enjoyable or not) </w:t>
      </w:r>
      <w:r w:rsidR="00982AE7">
        <w:rPr>
          <w:rFonts w:asciiTheme="minorHAnsi" w:hAnsiTheme="minorHAnsi" w:cstheme="minorHAnsi"/>
          <w:sz w:val="22"/>
          <w:szCs w:val="22"/>
        </w:rPr>
        <w:t>plus</w:t>
      </w:r>
      <w:r w:rsidR="00982AE7" w:rsidRPr="00982AE7">
        <w:rPr>
          <w:rFonts w:asciiTheme="minorHAnsi" w:hAnsiTheme="minorHAnsi" w:cstheme="minorHAnsi"/>
          <w:sz w:val="22"/>
          <w:szCs w:val="22"/>
        </w:rPr>
        <w:t xml:space="preserve"> time spent </w:t>
      </w:r>
      <w:r w:rsidR="00982AE7">
        <w:rPr>
          <w:rFonts w:asciiTheme="minorHAnsi" w:hAnsiTheme="minorHAnsi" w:cstheme="minorHAnsi"/>
          <w:sz w:val="22"/>
          <w:szCs w:val="22"/>
        </w:rPr>
        <w:t>activ</w:t>
      </w:r>
      <w:r w:rsidR="00982AE7" w:rsidRPr="00AF4E72">
        <w:rPr>
          <w:rFonts w:asciiTheme="minorHAnsi" w:hAnsiTheme="minorHAnsi" w:cstheme="minorHAnsi"/>
          <w:sz w:val="22"/>
          <w:szCs w:val="22"/>
        </w:rPr>
        <w:t>ely studying music (theory,</w:t>
      </w:r>
      <w:r w:rsidR="00802FC7">
        <w:rPr>
          <w:rFonts w:asciiTheme="minorHAnsi" w:hAnsiTheme="minorHAnsi" w:cstheme="minorHAnsi"/>
          <w:sz w:val="22"/>
          <w:szCs w:val="22"/>
        </w:rPr>
        <w:t xml:space="preserve"> </w:t>
      </w:r>
      <w:r w:rsidR="00982AE7" w:rsidRPr="00AF4E72">
        <w:rPr>
          <w:rFonts w:asciiTheme="minorHAnsi" w:hAnsiTheme="minorHAnsi" w:cstheme="minorHAnsi"/>
          <w:sz w:val="22"/>
          <w:szCs w:val="22"/>
        </w:rPr>
        <w:t xml:space="preserve">teaching, coaching, etc.).  </w:t>
      </w:r>
    </w:p>
    <w:p w14:paraId="09396FD3" w14:textId="50D36630" w:rsidR="00992764" w:rsidRPr="00992764" w:rsidRDefault="00B05246" w:rsidP="00037B33">
      <w:pPr>
        <w:spacing w:line="480" w:lineRule="auto"/>
        <w:rPr>
          <w:rFonts w:cstheme="minorHAnsi"/>
          <w:bdr w:val="none" w:sz="0" w:space="0" w:color="auto" w:frame="1"/>
        </w:rPr>
      </w:pPr>
      <w:r>
        <w:rPr>
          <w:rFonts w:cstheme="minorHAnsi"/>
        </w:rPr>
        <w:lastRenderedPageBreak/>
        <w:t xml:space="preserve">A question was </w:t>
      </w:r>
      <w:r w:rsidR="005117D7">
        <w:rPr>
          <w:rFonts w:cstheme="minorHAnsi"/>
        </w:rPr>
        <w:t>included in</w:t>
      </w:r>
      <w:r>
        <w:rPr>
          <w:rFonts w:cstheme="minorHAnsi"/>
        </w:rPr>
        <w:t xml:space="preserve"> the interview regarding </w:t>
      </w:r>
      <w:r>
        <w:t xml:space="preserve">the practice of any other </w:t>
      </w:r>
      <w:r w:rsidR="00802FC7">
        <w:t xml:space="preserve">potentially </w:t>
      </w:r>
      <w:r>
        <w:t xml:space="preserve">mindful activities such as martial arts, sports, visual arts, meditation, </w:t>
      </w:r>
      <w:r w:rsidR="005117D7">
        <w:t>etc</w:t>
      </w:r>
      <w:r>
        <w:t xml:space="preserve">. There </w:t>
      </w:r>
      <w:r w:rsidR="004C5FEE">
        <w:t>wa</w:t>
      </w:r>
      <w:r w:rsidR="005117D7">
        <w:t>s</w:t>
      </w:r>
      <w:r w:rsidR="00CE2D95">
        <w:t xml:space="preserve"> an</w:t>
      </w:r>
      <w:r w:rsidR="003B5BCF">
        <w:t xml:space="preserve"> unavoidable</w:t>
      </w:r>
      <w:r w:rsidR="00CE2D95">
        <w:t xml:space="preserve"> issue</w:t>
      </w:r>
      <w:r w:rsidR="004C5FEE">
        <w:t xml:space="preserve"> here</w:t>
      </w:r>
      <w:r>
        <w:t xml:space="preserve"> w</w:t>
      </w:r>
      <w:r w:rsidR="00B83DE4">
        <w:t>ith confounding variables</w:t>
      </w:r>
      <w:r w:rsidR="004C5FEE">
        <w:t xml:space="preserve"> </w:t>
      </w:r>
      <w:r w:rsidR="004C5FEE">
        <w:fldChar w:fldCharType="begin"/>
      </w:r>
      <w:r w:rsidR="004C5FEE">
        <w:instrText>ADDIN RW.CITE{{236 Creswell,J.W. 2003 /f, p95}}</w:instrText>
      </w:r>
      <w:r w:rsidR="004C5FEE">
        <w:fldChar w:fldCharType="separate"/>
      </w:r>
      <w:r w:rsidR="000F5751" w:rsidRPr="000F5751">
        <w:rPr>
          <w:rFonts w:ascii="Calibri" w:hAnsi="Calibri" w:cs="Calibri"/>
        </w:rPr>
        <w:t>(Creswell, 2003, p95)</w:t>
      </w:r>
      <w:r w:rsidR="004C5FEE">
        <w:fldChar w:fldCharType="end"/>
      </w:r>
      <w:r w:rsidR="00B83DE4">
        <w:t>:</w:t>
      </w:r>
      <w:r w:rsidR="004C5FEE">
        <w:t xml:space="preserve"> it wa</w:t>
      </w:r>
      <w:r>
        <w:t>s impossible to isolate</w:t>
      </w:r>
      <w:r w:rsidR="003B5BCF">
        <w:t xml:space="preserve"> the effect of</w:t>
      </w:r>
      <w:r>
        <w:t xml:space="preserve"> musical activity in participants’ lives.  While </w:t>
      </w:r>
      <w:r w:rsidR="005117D7">
        <w:t xml:space="preserve">useful </w:t>
      </w:r>
      <w:r>
        <w:t xml:space="preserve">information regarding potential </w:t>
      </w:r>
      <w:proofErr w:type="gramStart"/>
      <w:r>
        <w:t>confounding</w:t>
      </w:r>
      <w:proofErr w:type="gramEnd"/>
      <w:r>
        <w:t xml:space="preserve"> variables was revealed during the interview process </w:t>
      </w:r>
      <w:r w:rsidR="00CE2D95">
        <w:t>this of course did</w:t>
      </w:r>
      <w:r>
        <w:t xml:space="preserve"> not reduce any measurement error</w:t>
      </w:r>
      <w:r w:rsidR="005117D7">
        <w:t xml:space="preserve">. </w:t>
      </w:r>
    </w:p>
    <w:p w14:paraId="6FB8BAA9" w14:textId="3C06D3C0" w:rsidR="00802FC7" w:rsidRDefault="00121A14" w:rsidP="00037B33">
      <w:pPr>
        <w:pStyle w:val="NormalWeb"/>
        <w:shd w:val="clear" w:color="auto" w:fill="FFFFFF"/>
        <w:spacing w:before="0" w:beforeAutospacing="0" w:after="0" w:afterAutospacing="0" w:line="480" w:lineRule="auto"/>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As no </w:t>
      </w:r>
      <w:proofErr w:type="gramStart"/>
      <w:r>
        <w:rPr>
          <w:rFonts w:asciiTheme="minorHAnsi" w:hAnsiTheme="minorHAnsi" w:cstheme="minorHAnsi"/>
          <w:sz w:val="22"/>
          <w:szCs w:val="22"/>
          <w:bdr w:val="none" w:sz="0" w:space="0" w:color="auto" w:frame="1"/>
        </w:rPr>
        <w:t>precedent</w:t>
      </w:r>
      <w:proofErr w:type="gramEnd"/>
      <w:r>
        <w:rPr>
          <w:rFonts w:asciiTheme="minorHAnsi" w:hAnsiTheme="minorHAnsi" w:cstheme="minorHAnsi"/>
          <w:sz w:val="22"/>
          <w:szCs w:val="22"/>
          <w:bdr w:val="none" w:sz="0" w:space="0" w:color="auto" w:frame="1"/>
        </w:rPr>
        <w:t xml:space="preserve"> could be found in the literature for present-moment data collection during a music rehearsal, a bespoke </w:t>
      </w:r>
      <w:r w:rsidR="003F301B">
        <w:rPr>
          <w:rFonts w:asciiTheme="minorHAnsi" w:hAnsiTheme="minorHAnsi" w:cstheme="minorHAnsi"/>
          <w:sz w:val="22"/>
          <w:szCs w:val="22"/>
          <w:bdr w:val="none" w:sz="0" w:space="0" w:color="auto" w:frame="1"/>
        </w:rPr>
        <w:t>research instrument</w:t>
      </w:r>
      <w:r>
        <w:rPr>
          <w:rFonts w:asciiTheme="minorHAnsi" w:hAnsiTheme="minorHAnsi" w:cstheme="minorHAnsi"/>
          <w:sz w:val="22"/>
          <w:szCs w:val="22"/>
          <w:bdr w:val="none" w:sz="0" w:space="0" w:color="auto" w:frame="1"/>
        </w:rPr>
        <w:t xml:space="preserve"> was created.</w:t>
      </w:r>
      <w:r w:rsidR="00D02EDE">
        <w:rPr>
          <w:rFonts w:asciiTheme="minorHAnsi" w:hAnsiTheme="minorHAnsi" w:cstheme="minorHAnsi"/>
          <w:sz w:val="22"/>
          <w:szCs w:val="22"/>
          <w:bdr w:val="none" w:sz="0" w:space="0" w:color="auto" w:frame="1"/>
        </w:rPr>
        <w:t xml:space="preserve">  This was inspired by the app created by </w:t>
      </w:r>
      <w:proofErr w:type="spellStart"/>
      <w:r w:rsidR="00D02EDE">
        <w:rPr>
          <w:rFonts w:asciiTheme="minorHAnsi" w:hAnsiTheme="minorHAnsi" w:cstheme="minorHAnsi"/>
          <w:sz w:val="22"/>
          <w:szCs w:val="22"/>
          <w:bdr w:val="none" w:sz="0" w:space="0" w:color="auto" w:frame="1"/>
        </w:rPr>
        <w:t>Killingsworth</w:t>
      </w:r>
      <w:proofErr w:type="spellEnd"/>
      <w:r w:rsidR="00D02EDE">
        <w:rPr>
          <w:rFonts w:asciiTheme="minorHAnsi" w:hAnsiTheme="minorHAnsi" w:cstheme="minorHAnsi"/>
          <w:sz w:val="22"/>
          <w:szCs w:val="22"/>
          <w:bdr w:val="none" w:sz="0" w:space="0" w:color="auto" w:frame="1"/>
        </w:rPr>
        <w:t xml:space="preserve"> and Gilbert</w:t>
      </w:r>
      <w:r w:rsidR="00026FA5">
        <w:rPr>
          <w:rFonts w:asciiTheme="minorHAnsi" w:hAnsiTheme="minorHAnsi" w:cstheme="minorHAnsi"/>
          <w:sz w:val="22"/>
          <w:szCs w:val="22"/>
          <w:bdr w:val="none" w:sz="0" w:space="0" w:color="auto" w:frame="1"/>
        </w:rPr>
        <w:t xml:space="preserve"> </w:t>
      </w:r>
      <w:r w:rsidR="00026FA5">
        <w:rPr>
          <w:rFonts w:asciiTheme="minorHAnsi" w:hAnsiTheme="minorHAnsi" w:cstheme="minorHAnsi"/>
          <w:sz w:val="22"/>
          <w:szCs w:val="22"/>
          <w:bdr w:val="none" w:sz="0" w:space="0" w:color="auto" w:frame="1"/>
        </w:rPr>
        <w:fldChar w:fldCharType="begin"/>
      </w:r>
      <w:r w:rsidR="00026FA5">
        <w:rPr>
          <w:rFonts w:asciiTheme="minorHAnsi" w:hAnsiTheme="minorHAnsi" w:cstheme="minorHAnsi"/>
          <w:sz w:val="22"/>
          <w:szCs w:val="22"/>
          <w:bdr w:val="none" w:sz="0" w:space="0" w:color="auto" w:frame="1"/>
        </w:rPr>
        <w:instrText>ADDIN RW.CITE{{243 Killingsworth,M.A. 2010 /a}}</w:instrText>
      </w:r>
      <w:r w:rsidR="00026FA5">
        <w:rPr>
          <w:rFonts w:asciiTheme="minorHAnsi" w:hAnsiTheme="minorHAnsi" w:cstheme="minorHAnsi"/>
          <w:sz w:val="22"/>
          <w:szCs w:val="22"/>
          <w:bdr w:val="none" w:sz="0" w:space="0" w:color="auto" w:frame="1"/>
        </w:rPr>
        <w:fldChar w:fldCharType="separate"/>
      </w:r>
      <w:r w:rsidR="00026FA5" w:rsidRPr="00D02EDE">
        <w:rPr>
          <w:rFonts w:ascii="Calibri" w:hAnsi="Calibri" w:cs="Calibri"/>
          <w:sz w:val="22"/>
          <w:szCs w:val="22"/>
          <w:bdr w:val="none" w:sz="0" w:space="0" w:color="auto" w:frame="1"/>
        </w:rPr>
        <w:t>(2010)</w:t>
      </w:r>
      <w:r w:rsidR="00026FA5">
        <w:rPr>
          <w:rFonts w:asciiTheme="minorHAnsi" w:hAnsiTheme="minorHAnsi" w:cstheme="minorHAnsi"/>
          <w:sz w:val="22"/>
          <w:szCs w:val="22"/>
          <w:bdr w:val="none" w:sz="0" w:space="0" w:color="auto" w:frame="1"/>
        </w:rPr>
        <w:fldChar w:fldCharType="end"/>
      </w:r>
      <w:r w:rsidR="00D02EDE">
        <w:rPr>
          <w:rFonts w:asciiTheme="minorHAnsi" w:hAnsiTheme="minorHAnsi" w:cstheme="minorHAnsi"/>
          <w:sz w:val="22"/>
          <w:szCs w:val="22"/>
          <w:bdr w:val="none" w:sz="0" w:space="0" w:color="auto" w:frame="1"/>
        </w:rPr>
        <w:t xml:space="preserve"> for their study of mind-wandering</w:t>
      </w:r>
      <w:r w:rsidR="00B83DE4">
        <w:rPr>
          <w:rFonts w:asciiTheme="minorHAnsi" w:hAnsiTheme="minorHAnsi" w:cstheme="minorHAnsi"/>
          <w:sz w:val="22"/>
          <w:szCs w:val="22"/>
          <w:bdr w:val="none" w:sz="0" w:space="0" w:color="auto" w:frame="1"/>
        </w:rPr>
        <w:t xml:space="preserve"> in daily life</w:t>
      </w:r>
      <w:r w:rsidR="00D02EDE">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t>
      </w:r>
      <w:r w:rsidR="00992764">
        <w:rPr>
          <w:rFonts w:asciiTheme="minorHAnsi" w:hAnsiTheme="minorHAnsi" w:cstheme="minorHAnsi"/>
          <w:sz w:val="22"/>
          <w:szCs w:val="22"/>
          <w:bdr w:val="none" w:sz="0" w:space="0" w:color="auto" w:frame="1"/>
        </w:rPr>
        <w:t>Four</w:t>
      </w:r>
      <w:r w:rsidR="00992764" w:rsidRPr="00992764">
        <w:rPr>
          <w:rFonts w:asciiTheme="minorHAnsi" w:hAnsiTheme="minorHAnsi" w:cstheme="minorHAnsi"/>
          <w:sz w:val="22"/>
          <w:szCs w:val="22"/>
          <w:bdr w:val="none" w:sz="0" w:space="0" w:color="auto" w:frame="1"/>
        </w:rPr>
        <w:t xml:space="preserve"> data</w:t>
      </w:r>
      <w:r w:rsidR="00992764">
        <w:rPr>
          <w:rFonts w:asciiTheme="minorHAnsi" w:hAnsiTheme="minorHAnsi" w:cstheme="minorHAnsi"/>
          <w:sz w:val="22"/>
          <w:szCs w:val="22"/>
          <w:bdr w:val="none" w:sz="0" w:space="0" w:color="auto" w:frame="1"/>
        </w:rPr>
        <w:t xml:space="preserve"> </w:t>
      </w:r>
      <w:r w:rsidR="001201AC">
        <w:rPr>
          <w:rFonts w:asciiTheme="minorHAnsi" w:hAnsiTheme="minorHAnsi" w:cstheme="minorHAnsi"/>
          <w:sz w:val="22"/>
          <w:szCs w:val="22"/>
          <w:bdr w:val="none" w:sz="0" w:space="0" w:color="auto" w:frame="1"/>
        </w:rPr>
        <w:t xml:space="preserve">sets </w:t>
      </w:r>
      <w:r w:rsidR="00982AE7">
        <w:rPr>
          <w:rFonts w:asciiTheme="minorHAnsi" w:hAnsiTheme="minorHAnsi" w:cstheme="minorHAnsi"/>
          <w:sz w:val="22"/>
          <w:szCs w:val="22"/>
          <w:bdr w:val="none" w:sz="0" w:space="0" w:color="auto" w:frame="1"/>
        </w:rPr>
        <w:t>were</w:t>
      </w:r>
      <w:r w:rsidR="00992764">
        <w:rPr>
          <w:rFonts w:asciiTheme="minorHAnsi" w:hAnsiTheme="minorHAnsi" w:cstheme="minorHAnsi"/>
          <w:sz w:val="22"/>
          <w:szCs w:val="22"/>
          <w:bdr w:val="none" w:sz="0" w:space="0" w:color="auto" w:frame="1"/>
        </w:rPr>
        <w:t xml:space="preserve"> collected</w:t>
      </w:r>
      <w:r w:rsidR="00992764" w:rsidRPr="00992764">
        <w:rPr>
          <w:rFonts w:asciiTheme="minorHAnsi" w:hAnsiTheme="minorHAnsi" w:cstheme="minorHAnsi"/>
          <w:sz w:val="22"/>
          <w:szCs w:val="22"/>
          <w:bdr w:val="none" w:sz="0" w:space="0" w:color="auto" w:frame="1"/>
        </w:rPr>
        <w:t xml:space="preserve"> during </w:t>
      </w:r>
      <w:r w:rsidR="00C84194">
        <w:rPr>
          <w:rFonts w:asciiTheme="minorHAnsi" w:hAnsiTheme="minorHAnsi" w:cstheme="minorHAnsi"/>
          <w:sz w:val="22"/>
          <w:szCs w:val="22"/>
          <w:bdr w:val="none" w:sz="0" w:space="0" w:color="auto" w:frame="1"/>
        </w:rPr>
        <w:t>a</w:t>
      </w:r>
      <w:r w:rsidR="00992764">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90-minute</w:t>
      </w:r>
      <w:r w:rsidR="00992764">
        <w:rPr>
          <w:rFonts w:asciiTheme="minorHAnsi" w:hAnsiTheme="minorHAnsi" w:cstheme="minorHAnsi"/>
          <w:sz w:val="22"/>
          <w:szCs w:val="22"/>
          <w:bdr w:val="none" w:sz="0" w:space="0" w:color="auto" w:frame="1"/>
        </w:rPr>
        <w:t xml:space="preserve"> rehearsal</w:t>
      </w:r>
      <w:r w:rsidR="00992764" w:rsidRPr="00992764">
        <w:rPr>
          <w:rFonts w:asciiTheme="minorHAnsi" w:hAnsiTheme="minorHAnsi" w:cstheme="minorHAnsi"/>
          <w:sz w:val="22"/>
          <w:szCs w:val="22"/>
          <w:bdr w:val="none" w:sz="0" w:space="0" w:color="auto" w:frame="1"/>
        </w:rPr>
        <w:t xml:space="preserve">, </w:t>
      </w:r>
      <w:r w:rsidR="00AA2105">
        <w:rPr>
          <w:rFonts w:asciiTheme="minorHAnsi" w:hAnsiTheme="minorHAnsi" w:cstheme="minorHAnsi"/>
          <w:sz w:val="22"/>
          <w:szCs w:val="22"/>
          <w:bdr w:val="none" w:sz="0" w:space="0" w:color="auto" w:frame="1"/>
        </w:rPr>
        <w:t>on the aural cue of a</w:t>
      </w:r>
      <w:r>
        <w:rPr>
          <w:rFonts w:asciiTheme="minorHAnsi" w:hAnsiTheme="minorHAnsi" w:cstheme="minorHAnsi"/>
          <w:sz w:val="22"/>
          <w:szCs w:val="22"/>
          <w:bdr w:val="none" w:sz="0" w:space="0" w:color="auto" w:frame="1"/>
        </w:rPr>
        <w:t xml:space="preserve"> doorbell which could successfully cut through the sound of the whole band playing.  Each “moment” was also captured on video for the purposes of analysis.  </w:t>
      </w:r>
      <w:r w:rsidR="004A1ED0">
        <w:rPr>
          <w:rFonts w:asciiTheme="minorHAnsi" w:hAnsiTheme="minorHAnsi" w:cstheme="minorHAnsi"/>
          <w:sz w:val="22"/>
          <w:szCs w:val="22"/>
          <w:bdr w:val="none" w:sz="0" w:space="0" w:color="auto" w:frame="1"/>
        </w:rPr>
        <w:t>A</w:t>
      </w:r>
      <w:r>
        <w:rPr>
          <w:rFonts w:asciiTheme="minorHAnsi" w:hAnsiTheme="minorHAnsi" w:cstheme="minorHAnsi"/>
          <w:sz w:val="22"/>
          <w:szCs w:val="22"/>
          <w:bdr w:val="none" w:sz="0" w:space="0" w:color="auto" w:frame="1"/>
        </w:rPr>
        <w:t xml:space="preserve"> </w:t>
      </w:r>
      <w:r w:rsidR="005117D7">
        <w:rPr>
          <w:rFonts w:asciiTheme="minorHAnsi" w:hAnsiTheme="minorHAnsi" w:cstheme="minorHAnsi"/>
          <w:sz w:val="22"/>
          <w:szCs w:val="22"/>
          <w:bdr w:val="none" w:sz="0" w:space="0" w:color="auto" w:frame="1"/>
        </w:rPr>
        <w:t xml:space="preserve">musically literate </w:t>
      </w:r>
      <w:r>
        <w:rPr>
          <w:rFonts w:asciiTheme="minorHAnsi" w:hAnsiTheme="minorHAnsi" w:cstheme="minorHAnsi"/>
          <w:sz w:val="22"/>
          <w:szCs w:val="22"/>
          <w:bdr w:val="none" w:sz="0" w:space="0" w:color="auto" w:frame="1"/>
        </w:rPr>
        <w:t>research assistant was recruited to operate the bell and video camera.</w:t>
      </w:r>
      <w:r w:rsidR="00992764" w:rsidRPr="00992764">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 xml:space="preserve"> She was instructed to ring the bell four times at approximately 15 minute int</w:t>
      </w:r>
      <w:r w:rsidR="00802FC7">
        <w:rPr>
          <w:rFonts w:asciiTheme="minorHAnsi" w:hAnsiTheme="minorHAnsi" w:cstheme="minorHAnsi"/>
          <w:sz w:val="22"/>
          <w:szCs w:val="22"/>
          <w:bdr w:val="none" w:sz="0" w:space="0" w:color="auto" w:frame="1"/>
        </w:rPr>
        <w:t xml:space="preserve">ervals at </w:t>
      </w:r>
      <w:r w:rsidR="00EC0BBA">
        <w:rPr>
          <w:rFonts w:asciiTheme="minorHAnsi" w:hAnsiTheme="minorHAnsi" w:cstheme="minorHAnsi"/>
          <w:sz w:val="22"/>
          <w:szCs w:val="22"/>
          <w:bdr w:val="none" w:sz="0" w:space="0" w:color="auto" w:frame="1"/>
        </w:rPr>
        <w:t>any</w:t>
      </w:r>
      <w:r w:rsidR="00802FC7">
        <w:rPr>
          <w:rFonts w:asciiTheme="minorHAnsi" w:hAnsiTheme="minorHAnsi" w:cstheme="minorHAnsi"/>
          <w:sz w:val="22"/>
          <w:szCs w:val="22"/>
          <w:bdr w:val="none" w:sz="0" w:space="0" w:color="auto" w:frame="1"/>
        </w:rPr>
        <w:t xml:space="preserve"> </w:t>
      </w:r>
      <w:r w:rsidR="00802FC7" w:rsidRPr="00802FC7">
        <w:rPr>
          <w:rFonts w:asciiTheme="minorHAnsi" w:hAnsiTheme="minorHAnsi" w:cstheme="minorHAnsi"/>
          <w:sz w:val="22"/>
          <w:szCs w:val="22"/>
          <w:bdr w:val="none" w:sz="0" w:space="0" w:color="auto" w:frame="1"/>
        </w:rPr>
        <w:t>moment of her choosing</w:t>
      </w:r>
      <w:r w:rsidRPr="00802FC7">
        <w:rPr>
          <w:rFonts w:asciiTheme="minorHAnsi" w:hAnsiTheme="minorHAnsi" w:cstheme="minorHAnsi"/>
          <w:sz w:val="22"/>
          <w:szCs w:val="22"/>
          <w:bdr w:val="none" w:sz="0" w:space="0" w:color="auto" w:frame="1"/>
        </w:rPr>
        <w:t xml:space="preserve">, </w:t>
      </w:r>
      <w:r w:rsidR="000351C6">
        <w:rPr>
          <w:rFonts w:asciiTheme="minorHAnsi" w:hAnsiTheme="minorHAnsi" w:cstheme="minorHAnsi"/>
          <w:sz w:val="22"/>
          <w:szCs w:val="22"/>
          <w:bdr w:val="none" w:sz="0" w:space="0" w:color="auto" w:frame="1"/>
        </w:rPr>
        <w:t xml:space="preserve">but </w:t>
      </w:r>
      <w:r w:rsidRPr="00802FC7">
        <w:rPr>
          <w:rFonts w:asciiTheme="minorHAnsi" w:hAnsiTheme="minorHAnsi" w:cstheme="minorHAnsi"/>
          <w:sz w:val="22"/>
          <w:szCs w:val="22"/>
          <w:bdr w:val="none" w:sz="0" w:space="0" w:color="auto" w:frame="1"/>
        </w:rPr>
        <w:t xml:space="preserve">ideally when </w:t>
      </w:r>
      <w:r w:rsidR="003B5BCF">
        <w:rPr>
          <w:rFonts w:asciiTheme="minorHAnsi" w:hAnsiTheme="minorHAnsi" w:cstheme="minorHAnsi"/>
          <w:sz w:val="22"/>
          <w:szCs w:val="22"/>
          <w:bdr w:val="none" w:sz="0" w:space="0" w:color="auto" w:frame="1"/>
        </w:rPr>
        <w:t>most of the</w:t>
      </w:r>
      <w:r w:rsidRPr="00802FC7">
        <w:rPr>
          <w:rFonts w:asciiTheme="minorHAnsi" w:hAnsiTheme="minorHAnsi" w:cstheme="minorHAnsi"/>
          <w:sz w:val="22"/>
          <w:szCs w:val="22"/>
          <w:bdr w:val="none" w:sz="0" w:space="0" w:color="auto" w:frame="1"/>
        </w:rPr>
        <w:t xml:space="preserve"> band was playing.  </w:t>
      </w:r>
      <w:r w:rsidR="00AA2105">
        <w:rPr>
          <w:rFonts w:asciiTheme="minorHAnsi" w:hAnsiTheme="minorHAnsi" w:cstheme="minorHAnsi"/>
          <w:sz w:val="22"/>
          <w:szCs w:val="22"/>
          <w:bdr w:val="none" w:sz="0" w:space="0" w:color="auto" w:frame="1"/>
        </w:rPr>
        <w:t xml:space="preserve">Data </w:t>
      </w:r>
      <w:r w:rsidR="00D658E7">
        <w:rPr>
          <w:rFonts w:asciiTheme="minorHAnsi" w:hAnsiTheme="minorHAnsi" w:cstheme="minorHAnsi"/>
          <w:sz w:val="22"/>
          <w:szCs w:val="22"/>
          <w:bdr w:val="none" w:sz="0" w:space="0" w:color="auto" w:frame="1"/>
        </w:rPr>
        <w:t>were</w:t>
      </w:r>
      <w:r w:rsidR="004E0583">
        <w:rPr>
          <w:rFonts w:asciiTheme="minorHAnsi" w:hAnsiTheme="minorHAnsi" w:cstheme="minorHAnsi"/>
          <w:sz w:val="22"/>
          <w:szCs w:val="22"/>
          <w:bdr w:val="none" w:sz="0" w:space="0" w:color="auto" w:frame="1"/>
        </w:rPr>
        <w:t xml:space="preserve"> collected in</w:t>
      </w:r>
      <w:r w:rsidR="00AA2105">
        <w:rPr>
          <w:rFonts w:asciiTheme="minorHAnsi" w:hAnsiTheme="minorHAnsi" w:cstheme="minorHAnsi"/>
          <w:sz w:val="22"/>
          <w:szCs w:val="22"/>
          <w:bdr w:val="none" w:sz="0" w:space="0" w:color="auto" w:frame="1"/>
        </w:rPr>
        <w:t xml:space="preserve"> the form of</w:t>
      </w:r>
      <w:r w:rsidR="00992764" w:rsidRPr="00802FC7">
        <w:rPr>
          <w:rFonts w:asciiTheme="minorHAnsi" w:hAnsiTheme="minorHAnsi" w:cstheme="minorHAnsi"/>
          <w:sz w:val="22"/>
          <w:szCs w:val="22"/>
          <w:bdr w:val="none" w:sz="0" w:space="0" w:color="auto" w:frame="1"/>
        </w:rPr>
        <w:t xml:space="preserve"> self-reporting written questionnaire</w:t>
      </w:r>
      <w:r w:rsidR="005117D7" w:rsidRPr="00802FC7">
        <w:rPr>
          <w:rFonts w:asciiTheme="minorHAnsi" w:hAnsiTheme="minorHAnsi" w:cstheme="minorHAnsi"/>
          <w:sz w:val="22"/>
          <w:szCs w:val="22"/>
          <w:bdr w:val="none" w:sz="0" w:space="0" w:color="auto" w:frame="1"/>
        </w:rPr>
        <w:t>s</w:t>
      </w:r>
      <w:r w:rsidR="00C46375" w:rsidRPr="00802FC7">
        <w:rPr>
          <w:rFonts w:asciiTheme="minorHAnsi" w:hAnsiTheme="minorHAnsi" w:cstheme="minorHAnsi"/>
          <w:sz w:val="22"/>
          <w:szCs w:val="22"/>
          <w:bdr w:val="none" w:sz="0" w:space="0" w:color="auto" w:frame="1"/>
        </w:rPr>
        <w:t xml:space="preserve">.  </w:t>
      </w:r>
      <w:r w:rsidR="003B5BCF">
        <w:rPr>
          <w:rFonts w:asciiTheme="minorHAnsi" w:hAnsiTheme="minorHAnsi" w:cstheme="minorHAnsi"/>
          <w:sz w:val="22"/>
          <w:szCs w:val="22"/>
          <w:bdr w:val="none" w:sz="0" w:space="0" w:color="auto" w:frame="1"/>
        </w:rPr>
        <w:t>An example of a completed questionnaire</w:t>
      </w:r>
      <w:r w:rsidR="00CC7A7D">
        <w:rPr>
          <w:rFonts w:asciiTheme="minorHAnsi" w:hAnsiTheme="minorHAnsi" w:cstheme="minorHAnsi"/>
          <w:sz w:val="22"/>
          <w:szCs w:val="22"/>
          <w:bdr w:val="none" w:sz="0" w:space="0" w:color="auto" w:frame="1"/>
        </w:rPr>
        <w:t xml:space="preserve"> page</w:t>
      </w:r>
      <w:r w:rsidR="00CE7AED">
        <w:rPr>
          <w:rFonts w:asciiTheme="minorHAnsi" w:hAnsiTheme="minorHAnsi" w:cstheme="minorHAnsi"/>
          <w:sz w:val="22"/>
          <w:szCs w:val="22"/>
          <w:bdr w:val="none" w:sz="0" w:space="0" w:color="auto" w:frame="1"/>
        </w:rPr>
        <w:t xml:space="preserve"> is provided in the Appendix</w:t>
      </w:r>
      <w:r w:rsidR="003B5BCF">
        <w:rPr>
          <w:rFonts w:asciiTheme="minorHAnsi" w:hAnsiTheme="minorHAnsi" w:cstheme="minorHAnsi"/>
          <w:sz w:val="22"/>
          <w:szCs w:val="22"/>
          <w:bdr w:val="none" w:sz="0" w:space="0" w:color="auto" w:frame="1"/>
        </w:rPr>
        <w:t>.</w:t>
      </w:r>
    </w:p>
    <w:p w14:paraId="0CFF2F04" w14:textId="5370B1A2" w:rsidR="00802FC7" w:rsidRPr="009530AA" w:rsidRDefault="009530AA" w:rsidP="00E95924">
      <w:pPr>
        <w:pStyle w:val="Heading3"/>
        <w:spacing w:after="240"/>
        <w:rPr>
          <w:bdr w:val="none" w:sz="0" w:space="0" w:color="auto" w:frame="1"/>
        </w:rPr>
      </w:pPr>
      <w:bookmarkStart w:id="16" w:name="_Toc488668043"/>
      <w:r>
        <w:rPr>
          <w:bdr w:val="none" w:sz="0" w:space="0" w:color="auto" w:frame="1"/>
        </w:rPr>
        <w:t>Process of analysis</w:t>
      </w:r>
      <w:bookmarkEnd w:id="16"/>
    </w:p>
    <w:p w14:paraId="566AD48D" w14:textId="2AB3F476" w:rsidR="00B30AB6" w:rsidRDefault="00193E39" w:rsidP="00037B33">
      <w:pPr>
        <w:pStyle w:val="NormalWeb"/>
        <w:shd w:val="clear" w:color="auto" w:fill="FFFFFF"/>
        <w:spacing w:before="0" w:beforeAutospacing="0" w:after="0" w:afterAutospacing="0" w:line="480" w:lineRule="auto"/>
        <w:jc w:val="both"/>
        <w:rPr>
          <w:rFonts w:cstheme="minorHAnsi"/>
        </w:rPr>
      </w:pPr>
      <w:r w:rsidRPr="00802FC7">
        <w:rPr>
          <w:rFonts w:asciiTheme="minorHAnsi" w:hAnsiTheme="minorHAnsi" w:cstheme="minorHAnsi"/>
          <w:sz w:val="22"/>
          <w:szCs w:val="22"/>
        </w:rPr>
        <w:t>An excel spreadsheet was created to enable analysis of the data.</w:t>
      </w:r>
      <w:r w:rsidR="00B30AB6">
        <w:rPr>
          <w:rFonts w:cstheme="minorHAnsi"/>
        </w:rPr>
        <w:t xml:space="preserve">  </w:t>
      </w:r>
    </w:p>
    <w:p w14:paraId="7E7E1C0F" w14:textId="0D2DCBC3" w:rsidR="009530AA" w:rsidRDefault="00193E39" w:rsidP="00037B33">
      <w:pPr>
        <w:spacing w:line="480" w:lineRule="auto"/>
        <w:rPr>
          <w:rFonts w:cstheme="minorHAnsi"/>
        </w:rPr>
      </w:pPr>
      <w:r>
        <w:rPr>
          <w:rFonts w:cstheme="minorHAnsi"/>
        </w:rPr>
        <w:t>Q1 “Wha</w:t>
      </w:r>
      <w:r w:rsidR="00476F1B">
        <w:rPr>
          <w:rFonts w:cstheme="minorHAnsi"/>
        </w:rPr>
        <w:t>t were you doing?” was codified</w:t>
      </w:r>
      <w:r w:rsidR="00493E74">
        <w:rPr>
          <w:rFonts w:cstheme="minorHAnsi"/>
        </w:rPr>
        <w:t xml:space="preserve"> </w:t>
      </w:r>
      <w:r w:rsidR="00493E74">
        <w:rPr>
          <w:rFonts w:cstheme="minorHAnsi"/>
        </w:rPr>
        <w:fldChar w:fldCharType="begin"/>
      </w:r>
      <w:r w:rsidR="00493E74">
        <w:rPr>
          <w:rFonts w:cstheme="minorHAnsi"/>
        </w:rPr>
        <w:instrText>ADDIN RW.CITE{{236 Creswell,J.W. 2003 /f, p192}}</w:instrText>
      </w:r>
      <w:r w:rsidR="00493E74">
        <w:rPr>
          <w:rFonts w:cstheme="minorHAnsi"/>
        </w:rPr>
        <w:fldChar w:fldCharType="separate"/>
      </w:r>
      <w:r w:rsidR="000F5751" w:rsidRPr="000F5751">
        <w:rPr>
          <w:rFonts w:ascii="Calibri" w:hAnsi="Calibri" w:cs="Calibri"/>
        </w:rPr>
        <w:t>(Creswell, 2003, p192)</w:t>
      </w:r>
      <w:r w:rsidR="00493E74">
        <w:rPr>
          <w:rFonts w:cstheme="minorHAnsi"/>
        </w:rPr>
        <w:fldChar w:fldCharType="end"/>
      </w:r>
      <w:r w:rsidR="00476F1B">
        <w:rPr>
          <w:rFonts w:cstheme="minorHAnsi"/>
        </w:rPr>
        <w:t xml:space="preserve">: the raw data were </w:t>
      </w:r>
      <w:r>
        <w:rPr>
          <w:rFonts w:cstheme="minorHAnsi"/>
        </w:rPr>
        <w:t>scrutinised using</w:t>
      </w:r>
      <w:r w:rsidR="00767F08">
        <w:rPr>
          <w:rFonts w:cstheme="minorHAnsi"/>
        </w:rPr>
        <w:t xml:space="preserve"> both</w:t>
      </w:r>
      <w:r>
        <w:rPr>
          <w:rFonts w:cstheme="minorHAnsi"/>
        </w:rPr>
        <w:t xml:space="preserve"> the video evidence and the musical score.  It should be made clear that this was not an assessment of how accurate the participant’s perform</w:t>
      </w:r>
      <w:r w:rsidR="007F2FEA">
        <w:rPr>
          <w:rFonts w:cstheme="minorHAnsi"/>
        </w:rPr>
        <w:t>ance had been,</w:t>
      </w:r>
      <w:r>
        <w:rPr>
          <w:rFonts w:cstheme="minorHAnsi"/>
        </w:rPr>
        <w:t xml:space="preserve"> but an assessment of whether they were </w:t>
      </w:r>
      <w:proofErr w:type="gramStart"/>
      <w:r w:rsidR="007F2FEA">
        <w:rPr>
          <w:rFonts w:cstheme="minorHAnsi"/>
        </w:rPr>
        <w:t xml:space="preserve">actually </w:t>
      </w:r>
      <w:r w:rsidR="00767F08">
        <w:rPr>
          <w:rFonts w:cstheme="minorHAnsi"/>
        </w:rPr>
        <w:t>doing</w:t>
      </w:r>
      <w:proofErr w:type="gramEnd"/>
      <w:r>
        <w:rPr>
          <w:rFonts w:cstheme="minorHAnsi"/>
        </w:rPr>
        <w:t xml:space="preserve"> what they had </w:t>
      </w:r>
      <w:r w:rsidR="00E30BFF">
        <w:rPr>
          <w:rFonts w:cstheme="minorHAnsi"/>
        </w:rPr>
        <w:t>reported</w:t>
      </w:r>
      <w:r>
        <w:rPr>
          <w:rFonts w:cstheme="minorHAnsi"/>
        </w:rPr>
        <w:t xml:space="preserve">, </w:t>
      </w:r>
      <w:r w:rsidR="00802FC7">
        <w:rPr>
          <w:rFonts w:cstheme="minorHAnsi"/>
        </w:rPr>
        <w:t>regardless of whether</w:t>
      </w:r>
      <w:r>
        <w:rPr>
          <w:rFonts w:cstheme="minorHAnsi"/>
        </w:rPr>
        <w:t xml:space="preserve"> they we</w:t>
      </w:r>
      <w:r w:rsidR="00493E74">
        <w:rPr>
          <w:rFonts w:cstheme="minorHAnsi"/>
        </w:rPr>
        <w:t>re lost or playing wrong notes</w:t>
      </w:r>
      <w:r>
        <w:rPr>
          <w:rFonts w:cstheme="minorHAnsi"/>
        </w:rPr>
        <w:t>.</w:t>
      </w:r>
    </w:p>
    <w:p w14:paraId="0EF3E123" w14:textId="4AC83AA1" w:rsidR="00193E39" w:rsidRDefault="00AA2105" w:rsidP="00037B33">
      <w:pPr>
        <w:spacing w:line="480" w:lineRule="auto"/>
        <w:rPr>
          <w:rFonts w:cstheme="minorHAnsi"/>
        </w:rPr>
      </w:pPr>
      <w:r>
        <w:rPr>
          <w:rFonts w:cstheme="minorHAnsi"/>
        </w:rPr>
        <w:lastRenderedPageBreak/>
        <w:t>Q</w:t>
      </w:r>
      <w:r w:rsidR="00193E39">
        <w:rPr>
          <w:rFonts w:cstheme="minorHAnsi"/>
        </w:rPr>
        <w:t xml:space="preserve">2 &amp; </w:t>
      </w:r>
      <w:r>
        <w:rPr>
          <w:rFonts w:cstheme="minorHAnsi"/>
        </w:rPr>
        <w:t>Q</w:t>
      </w:r>
      <w:r w:rsidR="00193E39">
        <w:rPr>
          <w:rFonts w:cstheme="minorHAnsi"/>
        </w:rPr>
        <w:t xml:space="preserve">3 were used to inform the </w:t>
      </w:r>
      <w:r w:rsidR="00401BC7">
        <w:rPr>
          <w:rFonts w:cstheme="minorHAnsi"/>
        </w:rPr>
        <w:t xml:space="preserve">present-moment </w:t>
      </w:r>
      <w:r w:rsidR="00193E39">
        <w:rPr>
          <w:rFonts w:cstheme="minorHAnsi"/>
        </w:rPr>
        <w:t>quanti</w:t>
      </w:r>
      <w:r>
        <w:rPr>
          <w:rFonts w:cstheme="minorHAnsi"/>
        </w:rPr>
        <w:t>tative data of Q</w:t>
      </w:r>
      <w:r w:rsidR="00193E39">
        <w:rPr>
          <w:rFonts w:cstheme="minorHAnsi"/>
        </w:rPr>
        <w:t>4,</w:t>
      </w:r>
      <w:r w:rsidR="00293D54">
        <w:rPr>
          <w:rFonts w:cstheme="minorHAnsi"/>
        </w:rPr>
        <w:t xml:space="preserve"> </w:t>
      </w:r>
      <w:proofErr w:type="gramStart"/>
      <w:r w:rsidR="00293D54">
        <w:rPr>
          <w:rFonts w:cstheme="minorHAnsi"/>
        </w:rPr>
        <w:t>and also</w:t>
      </w:r>
      <w:proofErr w:type="gramEnd"/>
      <w:r w:rsidR="00293D54">
        <w:rPr>
          <w:rFonts w:cstheme="minorHAnsi"/>
        </w:rPr>
        <w:t xml:space="preserve"> inform</w:t>
      </w:r>
      <w:r w:rsidR="00193E39">
        <w:rPr>
          <w:rFonts w:cstheme="minorHAnsi"/>
        </w:rPr>
        <w:t xml:space="preserve"> the analysis of awareness (Q5) and attitude (Q6&amp;7).  </w:t>
      </w:r>
      <w:r w:rsidR="003A405F">
        <w:rPr>
          <w:rFonts w:cstheme="minorHAnsi"/>
        </w:rPr>
        <w:t>So,</w:t>
      </w:r>
      <w:r w:rsidR="00193E39">
        <w:rPr>
          <w:rFonts w:cstheme="minorHAnsi"/>
        </w:rPr>
        <w:t xml:space="preserve"> although these two questions did not produce </w:t>
      </w:r>
      <w:r w:rsidR="005E6E85">
        <w:rPr>
          <w:rFonts w:cstheme="minorHAnsi"/>
        </w:rPr>
        <w:t xml:space="preserve">any </w:t>
      </w:r>
      <w:r w:rsidR="00193E39">
        <w:rPr>
          <w:rFonts w:cstheme="minorHAnsi"/>
        </w:rPr>
        <w:t>hard data, they provided invaluable</w:t>
      </w:r>
      <w:r w:rsidR="005E6E85">
        <w:rPr>
          <w:rFonts w:cstheme="minorHAnsi"/>
        </w:rPr>
        <w:t xml:space="preserve"> supplementary</w:t>
      </w:r>
      <w:r w:rsidR="00193E39">
        <w:rPr>
          <w:rFonts w:cstheme="minorHAnsi"/>
        </w:rPr>
        <w:t xml:space="preserve"> information.</w:t>
      </w:r>
    </w:p>
    <w:p w14:paraId="318B890A" w14:textId="3A30ABF4" w:rsidR="00193E39" w:rsidRDefault="00AA2105" w:rsidP="00037B33">
      <w:pPr>
        <w:spacing w:line="480" w:lineRule="auto"/>
        <w:rPr>
          <w:rFonts w:cstheme="minorHAnsi"/>
        </w:rPr>
      </w:pPr>
      <w:r>
        <w:rPr>
          <w:rFonts w:cstheme="minorHAnsi"/>
        </w:rPr>
        <w:t>Q</w:t>
      </w:r>
      <w:r w:rsidR="002918B1">
        <w:rPr>
          <w:rFonts w:cstheme="minorHAnsi"/>
        </w:rPr>
        <w:t xml:space="preserve">4 and </w:t>
      </w:r>
      <w:r>
        <w:rPr>
          <w:rFonts w:cstheme="minorHAnsi"/>
        </w:rPr>
        <w:t>Q</w:t>
      </w:r>
      <w:r w:rsidR="002918B1">
        <w:rPr>
          <w:rFonts w:cstheme="minorHAnsi"/>
        </w:rPr>
        <w:t xml:space="preserve">7 were both quantitative data and so were </w:t>
      </w:r>
      <w:r w:rsidR="005E6E85">
        <w:rPr>
          <w:rFonts w:cstheme="minorHAnsi"/>
        </w:rPr>
        <w:t>straightforward to code</w:t>
      </w:r>
      <w:r w:rsidR="002918B1">
        <w:rPr>
          <w:rFonts w:cstheme="minorHAnsi"/>
        </w:rPr>
        <w:t>.</w:t>
      </w:r>
    </w:p>
    <w:p w14:paraId="3B64BA35" w14:textId="28F07F9D" w:rsidR="002918B1" w:rsidRDefault="003A405F" w:rsidP="00037B33">
      <w:pPr>
        <w:spacing w:line="480" w:lineRule="auto"/>
        <w:rPr>
          <w:rFonts w:cstheme="minorHAnsi"/>
        </w:rPr>
      </w:pPr>
      <w:r>
        <w:rPr>
          <w:rFonts w:cstheme="minorHAnsi"/>
        </w:rPr>
        <w:t>Q5 Extrospective a</w:t>
      </w:r>
      <w:r w:rsidR="002918B1">
        <w:rPr>
          <w:rFonts w:cstheme="minorHAnsi"/>
        </w:rPr>
        <w:t>wareness data was only an</w:t>
      </w:r>
      <w:r w:rsidR="005E6E85">
        <w:rPr>
          <w:rFonts w:cstheme="minorHAnsi"/>
        </w:rPr>
        <w:t xml:space="preserve">alysed for Moment 3, because this was </w:t>
      </w:r>
      <w:r w:rsidR="002918B1">
        <w:rPr>
          <w:rFonts w:cstheme="minorHAnsi"/>
        </w:rPr>
        <w:t xml:space="preserve">the only </w:t>
      </w:r>
      <w:r>
        <w:rPr>
          <w:rFonts w:cstheme="minorHAnsi"/>
        </w:rPr>
        <w:t>moment where there was an</w:t>
      </w:r>
      <w:r w:rsidR="002918B1">
        <w:rPr>
          <w:rFonts w:cstheme="minorHAnsi"/>
        </w:rPr>
        <w:t xml:space="preserve"> obvious </w:t>
      </w:r>
      <w:r w:rsidR="001201AC">
        <w:rPr>
          <w:rFonts w:cstheme="minorHAnsi"/>
        </w:rPr>
        <w:t>issue affecting</w:t>
      </w:r>
      <w:r w:rsidR="005E6E85">
        <w:rPr>
          <w:rFonts w:cstheme="minorHAnsi"/>
        </w:rPr>
        <w:t xml:space="preserve"> the whole band.</w:t>
      </w:r>
      <w:r w:rsidR="002918B1">
        <w:rPr>
          <w:rFonts w:cstheme="minorHAnsi"/>
        </w:rPr>
        <w:t xml:space="preserve"> </w:t>
      </w:r>
      <w:r w:rsidR="005E6E85">
        <w:rPr>
          <w:rFonts w:cstheme="minorHAnsi"/>
        </w:rPr>
        <w:t>From</w:t>
      </w:r>
      <w:r w:rsidR="002918B1">
        <w:rPr>
          <w:rFonts w:cstheme="minorHAnsi"/>
        </w:rPr>
        <w:t xml:space="preserve"> the </w:t>
      </w:r>
      <w:r>
        <w:rPr>
          <w:rFonts w:cstheme="minorHAnsi"/>
        </w:rPr>
        <w:t>responses,</w:t>
      </w:r>
      <w:r w:rsidR="002918B1">
        <w:rPr>
          <w:rFonts w:cstheme="minorHAnsi"/>
        </w:rPr>
        <w:t xml:space="preserve"> it was possible to code these data into t</w:t>
      </w:r>
      <w:r w:rsidR="001201AC">
        <w:rPr>
          <w:rFonts w:cstheme="minorHAnsi"/>
        </w:rPr>
        <w:t>wo distinct groups.</w:t>
      </w:r>
    </w:p>
    <w:p w14:paraId="392E11AB" w14:textId="52A2E81D" w:rsidR="00493E74" w:rsidRDefault="00AA2105" w:rsidP="00037B33">
      <w:pPr>
        <w:spacing w:line="480" w:lineRule="auto"/>
        <w:rPr>
          <w:rFonts w:cstheme="minorHAnsi"/>
        </w:rPr>
      </w:pPr>
      <w:r>
        <w:rPr>
          <w:rFonts w:cstheme="minorHAnsi"/>
        </w:rPr>
        <w:t>Q</w:t>
      </w:r>
      <w:r w:rsidR="002918B1">
        <w:rPr>
          <w:rFonts w:cstheme="minorHAnsi"/>
        </w:rPr>
        <w:t xml:space="preserve">6 “Please describe your general attitude…” proved to be the </w:t>
      </w:r>
      <w:r w:rsidR="00185FDB">
        <w:rPr>
          <w:rFonts w:cstheme="minorHAnsi"/>
        </w:rPr>
        <w:t>most challenging to code, but after</w:t>
      </w:r>
      <w:r w:rsidR="002918B1">
        <w:rPr>
          <w:rFonts w:cstheme="minorHAnsi"/>
        </w:rPr>
        <w:t xml:space="preserve"> </w:t>
      </w:r>
      <w:r w:rsidR="005E6E85">
        <w:rPr>
          <w:rFonts w:cstheme="minorHAnsi"/>
        </w:rPr>
        <w:t xml:space="preserve">in-depth </w:t>
      </w:r>
      <w:r w:rsidR="002918B1">
        <w:rPr>
          <w:rFonts w:cstheme="minorHAnsi"/>
        </w:rPr>
        <w:t>analysis</w:t>
      </w:r>
      <w:r w:rsidR="005E6E85">
        <w:rPr>
          <w:rFonts w:cstheme="minorHAnsi"/>
        </w:rPr>
        <w:t>,</w:t>
      </w:r>
      <w:r w:rsidR="002918B1">
        <w:rPr>
          <w:rFonts w:cstheme="minorHAnsi"/>
        </w:rPr>
        <w:t xml:space="preserve"> which included </w:t>
      </w:r>
      <w:proofErr w:type="gramStart"/>
      <w:r w:rsidR="002918B1">
        <w:rPr>
          <w:rFonts w:cstheme="minorHAnsi"/>
        </w:rPr>
        <w:t>taking into account</w:t>
      </w:r>
      <w:proofErr w:type="gramEnd"/>
      <w:r w:rsidR="002918B1">
        <w:rPr>
          <w:rFonts w:cstheme="minorHAnsi"/>
        </w:rPr>
        <w:t xml:space="preserve"> each participant’s responses to the other questions, themes began to emerge from the Q6 data and finally these open-ended responses were di</w:t>
      </w:r>
      <w:r w:rsidR="0091129F">
        <w:rPr>
          <w:rFonts w:cstheme="minorHAnsi"/>
        </w:rPr>
        <w:t>stilled into six</w:t>
      </w:r>
      <w:r w:rsidR="00185FDB">
        <w:rPr>
          <w:rFonts w:cstheme="minorHAnsi"/>
        </w:rPr>
        <w:t xml:space="preserve"> distinct groups</w:t>
      </w:r>
      <w:r w:rsidR="002918B1">
        <w:rPr>
          <w:rFonts w:cstheme="minorHAnsi"/>
        </w:rPr>
        <w:t>.</w:t>
      </w:r>
      <w:r w:rsidR="00493E74">
        <w:rPr>
          <w:rFonts w:cstheme="minorHAnsi"/>
        </w:rPr>
        <w:t xml:space="preserve">  The coding for this question underwent “member-checking” </w:t>
      </w:r>
      <w:r w:rsidR="00493E74">
        <w:rPr>
          <w:rFonts w:cstheme="minorHAnsi"/>
        </w:rPr>
        <w:fldChar w:fldCharType="begin"/>
      </w:r>
      <w:r w:rsidR="00493E74">
        <w:rPr>
          <w:rFonts w:cstheme="minorHAnsi"/>
        </w:rPr>
        <w:instrText>ADDIN RW.CITE{{236 Creswell,J.W. 2003 /y/a/pibid./f, p196}}</w:instrText>
      </w:r>
      <w:r w:rsidR="00493E74">
        <w:rPr>
          <w:rFonts w:cstheme="minorHAnsi"/>
        </w:rPr>
        <w:fldChar w:fldCharType="separate"/>
      </w:r>
      <w:r w:rsidR="00493E74" w:rsidRPr="00493E74">
        <w:rPr>
          <w:rFonts w:ascii="Calibri" w:hAnsi="Calibri" w:cs="Calibri"/>
        </w:rPr>
        <w:t>(ibid., p196)</w:t>
      </w:r>
      <w:r w:rsidR="00493E74">
        <w:rPr>
          <w:rFonts w:cstheme="minorHAnsi"/>
        </w:rPr>
        <w:fldChar w:fldCharType="end"/>
      </w:r>
      <w:r w:rsidR="00493E74">
        <w:rPr>
          <w:rFonts w:cstheme="minorHAnsi"/>
        </w:rPr>
        <w:t xml:space="preserve"> with several band members </w:t>
      </w:r>
      <w:r w:rsidR="00532653">
        <w:rPr>
          <w:rFonts w:cstheme="minorHAnsi"/>
        </w:rPr>
        <w:t xml:space="preserve">to inspect the validity of the chosen themes and </w:t>
      </w:r>
      <w:proofErr w:type="gramStart"/>
      <w:r w:rsidR="00532653">
        <w:rPr>
          <w:rFonts w:cstheme="minorHAnsi"/>
        </w:rPr>
        <w:t>in an attempt to</w:t>
      </w:r>
      <w:proofErr w:type="gramEnd"/>
      <w:r w:rsidR="00532653">
        <w:rPr>
          <w:rFonts w:cstheme="minorHAnsi"/>
        </w:rPr>
        <w:t xml:space="preserve"> avoid researcher bias.</w:t>
      </w:r>
    </w:p>
    <w:p w14:paraId="3CCB241A" w14:textId="17FE4A70" w:rsidR="00E82021" w:rsidRPr="00992764" w:rsidRDefault="005E6E85" w:rsidP="00037B33">
      <w:pPr>
        <w:spacing w:line="480" w:lineRule="auto"/>
        <w:rPr>
          <w:rFonts w:cstheme="minorHAnsi"/>
        </w:rPr>
      </w:pPr>
      <w:r>
        <w:rPr>
          <w:rFonts w:cstheme="minorHAnsi"/>
        </w:rPr>
        <w:t>Total hours of experience data from the interviews were added to the spreadsheet, each player</w:t>
      </w:r>
      <w:r w:rsidR="00532653">
        <w:rPr>
          <w:rFonts w:cstheme="minorHAnsi"/>
        </w:rPr>
        <w:t xml:space="preserve"> was allocated a number and</w:t>
      </w:r>
      <w:r>
        <w:rPr>
          <w:rFonts w:cstheme="minorHAnsi"/>
        </w:rPr>
        <w:t xml:space="preserve"> all responses were anonymised.</w:t>
      </w:r>
      <w:r w:rsidR="00026FA5">
        <w:rPr>
          <w:rFonts w:cstheme="minorHAnsi"/>
        </w:rPr>
        <w:t xml:space="preserve">  Graphs and pie-charts were created </w:t>
      </w:r>
      <w:proofErr w:type="gramStart"/>
      <w:r w:rsidR="00026FA5">
        <w:rPr>
          <w:rFonts w:cstheme="minorHAnsi"/>
        </w:rPr>
        <w:t>in order to</w:t>
      </w:r>
      <w:proofErr w:type="gramEnd"/>
      <w:r w:rsidR="00026FA5">
        <w:rPr>
          <w:rFonts w:cstheme="minorHAnsi"/>
        </w:rPr>
        <w:t xml:space="preserve"> illustrate the results.</w:t>
      </w:r>
    </w:p>
    <w:p w14:paraId="709F882D" w14:textId="1990E27A" w:rsidR="00A77FC2" w:rsidRDefault="00A77FC2" w:rsidP="00E95924">
      <w:pPr>
        <w:pStyle w:val="Heading2"/>
        <w:spacing w:after="240"/>
      </w:pPr>
      <w:bookmarkStart w:id="17" w:name="_Toc488668044"/>
      <w:r w:rsidRPr="00992764">
        <w:t>Presentation and Discussion of the Results</w:t>
      </w:r>
      <w:bookmarkEnd w:id="17"/>
    </w:p>
    <w:p w14:paraId="664D1EA3" w14:textId="6348027D" w:rsidR="00C37A13" w:rsidRDefault="007D4EE0" w:rsidP="00CE129D">
      <w:pPr>
        <w:pStyle w:val="Heading3"/>
        <w:spacing w:after="240"/>
      </w:pPr>
      <w:bookmarkStart w:id="18" w:name="_Toc488668045"/>
      <w:r>
        <w:t>Musical experience of p</w:t>
      </w:r>
      <w:r w:rsidR="00C37A13">
        <w:t>articipants</w:t>
      </w:r>
      <w:bookmarkEnd w:id="18"/>
    </w:p>
    <w:p w14:paraId="26119F37" w14:textId="2D7DA368" w:rsidR="00C37A13" w:rsidRDefault="00532653" w:rsidP="00037B33">
      <w:pPr>
        <w:spacing w:line="480" w:lineRule="auto"/>
        <w:rPr>
          <w:rFonts w:cstheme="minorHAnsi"/>
        </w:rPr>
      </w:pPr>
      <w:r>
        <w:rPr>
          <w:rFonts w:cstheme="minorHAnsi"/>
        </w:rPr>
        <w:t>There was</w:t>
      </w:r>
      <w:r w:rsidR="00F82C8C">
        <w:rPr>
          <w:rFonts w:cstheme="minorHAnsi"/>
        </w:rPr>
        <w:t xml:space="preserve"> a wide range of experience with</w:t>
      </w:r>
      <w:r w:rsidR="00037B33">
        <w:rPr>
          <w:rFonts w:cstheme="minorHAnsi"/>
        </w:rPr>
        <w:t>in the band (Fig. 1</w:t>
      </w:r>
      <w:r w:rsidR="00F82C8C">
        <w:rPr>
          <w:rFonts w:cstheme="minorHAnsi"/>
        </w:rPr>
        <w:t xml:space="preserve">).  </w:t>
      </w:r>
      <w:r>
        <w:rPr>
          <w:rFonts w:cstheme="minorHAnsi"/>
        </w:rPr>
        <w:t>The least experienced player</w:t>
      </w:r>
      <w:r w:rsidR="00F82C8C">
        <w:rPr>
          <w:rFonts w:cstheme="minorHAnsi"/>
        </w:rPr>
        <w:t xml:space="preserve"> reported 1000 hours of practice to date.  Four participants had completed under 5000 hours of practice and a further four had completed between 5000 and 6000 hours.  </w:t>
      </w:r>
      <w:r>
        <w:rPr>
          <w:rFonts w:cstheme="minorHAnsi"/>
        </w:rPr>
        <w:t>Two participants</w:t>
      </w:r>
      <w:r w:rsidR="00F82C8C">
        <w:rPr>
          <w:rFonts w:cstheme="minorHAnsi"/>
        </w:rPr>
        <w:t xml:space="preserve"> had done </w:t>
      </w:r>
      <w:r w:rsidR="00A94D06">
        <w:rPr>
          <w:rFonts w:cstheme="minorHAnsi"/>
        </w:rPr>
        <w:t>approximately</w:t>
      </w:r>
      <w:r w:rsidR="00F82C8C">
        <w:rPr>
          <w:rFonts w:cstheme="minorHAnsi"/>
        </w:rPr>
        <w:t xml:space="preserve"> 10,000 hours of practice, and a further two had completed </w:t>
      </w:r>
      <w:r w:rsidR="00A94D06">
        <w:rPr>
          <w:rFonts w:cstheme="minorHAnsi"/>
        </w:rPr>
        <w:t>approximately</w:t>
      </w:r>
      <w:r w:rsidR="00F82C8C">
        <w:rPr>
          <w:rFonts w:cstheme="minorHAnsi"/>
        </w:rPr>
        <w:t xml:space="preserve"> 30,000 hours.  </w:t>
      </w:r>
    </w:p>
    <w:p w14:paraId="73D7A8D3" w14:textId="76C06820" w:rsidR="00F82C8C" w:rsidRPr="00F82C8C" w:rsidRDefault="001E0BD2" w:rsidP="00037B33">
      <w:pPr>
        <w:spacing w:line="480" w:lineRule="auto"/>
        <w:rPr>
          <w:rFonts w:cstheme="minorHAnsi"/>
        </w:rPr>
      </w:pPr>
      <w:r>
        <w:rPr>
          <w:rFonts w:cstheme="minorHAnsi"/>
        </w:rPr>
        <w:lastRenderedPageBreak/>
        <w:t>This leaves</w:t>
      </w:r>
      <w:r w:rsidR="00F82C8C">
        <w:rPr>
          <w:rFonts w:cstheme="minorHAnsi"/>
        </w:rPr>
        <w:t xml:space="preserve"> gap</w:t>
      </w:r>
      <w:r>
        <w:rPr>
          <w:rFonts w:cstheme="minorHAnsi"/>
        </w:rPr>
        <w:t>s</w:t>
      </w:r>
      <w:r w:rsidR="00F82C8C">
        <w:rPr>
          <w:rFonts w:cstheme="minorHAnsi"/>
        </w:rPr>
        <w:t xml:space="preserve"> in the knowledge-base about the experience of total beginners</w:t>
      </w:r>
      <w:r>
        <w:rPr>
          <w:rFonts w:cstheme="minorHAnsi"/>
        </w:rPr>
        <w:t>,</w:t>
      </w:r>
      <w:r w:rsidR="00F82C8C">
        <w:rPr>
          <w:rFonts w:cstheme="minorHAnsi"/>
        </w:rPr>
        <w:t xml:space="preserve"> of players who fall between 10,000 and 30,000 hours</w:t>
      </w:r>
      <w:r>
        <w:rPr>
          <w:rFonts w:cstheme="minorHAnsi"/>
        </w:rPr>
        <w:t xml:space="preserve">, and </w:t>
      </w:r>
      <w:r w:rsidR="00111A7D">
        <w:rPr>
          <w:rFonts w:cstheme="minorHAnsi"/>
        </w:rPr>
        <w:t xml:space="preserve">of </w:t>
      </w:r>
      <w:r>
        <w:rPr>
          <w:rFonts w:cstheme="minorHAnsi"/>
        </w:rPr>
        <w:t>players with 30,000+ hours</w:t>
      </w:r>
      <w:r w:rsidR="00F82C8C">
        <w:rPr>
          <w:rFonts w:cstheme="minorHAnsi"/>
        </w:rPr>
        <w:t xml:space="preserve">: this is acknowledged as a </w:t>
      </w:r>
      <w:r w:rsidR="00133B37">
        <w:rPr>
          <w:rFonts w:cstheme="minorHAnsi"/>
        </w:rPr>
        <w:t xml:space="preserve">major </w:t>
      </w:r>
      <w:r w:rsidR="00F82C8C">
        <w:rPr>
          <w:rFonts w:cstheme="minorHAnsi"/>
        </w:rPr>
        <w:t xml:space="preserve">weakness of this </w:t>
      </w:r>
      <w:r w:rsidR="00C20FC6">
        <w:rPr>
          <w:rFonts w:cstheme="minorHAnsi"/>
        </w:rPr>
        <w:t xml:space="preserve">small-scale </w:t>
      </w:r>
      <w:r w:rsidR="00F82C8C">
        <w:rPr>
          <w:rFonts w:cstheme="minorHAnsi"/>
        </w:rPr>
        <w:t>study.</w:t>
      </w:r>
    </w:p>
    <w:p w14:paraId="6E466E96" w14:textId="6F1CB3A2" w:rsidR="00C37A13" w:rsidRDefault="00373C88" w:rsidP="00037B33">
      <w:pPr>
        <w:spacing w:line="480" w:lineRule="auto"/>
        <w:rPr>
          <w:rFonts w:cstheme="minorHAnsi"/>
          <w:u w:val="single"/>
        </w:rPr>
      </w:pPr>
      <w:r>
        <w:rPr>
          <w:rFonts w:cstheme="minorHAnsi"/>
          <w:noProof/>
          <w:u w:val="single"/>
          <w:lang w:eastAsia="en-GB"/>
        </w:rPr>
        <w:drawing>
          <wp:inline distT="0" distB="0" distL="0" distR="0" wp14:anchorId="3DA5ED7D" wp14:editId="08744235">
            <wp:extent cx="4572000" cy="2750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50820"/>
                    </a:xfrm>
                    <a:prstGeom prst="rect">
                      <a:avLst/>
                    </a:prstGeom>
                    <a:noFill/>
                  </pic:spPr>
                </pic:pic>
              </a:graphicData>
            </a:graphic>
          </wp:inline>
        </w:drawing>
      </w:r>
    </w:p>
    <w:p w14:paraId="1C4E6FE9" w14:textId="0E464567" w:rsidR="00F82C8C" w:rsidRPr="00F82C8C" w:rsidRDefault="00037B33" w:rsidP="00037B33">
      <w:pPr>
        <w:spacing w:line="480" w:lineRule="auto"/>
        <w:rPr>
          <w:rFonts w:cstheme="minorHAnsi"/>
          <w:i/>
        </w:rPr>
      </w:pPr>
      <w:r>
        <w:rPr>
          <w:rFonts w:cstheme="minorHAnsi"/>
          <w:i/>
        </w:rPr>
        <w:t>Figure 1</w:t>
      </w:r>
      <w:r w:rsidR="00F82C8C">
        <w:rPr>
          <w:rFonts w:cstheme="minorHAnsi"/>
          <w:i/>
        </w:rPr>
        <w:t>: Showing the range of experience within the band</w:t>
      </w:r>
    </w:p>
    <w:p w14:paraId="1D0DB84E" w14:textId="156D1683" w:rsidR="00E82021" w:rsidRDefault="00AF366C" w:rsidP="00CE129D">
      <w:pPr>
        <w:pStyle w:val="Heading3"/>
        <w:spacing w:after="240"/>
      </w:pPr>
      <w:bookmarkStart w:id="19" w:name="_Toc488668046"/>
      <w:r>
        <w:t xml:space="preserve">Physical </w:t>
      </w:r>
      <w:r w:rsidR="007D4EE0">
        <w:t>s</w:t>
      </w:r>
      <w:r w:rsidR="00E82021" w:rsidRPr="00E82021">
        <w:t>elf-awareness</w:t>
      </w:r>
      <w:bookmarkEnd w:id="19"/>
    </w:p>
    <w:p w14:paraId="6F12798B" w14:textId="334D279C" w:rsidR="00AF366C" w:rsidRDefault="00E82021" w:rsidP="00037B33">
      <w:pPr>
        <w:spacing w:line="480" w:lineRule="auto"/>
        <w:rPr>
          <w:rFonts w:cstheme="minorHAnsi"/>
        </w:rPr>
      </w:pPr>
      <w:r>
        <w:rPr>
          <w:rFonts w:cstheme="minorHAnsi"/>
        </w:rPr>
        <w:t>Initial</w:t>
      </w:r>
      <w:r w:rsidR="00145520">
        <w:rPr>
          <w:rFonts w:cstheme="minorHAnsi"/>
        </w:rPr>
        <w:t xml:space="preserve"> analysis of data from Q</w:t>
      </w:r>
      <w:r>
        <w:rPr>
          <w:rFonts w:cstheme="minorHAnsi"/>
        </w:rPr>
        <w:t>1</w:t>
      </w:r>
      <w:r w:rsidR="00532653">
        <w:rPr>
          <w:rFonts w:cstheme="minorHAnsi"/>
        </w:rPr>
        <w:t xml:space="preserve"> along with the score and video footage</w:t>
      </w:r>
      <w:r>
        <w:rPr>
          <w:rFonts w:cstheme="minorHAnsi"/>
        </w:rPr>
        <w:t xml:space="preserve"> revealed that 61% </w:t>
      </w:r>
      <w:r w:rsidR="00145520">
        <w:rPr>
          <w:rFonts w:cstheme="minorHAnsi"/>
        </w:rPr>
        <w:t>of the</w:t>
      </w:r>
      <w:r w:rsidR="007731B2">
        <w:rPr>
          <w:rFonts w:cstheme="minorHAnsi"/>
        </w:rPr>
        <w:t xml:space="preserve"> responses demonstrated </w:t>
      </w:r>
      <w:r w:rsidR="00754FB7">
        <w:rPr>
          <w:rFonts w:cstheme="minorHAnsi"/>
        </w:rPr>
        <w:t xml:space="preserve">complete </w:t>
      </w:r>
      <w:r w:rsidR="00AF366C">
        <w:rPr>
          <w:rFonts w:cstheme="minorHAnsi"/>
        </w:rPr>
        <w:t xml:space="preserve">physical </w:t>
      </w:r>
      <w:r w:rsidR="00754FB7">
        <w:rPr>
          <w:rFonts w:cstheme="minorHAnsi"/>
        </w:rPr>
        <w:t>self-awareness</w:t>
      </w:r>
      <w:r w:rsidR="007731B2">
        <w:rPr>
          <w:rFonts w:cstheme="minorHAnsi"/>
        </w:rPr>
        <w:t>, e.g. Player 5: “</w:t>
      </w:r>
      <w:r w:rsidR="007731B2" w:rsidRPr="007731B2">
        <w:rPr>
          <w:rFonts w:cstheme="minorHAnsi"/>
        </w:rPr>
        <w:t xml:space="preserve">Playing </w:t>
      </w:r>
      <w:proofErr w:type="spellStart"/>
      <w:r w:rsidR="007731B2" w:rsidRPr="007731B2">
        <w:rPr>
          <w:rFonts w:cstheme="minorHAnsi"/>
        </w:rPr>
        <w:t>Eb</w:t>
      </w:r>
      <w:proofErr w:type="spellEnd"/>
      <w:r w:rsidR="007731B2" w:rsidRPr="007731B2">
        <w:rPr>
          <w:rFonts w:cstheme="minorHAnsi"/>
        </w:rPr>
        <w:t xml:space="preserve"> 3 bars from end</w:t>
      </w:r>
      <w:r w:rsidR="007731B2">
        <w:rPr>
          <w:rFonts w:cstheme="minorHAnsi"/>
        </w:rPr>
        <w:t>”</w:t>
      </w:r>
      <w:r w:rsidR="00AF366C">
        <w:rPr>
          <w:rFonts w:cstheme="minorHAnsi"/>
        </w:rPr>
        <w:t xml:space="preserve"> was doing exactly that when the bell sounded.</w:t>
      </w:r>
      <w:r>
        <w:rPr>
          <w:rFonts w:cstheme="minorHAnsi"/>
        </w:rPr>
        <w:t xml:space="preserve">  35%</w:t>
      </w:r>
      <w:r w:rsidR="00754FB7">
        <w:rPr>
          <w:rFonts w:cstheme="minorHAnsi"/>
        </w:rPr>
        <w:t xml:space="preserve"> of responses</w:t>
      </w:r>
      <w:r>
        <w:rPr>
          <w:rFonts w:cstheme="minorHAnsi"/>
        </w:rPr>
        <w:t xml:space="preserve"> showed some evidence of </w:t>
      </w:r>
      <w:r w:rsidR="00AF366C">
        <w:rPr>
          <w:rFonts w:cstheme="minorHAnsi"/>
        </w:rPr>
        <w:t>self-</w:t>
      </w:r>
      <w:r w:rsidR="00754FB7">
        <w:rPr>
          <w:rFonts w:cstheme="minorHAnsi"/>
        </w:rPr>
        <w:t>awareness</w:t>
      </w:r>
      <w:r>
        <w:rPr>
          <w:rFonts w:cstheme="minorHAnsi"/>
        </w:rPr>
        <w:t>, but responses were not detailed enough to be sure that they w</w:t>
      </w:r>
      <w:r w:rsidR="007731B2">
        <w:rPr>
          <w:rFonts w:cstheme="minorHAnsi"/>
        </w:rPr>
        <w:t xml:space="preserve">ere </w:t>
      </w:r>
      <w:r w:rsidR="00401BC7">
        <w:rPr>
          <w:rFonts w:cstheme="minorHAnsi"/>
        </w:rPr>
        <w:t>clear about</w:t>
      </w:r>
      <w:r w:rsidR="00754FB7">
        <w:rPr>
          <w:rFonts w:cstheme="minorHAnsi"/>
        </w:rPr>
        <w:t xml:space="preserve"> what they were doing</w:t>
      </w:r>
      <w:r w:rsidR="00532653">
        <w:rPr>
          <w:rFonts w:cstheme="minorHAnsi"/>
        </w:rPr>
        <w:t xml:space="preserve"> in exactly the moment the bell rang</w:t>
      </w:r>
      <w:r w:rsidR="007731B2">
        <w:rPr>
          <w:rFonts w:cstheme="minorHAnsi"/>
        </w:rPr>
        <w:t>, e.g. Player 7: “</w:t>
      </w:r>
      <w:r w:rsidR="007731B2" w:rsidRPr="007731B2">
        <w:rPr>
          <w:rFonts w:cstheme="minorHAnsi"/>
        </w:rPr>
        <w:t>Following the written notes in my head but no</w:t>
      </w:r>
      <w:r w:rsidR="00532653">
        <w:rPr>
          <w:rFonts w:cstheme="minorHAnsi"/>
        </w:rPr>
        <w:t>t getting the fingers to follow</w:t>
      </w:r>
      <w:r w:rsidR="007731B2">
        <w:rPr>
          <w:rFonts w:cstheme="minorHAnsi"/>
        </w:rPr>
        <w:t>”</w:t>
      </w:r>
      <w:r w:rsidR="00532653">
        <w:rPr>
          <w:rFonts w:cstheme="minorHAnsi"/>
        </w:rPr>
        <w:t xml:space="preserve"> may have been doing this for some time previously.</w:t>
      </w:r>
    </w:p>
    <w:p w14:paraId="3EF7B5D4" w14:textId="1F8EA367" w:rsidR="00E82021" w:rsidRPr="00E82021" w:rsidRDefault="00754FB7" w:rsidP="00037B33">
      <w:pPr>
        <w:spacing w:line="480" w:lineRule="auto"/>
        <w:rPr>
          <w:rFonts w:cstheme="minorHAnsi"/>
        </w:rPr>
      </w:pPr>
      <w:r>
        <w:rPr>
          <w:rFonts w:cstheme="minorHAnsi"/>
        </w:rPr>
        <w:t xml:space="preserve"> </w:t>
      </w:r>
      <w:r w:rsidR="00C72EAC">
        <w:rPr>
          <w:rFonts w:cstheme="minorHAnsi"/>
        </w:rPr>
        <w:t>4% of</w:t>
      </w:r>
      <w:r>
        <w:rPr>
          <w:rFonts w:cstheme="minorHAnsi"/>
        </w:rPr>
        <w:t xml:space="preserve"> responses revealed moments when</w:t>
      </w:r>
      <w:r w:rsidR="007731B2">
        <w:rPr>
          <w:rFonts w:cstheme="minorHAnsi"/>
        </w:rPr>
        <w:t xml:space="preserve"> player</w:t>
      </w:r>
      <w:r>
        <w:rPr>
          <w:rFonts w:cstheme="minorHAnsi"/>
        </w:rPr>
        <w:t>s</w:t>
      </w:r>
      <w:r w:rsidR="007731B2">
        <w:rPr>
          <w:rFonts w:cstheme="minorHAnsi"/>
        </w:rPr>
        <w:t xml:space="preserve"> </w:t>
      </w:r>
      <w:r>
        <w:rPr>
          <w:rFonts w:cstheme="minorHAnsi"/>
        </w:rPr>
        <w:t>were</w:t>
      </w:r>
      <w:r w:rsidR="007731B2">
        <w:rPr>
          <w:rFonts w:cstheme="minorHAnsi"/>
        </w:rPr>
        <w:t xml:space="preserve"> </w:t>
      </w:r>
      <w:r w:rsidR="001B7C1D">
        <w:rPr>
          <w:rFonts w:cstheme="minorHAnsi"/>
        </w:rPr>
        <w:t>inaccurate</w:t>
      </w:r>
      <w:r w:rsidR="007731B2">
        <w:rPr>
          <w:rFonts w:cstheme="minorHAnsi"/>
        </w:rPr>
        <w:t xml:space="preserve"> </w:t>
      </w:r>
      <w:r w:rsidR="000B0222">
        <w:rPr>
          <w:rFonts w:cstheme="minorHAnsi"/>
        </w:rPr>
        <w:t xml:space="preserve">in their reporting of </w:t>
      </w:r>
      <w:r w:rsidR="007731B2">
        <w:rPr>
          <w:rFonts w:cstheme="minorHAnsi"/>
        </w:rPr>
        <w:t xml:space="preserve">what they were </w:t>
      </w:r>
      <w:r w:rsidR="00401BC7">
        <w:rPr>
          <w:rFonts w:cstheme="minorHAnsi"/>
        </w:rPr>
        <w:t>doing</w:t>
      </w:r>
      <w:r w:rsidR="007731B2">
        <w:rPr>
          <w:rFonts w:cstheme="minorHAnsi"/>
        </w:rPr>
        <w:t>, e.g. Player 3 reported “</w:t>
      </w:r>
      <w:r w:rsidR="007731B2" w:rsidRPr="007731B2">
        <w:rPr>
          <w:rFonts w:cstheme="minorHAnsi"/>
        </w:rPr>
        <w:t>High B's and D's half way through</w:t>
      </w:r>
      <w:r w:rsidR="00AF366C">
        <w:rPr>
          <w:rFonts w:cstheme="minorHAnsi"/>
        </w:rPr>
        <w:t xml:space="preserve"> </w:t>
      </w:r>
      <w:r w:rsidR="00AF366C" w:rsidRPr="00AF366C">
        <w:rPr>
          <w:rFonts w:cstheme="minorHAnsi"/>
          <w:i/>
        </w:rPr>
        <w:t>[section]</w:t>
      </w:r>
      <w:r w:rsidR="007731B2" w:rsidRPr="007731B2">
        <w:rPr>
          <w:rFonts w:cstheme="minorHAnsi"/>
        </w:rPr>
        <w:t xml:space="preserve"> C</w:t>
      </w:r>
      <w:r w:rsidR="007731B2">
        <w:rPr>
          <w:rFonts w:cstheme="minorHAnsi"/>
        </w:rPr>
        <w:t>”</w:t>
      </w:r>
      <w:r w:rsidR="000B0222">
        <w:rPr>
          <w:rFonts w:cstheme="minorHAnsi"/>
        </w:rPr>
        <w:t>.  T</w:t>
      </w:r>
      <w:r w:rsidR="007731B2">
        <w:rPr>
          <w:rFonts w:cstheme="minorHAnsi"/>
        </w:rPr>
        <w:t xml:space="preserve">he video showed that </w:t>
      </w:r>
      <w:r w:rsidR="00AF366C">
        <w:rPr>
          <w:rFonts w:cstheme="minorHAnsi"/>
        </w:rPr>
        <w:t xml:space="preserve">when the bell rang, </w:t>
      </w:r>
      <w:r w:rsidR="000B0222">
        <w:rPr>
          <w:rFonts w:cstheme="minorHAnsi"/>
        </w:rPr>
        <w:t>Player 3 was</w:t>
      </w:r>
      <w:r w:rsidR="007731B2">
        <w:rPr>
          <w:rFonts w:cstheme="minorHAnsi"/>
        </w:rPr>
        <w:t xml:space="preserve"> </w:t>
      </w:r>
      <w:proofErr w:type="gramStart"/>
      <w:r w:rsidR="007731B2">
        <w:rPr>
          <w:rFonts w:cstheme="minorHAnsi"/>
        </w:rPr>
        <w:t>actually playing</w:t>
      </w:r>
      <w:proofErr w:type="gramEnd"/>
      <w:r>
        <w:rPr>
          <w:rFonts w:cstheme="minorHAnsi"/>
        </w:rPr>
        <w:t xml:space="preserve"> successfully</w:t>
      </w:r>
      <w:r w:rsidR="007731B2">
        <w:rPr>
          <w:rFonts w:cstheme="minorHAnsi"/>
        </w:rPr>
        <w:t xml:space="preserve"> along with the rest of the band</w:t>
      </w:r>
      <w:r w:rsidR="000B0222">
        <w:rPr>
          <w:rFonts w:cstheme="minorHAnsi"/>
        </w:rPr>
        <w:t>,</w:t>
      </w:r>
      <w:r w:rsidR="007731B2">
        <w:rPr>
          <w:rFonts w:cstheme="minorHAnsi"/>
        </w:rPr>
        <w:t xml:space="preserve"> </w:t>
      </w:r>
      <w:r w:rsidR="00E43B2F">
        <w:rPr>
          <w:rFonts w:cstheme="minorHAnsi"/>
        </w:rPr>
        <w:t>and it was several bars after the quoted moment</w:t>
      </w:r>
      <w:r w:rsidR="007731B2">
        <w:rPr>
          <w:rFonts w:cstheme="minorHAnsi"/>
        </w:rPr>
        <w:t>.  This player</w:t>
      </w:r>
      <w:r>
        <w:rPr>
          <w:rFonts w:cstheme="minorHAnsi"/>
        </w:rPr>
        <w:t>’s mind</w:t>
      </w:r>
      <w:r w:rsidR="007731B2">
        <w:rPr>
          <w:rFonts w:cstheme="minorHAnsi"/>
        </w:rPr>
        <w:t xml:space="preserve"> had </w:t>
      </w:r>
      <w:r>
        <w:rPr>
          <w:rFonts w:cstheme="minorHAnsi"/>
        </w:rPr>
        <w:t>latched</w:t>
      </w:r>
      <w:r w:rsidR="007731B2">
        <w:rPr>
          <w:rFonts w:cstheme="minorHAnsi"/>
        </w:rPr>
        <w:t xml:space="preserve"> on to the memory of a difficult passage a few bars </w:t>
      </w:r>
      <w:r>
        <w:rPr>
          <w:rFonts w:cstheme="minorHAnsi"/>
        </w:rPr>
        <w:t xml:space="preserve">earlier.  Despite being unable to let go of this thought, they had </w:t>
      </w:r>
      <w:r>
        <w:rPr>
          <w:rFonts w:cstheme="minorHAnsi"/>
        </w:rPr>
        <w:lastRenderedPageBreak/>
        <w:t>carried on playing accurately while their conscious mind was temporarily caught up in a past moment.</w:t>
      </w:r>
    </w:p>
    <w:p w14:paraId="334D44F4" w14:textId="5605AAAD" w:rsidR="00E82021" w:rsidRDefault="00373C88" w:rsidP="00037B33">
      <w:pPr>
        <w:spacing w:line="480" w:lineRule="auto"/>
        <w:rPr>
          <w:rFonts w:cstheme="minorHAnsi"/>
          <w:u w:val="single"/>
        </w:rPr>
      </w:pPr>
      <w:r>
        <w:rPr>
          <w:rFonts w:cstheme="minorHAnsi"/>
          <w:noProof/>
          <w:u w:val="single"/>
          <w:lang w:eastAsia="en-GB"/>
        </w:rPr>
        <w:drawing>
          <wp:inline distT="0" distB="0" distL="0" distR="0" wp14:anchorId="3575543B" wp14:editId="6C4CB697">
            <wp:extent cx="4785360" cy="26212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360" cy="2621280"/>
                    </a:xfrm>
                    <a:prstGeom prst="rect">
                      <a:avLst/>
                    </a:prstGeom>
                    <a:noFill/>
                  </pic:spPr>
                </pic:pic>
              </a:graphicData>
            </a:graphic>
          </wp:inline>
        </w:drawing>
      </w:r>
    </w:p>
    <w:p w14:paraId="46A43EDA" w14:textId="7B71F1E7" w:rsidR="00754FB7" w:rsidRPr="00754FB7" w:rsidRDefault="00037B33" w:rsidP="00037B33">
      <w:pPr>
        <w:spacing w:line="480" w:lineRule="auto"/>
        <w:rPr>
          <w:rFonts w:cstheme="minorHAnsi"/>
          <w:i/>
        </w:rPr>
      </w:pPr>
      <w:r>
        <w:rPr>
          <w:rFonts w:cstheme="minorHAnsi"/>
          <w:i/>
        </w:rPr>
        <w:t>Figure 2</w:t>
      </w:r>
      <w:r w:rsidR="00754FB7">
        <w:rPr>
          <w:rFonts w:cstheme="minorHAnsi"/>
          <w:i/>
        </w:rPr>
        <w:t xml:space="preserve">: Physical </w:t>
      </w:r>
      <w:r w:rsidR="00AF366C">
        <w:rPr>
          <w:rFonts w:cstheme="minorHAnsi"/>
          <w:i/>
        </w:rPr>
        <w:t>self-awareness data</w:t>
      </w:r>
    </w:p>
    <w:p w14:paraId="547EB36C" w14:textId="49A98F22" w:rsidR="00E82021" w:rsidRDefault="00754FB7" w:rsidP="00037B33">
      <w:pPr>
        <w:spacing w:line="480" w:lineRule="auto"/>
        <w:rPr>
          <w:rFonts w:cstheme="minorHAnsi"/>
          <w:u w:val="single"/>
        </w:rPr>
      </w:pPr>
      <w:r>
        <w:rPr>
          <w:rFonts w:cstheme="minorHAnsi"/>
        </w:rPr>
        <w:t xml:space="preserve">Further </w:t>
      </w:r>
      <w:r w:rsidR="00401BC7">
        <w:rPr>
          <w:rFonts w:cstheme="minorHAnsi"/>
        </w:rPr>
        <w:t xml:space="preserve">analysis revealed </w:t>
      </w:r>
      <w:r w:rsidR="00953230">
        <w:rPr>
          <w:rFonts w:cstheme="minorHAnsi"/>
        </w:rPr>
        <w:t>a</w:t>
      </w:r>
      <w:r w:rsidR="008C098B">
        <w:rPr>
          <w:rFonts w:cstheme="minorHAnsi"/>
        </w:rPr>
        <w:t xml:space="preserve"> positive correlation between physical self-awareness and hour</w:t>
      </w:r>
      <w:r w:rsidR="00E43B2F">
        <w:rPr>
          <w:rFonts w:cstheme="minorHAnsi"/>
        </w:rPr>
        <w:t>s of music practice</w:t>
      </w:r>
      <w:r w:rsidR="00AB300C">
        <w:rPr>
          <w:rFonts w:cstheme="minorHAnsi"/>
        </w:rPr>
        <w:t xml:space="preserve"> (fig.3)</w:t>
      </w:r>
      <w:r w:rsidR="00E43B2F">
        <w:rPr>
          <w:rFonts w:cstheme="minorHAnsi"/>
        </w:rPr>
        <w:t>.  While it</w:t>
      </w:r>
      <w:r w:rsidR="00532653">
        <w:rPr>
          <w:rFonts w:cstheme="minorHAnsi"/>
        </w:rPr>
        <w:t xml:space="preserve"> may seem obvious</w:t>
      </w:r>
      <w:r w:rsidR="008C098B">
        <w:rPr>
          <w:rFonts w:cstheme="minorHAnsi"/>
        </w:rPr>
        <w:t xml:space="preserve"> that a </w:t>
      </w:r>
      <w:r w:rsidR="00D35B14">
        <w:rPr>
          <w:rFonts w:cstheme="minorHAnsi"/>
        </w:rPr>
        <w:t>learner</w:t>
      </w:r>
      <w:r w:rsidR="008C098B">
        <w:rPr>
          <w:rFonts w:cstheme="minorHAnsi"/>
        </w:rPr>
        <w:t xml:space="preserve"> doesn’t know what they are doing as </w:t>
      </w:r>
      <w:r w:rsidR="001B7C1D">
        <w:rPr>
          <w:rFonts w:cstheme="minorHAnsi"/>
        </w:rPr>
        <w:t>clearly</w:t>
      </w:r>
      <w:r w:rsidR="008C098B">
        <w:rPr>
          <w:rFonts w:cstheme="minorHAnsi"/>
        </w:rPr>
        <w:t xml:space="preserve"> as an experienced player</w:t>
      </w:r>
      <w:r w:rsidR="00D34010">
        <w:rPr>
          <w:rFonts w:cstheme="minorHAnsi"/>
        </w:rPr>
        <w:t xml:space="preserve"> does</w:t>
      </w:r>
      <w:r w:rsidR="008C098B">
        <w:rPr>
          <w:rFonts w:cstheme="minorHAnsi"/>
        </w:rPr>
        <w:t xml:space="preserve">, </w:t>
      </w:r>
      <w:r w:rsidR="00401BC7">
        <w:rPr>
          <w:rFonts w:cstheme="minorHAnsi"/>
        </w:rPr>
        <w:t>there were no</w:t>
      </w:r>
      <w:r w:rsidR="001B7C1D">
        <w:rPr>
          <w:rFonts w:cstheme="minorHAnsi"/>
        </w:rPr>
        <w:t xml:space="preserve"> real</w:t>
      </w:r>
      <w:r w:rsidR="00401BC7">
        <w:rPr>
          <w:rFonts w:cstheme="minorHAnsi"/>
        </w:rPr>
        <w:t xml:space="preserve"> beginners in the band at this rehearsal: the least experienced player had</w:t>
      </w:r>
      <w:r w:rsidR="00E1265B">
        <w:rPr>
          <w:rFonts w:cstheme="minorHAnsi"/>
        </w:rPr>
        <w:t xml:space="preserve"> completed</w:t>
      </w:r>
      <w:r w:rsidR="00401BC7">
        <w:rPr>
          <w:rFonts w:cstheme="minorHAnsi"/>
        </w:rPr>
        <w:t xml:space="preserve"> 1000 hours of </w:t>
      </w:r>
      <w:r w:rsidR="001B7C1D">
        <w:rPr>
          <w:rFonts w:cstheme="minorHAnsi"/>
        </w:rPr>
        <w:t xml:space="preserve">music </w:t>
      </w:r>
      <w:r w:rsidR="00401BC7">
        <w:rPr>
          <w:rFonts w:cstheme="minorHAnsi"/>
        </w:rPr>
        <w:t xml:space="preserve">practice.  </w:t>
      </w:r>
      <w:r w:rsidR="00D34010">
        <w:rPr>
          <w:rFonts w:cstheme="minorHAnsi"/>
        </w:rPr>
        <w:t>To</w:t>
      </w:r>
      <w:r w:rsidR="008C098B">
        <w:rPr>
          <w:rFonts w:cstheme="minorHAnsi"/>
        </w:rPr>
        <w:t xml:space="preserve"> secure the benefit of being</w:t>
      </w:r>
      <w:r w:rsidR="00D35B14">
        <w:rPr>
          <w:rFonts w:cstheme="minorHAnsi"/>
        </w:rPr>
        <w:t xml:space="preserve"> </w:t>
      </w:r>
      <w:proofErr w:type="gramStart"/>
      <w:r w:rsidR="00D35B14">
        <w:rPr>
          <w:rFonts w:cstheme="minorHAnsi"/>
        </w:rPr>
        <w:t>absolutely</w:t>
      </w:r>
      <w:r w:rsidR="008C098B">
        <w:rPr>
          <w:rFonts w:cstheme="minorHAnsi"/>
        </w:rPr>
        <w:t xml:space="preserve"> sure</w:t>
      </w:r>
      <w:proofErr w:type="gramEnd"/>
      <w:r w:rsidR="000B4A9B">
        <w:rPr>
          <w:rFonts w:cstheme="minorHAnsi"/>
        </w:rPr>
        <w:t xml:space="preserve"> of physical self-awareness, </w:t>
      </w:r>
      <w:r w:rsidR="00A94D06">
        <w:rPr>
          <w:rFonts w:cstheme="minorHAnsi"/>
        </w:rPr>
        <w:t>figure 3</w:t>
      </w:r>
      <w:r w:rsidR="000B4A9B">
        <w:rPr>
          <w:rFonts w:cstheme="minorHAnsi"/>
        </w:rPr>
        <w:t xml:space="preserve"> shows that we must look beyond 9,900 hours</w:t>
      </w:r>
      <w:r w:rsidR="0072085A">
        <w:rPr>
          <w:rFonts w:cstheme="minorHAnsi"/>
        </w:rPr>
        <w:t xml:space="preserve"> of practice,</w:t>
      </w:r>
      <w:r w:rsidR="000B4A9B">
        <w:rPr>
          <w:rFonts w:cstheme="minorHAnsi"/>
        </w:rPr>
        <w:t xml:space="preserve"> which </w:t>
      </w:r>
      <w:r w:rsidR="001201AC">
        <w:rPr>
          <w:rFonts w:cstheme="minorHAnsi"/>
        </w:rPr>
        <w:t xml:space="preserve">matches almost exactly with </w:t>
      </w:r>
      <w:r w:rsidR="00763425">
        <w:rPr>
          <w:rFonts w:cstheme="minorHAnsi"/>
        </w:rPr>
        <w:t>the</w:t>
      </w:r>
      <w:r w:rsidR="000B4A9B">
        <w:rPr>
          <w:rFonts w:cstheme="minorHAnsi"/>
        </w:rPr>
        <w:t xml:space="preserve"> assertion that 10,000 hours of </w:t>
      </w:r>
      <w:r w:rsidR="0072085A">
        <w:rPr>
          <w:rFonts w:cstheme="minorHAnsi"/>
        </w:rPr>
        <w:t xml:space="preserve">deliberate </w:t>
      </w:r>
      <w:r w:rsidR="000B4A9B">
        <w:rPr>
          <w:rFonts w:cstheme="minorHAnsi"/>
        </w:rPr>
        <w:t>practic</w:t>
      </w:r>
      <w:r w:rsidR="00763425">
        <w:rPr>
          <w:rFonts w:cstheme="minorHAnsi"/>
        </w:rPr>
        <w:t xml:space="preserve">e results in </w:t>
      </w:r>
      <w:r w:rsidR="000B4A9B">
        <w:rPr>
          <w:rFonts w:cstheme="minorHAnsi"/>
        </w:rPr>
        <w:t>expertise</w:t>
      </w:r>
      <w:r w:rsidR="001201AC">
        <w:rPr>
          <w:rFonts w:cstheme="minorHAnsi"/>
        </w:rPr>
        <w:t xml:space="preserve"> </w:t>
      </w:r>
      <w:r w:rsidR="000B0222">
        <w:rPr>
          <w:rFonts w:cstheme="minorHAnsi"/>
        </w:rPr>
        <w:fldChar w:fldCharType="begin"/>
      </w:r>
      <w:r w:rsidR="00763425">
        <w:rPr>
          <w:rFonts w:cstheme="minorHAnsi"/>
        </w:rPr>
        <w:instrText>ADDIN RW.CITE{{31 Ericsson,K.Anders 1993}}</w:instrText>
      </w:r>
      <w:r w:rsidR="000B0222">
        <w:rPr>
          <w:rFonts w:cstheme="minorHAnsi"/>
        </w:rPr>
        <w:fldChar w:fldCharType="separate"/>
      </w:r>
      <w:r w:rsidR="000F5751" w:rsidRPr="000F5751">
        <w:rPr>
          <w:rFonts w:ascii="Calibri" w:hAnsi="Calibri" w:cs="Calibri"/>
        </w:rPr>
        <w:t>(Ericsson, Krampe et al., 1993)</w:t>
      </w:r>
      <w:r w:rsidR="000B0222">
        <w:rPr>
          <w:rFonts w:cstheme="minorHAnsi"/>
        </w:rPr>
        <w:fldChar w:fldCharType="end"/>
      </w:r>
      <w:r w:rsidR="00D35B14">
        <w:rPr>
          <w:rFonts w:cstheme="minorHAnsi"/>
        </w:rPr>
        <w:t>.  The data reveal</w:t>
      </w:r>
      <w:r w:rsidR="000B4A9B">
        <w:rPr>
          <w:rFonts w:cstheme="minorHAnsi"/>
        </w:rPr>
        <w:t xml:space="preserve"> a</w:t>
      </w:r>
      <w:r w:rsidR="0072085A">
        <w:rPr>
          <w:rFonts w:cstheme="minorHAnsi"/>
        </w:rPr>
        <w:t xml:space="preserve"> musical</w:t>
      </w:r>
      <w:r w:rsidR="000B4A9B">
        <w:rPr>
          <w:rFonts w:cstheme="minorHAnsi"/>
        </w:rPr>
        <w:t xml:space="preserve"> learning process which </w:t>
      </w:r>
      <w:r w:rsidR="000B0222">
        <w:rPr>
          <w:rFonts w:cstheme="minorHAnsi"/>
        </w:rPr>
        <w:t>manifests</w:t>
      </w:r>
      <w:r w:rsidR="000B4A9B">
        <w:rPr>
          <w:rFonts w:cstheme="minorHAnsi"/>
        </w:rPr>
        <w:t xml:space="preserve"> over decades and results in </w:t>
      </w:r>
      <w:r w:rsidR="000B0222">
        <w:rPr>
          <w:rFonts w:cstheme="minorHAnsi"/>
        </w:rPr>
        <w:t xml:space="preserve">a </w:t>
      </w:r>
      <w:r w:rsidR="000B4A9B">
        <w:rPr>
          <w:rFonts w:cstheme="minorHAnsi"/>
        </w:rPr>
        <w:t xml:space="preserve">mastery of </w:t>
      </w:r>
      <w:r w:rsidR="001B7C1D">
        <w:rPr>
          <w:rFonts w:cstheme="minorHAnsi"/>
        </w:rPr>
        <w:t xml:space="preserve">physical </w:t>
      </w:r>
      <w:r w:rsidR="000B4A9B">
        <w:rPr>
          <w:rFonts w:cstheme="minorHAnsi"/>
        </w:rPr>
        <w:t>self-awareness</w:t>
      </w:r>
      <w:r w:rsidR="000C5C03">
        <w:rPr>
          <w:rFonts w:cstheme="minorHAnsi"/>
        </w:rPr>
        <w:t>: this</w:t>
      </w:r>
      <w:r w:rsidR="000B4A9B">
        <w:rPr>
          <w:rFonts w:cstheme="minorHAnsi"/>
        </w:rPr>
        <w:t xml:space="preserve"> </w:t>
      </w:r>
      <w:r w:rsidR="000C5C03">
        <w:rPr>
          <w:rFonts w:cstheme="minorHAnsi"/>
        </w:rPr>
        <w:t>echoes</w:t>
      </w:r>
      <w:r w:rsidR="00953230">
        <w:rPr>
          <w:rFonts w:cstheme="minorHAnsi"/>
        </w:rPr>
        <w:t xml:space="preserve"> the Buddhist</w:t>
      </w:r>
      <w:r w:rsidR="007B2176">
        <w:rPr>
          <w:rFonts w:cstheme="minorHAnsi"/>
        </w:rPr>
        <w:t xml:space="preserve"> eightfold p</w:t>
      </w:r>
      <w:r w:rsidR="000B4A9B">
        <w:rPr>
          <w:rFonts w:cstheme="minorHAnsi"/>
        </w:rPr>
        <w:t xml:space="preserve">ath </w:t>
      </w:r>
      <w:r w:rsidR="00D35B14">
        <w:rPr>
          <w:rFonts w:cstheme="minorHAnsi"/>
        </w:rPr>
        <w:t xml:space="preserve">which </w:t>
      </w:r>
      <w:r w:rsidR="0072085A">
        <w:rPr>
          <w:rFonts w:cstheme="minorHAnsi"/>
        </w:rPr>
        <w:t>lead</w:t>
      </w:r>
      <w:r w:rsidR="00D35B14">
        <w:rPr>
          <w:rFonts w:cstheme="minorHAnsi"/>
        </w:rPr>
        <w:t>s</w:t>
      </w:r>
      <w:r w:rsidR="000B4A9B">
        <w:rPr>
          <w:rFonts w:cstheme="minorHAnsi"/>
        </w:rPr>
        <w:t xml:space="preserve"> towards </w:t>
      </w:r>
      <w:r w:rsidR="001B7C1D">
        <w:rPr>
          <w:rFonts w:cstheme="minorHAnsi"/>
        </w:rPr>
        <w:t>complete introspective self-awareness</w:t>
      </w:r>
      <w:r w:rsidR="00763425">
        <w:rPr>
          <w:rFonts w:cstheme="minorHAnsi"/>
        </w:rPr>
        <w:t xml:space="preserve"> </w:t>
      </w:r>
      <w:r w:rsidR="00763425">
        <w:rPr>
          <w:rFonts w:cstheme="minorHAnsi"/>
        </w:rPr>
        <w:fldChar w:fldCharType="begin"/>
      </w:r>
      <w:r w:rsidR="00763425">
        <w:rPr>
          <w:rFonts w:cstheme="minorHAnsi"/>
        </w:rPr>
        <w:instrText>ADDIN RW.CITE{{49 Maex,E. 2011 /f, p168}}</w:instrText>
      </w:r>
      <w:r w:rsidR="00763425">
        <w:rPr>
          <w:rFonts w:cstheme="minorHAnsi"/>
        </w:rPr>
        <w:fldChar w:fldCharType="separate"/>
      </w:r>
      <w:r w:rsidR="000F5751" w:rsidRPr="000F5751">
        <w:rPr>
          <w:rFonts w:ascii="Calibri" w:hAnsi="Calibri" w:cs="Calibri"/>
        </w:rPr>
        <w:t>(Maex, 2011, p168)</w:t>
      </w:r>
      <w:r w:rsidR="00763425">
        <w:rPr>
          <w:rFonts w:cstheme="minorHAnsi"/>
        </w:rPr>
        <w:fldChar w:fldCharType="end"/>
      </w:r>
      <w:r w:rsidR="000B4A9B">
        <w:rPr>
          <w:rFonts w:cstheme="minorHAnsi"/>
        </w:rPr>
        <w:t>.</w:t>
      </w:r>
    </w:p>
    <w:p w14:paraId="317F86FE" w14:textId="67C23105" w:rsidR="00E82021" w:rsidRPr="00E82021" w:rsidRDefault="00373C88" w:rsidP="00037B33">
      <w:pPr>
        <w:spacing w:line="480" w:lineRule="auto"/>
        <w:rPr>
          <w:rFonts w:cstheme="minorHAnsi"/>
          <w:u w:val="single"/>
        </w:rPr>
      </w:pPr>
      <w:r>
        <w:rPr>
          <w:rFonts w:cstheme="minorHAnsi"/>
          <w:noProof/>
          <w:u w:val="single"/>
          <w:lang w:eastAsia="en-GB"/>
        </w:rPr>
        <w:lastRenderedPageBreak/>
        <w:drawing>
          <wp:inline distT="0" distB="0" distL="0" distR="0" wp14:anchorId="6AB05C38" wp14:editId="748D305E">
            <wp:extent cx="5806440" cy="3858014"/>
            <wp:effectExtent l="0" t="0" r="381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4503" cy="3863372"/>
                    </a:xfrm>
                    <a:prstGeom prst="rect">
                      <a:avLst/>
                    </a:prstGeom>
                    <a:noFill/>
                  </pic:spPr>
                </pic:pic>
              </a:graphicData>
            </a:graphic>
          </wp:inline>
        </w:drawing>
      </w:r>
    </w:p>
    <w:p w14:paraId="637FE1A3" w14:textId="10D6E4D4" w:rsidR="00A94D06" w:rsidRDefault="00037B33" w:rsidP="00A94D06">
      <w:pPr>
        <w:spacing w:line="276" w:lineRule="auto"/>
        <w:rPr>
          <w:i/>
        </w:rPr>
      </w:pPr>
      <w:r>
        <w:rPr>
          <w:i/>
        </w:rPr>
        <w:t>Figure 3</w:t>
      </w:r>
      <w:r w:rsidR="0072085A">
        <w:rPr>
          <w:i/>
        </w:rPr>
        <w:t xml:space="preserve">: Physical </w:t>
      </w:r>
      <w:r w:rsidR="00AB300C">
        <w:rPr>
          <w:i/>
        </w:rPr>
        <w:t>s</w:t>
      </w:r>
      <w:r w:rsidR="0072085A">
        <w:rPr>
          <w:i/>
        </w:rPr>
        <w:t>elf-awareness demonstrates a positive correlation with hours of music practice</w:t>
      </w:r>
    </w:p>
    <w:p w14:paraId="1DC1C391" w14:textId="2AA1D7E3" w:rsidR="0072085A" w:rsidRPr="0072085A" w:rsidRDefault="00A94D06" w:rsidP="00A94D06">
      <w:pPr>
        <w:spacing w:line="480" w:lineRule="auto"/>
        <w:rPr>
          <w:i/>
        </w:rPr>
      </w:pPr>
      <w:r>
        <w:rPr>
          <w:i/>
        </w:rPr>
        <w:t xml:space="preserve"> (X represents mean value)</w:t>
      </w:r>
    </w:p>
    <w:p w14:paraId="7D2C565E" w14:textId="11D40075" w:rsidR="0072085A" w:rsidRDefault="002538A0" w:rsidP="00CE129D">
      <w:pPr>
        <w:pStyle w:val="Heading3"/>
        <w:spacing w:after="240"/>
      </w:pPr>
      <w:bookmarkStart w:id="20" w:name="_Toc488668047"/>
      <w:r w:rsidRPr="002538A0">
        <w:t>Present-moment attention</w:t>
      </w:r>
      <w:bookmarkEnd w:id="20"/>
    </w:p>
    <w:p w14:paraId="0D2233E4" w14:textId="6C7AE03A" w:rsidR="002538A0" w:rsidRDefault="004E7939" w:rsidP="00037B33">
      <w:pPr>
        <w:spacing w:line="480" w:lineRule="auto"/>
      </w:pPr>
      <w:r>
        <w:t>In 90% of</w:t>
      </w:r>
      <w:r w:rsidR="009964BE">
        <w:t xml:space="preserve"> </w:t>
      </w:r>
      <w:r w:rsidR="002538A0">
        <w:t>responses, participants indicated that they were th</w:t>
      </w:r>
      <w:r w:rsidR="00824ACF">
        <w:t>inking about the present moment</w:t>
      </w:r>
      <w:r w:rsidR="00AB300C">
        <w:t xml:space="preserve"> (fig.4)</w:t>
      </w:r>
      <w:r w:rsidR="00824ACF">
        <w:t>.</w:t>
      </w:r>
      <w:r w:rsidR="0065694A">
        <w:t xml:space="preserve"> </w:t>
      </w:r>
      <w:r w:rsidR="000B0222">
        <w:t>No responses indicated</w:t>
      </w:r>
      <w:r w:rsidR="00F35EB3">
        <w:t xml:space="preserve"> </w:t>
      </w:r>
      <w:r w:rsidR="00824ACF">
        <w:t>past-thinking, daydreaming or uncertainty</w:t>
      </w:r>
      <w:r w:rsidR="00F35EB3">
        <w:t>.</w:t>
      </w:r>
      <w:r w:rsidR="0065694A">
        <w:t xml:space="preserve">  This is a </w:t>
      </w:r>
      <w:r w:rsidR="00824ACF">
        <w:t>startling</w:t>
      </w:r>
      <w:r w:rsidR="0065694A">
        <w:t xml:space="preserve"> result, as studies have shown that</w:t>
      </w:r>
      <w:r w:rsidR="00F35EB3">
        <w:t xml:space="preserve"> mind-wandering </w:t>
      </w:r>
      <w:r w:rsidR="00824ACF">
        <w:t xml:space="preserve">typically </w:t>
      </w:r>
      <w:r w:rsidR="00F35EB3">
        <w:t>occurs in</w:t>
      </w:r>
      <w:r w:rsidR="00824ACF">
        <w:t xml:space="preserve"> a minimum of</w:t>
      </w:r>
      <w:r w:rsidR="00F35EB3">
        <w:t xml:space="preserve"> 30% of samples, regardless of what subjects are doing</w:t>
      </w:r>
      <w:r w:rsidR="0065694A">
        <w:t xml:space="preserve"> </w:t>
      </w:r>
      <w:r w:rsidR="0065694A">
        <w:fldChar w:fldCharType="begin"/>
      </w:r>
      <w:r w:rsidR="00646E6D">
        <w:instrText>ADDIN RW.CITE{{243 Killingsworth,M.A. 2010; 244 Stawarczyk,D. 2012}}</w:instrText>
      </w:r>
      <w:r w:rsidR="0065694A">
        <w:fldChar w:fldCharType="separate"/>
      </w:r>
      <w:r w:rsidR="009F598D" w:rsidRPr="009F598D">
        <w:rPr>
          <w:rFonts w:ascii="Calibri" w:hAnsi="Calibri" w:cs="Calibri"/>
        </w:rPr>
        <w:t>(Killingsworth and Gilbert, 2010; Stawarczyk, Majerus et al., 2012)</w:t>
      </w:r>
      <w:r w:rsidR="0065694A">
        <w:fldChar w:fldCharType="end"/>
      </w:r>
      <w:r w:rsidR="00F35EB3">
        <w:t>.</w:t>
      </w:r>
      <w:r w:rsidR="00824ACF">
        <w:t xml:space="preserve">  </w:t>
      </w:r>
    </w:p>
    <w:p w14:paraId="625C3450" w14:textId="0EF104DB" w:rsidR="00F35EB3" w:rsidRDefault="00824ACF" w:rsidP="00037B33">
      <w:pPr>
        <w:spacing w:line="480" w:lineRule="auto"/>
      </w:pPr>
      <w:r>
        <w:t>There were only two instances of future-thinking</w:t>
      </w:r>
      <w:r w:rsidR="000B0222">
        <w:t>.</w:t>
      </w:r>
      <w:r>
        <w:t xml:space="preserve"> </w:t>
      </w:r>
      <w:r w:rsidR="000B0222">
        <w:t>These came from</w:t>
      </w:r>
      <w:r>
        <w:t xml:space="preserve"> player 7: </w:t>
      </w:r>
      <w:r w:rsidR="00F35EB3">
        <w:t>“</w:t>
      </w:r>
      <w:r w:rsidR="00F35EB3" w:rsidRPr="00F35EB3">
        <w:t>I was thinking this will be fine after a few practises at home I hope</w:t>
      </w:r>
      <w:r w:rsidR="00F35EB3">
        <w:t>”</w:t>
      </w:r>
      <w:r w:rsidR="00C23626">
        <w:t xml:space="preserve"> and player 3</w:t>
      </w:r>
      <w:r>
        <w:t xml:space="preserve">, who was thinking about the solo </w:t>
      </w:r>
      <w:r w:rsidR="00012BE0">
        <w:t>coming up in the same piece</w:t>
      </w:r>
      <w:r>
        <w:t xml:space="preserve">.  </w:t>
      </w:r>
      <w:r w:rsidR="00D35B14">
        <w:t>T</w:t>
      </w:r>
      <w:r w:rsidR="009964BE">
        <w:t>hese</w:t>
      </w:r>
      <w:r>
        <w:t xml:space="preserve"> were</w:t>
      </w:r>
      <w:r w:rsidR="009964BE">
        <w:t xml:space="preserve"> </w:t>
      </w:r>
      <w:r w:rsidR="00D35B14">
        <w:t>examples of</w:t>
      </w:r>
      <w:r>
        <w:t xml:space="preserve"> future thinking within the context of the task at hand rather than escapist mind-wandering.</w:t>
      </w:r>
    </w:p>
    <w:p w14:paraId="0D8E47C3" w14:textId="36B02A84" w:rsidR="002538A0" w:rsidRDefault="00373C88" w:rsidP="008621E9">
      <w:pPr>
        <w:spacing w:line="276" w:lineRule="auto"/>
        <w:rPr>
          <w:u w:val="single"/>
        </w:rPr>
      </w:pPr>
      <w:r>
        <w:rPr>
          <w:noProof/>
          <w:u w:val="single"/>
          <w:lang w:eastAsia="en-GB"/>
        </w:rPr>
        <w:lastRenderedPageBreak/>
        <w:drawing>
          <wp:inline distT="0" distB="0" distL="0" distR="0" wp14:anchorId="4FD9A51C" wp14:editId="69A9EB2E">
            <wp:extent cx="4777740" cy="23622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2362200"/>
                    </a:xfrm>
                    <a:prstGeom prst="rect">
                      <a:avLst/>
                    </a:prstGeom>
                    <a:noFill/>
                  </pic:spPr>
                </pic:pic>
              </a:graphicData>
            </a:graphic>
          </wp:inline>
        </w:drawing>
      </w:r>
    </w:p>
    <w:p w14:paraId="52709FE1" w14:textId="1997DAC9" w:rsidR="002538A0" w:rsidRPr="002538A0" w:rsidRDefault="00037B33" w:rsidP="00037B33">
      <w:pPr>
        <w:spacing w:line="480" w:lineRule="auto"/>
        <w:rPr>
          <w:i/>
        </w:rPr>
      </w:pPr>
      <w:r>
        <w:rPr>
          <w:i/>
        </w:rPr>
        <w:t>Figure 4</w:t>
      </w:r>
      <w:r w:rsidR="002538A0">
        <w:rPr>
          <w:i/>
        </w:rPr>
        <w:t>: Present-moment attention data</w:t>
      </w:r>
    </w:p>
    <w:p w14:paraId="0CC6CA05" w14:textId="0B01723E" w:rsidR="00012BE0" w:rsidRDefault="00012BE0" w:rsidP="00037B33">
      <w:pPr>
        <w:spacing w:line="480" w:lineRule="auto"/>
      </w:pPr>
      <w:r>
        <w:t>When this present-moment attenti</w:t>
      </w:r>
      <w:r w:rsidR="009964BE">
        <w:t>on data is juxtaposed with long-</w:t>
      </w:r>
      <w:r>
        <w:t>term practice data,</w:t>
      </w:r>
      <w:r w:rsidR="009964BE">
        <w:t xml:space="preserve"> despite the</w:t>
      </w:r>
      <w:r w:rsidR="005B0BA9">
        <w:t xml:space="preserve"> two most experienced musicians being treated as outliers,</w:t>
      </w:r>
      <w:r w:rsidR="009964BE">
        <w:t xml:space="preserve"> a positive correlation is</w:t>
      </w:r>
      <w:r>
        <w:t xml:space="preserve"> clear:</w:t>
      </w:r>
    </w:p>
    <w:p w14:paraId="0CD6C31C" w14:textId="66F2EEF4" w:rsidR="00012BE0" w:rsidRDefault="00373C88" w:rsidP="00037B33">
      <w:pPr>
        <w:spacing w:line="480" w:lineRule="auto"/>
      </w:pPr>
      <w:r>
        <w:rPr>
          <w:noProof/>
          <w:lang w:eastAsia="en-GB"/>
        </w:rPr>
        <w:drawing>
          <wp:inline distT="0" distB="0" distL="0" distR="0" wp14:anchorId="366AD157" wp14:editId="0DD4378D">
            <wp:extent cx="5219700" cy="3135294"/>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4635" cy="3138258"/>
                    </a:xfrm>
                    <a:prstGeom prst="rect">
                      <a:avLst/>
                    </a:prstGeom>
                    <a:noFill/>
                  </pic:spPr>
                </pic:pic>
              </a:graphicData>
            </a:graphic>
          </wp:inline>
        </w:drawing>
      </w:r>
    </w:p>
    <w:p w14:paraId="16547FD1" w14:textId="77777777" w:rsidR="008621E9" w:rsidRDefault="00037B33" w:rsidP="008621E9">
      <w:pPr>
        <w:spacing w:line="276" w:lineRule="auto"/>
        <w:rPr>
          <w:i/>
        </w:rPr>
      </w:pPr>
      <w:r>
        <w:rPr>
          <w:i/>
        </w:rPr>
        <w:t>Figure 5</w:t>
      </w:r>
      <w:r w:rsidR="009964BE">
        <w:rPr>
          <w:i/>
        </w:rPr>
        <w:t>: Correlation between present-</w:t>
      </w:r>
      <w:r w:rsidR="005B0BA9">
        <w:rPr>
          <w:i/>
        </w:rPr>
        <w:t>moment attention and hours of music practice</w:t>
      </w:r>
      <w:r w:rsidR="008621E9">
        <w:rPr>
          <w:i/>
        </w:rPr>
        <w:t xml:space="preserve">. </w:t>
      </w:r>
    </w:p>
    <w:p w14:paraId="4FE5CC6A" w14:textId="21DF8094" w:rsidR="005B0BA9" w:rsidRPr="005B0BA9" w:rsidRDefault="008621E9" w:rsidP="008621E9">
      <w:pPr>
        <w:spacing w:line="480" w:lineRule="auto"/>
        <w:rPr>
          <w:i/>
        </w:rPr>
      </w:pPr>
      <w:r>
        <w:rPr>
          <w:i/>
        </w:rPr>
        <w:t>(Dots represent outliers.)</w:t>
      </w:r>
    </w:p>
    <w:p w14:paraId="6F2F50D2" w14:textId="145B0C55" w:rsidR="00012BE0" w:rsidRDefault="009964BE" w:rsidP="00037B33">
      <w:pPr>
        <w:spacing w:line="480" w:lineRule="auto"/>
      </w:pPr>
      <w:r>
        <w:t>Th</w:t>
      </w:r>
      <w:r w:rsidR="003C2B83">
        <w:t>ese</w:t>
      </w:r>
      <w:r>
        <w:t xml:space="preserve"> data suggest that present-</w:t>
      </w:r>
      <w:r w:rsidR="005B0BA9">
        <w:t>moment attention</w:t>
      </w:r>
      <w:r w:rsidR="004E7939">
        <w:t xml:space="preserve"> while playing</w:t>
      </w:r>
      <w:r w:rsidR="005B0BA9">
        <w:t xml:space="preserve"> may be</w:t>
      </w:r>
      <w:r w:rsidR="004E7939">
        <w:t>come a</w:t>
      </w:r>
      <w:r>
        <w:t>n</w:t>
      </w:r>
      <w:r w:rsidR="005B0BA9">
        <w:t xml:space="preserve"> established</w:t>
      </w:r>
      <w:r w:rsidR="004E7939">
        <w:t xml:space="preserve"> habit</w:t>
      </w:r>
      <w:r w:rsidR="005B0BA9">
        <w:t xml:space="preserve"> </w:t>
      </w:r>
      <w:r w:rsidR="004E7939">
        <w:t>between 2,500 and</w:t>
      </w:r>
      <w:r w:rsidR="005B0BA9">
        <w:t xml:space="preserve"> 5000 hours of music practice, much earlier</w:t>
      </w:r>
      <w:r w:rsidR="004E7939">
        <w:t xml:space="preserve"> than</w:t>
      </w:r>
      <w:r w:rsidR="00FF105D">
        <w:t xml:space="preserve"> physical self-awareness </w:t>
      </w:r>
      <w:r w:rsidR="000B0222">
        <w:t>had</w:t>
      </w:r>
      <w:r w:rsidR="00FF105D">
        <w:t xml:space="preserve"> become</w:t>
      </w:r>
      <w:r w:rsidR="000B0222">
        <w:t xml:space="preserve"> established.  This follows a similar trajectory to </w:t>
      </w:r>
      <w:r w:rsidR="00FF105D">
        <w:t xml:space="preserve">Buddhist </w:t>
      </w:r>
      <w:r w:rsidR="00FC37E5">
        <w:t>meditation</w:t>
      </w:r>
      <w:r w:rsidR="00FF105D">
        <w:t xml:space="preserve">, where beginners start </w:t>
      </w:r>
      <w:r w:rsidR="00FF105D">
        <w:lastRenderedPageBreak/>
        <w:t xml:space="preserve">with </w:t>
      </w:r>
      <w:proofErr w:type="spellStart"/>
      <w:r w:rsidR="00FF105D">
        <w:t>shamatha</w:t>
      </w:r>
      <w:proofErr w:type="spellEnd"/>
      <w:r w:rsidR="00FF105D">
        <w:t xml:space="preserve"> practice</w:t>
      </w:r>
      <w:r w:rsidR="000B0222">
        <w:t xml:space="preserve"> (establishing mindful attention)</w:t>
      </w:r>
      <w:r w:rsidR="00FF105D">
        <w:t xml:space="preserve"> and </w:t>
      </w:r>
      <w:r w:rsidR="004E7939">
        <w:t xml:space="preserve">once this is somewhat established, they </w:t>
      </w:r>
      <w:r>
        <w:t>also</w:t>
      </w:r>
      <w:r w:rsidR="00FF105D">
        <w:t xml:space="preserve"> include </w:t>
      </w:r>
      <w:proofErr w:type="spellStart"/>
      <w:r w:rsidR="00FF105D">
        <w:t>vipashyana</w:t>
      </w:r>
      <w:proofErr w:type="spellEnd"/>
      <w:r w:rsidR="00FF105D">
        <w:t xml:space="preserve"> practice, which expands both introspective and extrospective awareness </w:t>
      </w:r>
      <w:r w:rsidR="000B0222">
        <w:t xml:space="preserve">and leads to insight and wisdom </w:t>
      </w:r>
      <w:r w:rsidR="000B0222">
        <w:fldChar w:fldCharType="begin"/>
      </w:r>
      <w:r w:rsidR="000B0222">
        <w:instrText>ADDIN RW.CITE{{188 Trungpa,C. 2013}}</w:instrText>
      </w:r>
      <w:r w:rsidR="000B0222">
        <w:fldChar w:fldCharType="separate"/>
      </w:r>
      <w:r w:rsidR="000F5751" w:rsidRPr="000F5751">
        <w:rPr>
          <w:rFonts w:ascii="Calibri" w:hAnsi="Calibri" w:cs="Calibri"/>
        </w:rPr>
        <w:t>(Trungpa, 2013b)</w:t>
      </w:r>
      <w:r w:rsidR="000B0222">
        <w:fldChar w:fldCharType="end"/>
      </w:r>
      <w:r w:rsidR="000B0222">
        <w:t>.</w:t>
      </w:r>
      <w:r w:rsidR="004E7939">
        <w:t xml:space="preserve">  </w:t>
      </w:r>
      <w:r w:rsidR="00646E6D">
        <w:t>This</w:t>
      </w:r>
      <w:r w:rsidR="004E7939">
        <w:t xml:space="preserve"> over</w:t>
      </w:r>
      <w:r w:rsidR="00646E6D">
        <w:t>coming of mind-wandering is “Milestone One” in the</w:t>
      </w:r>
      <w:r w:rsidR="004E7939">
        <w:t xml:space="preserve"> ten stages of meditation, and it marks the defining characteristic of becoming a “skilled” rather than a “novice” meditator </w:t>
      </w:r>
      <w:r w:rsidR="004E7939">
        <w:fldChar w:fldCharType="begin"/>
      </w:r>
      <w:r w:rsidR="00646E6D">
        <w:instrText>ADDIN RW.CITE{{232 Yates,J. 2017 /f, pp.6-8}}</w:instrText>
      </w:r>
      <w:r w:rsidR="004E7939">
        <w:fldChar w:fldCharType="separate"/>
      </w:r>
      <w:r w:rsidR="000F5751" w:rsidRPr="000F5751">
        <w:rPr>
          <w:rFonts w:ascii="Calibri" w:hAnsi="Calibri" w:cs="Calibri"/>
        </w:rPr>
        <w:t>(Yates, Immergut et al., 2017, pp.6-8)</w:t>
      </w:r>
      <w:r w:rsidR="004E7939">
        <w:fldChar w:fldCharType="end"/>
      </w:r>
      <w:r w:rsidR="004E7939">
        <w:t>.</w:t>
      </w:r>
    </w:p>
    <w:p w14:paraId="1FB90D0B" w14:textId="7C185285" w:rsidR="007528E1" w:rsidRDefault="007D4EE0" w:rsidP="00CE129D">
      <w:pPr>
        <w:pStyle w:val="Heading3"/>
        <w:spacing w:after="240"/>
      </w:pPr>
      <w:bookmarkStart w:id="21" w:name="_Toc488668048"/>
      <w:r>
        <w:t>Extrospective a</w:t>
      </w:r>
      <w:r w:rsidR="007528E1">
        <w:t>wareness</w:t>
      </w:r>
      <w:bookmarkEnd w:id="21"/>
    </w:p>
    <w:p w14:paraId="3E641F33" w14:textId="2CC03DAE" w:rsidR="007528E1" w:rsidRDefault="007528E1" w:rsidP="00037B33">
      <w:pPr>
        <w:spacing w:line="480" w:lineRule="auto"/>
      </w:pPr>
      <w:r>
        <w:t>Moment 3 was a fascinat</w:t>
      </w:r>
      <w:r w:rsidR="009964BE">
        <w:t>ing moment</w:t>
      </w:r>
      <w:r>
        <w:t xml:space="preserve">.  The video showed that one section of the band </w:t>
      </w:r>
      <w:r w:rsidR="009964BE">
        <w:t>was</w:t>
      </w:r>
      <w:r>
        <w:t xml:space="preserve"> rushing while another section </w:t>
      </w:r>
      <w:r w:rsidR="009964BE">
        <w:t xml:space="preserve">remained steady and that </w:t>
      </w:r>
      <w:r>
        <w:t xml:space="preserve">the drummer, in protest, had stopped playing.  This was a moment where, to maintain musical structural integrity, most band members would have needed </w:t>
      </w:r>
      <w:r w:rsidR="009964BE">
        <w:t>to have</w:t>
      </w:r>
      <w:r w:rsidR="008B621F">
        <w:t xml:space="preserve"> </w:t>
      </w:r>
      <w:r w:rsidR="00D744FE">
        <w:t xml:space="preserve">both </w:t>
      </w:r>
      <w:r w:rsidR="008B621F">
        <w:t xml:space="preserve">awareness about what was happening elsewhere in the room and the </w:t>
      </w:r>
      <w:r w:rsidR="004E7939">
        <w:t>generosity of spirit</w:t>
      </w:r>
      <w:r w:rsidR="008B621F">
        <w:t xml:space="preserve"> to work together to solve the problem.  This</w:t>
      </w:r>
      <w:r w:rsidR="004E7939">
        <w:t xml:space="preserve"> level of awareness</w:t>
      </w:r>
      <w:r w:rsidR="008B621F">
        <w:t xml:space="preserve"> is considered by the author to be quite an advanced musical skill which is often</w:t>
      </w:r>
      <w:r w:rsidR="009964BE">
        <w:t xml:space="preserve"> </w:t>
      </w:r>
      <w:r w:rsidR="008B621F">
        <w:t>lacking in youth orchestra or amateur band settings.  Of the 12 players, exactly half demonstrated their awareness of this issue, and the other half appeared, from the data they supplied, to be oblivious.</w:t>
      </w:r>
    </w:p>
    <w:p w14:paraId="49DE3315" w14:textId="3471D2DC" w:rsidR="007528E1" w:rsidRPr="007528E1" w:rsidRDefault="00373C88" w:rsidP="00037B33">
      <w:pPr>
        <w:spacing w:line="480" w:lineRule="auto"/>
      </w:pPr>
      <w:r>
        <w:rPr>
          <w:noProof/>
          <w:lang w:eastAsia="en-GB"/>
        </w:rPr>
        <w:drawing>
          <wp:inline distT="0" distB="0" distL="0" distR="0" wp14:anchorId="77B3B45B" wp14:editId="07431B0F">
            <wp:extent cx="4465320" cy="18440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5320" cy="1844040"/>
                    </a:xfrm>
                    <a:prstGeom prst="rect">
                      <a:avLst/>
                    </a:prstGeom>
                    <a:noFill/>
                  </pic:spPr>
                </pic:pic>
              </a:graphicData>
            </a:graphic>
          </wp:inline>
        </w:drawing>
      </w:r>
    </w:p>
    <w:p w14:paraId="7CCECCCB" w14:textId="5F74ABD9" w:rsidR="00012BE0" w:rsidRDefault="00037B33" w:rsidP="00037B33">
      <w:pPr>
        <w:spacing w:line="480" w:lineRule="auto"/>
        <w:rPr>
          <w:i/>
        </w:rPr>
      </w:pPr>
      <w:r>
        <w:rPr>
          <w:i/>
        </w:rPr>
        <w:t>Figure 6</w:t>
      </w:r>
      <w:r w:rsidR="008B621F">
        <w:rPr>
          <w:i/>
        </w:rPr>
        <w:t>: Extrospective Awareness Data</w:t>
      </w:r>
    </w:p>
    <w:p w14:paraId="01D69F54" w14:textId="2459B722" w:rsidR="008B621F" w:rsidRDefault="004E7939" w:rsidP="00037B33">
      <w:pPr>
        <w:spacing w:line="480" w:lineRule="auto"/>
      </w:pPr>
      <w:r>
        <w:t>Comparison</w:t>
      </w:r>
      <w:r w:rsidR="00990130">
        <w:t xml:space="preserve"> shows </w:t>
      </w:r>
      <w:r w:rsidR="005A46FC">
        <w:t>a</w:t>
      </w:r>
      <w:r w:rsidR="00990130">
        <w:t xml:space="preserve"> positive correlation </w:t>
      </w:r>
      <w:r w:rsidR="00567D42">
        <w:t>between</w:t>
      </w:r>
      <w:r w:rsidR="00990130">
        <w:t xml:space="preserve"> extrospective awareness</w:t>
      </w:r>
      <w:r w:rsidR="00567D42">
        <w:t xml:space="preserve"> and long-term practice</w:t>
      </w:r>
      <w:r w:rsidR="00990130">
        <w:t xml:space="preserve">, this time with the marker point for </w:t>
      </w:r>
      <w:r w:rsidR="005A46FC">
        <w:t>extrospective</w:t>
      </w:r>
      <w:r w:rsidR="00990130">
        <w:t xml:space="preserve"> awareness becoming </w:t>
      </w:r>
      <w:r w:rsidR="002E5568">
        <w:t>sure</w:t>
      </w:r>
      <w:r w:rsidR="00990130">
        <w:t xml:space="preserve"> </w:t>
      </w:r>
      <w:r w:rsidR="005F4D5D">
        <w:t>at</w:t>
      </w:r>
      <w:r w:rsidR="00990130">
        <w:t xml:space="preserve"> </w:t>
      </w:r>
      <w:r w:rsidR="00567D42">
        <w:t>approximately 6000 hours (fig. 7).</w:t>
      </w:r>
    </w:p>
    <w:p w14:paraId="2A173948" w14:textId="30D868FD" w:rsidR="00990130" w:rsidRPr="008B621F" w:rsidRDefault="00373C88" w:rsidP="00037B33">
      <w:pPr>
        <w:spacing w:line="480" w:lineRule="auto"/>
      </w:pPr>
      <w:r>
        <w:rPr>
          <w:noProof/>
          <w:lang w:eastAsia="en-GB"/>
        </w:rPr>
        <w:lastRenderedPageBreak/>
        <w:drawing>
          <wp:inline distT="0" distB="0" distL="0" distR="0" wp14:anchorId="4E6B1899" wp14:editId="0A6A735D">
            <wp:extent cx="4579620" cy="27508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48BF7F06" w14:textId="61C0B1C6" w:rsidR="00012BE0" w:rsidRPr="00C37B8F" w:rsidRDefault="00037B33" w:rsidP="00037B33">
      <w:pPr>
        <w:spacing w:line="480" w:lineRule="auto"/>
        <w:rPr>
          <w:i/>
        </w:rPr>
      </w:pPr>
      <w:r>
        <w:rPr>
          <w:i/>
        </w:rPr>
        <w:t>Figure 7</w:t>
      </w:r>
      <w:r w:rsidR="00C37B8F">
        <w:rPr>
          <w:i/>
        </w:rPr>
        <w:t>: Showing another positive correlation, this time between extrospective awareness and hours of music practice</w:t>
      </w:r>
    </w:p>
    <w:p w14:paraId="3AF4999E" w14:textId="2AC8E3DE" w:rsidR="00012BE0" w:rsidRDefault="00990130" w:rsidP="00037B33">
      <w:pPr>
        <w:spacing w:line="480" w:lineRule="auto"/>
      </w:pPr>
      <w:r>
        <w:t xml:space="preserve">This suggests that musicians may </w:t>
      </w:r>
      <w:r w:rsidR="00C4249D">
        <w:t>master</w:t>
      </w:r>
      <w:r>
        <w:t xml:space="preserve"> stable attention first, </w:t>
      </w:r>
      <w:r w:rsidR="004E7939">
        <w:t>by</w:t>
      </w:r>
      <w:r>
        <w:t xml:space="preserve"> around 5000 hours, then develop a steady</w:t>
      </w:r>
      <w:r w:rsidR="002C09A8">
        <w:t xml:space="preserve"> conscious</w:t>
      </w:r>
      <w:r>
        <w:t xml:space="preserve"> awareness of their wider environment at around 6</w:t>
      </w:r>
      <w:r w:rsidR="004E7939">
        <w:t xml:space="preserve">000 hours, finally developing an accurate </w:t>
      </w:r>
      <w:r>
        <w:t>sense of physical self-awareness at around 10,000 hours of music practice.</w:t>
      </w:r>
      <w:r w:rsidR="00CD0EF0">
        <w:t xml:space="preserve">  This </w:t>
      </w:r>
      <w:r w:rsidR="006D40EB">
        <w:t>corresponds</w:t>
      </w:r>
      <w:r w:rsidR="00CD0EF0">
        <w:t xml:space="preserve"> with </w:t>
      </w:r>
      <w:r w:rsidR="008621E9">
        <w:rPr>
          <w:rFonts w:ascii="Calibri" w:hAnsi="Calibri" w:cs="Calibri"/>
        </w:rPr>
        <w:t xml:space="preserve">the assertion of Yates et al. </w:t>
      </w:r>
      <w:r w:rsidR="008621E9">
        <w:fldChar w:fldCharType="begin"/>
      </w:r>
      <w:r w:rsidR="008621E9">
        <w:instrText>ADDIN RW.CITE{{232 Yates,J. 2017 /a/f, p163}}</w:instrText>
      </w:r>
      <w:r w:rsidR="008621E9">
        <w:fldChar w:fldCharType="separate"/>
      </w:r>
      <w:r w:rsidR="008621E9" w:rsidRPr="00BD3431">
        <w:rPr>
          <w:rFonts w:ascii="Calibri" w:hAnsi="Calibri" w:cs="Calibri"/>
        </w:rPr>
        <w:t>(2017, p163)</w:t>
      </w:r>
      <w:r w:rsidR="008621E9">
        <w:fldChar w:fldCharType="end"/>
      </w:r>
      <w:r w:rsidR="00CD0EF0">
        <w:t xml:space="preserve"> that continuous exercising of conscious attention leads to the development of a wider peripheral awareness</w:t>
      </w:r>
      <w:r w:rsidR="002E5568">
        <w:t>.</w:t>
      </w:r>
    </w:p>
    <w:p w14:paraId="67DFD8C7" w14:textId="4E6D25B0" w:rsidR="002C09A8" w:rsidRDefault="008621E9" w:rsidP="00037B33">
      <w:pPr>
        <w:spacing w:line="480" w:lineRule="auto"/>
      </w:pPr>
      <w:r>
        <w:t xml:space="preserve">Yates et al. </w:t>
      </w:r>
      <w:r>
        <w:fldChar w:fldCharType="begin"/>
      </w:r>
      <w:r>
        <w:instrText>ADDIN RW.CITE{{232 Yates,J. 2017 /a/f, p219}}</w:instrText>
      </w:r>
      <w:r>
        <w:fldChar w:fldCharType="separate"/>
      </w:r>
      <w:r w:rsidRPr="00BD3431">
        <w:rPr>
          <w:rFonts w:ascii="Calibri" w:hAnsi="Calibri" w:cs="Calibri"/>
        </w:rPr>
        <w:t>(2017, p219)</w:t>
      </w:r>
      <w:r>
        <w:fldChar w:fldCharType="end"/>
      </w:r>
      <w:r>
        <w:t xml:space="preserve"> describe</w:t>
      </w:r>
      <w:r w:rsidR="002C09A8">
        <w:t xml:space="preserve"> the ability to be aware of potential sensory distractions and yet maintain a conscious intention to keep one’s attention stable (i.e. not be distracted by that awareness) as a key feature of stage six of the ten stages of meditation.  </w:t>
      </w:r>
      <w:r w:rsidR="00EC53C4">
        <w:t xml:space="preserve">Not allowing </w:t>
      </w:r>
      <w:r w:rsidR="00507581">
        <w:t>oneself</w:t>
      </w:r>
      <w:r w:rsidR="00EC53C4">
        <w:t xml:space="preserve"> to become emotionally upset or to be led off-task by the potential distractions within </w:t>
      </w:r>
      <w:r w:rsidR="00507581">
        <w:t>one’s</w:t>
      </w:r>
      <w:r w:rsidR="00EC53C4">
        <w:t xml:space="preserve"> </w:t>
      </w:r>
      <w:r w:rsidR="00D076DA">
        <w:t>internal or external</w:t>
      </w:r>
      <w:r w:rsidR="00EC53C4">
        <w:t xml:space="preserve"> awareness is a key skill of an advanced musician</w:t>
      </w:r>
      <w:r w:rsidR="00510B1C">
        <w:t xml:space="preserve"> </w:t>
      </w:r>
      <w:r w:rsidR="00D076DA">
        <w:fldChar w:fldCharType="begin"/>
      </w:r>
      <w:r w:rsidR="00D076DA">
        <w:instrText>ADDIN RW.CITE{{13 Green,Barry 1986 /f, p51}}</w:instrText>
      </w:r>
      <w:r w:rsidR="00D076DA">
        <w:fldChar w:fldCharType="separate"/>
      </w:r>
      <w:r w:rsidR="000F5751" w:rsidRPr="000F5751">
        <w:rPr>
          <w:rFonts w:ascii="Calibri" w:hAnsi="Calibri" w:cs="Calibri"/>
        </w:rPr>
        <w:t>(Green and Gallwey, 1986, p51)</w:t>
      </w:r>
      <w:r w:rsidR="00D076DA">
        <w:fldChar w:fldCharType="end"/>
      </w:r>
      <w:r w:rsidR="00EC53C4">
        <w:t xml:space="preserve">.  The data revealed that of the six players who </w:t>
      </w:r>
      <w:r w:rsidR="00507581">
        <w:t>showed awareness</w:t>
      </w:r>
      <w:r w:rsidR="00EC53C4">
        <w:t xml:space="preserve">, two </w:t>
      </w:r>
      <w:r w:rsidR="00507581">
        <w:t xml:space="preserve">also </w:t>
      </w:r>
      <w:r w:rsidR="00EC53C4">
        <w:t xml:space="preserve">described associated attitudes of anxiety, frustration or confusion, </w:t>
      </w:r>
      <w:r w:rsidR="00507581">
        <w:t>indicating a lack of equanimity</w:t>
      </w:r>
      <w:r w:rsidR="00FA1015">
        <w:t xml:space="preserve"> </w:t>
      </w:r>
      <w:r w:rsidR="00FA1015">
        <w:fldChar w:fldCharType="begin"/>
      </w:r>
      <w:r w:rsidR="00FA1015">
        <w:instrText>ADDIN RW.CITE{{79 Trungpa,C. 2013 /f, p75}}</w:instrText>
      </w:r>
      <w:r w:rsidR="00FA1015">
        <w:fldChar w:fldCharType="separate"/>
      </w:r>
      <w:r w:rsidR="000F5751" w:rsidRPr="000F5751">
        <w:rPr>
          <w:rFonts w:ascii="Calibri" w:hAnsi="Calibri" w:cs="Calibri"/>
        </w:rPr>
        <w:t>(Trungpa, 2013a, p75)</w:t>
      </w:r>
      <w:r w:rsidR="00FA1015">
        <w:fldChar w:fldCharType="end"/>
      </w:r>
      <w:r w:rsidR="00507581">
        <w:t>.  F</w:t>
      </w:r>
      <w:r w:rsidR="00EC53C4">
        <w:t xml:space="preserve">our described more positive attitudes including amusement, indicating </w:t>
      </w:r>
      <w:proofErr w:type="gramStart"/>
      <w:r w:rsidR="00507581">
        <w:t>a greater</w:t>
      </w:r>
      <w:r w:rsidR="00EC53C4">
        <w:t xml:space="preserve"> degree of</w:t>
      </w:r>
      <w:proofErr w:type="gramEnd"/>
      <w:r w:rsidR="00EC53C4">
        <w:t xml:space="preserve"> equanimity</w:t>
      </w:r>
      <w:r w:rsidR="00FA1015">
        <w:t xml:space="preserve"> (ibid.)</w:t>
      </w:r>
      <w:r w:rsidR="00EC53C4">
        <w:t>.  Here, the place where equanimity became sure was</w:t>
      </w:r>
      <w:r w:rsidR="00507581">
        <w:t xml:space="preserve"> just after</w:t>
      </w:r>
      <w:r w:rsidR="00EC53C4">
        <w:t xml:space="preserve"> 10,000 hours of practice, and this a</w:t>
      </w:r>
      <w:r>
        <w:t>pproximately equates with the meditator’s</w:t>
      </w:r>
      <w:r w:rsidR="00EC53C4">
        <w:t xml:space="preserve"> “Milestone Two: sustained exclusive focus of </w:t>
      </w:r>
      <w:r w:rsidR="00EC53C4">
        <w:lastRenderedPageBreak/>
        <w:t xml:space="preserve">attention” </w:t>
      </w:r>
      <w:r w:rsidR="00507581">
        <w:fldChar w:fldCharType="begin"/>
      </w:r>
      <w:r>
        <w:instrText>ADDIN RW.CITE{{232 Yates,J. 2017 /f, p10, p233}}</w:instrText>
      </w:r>
      <w:r w:rsidR="00507581">
        <w:fldChar w:fldCharType="separate"/>
      </w:r>
      <w:r w:rsidR="000F5751" w:rsidRPr="000F5751">
        <w:rPr>
          <w:rFonts w:ascii="Calibri" w:hAnsi="Calibri" w:cs="Calibri"/>
        </w:rPr>
        <w:t>(Yates, Immergut et al., 2017, p10, p233)</w:t>
      </w:r>
      <w:r w:rsidR="00507581">
        <w:fldChar w:fldCharType="end"/>
      </w:r>
      <w:r w:rsidR="00507581">
        <w:t xml:space="preserve">. </w:t>
      </w:r>
      <w:r w:rsidR="007D5F59">
        <w:t>However, t</w:t>
      </w:r>
      <w:r w:rsidR="00195CDA">
        <w:t>his study did not examine</w:t>
      </w:r>
      <w:r w:rsidR="007D5F59">
        <w:t xml:space="preserve"> </w:t>
      </w:r>
      <w:r w:rsidR="00195CDA">
        <w:t>whether</w:t>
      </w:r>
      <w:r w:rsidR="007D5F59">
        <w:t>,</w:t>
      </w:r>
      <w:r w:rsidR="00195CDA">
        <w:t xml:space="preserve"> as well as demonstrating physical self-awareness and extrospective awareness, these experienced </w:t>
      </w:r>
      <w:r w:rsidR="00C4249D">
        <w:t>musicians could also demonstrate full</w:t>
      </w:r>
      <w:r w:rsidR="00195CDA">
        <w:t xml:space="preserve"> metacognitive introspective awareness, i.e. equanimous awareness of one’s own mind, which would be required by Yates</w:t>
      </w:r>
      <w:r>
        <w:t xml:space="preserve"> et al.</w:t>
      </w:r>
      <w:r w:rsidR="00195CDA">
        <w:t xml:space="preserve"> to define this stage for meditators.</w:t>
      </w:r>
    </w:p>
    <w:p w14:paraId="20241060" w14:textId="35BDD808" w:rsidR="00990130" w:rsidRDefault="00990130" w:rsidP="00CE129D">
      <w:pPr>
        <w:pStyle w:val="Heading3"/>
        <w:spacing w:after="240"/>
      </w:pPr>
      <w:bookmarkStart w:id="22" w:name="_Toc488668049"/>
      <w:r>
        <w:t>Attitude</w:t>
      </w:r>
      <w:bookmarkEnd w:id="22"/>
    </w:p>
    <w:p w14:paraId="4F15699F" w14:textId="29B7736B" w:rsidR="00990130" w:rsidRDefault="00990130" w:rsidP="00037B33">
      <w:pPr>
        <w:spacing w:line="480" w:lineRule="auto"/>
      </w:pPr>
      <w:r>
        <w:t xml:space="preserve">Of all the </w:t>
      </w:r>
      <w:r w:rsidR="00AF634F">
        <w:t>measures in question, attitude wa</w:t>
      </w:r>
      <w:r>
        <w:t xml:space="preserve">s the most difficult to </w:t>
      </w:r>
      <w:r w:rsidR="00D94259">
        <w:t>determine</w:t>
      </w:r>
      <w:r>
        <w:t xml:space="preserve">.  </w:t>
      </w:r>
      <w:r w:rsidR="003570CF">
        <w:t>S</w:t>
      </w:r>
      <w:r>
        <w:t xml:space="preserve">ome meditators do not </w:t>
      </w:r>
      <w:r w:rsidR="003570CF">
        <w:t xml:space="preserve">even </w:t>
      </w:r>
      <w:r w:rsidR="00D94259">
        <w:t>include</w:t>
      </w:r>
      <w:r>
        <w:t xml:space="preserve"> attitude within their definition of mindfulness</w:t>
      </w:r>
      <w:r w:rsidR="003570CF">
        <w:t xml:space="preserve"> </w:t>
      </w:r>
      <w:r w:rsidR="003570CF">
        <w:fldChar w:fldCharType="begin"/>
      </w:r>
      <w:r w:rsidR="003570CF">
        <w:instrText>ADDIN RW.CITE{{48 Chiesa,A. 2013}}</w:instrText>
      </w:r>
      <w:r w:rsidR="003570CF">
        <w:fldChar w:fldCharType="separate"/>
      </w:r>
      <w:r w:rsidR="000F5751" w:rsidRPr="000F5751">
        <w:rPr>
          <w:rFonts w:ascii="Calibri" w:hAnsi="Calibri" w:cs="Calibri"/>
        </w:rPr>
        <w:t>(Chiesa, 2013)</w:t>
      </w:r>
      <w:r w:rsidR="003570CF">
        <w:fldChar w:fldCharType="end"/>
      </w:r>
      <w:r w:rsidR="00220140">
        <w:t>.</w:t>
      </w:r>
      <w:r>
        <w:t xml:space="preserve"> </w:t>
      </w:r>
      <w:r w:rsidR="001C048F">
        <w:t xml:space="preserve"> </w:t>
      </w:r>
      <w:r w:rsidR="00840E3C">
        <w:t>Others</w:t>
      </w:r>
      <w:r w:rsidR="00F0417C">
        <w:t xml:space="preserve"> </w:t>
      </w:r>
      <w:r w:rsidR="001C048F">
        <w:t>include</w:t>
      </w:r>
      <w:r w:rsidR="00F0417C">
        <w:t xml:space="preserve"> attitude</w:t>
      </w:r>
      <w:r w:rsidR="00A05143">
        <w:t xml:space="preserve"> simply</w:t>
      </w:r>
      <w:r>
        <w:t xml:space="preserve"> as “non-judgemental awareness” </w:t>
      </w:r>
      <w:r>
        <w:fldChar w:fldCharType="begin"/>
      </w:r>
      <w:r w:rsidR="001C048F">
        <w:instrText>ADDIN RW.CITE{{221 Kabat-Zinn,J. 2011 /pe.g. /f, p291}}</w:instrText>
      </w:r>
      <w:r>
        <w:fldChar w:fldCharType="separate"/>
      </w:r>
      <w:r w:rsidR="000F5751" w:rsidRPr="000F5751">
        <w:rPr>
          <w:rFonts w:ascii="Calibri" w:hAnsi="Calibri" w:cs="Calibri"/>
        </w:rPr>
        <w:t>(e.g. Kabat-Zinn, 2011, p291)</w:t>
      </w:r>
      <w:r>
        <w:fldChar w:fldCharType="end"/>
      </w:r>
      <w:r w:rsidR="00220140">
        <w:t>.</w:t>
      </w:r>
      <w:r>
        <w:t xml:space="preserve"> </w:t>
      </w:r>
      <w:r w:rsidR="00220140">
        <w:t xml:space="preserve"> Mean</w:t>
      </w:r>
      <w:r>
        <w:t>while</w:t>
      </w:r>
      <w:r w:rsidR="00220140">
        <w:t>,</w:t>
      </w:r>
      <w:r>
        <w:t xml:space="preserve"> Buddhists have </w:t>
      </w:r>
      <w:r w:rsidR="00F0417C">
        <w:t>many</w:t>
      </w:r>
      <w:r w:rsidR="00220140">
        <w:t xml:space="preserve"> ways of describing</w:t>
      </w:r>
      <w:r w:rsidR="00F0417C">
        <w:t xml:space="preserve"> </w:t>
      </w:r>
      <w:r w:rsidR="00840E3C">
        <w:t>a</w:t>
      </w:r>
      <w:r w:rsidR="00220140">
        <w:t xml:space="preserve"> variety of attitudes, both wholesome and unwholesome, e.g. “The Four Brahmaviharas” </w:t>
      </w:r>
      <w:r w:rsidR="00220140">
        <w:fldChar w:fldCharType="begin"/>
      </w:r>
      <w:r w:rsidR="00220140">
        <w:instrText>ADDIN RW.CITE{{79 Trungpa,C. 2013 /f, p453}}</w:instrText>
      </w:r>
      <w:r w:rsidR="00220140">
        <w:fldChar w:fldCharType="separate"/>
      </w:r>
      <w:r w:rsidR="000F5751" w:rsidRPr="000F5751">
        <w:rPr>
          <w:rFonts w:ascii="Calibri" w:hAnsi="Calibri" w:cs="Calibri"/>
        </w:rPr>
        <w:t>(Trungpa, 2013a, p453)</w:t>
      </w:r>
      <w:r w:rsidR="00220140">
        <w:fldChar w:fldCharType="end"/>
      </w:r>
      <w:r w:rsidR="00220140">
        <w:t xml:space="preserve"> or “The Twenty Mountains of Ego” </w:t>
      </w:r>
      <w:r w:rsidR="00220140">
        <w:fldChar w:fldCharType="begin"/>
      </w:r>
      <w:r w:rsidR="00220140">
        <w:instrText>ADDIN RW.CITE{{79 Trungpa,C. 2013 /y/a/pibid, /fp.465}}</w:instrText>
      </w:r>
      <w:r w:rsidR="00220140">
        <w:fldChar w:fldCharType="separate"/>
      </w:r>
      <w:r w:rsidR="00220140" w:rsidRPr="00220140">
        <w:rPr>
          <w:rFonts w:ascii="Calibri" w:hAnsi="Calibri" w:cs="Calibri"/>
        </w:rPr>
        <w:t>(ibid, p.465)</w:t>
      </w:r>
      <w:r w:rsidR="00220140">
        <w:fldChar w:fldCharType="end"/>
      </w:r>
      <w:r w:rsidR="00220140">
        <w:t>.</w:t>
      </w:r>
    </w:p>
    <w:p w14:paraId="659597BE" w14:textId="23CD5EA0" w:rsidR="00220140" w:rsidRDefault="00220140" w:rsidP="00037B33">
      <w:pPr>
        <w:spacing w:line="480" w:lineRule="auto"/>
      </w:pPr>
      <w:r>
        <w:t>Developing a wholesome attitude is a vital</w:t>
      </w:r>
      <w:r w:rsidR="004F72B6">
        <w:t xml:space="preserve"> part of the eightfold path, where each of the eight elements is labelled</w:t>
      </w:r>
      <w:r w:rsidR="00F0417C">
        <w:t xml:space="preserve"> as</w:t>
      </w:r>
      <w:r w:rsidR="00D94259">
        <w:t xml:space="preserve"> “right”, e.g. “right mindfulness.”  </w:t>
      </w:r>
      <w:r w:rsidR="000B3131">
        <w:t>The translated word “right” comes from the Sanskrit “</w:t>
      </w:r>
      <w:proofErr w:type="spellStart"/>
      <w:r w:rsidR="000B3131">
        <w:t>samma</w:t>
      </w:r>
      <w:proofErr w:type="spellEnd"/>
      <w:r w:rsidR="000B3131">
        <w:t>” or “</w:t>
      </w:r>
      <w:proofErr w:type="spellStart"/>
      <w:r w:rsidR="000B3131">
        <w:t>samayak</w:t>
      </w:r>
      <w:proofErr w:type="spellEnd"/>
      <w:r w:rsidR="000B3131">
        <w:t xml:space="preserve">” which </w:t>
      </w:r>
      <w:r w:rsidR="00F0417C">
        <w:t>is</w:t>
      </w:r>
      <w:r w:rsidR="00244728">
        <w:t xml:space="preserve"> </w:t>
      </w:r>
      <w:r w:rsidR="000B3131">
        <w:t xml:space="preserve">musical vocabulary </w:t>
      </w:r>
      <w:r w:rsidR="00D94259">
        <w:t>describing</w:t>
      </w:r>
      <w:r w:rsidR="000B3131">
        <w:t xml:space="preserve"> harmony as opposed to discord</w:t>
      </w:r>
      <w:r w:rsidR="00F0417C">
        <w:t xml:space="preserve"> </w:t>
      </w:r>
      <w:r w:rsidR="000B3131">
        <w:fldChar w:fldCharType="begin"/>
      </w:r>
      <w:r w:rsidR="000B3131">
        <w:instrText>ADDIN RW.CITE{{49 Maex,E. 2011 /f, p168}}</w:instrText>
      </w:r>
      <w:r w:rsidR="000B3131">
        <w:fldChar w:fldCharType="separate"/>
      </w:r>
      <w:r w:rsidR="000F5751" w:rsidRPr="000F5751">
        <w:rPr>
          <w:rFonts w:ascii="Calibri" w:hAnsi="Calibri" w:cs="Calibri"/>
        </w:rPr>
        <w:t>(Maex, 2011, p168)</w:t>
      </w:r>
      <w:r w:rsidR="000B3131">
        <w:fldChar w:fldCharType="end"/>
      </w:r>
      <w:r w:rsidR="000B3131">
        <w:t xml:space="preserve">.  </w:t>
      </w:r>
      <w:r w:rsidR="000945DA">
        <w:t xml:space="preserve">The development of </w:t>
      </w:r>
      <w:proofErr w:type="gramStart"/>
      <w:r w:rsidR="000945DA">
        <w:t>an</w:t>
      </w:r>
      <w:proofErr w:type="gramEnd"/>
      <w:r w:rsidR="000B3131">
        <w:t xml:space="preserve"> harmonious attitude</w:t>
      </w:r>
      <w:r w:rsidR="00F0417C">
        <w:t xml:space="preserve"> </w:t>
      </w:r>
      <w:r w:rsidR="000945DA">
        <w:t>along</w:t>
      </w:r>
      <w:r w:rsidR="00F0417C">
        <w:t xml:space="preserve"> the path towards equanimity </w:t>
      </w:r>
      <w:r w:rsidR="004F72B6">
        <w:t>may</w:t>
      </w:r>
      <w:r w:rsidR="00D94259">
        <w:t xml:space="preserve"> </w:t>
      </w:r>
      <w:r w:rsidR="004F72B6">
        <w:t>be</w:t>
      </w:r>
      <w:r w:rsidR="000945DA">
        <w:t xml:space="preserve"> </w:t>
      </w:r>
      <w:r w:rsidR="00840E3C">
        <w:t>a central issue to</w:t>
      </w:r>
      <w:r w:rsidR="00F0417C">
        <w:t xml:space="preserve"> the </w:t>
      </w:r>
      <w:r w:rsidR="00840E3C">
        <w:t xml:space="preserve">mindfulness </w:t>
      </w:r>
      <w:r w:rsidR="00F0417C">
        <w:t xml:space="preserve">paradox </w:t>
      </w:r>
      <w:r w:rsidR="00D23672">
        <w:t>afflicting</w:t>
      </w:r>
      <w:r w:rsidR="00F0417C">
        <w:t xml:space="preserve"> those</w:t>
      </w:r>
      <w:r w:rsidR="004F72B6">
        <w:t xml:space="preserve"> professional musician</w:t>
      </w:r>
      <w:r w:rsidR="00F0417C">
        <w:t>s</w:t>
      </w:r>
      <w:r w:rsidR="00994F40">
        <w:t xml:space="preserve"> who are suffering poor mental health</w:t>
      </w:r>
      <w:r w:rsidR="004F72B6">
        <w:t>.</w:t>
      </w:r>
      <w:r w:rsidR="002F70C8">
        <w:t xml:space="preserve"> In the words of </w:t>
      </w:r>
      <w:r w:rsidR="00D94259">
        <w:t xml:space="preserve">the wise </w:t>
      </w:r>
      <w:r w:rsidR="002F70C8">
        <w:t xml:space="preserve">jazz pianist Hal </w:t>
      </w:r>
      <w:proofErr w:type="spellStart"/>
      <w:r w:rsidR="002F70C8">
        <w:t>Galper</w:t>
      </w:r>
      <w:proofErr w:type="spellEnd"/>
      <w:r w:rsidR="002F70C8">
        <w:t>, “</w:t>
      </w:r>
      <w:r w:rsidR="00D94259">
        <w:t>A</w:t>
      </w:r>
      <w:r w:rsidR="007B6B43">
        <w:t>ttitude is everything</w:t>
      </w:r>
      <w:r w:rsidR="002F70C8">
        <w:t xml:space="preserve">” </w:t>
      </w:r>
      <w:r w:rsidR="007B6B43">
        <w:fldChar w:fldCharType="begin"/>
      </w:r>
      <w:r w:rsidR="007B6B43">
        <w:instrText>ADDIN RW.CITE{{192 Galper,H. 2013}}</w:instrText>
      </w:r>
      <w:r w:rsidR="007B6B43">
        <w:fldChar w:fldCharType="separate"/>
      </w:r>
      <w:r w:rsidR="000F5751" w:rsidRPr="000F5751">
        <w:rPr>
          <w:rFonts w:ascii="Calibri" w:hAnsi="Calibri" w:cs="Calibri"/>
        </w:rPr>
        <w:t>(Galper, 2013)</w:t>
      </w:r>
      <w:r w:rsidR="007B6B43">
        <w:fldChar w:fldCharType="end"/>
      </w:r>
      <w:r w:rsidR="007B6B43">
        <w:t>.</w:t>
      </w:r>
    </w:p>
    <w:p w14:paraId="298D4D5E" w14:textId="62F77B04" w:rsidR="000B3131" w:rsidRDefault="000B3131" w:rsidP="00037B33">
      <w:pPr>
        <w:spacing w:line="480" w:lineRule="auto"/>
      </w:pPr>
      <w:r>
        <w:t xml:space="preserve">It was </w:t>
      </w:r>
      <w:r w:rsidR="00840E3C">
        <w:t>surprising</w:t>
      </w:r>
      <w:r>
        <w:t xml:space="preserve"> that in response to the </w:t>
      </w:r>
      <w:r w:rsidR="007B6B43">
        <w:t>multiple-choice</w:t>
      </w:r>
      <w:r>
        <w:t xml:space="preserve"> </w:t>
      </w:r>
      <w:r w:rsidR="00D94259">
        <w:t>Q7 regarding attitude, some</w:t>
      </w:r>
      <w:r>
        <w:t xml:space="preserve"> players chose “positive” even after having made </w:t>
      </w:r>
      <w:r w:rsidR="00994F40">
        <w:t xml:space="preserve">negative </w:t>
      </w:r>
      <w:r>
        <w:t>comments about the</w:t>
      </w:r>
      <w:r w:rsidR="00994F40">
        <w:t>ir experience in the</w:t>
      </w:r>
      <w:r>
        <w:t xml:space="preserve"> moment</w:t>
      </w:r>
      <w:r w:rsidR="00994F40">
        <w:t>.</w:t>
      </w:r>
      <w:r>
        <w:t xml:space="preserve"> </w:t>
      </w:r>
      <w:r w:rsidR="00994F40">
        <w:t>For example</w:t>
      </w:r>
      <w:r w:rsidR="007B6B43">
        <w:t>,</w:t>
      </w:r>
      <w:r>
        <w:t xml:space="preserve"> Player 3</w:t>
      </w:r>
      <w:r w:rsidR="00994F40">
        <w:t xml:space="preserve"> reported:</w:t>
      </w:r>
      <w:r>
        <w:t xml:space="preserve"> “Bit lost in the music, not keeping up…” </w:t>
      </w:r>
      <w:r w:rsidR="00B46720">
        <w:t>but</w:t>
      </w:r>
      <w:r w:rsidR="00994F40">
        <w:t xml:space="preserve"> reported their attitude as remaining positive,</w:t>
      </w:r>
      <w:r w:rsidR="00B46720">
        <w:t xml:space="preserve"> indicating some equanimity (Trungpa, 2013a, p75).</w:t>
      </w:r>
      <w:r w:rsidR="00994F40">
        <w:t xml:space="preserve"> </w:t>
      </w:r>
      <w:r w:rsidR="00B46720">
        <w:t xml:space="preserve"> This</w:t>
      </w:r>
      <w:r>
        <w:t xml:space="preserve"> was an invaluable quantitative </w:t>
      </w:r>
      <w:r w:rsidR="00840E3C">
        <w:t>response</w:t>
      </w:r>
      <w:r w:rsidR="00994F40">
        <w:t xml:space="preserve"> which avoided researcher bias and/or misinterpretation of qualitative data</w:t>
      </w:r>
      <w:r>
        <w:t>.</w:t>
      </w:r>
    </w:p>
    <w:p w14:paraId="1B9263F0" w14:textId="4A29A76F" w:rsidR="000B3131" w:rsidRDefault="00373C88" w:rsidP="00037B33">
      <w:pPr>
        <w:spacing w:line="480" w:lineRule="auto"/>
      </w:pPr>
      <w:r>
        <w:rPr>
          <w:noProof/>
          <w:lang w:eastAsia="en-GB"/>
        </w:rPr>
        <w:lastRenderedPageBreak/>
        <w:drawing>
          <wp:inline distT="0" distB="0" distL="0" distR="0" wp14:anchorId="1933C25C" wp14:editId="6B7A33FF">
            <wp:extent cx="4572000" cy="26974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697480"/>
                    </a:xfrm>
                    <a:prstGeom prst="rect">
                      <a:avLst/>
                    </a:prstGeom>
                    <a:noFill/>
                  </pic:spPr>
                </pic:pic>
              </a:graphicData>
            </a:graphic>
          </wp:inline>
        </w:drawing>
      </w:r>
    </w:p>
    <w:p w14:paraId="71FE9E4E" w14:textId="606F92EC" w:rsidR="00C37B8F" w:rsidRDefault="00037B33" w:rsidP="00037B33">
      <w:pPr>
        <w:spacing w:line="480" w:lineRule="auto"/>
        <w:rPr>
          <w:i/>
        </w:rPr>
      </w:pPr>
      <w:r>
        <w:rPr>
          <w:i/>
        </w:rPr>
        <w:t>Figure 8</w:t>
      </w:r>
      <w:r w:rsidR="00C37B8F">
        <w:rPr>
          <w:i/>
        </w:rPr>
        <w:t>: Multiple choice attitude data</w:t>
      </w:r>
    </w:p>
    <w:p w14:paraId="70C8428C" w14:textId="4983E1AE" w:rsidR="000C2759" w:rsidRPr="000C2759" w:rsidRDefault="007B6B43" w:rsidP="00037B33">
      <w:pPr>
        <w:spacing w:line="480" w:lineRule="auto"/>
      </w:pPr>
      <w:r>
        <w:t>T</w:t>
      </w:r>
      <w:r w:rsidR="000C2759">
        <w:t xml:space="preserve">he </w:t>
      </w:r>
      <w:r w:rsidR="00994F40">
        <w:t>single</w:t>
      </w:r>
      <w:r w:rsidR="000C2759">
        <w:t xml:space="preserve"> “negative” response was </w:t>
      </w:r>
      <w:r>
        <w:t>worthy of note:</w:t>
      </w:r>
      <w:r w:rsidR="000C2759">
        <w:t xml:space="preserve"> “Positive </w:t>
      </w:r>
      <w:r w:rsidR="00147C12">
        <w:rPr>
          <w:i/>
        </w:rPr>
        <w:t>[circled then scored out and changed to</w:t>
      </w:r>
      <w:r w:rsidR="000C2759">
        <w:rPr>
          <w:i/>
        </w:rPr>
        <w:t xml:space="preserve">] </w:t>
      </w:r>
      <w:r w:rsidR="000C2759">
        <w:t>Negative” supported by the self-critical comment “Slightly unhappy with myself – must practice the solo faster</w:t>
      </w:r>
      <w:r w:rsidR="00147C12">
        <w:t>..</w:t>
      </w:r>
      <w:r w:rsidR="000C2759">
        <w:t>.” This came from a player who had</w:t>
      </w:r>
      <w:r w:rsidR="0068340D">
        <w:t xml:space="preserve"> </w:t>
      </w:r>
      <w:r>
        <w:t>completed</w:t>
      </w:r>
      <w:r w:rsidR="000C2759">
        <w:t xml:space="preserve"> around 2500 hours of practice – enough to attempt the </w:t>
      </w:r>
      <w:r w:rsidR="00147C12">
        <w:t>solo line</w:t>
      </w:r>
      <w:r w:rsidR="00994F40">
        <w:t xml:space="preserve"> and feel</w:t>
      </w:r>
      <w:r w:rsidR="00147C12">
        <w:t xml:space="preserve"> frustrated by it</w:t>
      </w:r>
      <w:r w:rsidR="000C2759">
        <w:t xml:space="preserve">, but </w:t>
      </w:r>
      <w:r w:rsidR="0068340D">
        <w:t xml:space="preserve">perhaps </w:t>
      </w:r>
      <w:r w:rsidR="000C2759">
        <w:t>not quite enough</w:t>
      </w:r>
      <w:r w:rsidR="0068340D">
        <w:t xml:space="preserve"> yet</w:t>
      </w:r>
      <w:r w:rsidR="000C2759">
        <w:t xml:space="preserve"> to have gained the</w:t>
      </w:r>
      <w:r>
        <w:t xml:space="preserve"> patience and</w:t>
      </w:r>
      <w:r w:rsidR="000C2759">
        <w:t xml:space="preserve"> equanimity to accept things as they were in that moment</w:t>
      </w:r>
      <w:r w:rsidR="00147C12">
        <w:t xml:space="preserve"> </w:t>
      </w:r>
      <w:r w:rsidR="00147C12">
        <w:fldChar w:fldCharType="begin"/>
      </w:r>
      <w:r w:rsidR="00147C12">
        <w:instrText>ADDIN RW.CITE{{13 Green,Barry 1986 /f, p61}}</w:instrText>
      </w:r>
      <w:r w:rsidR="00147C12">
        <w:fldChar w:fldCharType="separate"/>
      </w:r>
      <w:r w:rsidR="000F5751" w:rsidRPr="000F5751">
        <w:rPr>
          <w:rFonts w:ascii="Calibri" w:hAnsi="Calibri" w:cs="Calibri"/>
        </w:rPr>
        <w:t>(Green and Gallwey, 1986, p61)</w:t>
      </w:r>
      <w:r w:rsidR="00147C12">
        <w:fldChar w:fldCharType="end"/>
      </w:r>
      <w:r w:rsidR="000C2759">
        <w:t>.</w:t>
      </w:r>
    </w:p>
    <w:p w14:paraId="51CCA51A" w14:textId="596DC646" w:rsidR="00C37B8F" w:rsidRDefault="00373C88" w:rsidP="00037B33">
      <w:pPr>
        <w:spacing w:line="480" w:lineRule="auto"/>
        <w:rPr>
          <w:i/>
        </w:rPr>
      </w:pPr>
      <w:r>
        <w:rPr>
          <w:i/>
          <w:noProof/>
          <w:lang w:eastAsia="en-GB"/>
        </w:rPr>
        <w:drawing>
          <wp:inline distT="0" distB="0" distL="0" distR="0" wp14:anchorId="5CFC6391" wp14:editId="469EE96D">
            <wp:extent cx="4579620" cy="274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pic:spPr>
                </pic:pic>
              </a:graphicData>
            </a:graphic>
          </wp:inline>
        </w:drawing>
      </w:r>
    </w:p>
    <w:p w14:paraId="58C392EE" w14:textId="1B808565" w:rsidR="0068340D" w:rsidRPr="00C37B8F" w:rsidRDefault="00B30AB6" w:rsidP="00037B33">
      <w:pPr>
        <w:spacing w:line="480" w:lineRule="auto"/>
        <w:rPr>
          <w:i/>
        </w:rPr>
      </w:pPr>
      <w:r>
        <w:rPr>
          <w:i/>
        </w:rPr>
        <w:t>Figure 9</w:t>
      </w:r>
      <w:r w:rsidR="0068340D">
        <w:rPr>
          <w:i/>
        </w:rPr>
        <w:t>: There</w:t>
      </w:r>
      <w:r w:rsidR="00994F40">
        <w:rPr>
          <w:i/>
        </w:rPr>
        <w:t xml:space="preserve"> was an indistinct</w:t>
      </w:r>
      <w:r w:rsidR="0068340D">
        <w:rPr>
          <w:i/>
        </w:rPr>
        <w:t xml:space="preserve"> correlation between general attitude and hours of practice</w:t>
      </w:r>
    </w:p>
    <w:p w14:paraId="522939FB" w14:textId="4C9F40A5" w:rsidR="0068340D" w:rsidRDefault="0068340D" w:rsidP="00037B33">
      <w:pPr>
        <w:spacing w:line="480" w:lineRule="auto"/>
      </w:pPr>
      <w:r>
        <w:lastRenderedPageBreak/>
        <w:t xml:space="preserve">When data on general attitude </w:t>
      </w:r>
      <w:r w:rsidR="0019545C">
        <w:t>were</w:t>
      </w:r>
      <w:r>
        <w:t xml:space="preserve"> compared with hours of practice</w:t>
      </w:r>
      <w:r w:rsidR="00B46720">
        <w:t xml:space="preserve"> (fig. 9)</w:t>
      </w:r>
      <w:r>
        <w:t xml:space="preserve">, it became clear that all levels of experience had reported positive attitude, </w:t>
      </w:r>
      <w:r w:rsidR="00994F40">
        <w:t xml:space="preserve">while sometimes </w:t>
      </w:r>
      <w:r>
        <w:t xml:space="preserve">those between 5000 and 10,000 hours </w:t>
      </w:r>
      <w:r w:rsidR="00994F40">
        <w:t xml:space="preserve">had also </w:t>
      </w:r>
      <w:r>
        <w:t>reported being either neutral or unsure, and the one negative response came from a player yet to reach 3000 hours.</w:t>
      </w:r>
    </w:p>
    <w:p w14:paraId="41F75CEF" w14:textId="4C1EE3D3" w:rsidR="000B3131" w:rsidRDefault="0068340D" w:rsidP="00037B33">
      <w:pPr>
        <w:spacing w:line="480" w:lineRule="auto"/>
      </w:pPr>
      <w:r>
        <w:t>Q</w:t>
      </w:r>
      <w:r w:rsidR="00D94259">
        <w:t>6 provided more detail, allowing</w:t>
      </w:r>
      <w:r>
        <w:t xml:space="preserve"> participants to describe their attitude in their own words.  </w:t>
      </w:r>
      <w:r w:rsidR="000B3131">
        <w:t xml:space="preserve">Responses </w:t>
      </w:r>
      <w:r>
        <w:t xml:space="preserve">here </w:t>
      </w:r>
      <w:r w:rsidR="000B3131">
        <w:t>were varied and ranged from Player 11’s “highly entertained” through Player 4’s “relaxed” to Player 7</w:t>
      </w:r>
      <w:r w:rsidR="00B46720">
        <w:t>’</w:t>
      </w:r>
      <w:r w:rsidR="000B3131">
        <w:t>s “a little bit panicking about being lost.”</w:t>
      </w:r>
      <w:r w:rsidR="0094667A">
        <w:t xml:space="preserve">  In-</w:t>
      </w:r>
      <w:r w:rsidR="000B3131">
        <w:t>depth analysis eventually allow</w:t>
      </w:r>
      <w:r w:rsidR="007B6B43">
        <w:t>ed Q6</w:t>
      </w:r>
      <w:r w:rsidR="000B3131">
        <w:t xml:space="preserve"> responses to be </w:t>
      </w:r>
      <w:r w:rsidR="00B46720">
        <w:t>categorised into six categories (fig. 10).</w:t>
      </w:r>
    </w:p>
    <w:p w14:paraId="4D6C2D7F" w14:textId="0B661D3E" w:rsidR="0068340D" w:rsidRDefault="00373C88" w:rsidP="00037B33">
      <w:pPr>
        <w:spacing w:line="480" w:lineRule="auto"/>
      </w:pPr>
      <w:r>
        <w:rPr>
          <w:noProof/>
          <w:lang w:eastAsia="en-GB"/>
        </w:rPr>
        <w:drawing>
          <wp:inline distT="0" distB="0" distL="0" distR="0" wp14:anchorId="6DA2A42C" wp14:editId="5F02D9B0">
            <wp:extent cx="4579620" cy="27508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19EFD713" w14:textId="70AC0B46" w:rsidR="0068340D" w:rsidRPr="0068340D" w:rsidRDefault="00B30AB6" w:rsidP="00037B33">
      <w:pPr>
        <w:spacing w:line="480" w:lineRule="auto"/>
        <w:rPr>
          <w:i/>
        </w:rPr>
      </w:pPr>
      <w:r>
        <w:rPr>
          <w:i/>
        </w:rPr>
        <w:t>Figure 10</w:t>
      </w:r>
      <w:r w:rsidR="0068340D">
        <w:rPr>
          <w:i/>
        </w:rPr>
        <w:t>: Detailed attitude data as a percentage of total responses</w:t>
      </w:r>
    </w:p>
    <w:p w14:paraId="674F79E2" w14:textId="4B41BD0B" w:rsidR="00012BE0" w:rsidRDefault="0068340D" w:rsidP="00037B33">
      <w:pPr>
        <w:spacing w:line="480" w:lineRule="auto"/>
      </w:pPr>
      <w:r>
        <w:t xml:space="preserve">This provides a much clearer picture of participants’ present-moment </w:t>
      </w:r>
      <w:r w:rsidR="00D94259">
        <w:t>attitude</w:t>
      </w:r>
      <w:r>
        <w:t xml:space="preserve"> to the task of group music-making, and the comparison with hours of practice </w:t>
      </w:r>
      <w:r w:rsidR="0094667A">
        <w:t>reveals</w:t>
      </w:r>
      <w:r>
        <w:t xml:space="preserve"> a</w:t>
      </w:r>
      <w:r w:rsidR="007B6B43">
        <w:t>n even</w:t>
      </w:r>
      <w:r>
        <w:t xml:space="preserve"> more </w:t>
      </w:r>
      <w:r w:rsidR="0094667A">
        <w:t>distinct</w:t>
      </w:r>
      <w:r w:rsidR="00350FF6">
        <w:t xml:space="preserve"> picture (fig. 11).</w:t>
      </w:r>
    </w:p>
    <w:p w14:paraId="19F9EC94" w14:textId="4B4EADDB" w:rsidR="0068340D" w:rsidRDefault="00373C88" w:rsidP="00037B33">
      <w:pPr>
        <w:spacing w:line="480" w:lineRule="auto"/>
      </w:pPr>
      <w:r>
        <w:rPr>
          <w:noProof/>
          <w:lang w:eastAsia="en-GB"/>
        </w:rPr>
        <w:lastRenderedPageBreak/>
        <w:drawing>
          <wp:inline distT="0" distB="0" distL="0" distR="0" wp14:anchorId="3F40DDE8" wp14:editId="345F6912">
            <wp:extent cx="5234940" cy="32156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4940" cy="3215640"/>
                    </a:xfrm>
                    <a:prstGeom prst="rect">
                      <a:avLst/>
                    </a:prstGeom>
                    <a:noFill/>
                  </pic:spPr>
                </pic:pic>
              </a:graphicData>
            </a:graphic>
          </wp:inline>
        </w:drawing>
      </w:r>
    </w:p>
    <w:p w14:paraId="4E5EAAB4" w14:textId="20163FBE" w:rsidR="0068340D" w:rsidRDefault="00B30AB6" w:rsidP="00ED14FB">
      <w:pPr>
        <w:spacing w:line="360" w:lineRule="auto"/>
        <w:rPr>
          <w:i/>
        </w:rPr>
      </w:pPr>
      <w:r>
        <w:rPr>
          <w:i/>
        </w:rPr>
        <w:t>Figure 11</w:t>
      </w:r>
      <w:r w:rsidR="0068340D">
        <w:rPr>
          <w:i/>
        </w:rPr>
        <w:t>: Analysis shows that focus was present across the band, but compassion and anxiety were</w:t>
      </w:r>
      <w:r w:rsidR="00741AA2">
        <w:rPr>
          <w:i/>
        </w:rPr>
        <w:t xml:space="preserve"> present only</w:t>
      </w:r>
      <w:r w:rsidR="0068340D">
        <w:rPr>
          <w:i/>
        </w:rPr>
        <w:t xml:space="preserve"> at opposite ends of the experience spectrum.</w:t>
      </w:r>
    </w:p>
    <w:p w14:paraId="1B2CA294" w14:textId="35E6B0ED" w:rsidR="00B33761" w:rsidRDefault="00A41C77" w:rsidP="00037B33">
      <w:pPr>
        <w:spacing w:line="480" w:lineRule="auto"/>
      </w:pPr>
      <w:r>
        <w:t>A</w:t>
      </w:r>
      <w:r w:rsidR="007B6B43">
        <w:t xml:space="preserve"> simply</w:t>
      </w:r>
      <w:r w:rsidR="00250E35">
        <w:t xml:space="preserve"> “happy” attitude was </w:t>
      </w:r>
      <w:r>
        <w:t xml:space="preserve">reported by five participants (mean = </w:t>
      </w:r>
      <w:r w:rsidR="0035498D">
        <w:t>3431</w:t>
      </w:r>
      <w:r w:rsidR="00250E35">
        <w:t xml:space="preserve"> hours of practice</w:t>
      </w:r>
      <w:r>
        <w:t xml:space="preserve">). </w:t>
      </w:r>
      <w:r w:rsidR="00250E35">
        <w:t xml:space="preserve"> Mild anxiety (mean = 4</w:t>
      </w:r>
      <w:r w:rsidR="000242B3">
        <w:t>445</w:t>
      </w:r>
      <w:r w:rsidR="00250E35">
        <w:t xml:space="preserve"> hours) was reported by four participants, </w:t>
      </w:r>
      <w:r w:rsidR="000242B3">
        <w:t>three</w:t>
      </w:r>
      <w:r w:rsidR="00250E35">
        <w:t xml:space="preserve"> of whom also had reported being “happy” in another moment.  This</w:t>
      </w:r>
      <w:r w:rsidR="008B6BD5">
        <w:t xml:space="preserve"> contrast</w:t>
      </w:r>
      <w:r w:rsidR="00250E35">
        <w:t xml:space="preserve"> indicates a lack of equanimity</w:t>
      </w:r>
      <w:r w:rsidR="00FA1015">
        <w:t xml:space="preserve"> </w:t>
      </w:r>
      <w:r w:rsidR="00FA1015">
        <w:fldChar w:fldCharType="begin"/>
      </w:r>
      <w:r w:rsidR="00FA1015">
        <w:instrText>ADDIN RW.CITE{{79 Trungpa,C. 2013 /f, p75}}</w:instrText>
      </w:r>
      <w:r w:rsidR="00FA1015">
        <w:fldChar w:fldCharType="separate"/>
      </w:r>
      <w:r w:rsidR="000F5751" w:rsidRPr="000F5751">
        <w:rPr>
          <w:rFonts w:ascii="Calibri" w:hAnsi="Calibri" w:cs="Calibri"/>
        </w:rPr>
        <w:t>(Trungpa, 2013a, p75)</w:t>
      </w:r>
      <w:r w:rsidR="00FA1015">
        <w:fldChar w:fldCharType="end"/>
      </w:r>
      <w:r w:rsidR="00250E35">
        <w:t xml:space="preserve"> in these players, who ranged from 1000 hours’ practice up to nearly 10,000 hours.  </w:t>
      </w:r>
    </w:p>
    <w:p w14:paraId="339AFEF4" w14:textId="1C86B784" w:rsidR="00B33761" w:rsidRDefault="008B6BD5" w:rsidP="00037B33">
      <w:pPr>
        <w:spacing w:line="480" w:lineRule="auto"/>
      </w:pPr>
      <w:r>
        <w:t>As the</w:t>
      </w:r>
      <w:r w:rsidR="00B33761">
        <w:t xml:space="preserve"> learner musicians gradually gain greater awareness through pr</w:t>
      </w:r>
      <w:r>
        <w:t>actice, they appear to exchange the</w:t>
      </w:r>
      <w:r w:rsidR="00B33761">
        <w:t xml:space="preserve"> attitude of simple happiness </w:t>
      </w:r>
      <w:r>
        <w:t>with</w:t>
      </w:r>
      <w:r w:rsidR="00B33761">
        <w:t xml:space="preserve"> </w:t>
      </w:r>
      <w:r>
        <w:t>increasing self-criticism and dissatisfaction</w:t>
      </w:r>
      <w:r w:rsidR="005A6E6C">
        <w:t xml:space="preserve">, perhaps </w:t>
      </w:r>
      <w:r>
        <w:t>stemming from greater clarity</w:t>
      </w:r>
      <w:r w:rsidR="005A6E6C">
        <w:t>,</w:t>
      </w:r>
      <w:r w:rsidR="00B33761">
        <w:t xml:space="preserve"> in a phenomenon which may be akin to the meditator’s “Dark Night of the Soul” </w:t>
      </w:r>
      <w:r w:rsidR="00B33761">
        <w:fldChar w:fldCharType="begin"/>
      </w:r>
      <w:r w:rsidR="00B33761">
        <w:instrText>ADDIN RW.CITE{{168 Farais,M. 2015 /f, pp150-152}}</w:instrText>
      </w:r>
      <w:r w:rsidR="00B33761">
        <w:fldChar w:fldCharType="separate"/>
      </w:r>
      <w:r w:rsidR="000F5751" w:rsidRPr="000F5751">
        <w:rPr>
          <w:rFonts w:ascii="Calibri" w:hAnsi="Calibri" w:cs="Calibri"/>
        </w:rPr>
        <w:t>(Farais and Wikholm, 2015, pp150-152)</w:t>
      </w:r>
      <w:r w:rsidR="00B33761">
        <w:fldChar w:fldCharType="end"/>
      </w:r>
      <w:r w:rsidR="00B33761">
        <w:t xml:space="preserve">.  </w:t>
      </w:r>
    </w:p>
    <w:p w14:paraId="021811E5" w14:textId="2E571140" w:rsidR="0068340D" w:rsidRDefault="00250E35" w:rsidP="00037B33">
      <w:pPr>
        <w:spacing w:line="480" w:lineRule="auto"/>
      </w:pPr>
      <w:r>
        <w:t>Of the five players who reported having a “calm” attitude</w:t>
      </w:r>
      <w:r w:rsidR="00636D85">
        <w:t xml:space="preserve"> (mean = </w:t>
      </w:r>
      <w:r w:rsidR="0035498D">
        <w:t>5664</w:t>
      </w:r>
      <w:r w:rsidR="00636D85">
        <w:t>)</w:t>
      </w:r>
      <w:r>
        <w:t>, only one had also reported anxiety.  The other four co-reported happiness and/or focus, indicating greater equanimity</w:t>
      </w:r>
      <w:r w:rsidR="00FA1015">
        <w:t xml:space="preserve"> </w:t>
      </w:r>
      <w:r w:rsidR="00FA1015">
        <w:fldChar w:fldCharType="begin"/>
      </w:r>
      <w:r w:rsidR="00FA1015">
        <w:instrText>ADDIN RW.CITE{{79 Trungpa,C. 2013 /f, p75}}</w:instrText>
      </w:r>
      <w:r w:rsidR="00FA1015">
        <w:fldChar w:fldCharType="separate"/>
      </w:r>
      <w:r w:rsidR="000F5751" w:rsidRPr="000F5751">
        <w:rPr>
          <w:rFonts w:ascii="Calibri" w:hAnsi="Calibri" w:cs="Calibri"/>
        </w:rPr>
        <w:t>(Trungpa, 2013a, p75)</w:t>
      </w:r>
      <w:r w:rsidR="00FA1015">
        <w:fldChar w:fldCharType="end"/>
      </w:r>
      <w:r>
        <w:t>, and these ranged from 2,600 up to 10,000 hours.  Focus was reported by eight players across a very</w:t>
      </w:r>
      <w:r w:rsidR="00D94259">
        <w:t xml:space="preserve"> wide range of experience</w:t>
      </w:r>
      <w:r w:rsidR="0035498D">
        <w:t xml:space="preserve"> (mean = 7667)</w:t>
      </w:r>
      <w:r>
        <w:t xml:space="preserve">.  </w:t>
      </w:r>
      <w:r w:rsidR="00D94259">
        <w:t>Humour</w:t>
      </w:r>
      <w:r>
        <w:t xml:space="preserve"> and compassion were the most </w:t>
      </w:r>
      <w:r w:rsidR="00B33761">
        <w:t>startling</w:t>
      </w:r>
      <w:r w:rsidR="00CC4793">
        <w:t xml:space="preserve"> results: an amused,</w:t>
      </w:r>
      <w:r>
        <w:t xml:space="preserve"> humorous</w:t>
      </w:r>
      <w:r w:rsidR="00CC4793">
        <w:t xml:space="preserve"> or openly curious</w:t>
      </w:r>
      <w:r>
        <w:t xml:space="preserve"> attitude was reported by five players, all of </w:t>
      </w:r>
      <w:r>
        <w:lastRenderedPageBreak/>
        <w:t>whom had over 5,000 hours of experience</w:t>
      </w:r>
      <w:r w:rsidR="0035498D">
        <w:t xml:space="preserve"> (mean = 18,779)</w:t>
      </w:r>
      <w:r>
        <w:t xml:space="preserve">.  </w:t>
      </w:r>
      <w:r w:rsidR="004B6C0B">
        <w:t>Compassion</w:t>
      </w:r>
      <w:r w:rsidR="00FA1015">
        <w:t xml:space="preserve"> with a complete absence of anxiety</w:t>
      </w:r>
      <w:r>
        <w:t xml:space="preserve"> was reported only by the two most experienced musicians, each of whom had completed around 30,000 hours of practice</w:t>
      </w:r>
      <w:r w:rsidR="0035498D">
        <w:t xml:space="preserve"> (mean = 29,813)</w:t>
      </w:r>
      <w:r w:rsidR="00FA1015">
        <w:t>.</w:t>
      </w:r>
    </w:p>
    <w:p w14:paraId="61F2758E" w14:textId="4673910A" w:rsidR="00087685" w:rsidRDefault="00087685" w:rsidP="00037B33">
      <w:pPr>
        <w:spacing w:line="480" w:lineRule="auto"/>
      </w:pPr>
      <w:r>
        <w:t xml:space="preserve">Figure 12 summarises </w:t>
      </w:r>
      <w:r w:rsidR="0035498D">
        <w:t>the emerging story</w:t>
      </w:r>
      <w:r>
        <w:t xml:space="preserve"> which appears to arise through long-term </w:t>
      </w:r>
      <w:r w:rsidR="0035498D">
        <w:t xml:space="preserve">music </w:t>
      </w:r>
      <w:r>
        <w:t xml:space="preserve">practice, by comparing the </w:t>
      </w:r>
      <w:r w:rsidR="0035498D">
        <w:t xml:space="preserve">mean values associated with each </w:t>
      </w:r>
      <w:r w:rsidR="00A42303">
        <w:t xml:space="preserve">attitude </w:t>
      </w:r>
      <w:r w:rsidR="0035498D">
        <w:t>category.</w:t>
      </w:r>
      <w:r w:rsidR="000329DD" w:rsidRPr="000329DD">
        <w:rPr>
          <w:noProof/>
          <w:lang w:eastAsia="en-GB"/>
        </w:rPr>
        <w:t xml:space="preserve"> </w:t>
      </w:r>
    </w:p>
    <w:p w14:paraId="42868F16" w14:textId="06C0562E" w:rsidR="00CE5FEE" w:rsidRDefault="000329DD" w:rsidP="00037B33">
      <w:pPr>
        <w:spacing w:line="480" w:lineRule="auto"/>
      </w:pPr>
      <w:r>
        <w:rPr>
          <w:noProof/>
          <w:lang w:eastAsia="en-GB"/>
        </w:rPr>
        <w:drawing>
          <wp:inline distT="0" distB="0" distL="0" distR="0" wp14:anchorId="1BB6E939" wp14:editId="531DE042">
            <wp:extent cx="5573865" cy="282892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2571" cy="2833343"/>
                    </a:xfrm>
                    <a:prstGeom prst="rect">
                      <a:avLst/>
                    </a:prstGeom>
                    <a:noFill/>
                  </pic:spPr>
                </pic:pic>
              </a:graphicData>
            </a:graphic>
          </wp:inline>
        </w:drawing>
      </w:r>
    </w:p>
    <w:p w14:paraId="67D183EF" w14:textId="2C40BB9B" w:rsidR="00087685" w:rsidRPr="00087685" w:rsidRDefault="00087685" w:rsidP="00037B33">
      <w:pPr>
        <w:spacing w:line="480" w:lineRule="auto"/>
        <w:rPr>
          <w:i/>
        </w:rPr>
      </w:pPr>
      <w:r>
        <w:rPr>
          <w:i/>
        </w:rPr>
        <w:t xml:space="preserve">Figure 12: Demonstrating the </w:t>
      </w:r>
      <w:r w:rsidR="0035498D">
        <w:rPr>
          <w:i/>
        </w:rPr>
        <w:t xml:space="preserve">potential </w:t>
      </w:r>
      <w:r>
        <w:rPr>
          <w:i/>
        </w:rPr>
        <w:t>effect of long-term music practice on attitude</w:t>
      </w:r>
    </w:p>
    <w:p w14:paraId="57A8A358" w14:textId="27285F0A" w:rsidR="00434884" w:rsidRDefault="00434884" w:rsidP="00434884">
      <w:pPr>
        <w:pStyle w:val="Heading3"/>
        <w:spacing w:after="240"/>
      </w:pPr>
      <w:bookmarkStart w:id="23" w:name="_Toc488668050"/>
      <w:r>
        <w:t>Summary of results</w:t>
      </w:r>
      <w:bookmarkEnd w:id="23"/>
    </w:p>
    <w:p w14:paraId="5C4D4A49" w14:textId="38A2CDB5" w:rsidR="004B6C0B" w:rsidRDefault="004B6C0B" w:rsidP="00037B33">
      <w:pPr>
        <w:spacing w:line="480" w:lineRule="auto"/>
      </w:pPr>
      <w:r>
        <w:t>The parallels with Buddhi</w:t>
      </w:r>
      <w:r w:rsidR="007B6B43">
        <w:t>st mindfulness training here seem</w:t>
      </w:r>
      <w:r>
        <w:t xml:space="preserve"> robust: those two participants who had completed the most practice dem</w:t>
      </w:r>
      <w:r w:rsidR="00350FF6">
        <w:t>onstrated high level equanimity,</w:t>
      </w:r>
      <w:r>
        <w:t xml:space="preserve"> reporting only attitudes of humour, compassion and focus </w:t>
      </w:r>
      <w:r w:rsidR="00D35AA2">
        <w:t>throughout</w:t>
      </w:r>
      <w:r>
        <w:t xml:space="preserve"> the rehearsal.  They </w:t>
      </w:r>
      <w:r w:rsidR="007B6B43">
        <w:t xml:space="preserve">had </w:t>
      </w:r>
      <w:r>
        <w:t>also demonstrated accurate physical self-awareness, continuous present moment attention, accurate extrospective awareness and only ever reported a positiv</w:t>
      </w:r>
      <w:r w:rsidR="0002373D">
        <w:t xml:space="preserve">e attitude.  </w:t>
      </w:r>
      <w:r w:rsidR="00F605F0">
        <w:t>This</w:t>
      </w:r>
      <w:r w:rsidR="007B6B43">
        <w:t xml:space="preserve"> </w:t>
      </w:r>
      <w:r w:rsidR="0002373D">
        <w:t>compare</w:t>
      </w:r>
      <w:r w:rsidR="00F605F0">
        <w:t>s</w:t>
      </w:r>
      <w:r w:rsidR="008621E9">
        <w:t xml:space="preserve"> favourably with the </w:t>
      </w:r>
      <w:r w:rsidR="0002373D">
        <w:t>description</w:t>
      </w:r>
      <w:r w:rsidR="00897287">
        <w:t xml:space="preserve"> of an “adept meditator, one who can consistently achieve and effortlessly maintain exclusive attention and powerful mindfulness” </w:t>
      </w:r>
      <w:r w:rsidR="00897287">
        <w:fldChar w:fldCharType="begin"/>
      </w:r>
      <w:r w:rsidR="008621E9">
        <w:instrText>ADDIN RW.CITE{{232 Yates,J. 2017 /f, p262}}</w:instrText>
      </w:r>
      <w:r w:rsidR="00897287">
        <w:fldChar w:fldCharType="separate"/>
      </w:r>
      <w:r w:rsidR="000F5751" w:rsidRPr="000F5751">
        <w:rPr>
          <w:rFonts w:ascii="Calibri" w:hAnsi="Calibri" w:cs="Calibri"/>
        </w:rPr>
        <w:t>(Yates, Immergut et al., 2017, p262)</w:t>
      </w:r>
      <w:r w:rsidR="00897287">
        <w:fldChar w:fldCharType="end"/>
      </w:r>
      <w:r w:rsidR="00D35AA2">
        <w:t>.</w:t>
      </w:r>
      <w:r w:rsidR="00BF59AB">
        <w:t xml:space="preserve">  These were two kind-hearted professional musicians, “off-duty”, making music</w:t>
      </w:r>
      <w:r w:rsidR="00525462">
        <w:t xml:space="preserve"> for fun</w:t>
      </w:r>
      <w:r w:rsidR="00BF59AB">
        <w:t xml:space="preserve"> with friends and pupils.  It would be </w:t>
      </w:r>
      <w:r w:rsidR="00BF59AB">
        <w:lastRenderedPageBreak/>
        <w:t>interesting</w:t>
      </w:r>
      <w:r w:rsidR="00525462">
        <w:t xml:space="preserve"> to study similarly experienced </w:t>
      </w:r>
      <w:r w:rsidR="00BF59AB">
        <w:t xml:space="preserve">professional musicians playing in different contexts to test this </w:t>
      </w:r>
      <w:r w:rsidR="004F7810">
        <w:t>result</w:t>
      </w:r>
      <w:r w:rsidR="00BF59AB">
        <w:t>.</w:t>
      </w:r>
    </w:p>
    <w:p w14:paraId="320A8ECB" w14:textId="30C4D229" w:rsidR="004B6C0B" w:rsidRDefault="004B6C0B" w:rsidP="00037B33">
      <w:pPr>
        <w:spacing w:line="480" w:lineRule="auto"/>
      </w:pPr>
      <w:r>
        <w:t xml:space="preserve">Meanwhile, those players in the mid-range of experience, with between 5000 and 10,000 hours of music practice showed they were on the path towards equanimity, mostly demonstrating an attitude of focus and calm, with occasional humorous interludes and </w:t>
      </w:r>
      <w:r w:rsidR="000242B3">
        <w:t xml:space="preserve">only very </w:t>
      </w:r>
      <w:r>
        <w:t>occasional moments of anxiety.</w:t>
      </w:r>
      <w:r w:rsidR="0002373D">
        <w:t xml:space="preserve"> They all reported</w:t>
      </w:r>
      <w:r w:rsidR="000242B3">
        <w:t xml:space="preserve"> present-moment attention and either neutral or positive attitudes throughout, and had some level of physical self-awareness. Those with over 6000 hours of practice also demonstrated accurate extrospective awareness while co</w:t>
      </w:r>
      <w:r w:rsidR="00BC30AB">
        <w:t>ncentrating on their task.  They</w:t>
      </w:r>
      <w:r w:rsidR="00D35AA2">
        <w:t xml:space="preserve"> equate approximately to</w:t>
      </w:r>
      <w:r w:rsidR="008621E9">
        <w:t xml:space="preserve"> a</w:t>
      </w:r>
      <w:r w:rsidR="00BC30AB">
        <w:t xml:space="preserve"> “Skilled Meditator”</w:t>
      </w:r>
      <w:r w:rsidR="00D35AA2">
        <w:t xml:space="preserve"> working towards “sustained exclusive focus of attention”</w:t>
      </w:r>
      <w:r w:rsidR="008621E9">
        <w:t xml:space="preserve"> </w:t>
      </w:r>
      <w:r w:rsidR="00D35AA2">
        <w:fldChar w:fldCharType="begin"/>
      </w:r>
      <w:r w:rsidR="008621E9">
        <w:instrText>ADDIN RW.CITE{{232 Yates,J. 2017 /f, p6}}</w:instrText>
      </w:r>
      <w:r w:rsidR="00D35AA2">
        <w:fldChar w:fldCharType="separate"/>
      </w:r>
      <w:r w:rsidR="000F5751" w:rsidRPr="000F5751">
        <w:rPr>
          <w:rFonts w:ascii="Calibri" w:hAnsi="Calibri" w:cs="Calibri"/>
        </w:rPr>
        <w:t>(Yates, Immergut et al., 2017, p6)</w:t>
      </w:r>
      <w:r w:rsidR="00D35AA2">
        <w:fldChar w:fldCharType="end"/>
      </w:r>
      <w:r w:rsidR="00D35AA2">
        <w:t>.</w:t>
      </w:r>
    </w:p>
    <w:p w14:paraId="556FE691" w14:textId="0A1CA88F" w:rsidR="00741AA2" w:rsidRDefault="000242B3" w:rsidP="00037B33">
      <w:pPr>
        <w:spacing w:line="480" w:lineRule="auto"/>
      </w:pPr>
      <w:r>
        <w:t xml:space="preserve">The </w:t>
      </w:r>
      <w:r w:rsidR="00BC30AB">
        <w:t>least experienced musicians</w:t>
      </w:r>
      <w:r>
        <w:t xml:space="preserve">, with between 1000 and 5000 hours of practice, </w:t>
      </w:r>
      <w:r w:rsidR="00D35AA2">
        <w:t>demonstrate</w:t>
      </w:r>
      <w:r w:rsidR="00E860AA">
        <w:t>d</w:t>
      </w:r>
      <w:r w:rsidR="00D35AA2">
        <w:t xml:space="preserve"> </w:t>
      </w:r>
      <w:r>
        <w:t>attention mostly in the present moment,</w:t>
      </w:r>
      <w:r w:rsidR="00BC30AB">
        <w:t xml:space="preserve"> a</w:t>
      </w:r>
      <w:r>
        <w:t xml:space="preserve"> frequently positive attitude, </w:t>
      </w:r>
      <w:r w:rsidR="00BC30AB">
        <w:t xml:space="preserve">were </w:t>
      </w:r>
      <w:r>
        <w:t xml:space="preserve">generally focussed, calm or happy, but </w:t>
      </w:r>
      <w:r w:rsidR="00BC30AB">
        <w:t>reported</w:t>
      </w:r>
      <w:r>
        <w:t xml:space="preserve"> some experiences o</w:t>
      </w:r>
      <w:r w:rsidR="00D35AA2">
        <w:t xml:space="preserve">f mild anxiety. </w:t>
      </w:r>
      <w:r w:rsidR="00BC30AB">
        <w:t>They</w:t>
      </w:r>
      <w:r>
        <w:t xml:space="preserve"> were not always aware of what was going on around them, and </w:t>
      </w:r>
      <w:r w:rsidR="00350199">
        <w:t>very occasionally</w:t>
      </w:r>
      <w:r w:rsidR="00BC30AB">
        <w:t xml:space="preserve"> not</w:t>
      </w:r>
      <w:r w:rsidR="00741AA2">
        <w:t xml:space="preserve"> fully </w:t>
      </w:r>
      <w:r>
        <w:t xml:space="preserve">aware of </w:t>
      </w:r>
      <w:r w:rsidR="00D35AA2">
        <w:t>what they themselves were doing, and so their mind-state</w:t>
      </w:r>
      <w:r w:rsidR="00E860AA">
        <w:t>s</w:t>
      </w:r>
      <w:r w:rsidR="00D35AA2">
        <w:t xml:space="preserve"> would equate to </w:t>
      </w:r>
      <w:r w:rsidR="008621E9">
        <w:t>those of a</w:t>
      </w:r>
      <w:r w:rsidR="00D35AA2">
        <w:t xml:space="preserve"> “Novice Meditator”, working towards establishing good practice habits </w:t>
      </w:r>
      <w:r w:rsidR="00E61D6B">
        <w:t>to extend</w:t>
      </w:r>
      <w:r w:rsidR="00E32042">
        <w:t xml:space="preserve"> attention and</w:t>
      </w:r>
      <w:r w:rsidR="00D35AA2">
        <w:t xml:space="preserve"> strengthen</w:t>
      </w:r>
      <w:r w:rsidR="00E61D6B">
        <w:t xml:space="preserve"> </w:t>
      </w:r>
      <w:r w:rsidR="00D35AA2">
        <w:t>mindfulness</w:t>
      </w:r>
      <w:r w:rsidR="008621E9">
        <w:t xml:space="preserve"> </w:t>
      </w:r>
      <w:r w:rsidR="00E61D6B">
        <w:fldChar w:fldCharType="begin"/>
      </w:r>
      <w:r w:rsidR="00E61D6B">
        <w:instrText>ADDIN RW.CITE{{232 Yates,J. 2017 /y/a/pibid.}}</w:instrText>
      </w:r>
      <w:r w:rsidR="00E61D6B">
        <w:fldChar w:fldCharType="separate"/>
      </w:r>
      <w:r w:rsidR="000F5751" w:rsidRPr="000F5751">
        <w:rPr>
          <w:rFonts w:ascii="Calibri" w:hAnsi="Calibri" w:cs="Calibri"/>
        </w:rPr>
        <w:t>(ibid.)</w:t>
      </w:r>
      <w:r w:rsidR="00E61D6B">
        <w:fldChar w:fldCharType="end"/>
      </w:r>
      <w:r w:rsidR="00E61D6B">
        <w:t>.</w:t>
      </w:r>
    </w:p>
    <w:p w14:paraId="36545B99" w14:textId="126F5904" w:rsidR="00EF7A50" w:rsidRDefault="00EF7A50" w:rsidP="00037B33">
      <w:pPr>
        <w:spacing w:line="480" w:lineRule="auto"/>
      </w:pPr>
      <w:r>
        <w:t xml:space="preserve">The </w:t>
      </w:r>
      <w:r w:rsidR="0002373D">
        <w:t>phenomenon of</w:t>
      </w:r>
      <w:r w:rsidR="00E61D6B">
        <w:t xml:space="preserve"> an individual</w:t>
      </w:r>
      <w:r w:rsidR="005D3E0E">
        <w:t xml:space="preserve"> </w:t>
      </w:r>
      <w:r w:rsidR="0002373D">
        <w:t>attaining</w:t>
      </w:r>
      <w:r w:rsidR="005D3E0E">
        <w:t xml:space="preserve"> </w:t>
      </w:r>
      <w:r w:rsidR="0002373D">
        <w:t xml:space="preserve">the </w:t>
      </w:r>
      <w:r w:rsidR="005D3E0E">
        <w:t>more advanced</w:t>
      </w:r>
      <w:r>
        <w:t xml:space="preserve"> </w:t>
      </w:r>
      <w:r w:rsidR="005222E6">
        <w:t xml:space="preserve">meditator’s </w:t>
      </w:r>
      <w:r>
        <w:t>attributes</w:t>
      </w:r>
      <w:r w:rsidR="00BC30AB">
        <w:t xml:space="preserve"> of stable attention</w:t>
      </w:r>
      <w:r w:rsidR="0031548D">
        <w:t>, keen extrospective awareness</w:t>
      </w:r>
      <w:r w:rsidR="005D3E0E">
        <w:t xml:space="preserve"> and equanimity</w:t>
      </w:r>
      <w:r>
        <w:t xml:space="preserve"> without</w:t>
      </w:r>
      <w:r w:rsidR="0031548D">
        <w:t xml:space="preserve"> ever</w:t>
      </w:r>
      <w:r>
        <w:t xml:space="preserve"> </w:t>
      </w:r>
      <w:r w:rsidR="00BC30AB">
        <w:t xml:space="preserve">having practiced </w:t>
      </w:r>
      <w:r>
        <w:t xml:space="preserve">meditation </w:t>
      </w:r>
      <w:r w:rsidR="0002373D">
        <w:t xml:space="preserve">is </w:t>
      </w:r>
      <w:r w:rsidR="00E61D6B">
        <w:t>somewhat controversial</w:t>
      </w:r>
      <w:r>
        <w:t>:</w:t>
      </w:r>
    </w:p>
    <w:p w14:paraId="15FF1DA6" w14:textId="78BA4337" w:rsidR="00EF7A50" w:rsidRPr="005219D5" w:rsidRDefault="00EF7A50" w:rsidP="00037B33">
      <w:pPr>
        <w:spacing w:line="480" w:lineRule="auto"/>
        <w:ind w:left="720"/>
        <w:rPr>
          <w:i/>
        </w:rPr>
      </w:pPr>
      <w:r w:rsidRPr="005219D5">
        <w:rPr>
          <w:i/>
        </w:rPr>
        <w:t xml:space="preserve">“Surgeons, chess players, professional athletes and air traffic controllers are also examples of people who have developed an extraordinary capacity for stable focused attention.  But the stable attention of skilled meditators is different; they can sustain attention </w:t>
      </w:r>
      <w:r w:rsidRPr="005219D5">
        <w:rPr>
          <w:b/>
          <w:i/>
        </w:rPr>
        <w:t>regardless of how important they consider the object to be</w:t>
      </w:r>
      <w:r w:rsidRPr="005219D5">
        <w:rPr>
          <w:i/>
        </w:rPr>
        <w:t xml:space="preserve">. In addition, the quality of attention of trained professionals only reaches Stage Four (this first Milestone). Reaching the higher levels requires techniques unique to meditation.  That is, mastery for the surgeon is just the </w:t>
      </w:r>
      <w:r w:rsidRPr="005219D5">
        <w:rPr>
          <w:i/>
        </w:rPr>
        <w:lastRenderedPageBreak/>
        <w:t>beginning for the skilled meditator.”</w:t>
      </w:r>
      <w:r w:rsidR="007E32F2" w:rsidRPr="005219D5">
        <w:rPr>
          <w:i/>
        </w:rPr>
        <w:t xml:space="preserve"> [Emphasis in the original]</w:t>
      </w:r>
      <w:r w:rsidRPr="005219D5">
        <w:rPr>
          <w:i/>
        </w:rPr>
        <w:t xml:space="preserve"> </w:t>
      </w:r>
      <w:r w:rsidRPr="005219D5">
        <w:rPr>
          <w:i/>
        </w:rPr>
        <w:fldChar w:fldCharType="begin"/>
      </w:r>
      <w:r w:rsidR="00E61D6B">
        <w:rPr>
          <w:i/>
        </w:rPr>
        <w:instrText>ADDIN RW.CITE{{232 Yates,J. 2017 /f, p435}}</w:instrText>
      </w:r>
      <w:r w:rsidRPr="005219D5">
        <w:rPr>
          <w:i/>
        </w:rPr>
        <w:fldChar w:fldCharType="separate"/>
      </w:r>
      <w:r w:rsidR="000F5751" w:rsidRPr="000F5751">
        <w:rPr>
          <w:rFonts w:ascii="Calibri" w:hAnsi="Calibri" w:cs="Calibri"/>
          <w:i/>
        </w:rPr>
        <w:t>(Yates, Immergut et al., 2017, p435)</w:t>
      </w:r>
      <w:r w:rsidRPr="005219D5">
        <w:rPr>
          <w:i/>
        </w:rPr>
        <w:fldChar w:fldCharType="end"/>
      </w:r>
    </w:p>
    <w:p w14:paraId="4E155DA4" w14:textId="04E850CE" w:rsidR="00661885" w:rsidRDefault="00E61D6B" w:rsidP="00037B33">
      <w:pPr>
        <w:spacing w:line="480" w:lineRule="auto"/>
      </w:pPr>
      <w:r>
        <w:t>A feature</w:t>
      </w:r>
      <w:r w:rsidR="00EF7A50">
        <w:t xml:space="preserve"> of mus</w:t>
      </w:r>
      <w:r w:rsidR="0002373D">
        <w:t>ic-</w:t>
      </w:r>
      <w:r w:rsidR="007E32F2">
        <w:t>making is that</w:t>
      </w:r>
      <w:r w:rsidR="005219D5">
        <w:t xml:space="preserve"> it</w:t>
      </w:r>
      <w:r w:rsidR="00F3104C">
        <w:t xml:space="preserve"> </w:t>
      </w:r>
      <w:r w:rsidR="00350FF6">
        <w:t>is</w:t>
      </w:r>
      <w:r w:rsidR="007E32F2">
        <w:t xml:space="preserve"> </w:t>
      </w:r>
      <w:r w:rsidR="00EF7A50" w:rsidRPr="00350FF6">
        <w:rPr>
          <w:b/>
          <w:i/>
        </w:rPr>
        <w:t>not</w:t>
      </w:r>
      <w:r w:rsidR="00B33761">
        <w:t xml:space="preserve"> important </w:t>
      </w:r>
      <w:r w:rsidR="00763425">
        <w:fldChar w:fldCharType="begin"/>
      </w:r>
      <w:r w:rsidR="00763425">
        <w:instrText>ADDIN RW.CITE{{10 Werner,Kenny 1996 /f, p45}}</w:instrText>
      </w:r>
      <w:r w:rsidR="00763425">
        <w:fldChar w:fldCharType="separate"/>
      </w:r>
      <w:r w:rsidR="000F5751" w:rsidRPr="000F5751">
        <w:rPr>
          <w:rFonts w:ascii="Calibri" w:hAnsi="Calibri" w:cs="Calibri"/>
        </w:rPr>
        <w:t>(Werner, 1996, p45)</w:t>
      </w:r>
      <w:r w:rsidR="00763425">
        <w:fldChar w:fldCharType="end"/>
      </w:r>
      <w:r w:rsidR="00763425">
        <w:t>.  Y</w:t>
      </w:r>
      <w:r w:rsidR="00EF7A50">
        <w:t xml:space="preserve">et </w:t>
      </w:r>
      <w:r w:rsidR="00763425">
        <w:t>advanced musicians</w:t>
      </w:r>
      <w:r w:rsidR="00EF7A50">
        <w:t xml:space="preserve"> must </w:t>
      </w:r>
      <w:r w:rsidR="00B33761">
        <w:t xml:space="preserve">maintain </w:t>
      </w:r>
      <w:r w:rsidR="007E32F2">
        <w:t>a self-</w:t>
      </w:r>
      <w:r w:rsidR="00B33761">
        <w:t xml:space="preserve">recognised illusion of </w:t>
      </w:r>
      <w:r w:rsidR="00763425">
        <w:t xml:space="preserve">the </w:t>
      </w:r>
      <w:r w:rsidR="00B33761">
        <w:t>importance</w:t>
      </w:r>
      <w:r w:rsidR="00763425">
        <w:t xml:space="preserve"> of intonation, timing, ensemble, etc.,</w:t>
      </w:r>
      <w:r w:rsidR="00EF7A50">
        <w:t xml:space="preserve"> </w:t>
      </w:r>
      <w:r w:rsidR="005219D5">
        <w:t>so that</w:t>
      </w:r>
      <w:r w:rsidR="005D3E0E">
        <w:t xml:space="preserve"> the</w:t>
      </w:r>
      <w:r w:rsidR="00763425">
        <w:t>y and the</w:t>
      </w:r>
      <w:r w:rsidR="005D3E0E">
        <w:t xml:space="preserve"> group</w:t>
      </w:r>
      <w:r w:rsidR="005219D5">
        <w:t xml:space="preserve"> can</w:t>
      </w:r>
      <w:r w:rsidR="00EF7A50">
        <w:t xml:space="preserve"> progress towards greater harmony.</w:t>
      </w:r>
      <w:r w:rsidR="00B33761">
        <w:t xml:space="preserve">  This is perhaps</w:t>
      </w:r>
      <w:r w:rsidR="005D3E0E">
        <w:t xml:space="preserve"> much</w:t>
      </w:r>
      <w:r w:rsidR="00B33761">
        <w:t xml:space="preserve"> closer</w:t>
      </w:r>
      <w:r w:rsidR="00C2050B" w:rsidRPr="00C2050B">
        <w:t xml:space="preserve"> </w:t>
      </w:r>
      <w:r w:rsidR="00B33761">
        <w:t>to the role of an adept meditator</w:t>
      </w:r>
      <w:r w:rsidR="00BC30AB" w:rsidRPr="00BC30AB">
        <w:t xml:space="preserve"> </w:t>
      </w:r>
      <w:r w:rsidR="00BC30AB">
        <w:t xml:space="preserve">than has </w:t>
      </w:r>
      <w:r w:rsidR="00CE2B50">
        <w:t>been previously acknowledged, because</w:t>
      </w:r>
      <w:r w:rsidR="00BC30AB">
        <w:t xml:space="preserve"> a lama also chooses to maintain</w:t>
      </w:r>
      <w:r w:rsidR="00661885">
        <w:t xml:space="preserve"> </w:t>
      </w:r>
      <w:r w:rsidR="00350FF6">
        <w:t>an</w:t>
      </w:r>
      <w:r w:rsidR="00661885">
        <w:t xml:space="preserve"> illusion of importance for the greater good:</w:t>
      </w:r>
    </w:p>
    <w:p w14:paraId="04EA8D50" w14:textId="39201042" w:rsidR="00C2050B" w:rsidRDefault="00C2050B" w:rsidP="00037B33">
      <w:pPr>
        <w:spacing w:line="480" w:lineRule="auto"/>
        <w:ind w:left="720"/>
        <w:rPr>
          <w:i/>
        </w:rPr>
      </w:pPr>
      <w:r w:rsidRPr="00661885">
        <w:rPr>
          <w:i/>
        </w:rPr>
        <w:t xml:space="preserve"> “</w:t>
      </w:r>
      <w:r w:rsidR="00661885" w:rsidRPr="00661885">
        <w:rPr>
          <w:i/>
        </w:rPr>
        <w:t>T</w:t>
      </w:r>
      <w:r w:rsidRPr="00661885">
        <w:rPr>
          <w:i/>
        </w:rPr>
        <w:t>hings are not so solid, and in this context, nothing is important.  But then, we all exist… so it is important to try to help one another.”</w:t>
      </w:r>
      <w:r w:rsidR="00661885" w:rsidRPr="00661885">
        <w:rPr>
          <w:i/>
        </w:rPr>
        <w:t xml:space="preserve"> </w:t>
      </w:r>
      <w:r w:rsidR="00661885" w:rsidRPr="00661885">
        <w:rPr>
          <w:i/>
        </w:rPr>
        <w:fldChar w:fldCharType="begin"/>
      </w:r>
      <w:r w:rsidR="00661885" w:rsidRPr="00661885">
        <w:rPr>
          <w:i/>
        </w:rPr>
        <w:instrText>ADDIN RW.CITE{{262 JigmeRinpoche 2016}}</w:instrText>
      </w:r>
      <w:r w:rsidR="00661885" w:rsidRPr="00661885">
        <w:rPr>
          <w:i/>
        </w:rPr>
        <w:fldChar w:fldCharType="separate"/>
      </w:r>
      <w:r w:rsidR="000F5751" w:rsidRPr="000F5751">
        <w:rPr>
          <w:rFonts w:ascii="Calibri" w:hAnsi="Calibri" w:cs="Calibri"/>
          <w:i/>
        </w:rPr>
        <w:t>(Jigme Rinpoche, 2016)</w:t>
      </w:r>
      <w:r w:rsidR="00661885" w:rsidRPr="00661885">
        <w:rPr>
          <w:i/>
        </w:rPr>
        <w:fldChar w:fldCharType="end"/>
      </w:r>
    </w:p>
    <w:p w14:paraId="67A36E1A" w14:textId="5C32A8C7" w:rsidR="00E61D6B" w:rsidRPr="00E61D6B" w:rsidRDefault="0072097E" w:rsidP="00E61D6B">
      <w:pPr>
        <w:spacing w:line="480" w:lineRule="auto"/>
      </w:pPr>
      <w:r>
        <w:t>Maintaining a conscious</w:t>
      </w:r>
      <w:r w:rsidR="00E61D6B">
        <w:t xml:space="preserve"> illusion of importance is </w:t>
      </w:r>
      <w:r w:rsidR="0095769B">
        <w:t>no</w:t>
      </w:r>
      <w:r>
        <w:t>t unique to advanced meditators</w:t>
      </w:r>
      <w:r w:rsidR="0095769B">
        <w:t xml:space="preserve"> </w:t>
      </w:r>
      <w:r w:rsidR="005B1626">
        <w:t>and</w:t>
      </w:r>
      <w:r w:rsidR="0095769B">
        <w:t xml:space="preserve"> may be </w:t>
      </w:r>
      <w:r w:rsidR="005B1626">
        <w:t xml:space="preserve">a topic </w:t>
      </w:r>
      <w:r w:rsidR="0095769B">
        <w:t>worthy of further research in relation to bo</w:t>
      </w:r>
      <w:r>
        <w:t xml:space="preserve">th mindfulness and music-making, especially </w:t>
      </w:r>
      <w:proofErr w:type="gramStart"/>
      <w:r>
        <w:t>with regard to</w:t>
      </w:r>
      <w:proofErr w:type="gramEnd"/>
      <w:r>
        <w:t xml:space="preserve"> the mental health of practitioners.</w:t>
      </w:r>
    </w:p>
    <w:p w14:paraId="5D660B75" w14:textId="6CB8E748" w:rsidR="00D35AA2" w:rsidRPr="0010023B" w:rsidRDefault="007D4EE0" w:rsidP="00CE129D">
      <w:pPr>
        <w:pStyle w:val="Heading2"/>
        <w:spacing w:after="240"/>
      </w:pPr>
      <w:bookmarkStart w:id="24" w:name="_Toc488668051"/>
      <w:r>
        <w:t>Limitations of the R</w:t>
      </w:r>
      <w:r w:rsidR="0010023B">
        <w:t>esearch</w:t>
      </w:r>
      <w:bookmarkEnd w:id="24"/>
    </w:p>
    <w:p w14:paraId="333815C4" w14:textId="24F246EE" w:rsidR="00A77FC2" w:rsidRDefault="002918B1" w:rsidP="00037B33">
      <w:pPr>
        <w:spacing w:line="480" w:lineRule="auto"/>
      </w:pPr>
      <w:r>
        <w:t>Participants had receiv</w:t>
      </w:r>
      <w:r w:rsidR="003910B9">
        <w:t>ed no mindfulness training, and</w:t>
      </w:r>
      <w:r>
        <w:t xml:space="preserve"> t</w:t>
      </w:r>
      <w:r w:rsidR="003910B9">
        <w:t>here was some confusion</w:t>
      </w:r>
      <w:r>
        <w:t xml:space="preserve"> in the responses </w:t>
      </w:r>
      <w:r w:rsidR="008D45A4">
        <w:t>showing that</w:t>
      </w:r>
      <w:r>
        <w:t xml:space="preserve"> it</w:t>
      </w:r>
      <w:r w:rsidR="008D45A4">
        <w:t xml:space="preserve"> was difficult for som</w:t>
      </w:r>
      <w:r w:rsidR="003910B9">
        <w:t>e</w:t>
      </w:r>
      <w:r w:rsidR="008D45A4">
        <w:t xml:space="preserve"> to distinguish between attention, thoughts and awareness.  The data revealed t</w:t>
      </w:r>
      <w:r w:rsidR="003910B9">
        <w:t>his to be a</w:t>
      </w:r>
      <w:r w:rsidR="008D45A4">
        <w:t xml:space="preserve"> vocabulary</w:t>
      </w:r>
      <w:r w:rsidR="003910B9">
        <w:t xml:space="preserve"> issue</w:t>
      </w:r>
      <w:r w:rsidR="0010023B">
        <w:t>, as evidence was shown of some level of metacognitive introspective awareness in all participants, even though they did not always report their mind-observations in the expected box.</w:t>
      </w:r>
      <w:r w:rsidR="008D45A4">
        <w:t xml:space="preserve">  T</w:t>
      </w:r>
      <w:r w:rsidR="00DD267E">
        <w:t>here was also a difficulty</w:t>
      </w:r>
      <w:r w:rsidR="009C16B3">
        <w:t xml:space="preserve"> with, </w:t>
      </w:r>
      <w:r w:rsidR="00DD267E">
        <w:t>and some</w:t>
      </w:r>
      <w:r w:rsidR="008D45A4">
        <w:t xml:space="preserve"> reluctance to answer</w:t>
      </w:r>
      <w:r w:rsidR="009C16B3">
        <w:t>,</w:t>
      </w:r>
      <w:r w:rsidR="008D45A4">
        <w:t xml:space="preserve"> the open-ended question about attitude as player 5 reported: “Q6 – difficult to understand the question.”  Despite this </w:t>
      </w:r>
      <w:r w:rsidR="003910B9">
        <w:t>reluctance</w:t>
      </w:r>
      <w:r w:rsidR="008D45A4">
        <w:t>, the question revealed some rich data.</w:t>
      </w:r>
    </w:p>
    <w:p w14:paraId="220E1A83" w14:textId="3F6A42EF" w:rsidR="0010023B" w:rsidRDefault="0010023B" w:rsidP="00037B33">
      <w:pPr>
        <w:spacing w:line="480" w:lineRule="auto"/>
      </w:pPr>
      <w:r>
        <w:t>For future studies, the re</w:t>
      </w:r>
      <w:r w:rsidR="008845B2">
        <w:t xml:space="preserve">search assistant should be </w:t>
      </w:r>
      <w:r>
        <w:t xml:space="preserve">out of view of the band </w:t>
      </w:r>
      <w:proofErr w:type="gramStart"/>
      <w:r>
        <w:t>so as to</w:t>
      </w:r>
      <w:proofErr w:type="gramEnd"/>
      <w:r>
        <w:t xml:space="preserve"> avoid her becoming a distraction and/or her movements </w:t>
      </w:r>
      <w:r w:rsidR="008845B2">
        <w:t>forecasting</w:t>
      </w:r>
      <w:r>
        <w:t xml:space="preserve"> the bell</w:t>
      </w:r>
      <w:r w:rsidR="008845B2">
        <w:t>.  This issue was</w:t>
      </w:r>
      <w:r>
        <w:t xml:space="preserve"> reported by </w:t>
      </w:r>
      <w:r w:rsidR="008845B2">
        <w:t xml:space="preserve">only </w:t>
      </w:r>
      <w:r>
        <w:t>one pa</w:t>
      </w:r>
      <w:r w:rsidR="008845B2">
        <w:t>rticipant who demonstrated high-</w:t>
      </w:r>
      <w:r>
        <w:t xml:space="preserve">level extrospective awareness.  </w:t>
      </w:r>
      <w:r w:rsidR="00661885">
        <w:t>This</w:t>
      </w:r>
      <w:r>
        <w:t xml:space="preserve"> would become more </w:t>
      </w:r>
      <w:r>
        <w:lastRenderedPageBreak/>
        <w:t>relevant if all participants were professional musicians with potentially high levels of wider awareness.</w:t>
      </w:r>
    </w:p>
    <w:p w14:paraId="677DE1B8" w14:textId="463D5655" w:rsidR="0010023B" w:rsidRDefault="0010023B" w:rsidP="00037B33">
      <w:pPr>
        <w:spacing w:line="480" w:lineRule="auto"/>
      </w:pPr>
      <w:r>
        <w:t>This band has been under the same musical director (the author) for over 15 years</w:t>
      </w:r>
      <w:r w:rsidR="006577C8">
        <w:t xml:space="preserve">, and under the </w:t>
      </w:r>
      <w:r w:rsidR="00422E8D">
        <w:t>philosophy</w:t>
      </w:r>
      <w:r w:rsidR="006577C8">
        <w:t xml:space="preserve"> of our social enterprise </w:t>
      </w:r>
      <w:r w:rsidR="006577C8">
        <w:fldChar w:fldCharType="begin"/>
      </w:r>
      <w:r w:rsidR="006577C8">
        <w:instrText>ADDIN RW.CITE{{114 Gordon,K. 2016}}</w:instrText>
      </w:r>
      <w:r w:rsidR="006577C8">
        <w:fldChar w:fldCharType="separate"/>
      </w:r>
      <w:r w:rsidR="000F5751" w:rsidRPr="000F5751">
        <w:rPr>
          <w:rFonts w:ascii="Calibri" w:hAnsi="Calibri" w:cs="Calibri"/>
        </w:rPr>
        <w:t>(Gordon, 2016)</w:t>
      </w:r>
      <w:r w:rsidR="006577C8">
        <w:fldChar w:fldCharType="end"/>
      </w:r>
      <w:r w:rsidR="006577C8">
        <w:t xml:space="preserve"> for the past 5 years</w:t>
      </w:r>
      <w:r>
        <w:t>.  It is likely that the culture of the band stems largely from the ethos of the bandleader, and this may be reflected</w:t>
      </w:r>
      <w:r w:rsidR="006577C8">
        <w:t xml:space="preserve"> in these results</w:t>
      </w:r>
      <w:r w:rsidR="00F2112F">
        <w:t xml:space="preserve">.  </w:t>
      </w:r>
      <w:proofErr w:type="gramStart"/>
      <w:r w:rsidR="00F2112F">
        <w:t>In order to</w:t>
      </w:r>
      <w:proofErr w:type="gramEnd"/>
      <w:r w:rsidR="00F2112F">
        <w:t xml:space="preserve"> draw</w:t>
      </w:r>
      <w:r>
        <w:t xml:space="preserve"> general conclusions about the wider musical community, it </w:t>
      </w:r>
      <w:r w:rsidR="00661885">
        <w:t>will</w:t>
      </w:r>
      <w:r>
        <w:t xml:space="preserve"> be necessar</w:t>
      </w:r>
      <w:r w:rsidR="006577C8">
        <w:t>y to conduct similar research with</w:t>
      </w:r>
      <w:r>
        <w:t xml:space="preserve"> other groups of musicians from different schools of training.</w:t>
      </w:r>
      <w:r w:rsidR="0000002D">
        <w:t xml:space="preserve">  </w:t>
      </w:r>
    </w:p>
    <w:p w14:paraId="607843BF" w14:textId="61ED4A3F" w:rsidR="0000002D" w:rsidRDefault="0000002D" w:rsidP="00037B33">
      <w:pPr>
        <w:spacing w:line="480" w:lineRule="auto"/>
      </w:pPr>
      <w:r>
        <w:t>It is</w:t>
      </w:r>
      <w:r w:rsidR="005219D5">
        <w:t xml:space="preserve"> also</w:t>
      </w:r>
      <w:r>
        <w:t xml:space="preserve"> not possible to draw conclusive general results with such a small sample size, and a </w:t>
      </w:r>
      <w:r w:rsidR="00F2112F">
        <w:t xml:space="preserve">much </w:t>
      </w:r>
      <w:r>
        <w:t xml:space="preserve">wider ranging study </w:t>
      </w:r>
      <w:r w:rsidR="00F2112F">
        <w:t>will be needed</w:t>
      </w:r>
      <w:r>
        <w:t xml:space="preserve"> to val</w:t>
      </w:r>
      <w:r w:rsidR="00F2112F">
        <w:t>idate the findings of this research</w:t>
      </w:r>
      <w:r>
        <w:t>.</w:t>
      </w:r>
    </w:p>
    <w:p w14:paraId="09A7DDF1" w14:textId="77777777" w:rsidR="00A77FC2" w:rsidRDefault="00A77FC2" w:rsidP="00CE129D">
      <w:pPr>
        <w:pStyle w:val="Heading2"/>
        <w:spacing w:after="240"/>
      </w:pPr>
      <w:bookmarkStart w:id="25" w:name="_Toc488668052"/>
      <w:r>
        <w:t>Conclusions, Implications and Recommendations</w:t>
      </w:r>
      <w:bookmarkEnd w:id="25"/>
    </w:p>
    <w:p w14:paraId="07FA22F2" w14:textId="298CB69C" w:rsidR="00A77FC2" w:rsidRDefault="007F51BD" w:rsidP="00037B33">
      <w:pPr>
        <w:spacing w:line="480" w:lineRule="auto"/>
      </w:pPr>
      <w:r>
        <w:t>The fact that</w:t>
      </w:r>
      <w:r w:rsidR="00363A16">
        <w:t xml:space="preserve"> none</w:t>
      </w:r>
      <w:r w:rsidR="00293D54">
        <w:t xml:space="preserve"> of the</w:t>
      </w:r>
      <w:r w:rsidR="00363A16">
        <w:t xml:space="preserve"> participants</w:t>
      </w:r>
      <w:r>
        <w:t xml:space="preserve"> </w:t>
      </w:r>
      <w:r w:rsidR="00A510F4">
        <w:t>were given</w:t>
      </w:r>
      <w:r w:rsidR="00363A16">
        <w:t xml:space="preserve"> any mindfulness</w:t>
      </w:r>
      <w:r w:rsidR="008224FF">
        <w:t xml:space="preserve"> meditation</w:t>
      </w:r>
      <w:r w:rsidR="00363A16">
        <w:t xml:space="preserve"> training</w:t>
      </w:r>
      <w:r w:rsidR="00A510F4">
        <w:t xml:space="preserve"> as part of the study</w:t>
      </w:r>
      <w:r>
        <w:t xml:space="preserve"> brought with it</w:t>
      </w:r>
      <w:r w:rsidR="008845B2">
        <w:t xml:space="preserve"> a real risk: w</w:t>
      </w:r>
      <w:r w:rsidR="0092338D">
        <w:t>ithout the ability to stand back and observe their own minds while they were playing, no</w:t>
      </w:r>
      <w:r>
        <w:t xml:space="preserve"> relevant</w:t>
      </w:r>
      <w:r w:rsidR="0092602B">
        <w:t xml:space="preserve"> data might</w:t>
      </w:r>
      <w:r w:rsidR="004C0650">
        <w:t xml:space="preserve"> be</w:t>
      </w:r>
      <w:r w:rsidR="0092338D">
        <w:t xml:space="preserve"> collected and the graphs </w:t>
      </w:r>
      <w:r w:rsidR="0092602B">
        <w:t>may</w:t>
      </w:r>
      <w:r w:rsidR="0092338D">
        <w:t xml:space="preserve"> have illustrated nothing but confusion.  </w:t>
      </w:r>
      <w:r w:rsidR="0092602B">
        <w:t>Therefore,</w:t>
      </w:r>
      <w:r w:rsidR="0092338D">
        <w:t xml:space="preserve"> it was somewhat surprising</w:t>
      </w:r>
      <w:r w:rsidR="00955424">
        <w:t>, even to the author,</w:t>
      </w:r>
      <w:r w:rsidR="0092338D">
        <w:t xml:space="preserve"> that analysis of the data revealed results</w:t>
      </w:r>
      <w:r w:rsidR="00404F04">
        <w:t xml:space="preserve"> which provided clear answers to the research questions</w:t>
      </w:r>
      <w:r w:rsidR="0092338D">
        <w:t>.</w:t>
      </w:r>
    </w:p>
    <w:p w14:paraId="16463EE3" w14:textId="4439B181" w:rsidR="006577C8" w:rsidRDefault="00350FF6" w:rsidP="00037B33">
      <w:pPr>
        <w:spacing w:line="480" w:lineRule="auto"/>
      </w:pPr>
      <w:r>
        <w:t>Clear p</w:t>
      </w:r>
      <w:r w:rsidR="006577C8">
        <w:t xml:space="preserve">arallels </w:t>
      </w:r>
      <w:r>
        <w:t xml:space="preserve">also </w:t>
      </w:r>
      <w:r w:rsidR="006577C8">
        <w:t>emerged regarding the development of attention, awareness and attitude in music practitioners compared to the development of those mindfulness skills in meditation practitioners.</w:t>
      </w:r>
    </w:p>
    <w:p w14:paraId="4E6DA071" w14:textId="6B691A97" w:rsidR="00762D65" w:rsidRPr="00762D65" w:rsidRDefault="00762D65" w:rsidP="00CE129D">
      <w:pPr>
        <w:pStyle w:val="Heading3"/>
        <w:spacing w:after="240"/>
      </w:pPr>
      <w:bookmarkStart w:id="26" w:name="_Toc488668053"/>
      <w:r w:rsidRPr="00762D65">
        <w:t xml:space="preserve">To what extent </w:t>
      </w:r>
      <w:r w:rsidR="00A510F4">
        <w:t>can music-making</w:t>
      </w:r>
      <w:r w:rsidRPr="00762D65">
        <w:t xml:space="preserve"> </w:t>
      </w:r>
      <w:r w:rsidR="00A510F4">
        <w:t>be considered a “mindfulness practice”</w:t>
      </w:r>
      <w:r w:rsidRPr="00762D65">
        <w:t>?</w:t>
      </w:r>
      <w:bookmarkEnd w:id="26"/>
    </w:p>
    <w:p w14:paraId="5F586A65" w14:textId="5A77F055" w:rsidR="007F51BD" w:rsidRDefault="00762D65" w:rsidP="00037B33">
      <w:pPr>
        <w:spacing w:line="480" w:lineRule="auto"/>
      </w:pPr>
      <w:r>
        <w:t xml:space="preserve">In terms of </w:t>
      </w:r>
      <w:proofErr w:type="spellStart"/>
      <w:r>
        <w:t>Nyaponika’s</w:t>
      </w:r>
      <w:proofErr w:type="spellEnd"/>
      <w:r>
        <w:t xml:space="preserve"> “understanding of mindfulness as bare attention” </w:t>
      </w:r>
      <w:r>
        <w:fldChar w:fldCharType="begin"/>
      </w:r>
      <w:r>
        <w:instrText>ADDIN RW.CITE{{47 Gethin,R. 2011 /f, p267}}</w:instrText>
      </w:r>
      <w:r>
        <w:fldChar w:fldCharType="separate"/>
      </w:r>
      <w:r w:rsidR="000F5751" w:rsidRPr="000F5751">
        <w:rPr>
          <w:rFonts w:ascii="Calibri" w:hAnsi="Calibri" w:cs="Calibri"/>
        </w:rPr>
        <w:t>(Gethin, 2011, p267)</w:t>
      </w:r>
      <w:r>
        <w:fldChar w:fldCharType="end"/>
      </w:r>
      <w:r w:rsidR="00B57734">
        <w:t>, every participant</w:t>
      </w:r>
      <w:r>
        <w:t xml:space="preserve"> demonstrated</w:t>
      </w:r>
      <w:r w:rsidR="00A510F4">
        <w:t xml:space="preserve"> </w:t>
      </w:r>
      <w:r>
        <w:t>present-moment attention</w:t>
      </w:r>
      <w:r w:rsidR="00B57734">
        <w:t>.</w:t>
      </w:r>
      <w:r>
        <w:t xml:space="preserve"> </w:t>
      </w:r>
      <w:r w:rsidR="00B57734">
        <w:t>Therefore, from this</w:t>
      </w:r>
      <w:r>
        <w:t xml:space="preserve"> basic perspective, </w:t>
      </w:r>
      <w:r w:rsidR="00B57734">
        <w:t>music-making</w:t>
      </w:r>
      <w:r w:rsidR="0092602B">
        <w:t xml:space="preserve"> can be viewed as a</w:t>
      </w:r>
      <w:r>
        <w:t xml:space="preserve"> practice</w:t>
      </w:r>
      <w:r w:rsidR="00A510F4">
        <w:t xml:space="preserve"> </w:t>
      </w:r>
      <w:r w:rsidR="0092602B">
        <w:t>with the potential to strengthen</w:t>
      </w:r>
      <w:r>
        <w:t xml:space="preserve"> mindfulness.</w:t>
      </w:r>
    </w:p>
    <w:p w14:paraId="4B4ACF20" w14:textId="6380B91C" w:rsidR="0092338D" w:rsidRDefault="00762D65" w:rsidP="00037B33">
      <w:pPr>
        <w:spacing w:line="480" w:lineRule="auto"/>
      </w:pPr>
      <w:r>
        <w:t>Considering</w:t>
      </w:r>
      <w:r w:rsidR="0092338D">
        <w:t xml:space="preserve"> mindfulness as “an optimal interaction between attention and peripheral awareness”</w:t>
      </w:r>
      <w:r w:rsidR="006577C8">
        <w:t xml:space="preserve"> </w:t>
      </w:r>
      <w:r w:rsidR="0092338D">
        <w:fldChar w:fldCharType="begin"/>
      </w:r>
      <w:r w:rsidR="006577C8">
        <w:instrText>ADDIN RW.CITE{{232 Yates,J. 2017 /f, p425}}</w:instrText>
      </w:r>
      <w:r w:rsidR="0092338D">
        <w:fldChar w:fldCharType="separate"/>
      </w:r>
      <w:r w:rsidR="000F5751" w:rsidRPr="000F5751">
        <w:rPr>
          <w:rFonts w:ascii="Calibri" w:hAnsi="Calibri" w:cs="Calibri"/>
        </w:rPr>
        <w:t>(Yates, Immergut et al., 2017, p425)</w:t>
      </w:r>
      <w:r w:rsidR="0092338D">
        <w:fldChar w:fldCharType="end"/>
      </w:r>
      <w:r w:rsidR="00B57734">
        <w:t xml:space="preserve">, </w:t>
      </w:r>
      <w:r w:rsidR="007F51BD">
        <w:t>six participants demonstrated a</w:t>
      </w:r>
      <w:r w:rsidR="00B57734">
        <w:t>n interaction</w:t>
      </w:r>
      <w:r w:rsidR="007F51BD">
        <w:t xml:space="preserve"> of attention and </w:t>
      </w:r>
      <w:r w:rsidR="007F51BD">
        <w:lastRenderedPageBreak/>
        <w:t>peripheral awareness.  Of these, four achieved an “optimal</w:t>
      </w:r>
      <w:r w:rsidR="00B57734">
        <w:t>” balance, illustrated by equanimity during</w:t>
      </w:r>
      <w:r w:rsidR="00A510F4">
        <w:t xml:space="preserve"> awareness</w:t>
      </w:r>
      <w:r>
        <w:t xml:space="preserve"> of adverse circumstances</w:t>
      </w:r>
      <w:r w:rsidR="007F51BD">
        <w:t xml:space="preserve">. </w:t>
      </w:r>
      <w:r w:rsidR="0092338D">
        <w:t xml:space="preserve"> </w:t>
      </w:r>
      <w:r w:rsidR="00B57734">
        <w:t>The data suggest</w:t>
      </w:r>
      <w:r w:rsidR="007F51BD">
        <w:t xml:space="preserve"> that </w:t>
      </w:r>
      <w:r w:rsidR="0092338D">
        <w:t xml:space="preserve">music practice </w:t>
      </w:r>
      <w:r w:rsidR="006577C8">
        <w:t xml:space="preserve">may be an important factor in </w:t>
      </w:r>
      <w:r w:rsidR="00B57734">
        <w:t>develop</w:t>
      </w:r>
      <w:r w:rsidR="006577C8">
        <w:t>ing</w:t>
      </w:r>
      <w:r w:rsidR="007067D1">
        <w:t xml:space="preserve"> this </w:t>
      </w:r>
      <w:r w:rsidR="00A510F4">
        <w:t>awareness.</w:t>
      </w:r>
    </w:p>
    <w:p w14:paraId="41F365F2" w14:textId="5B125C75" w:rsidR="00A510F4" w:rsidRDefault="006577C8" w:rsidP="00037B33">
      <w:pPr>
        <w:spacing w:line="480" w:lineRule="auto"/>
      </w:pPr>
      <w:r>
        <w:t xml:space="preserve">Results suggest that long term practice of music-making may be an effective vehicle to develop self-awareness, mindfulness and equanimity.  </w:t>
      </w:r>
    </w:p>
    <w:p w14:paraId="48018D99" w14:textId="77777777" w:rsidR="00762D65" w:rsidRPr="00762D65" w:rsidRDefault="00762D65" w:rsidP="00CE129D">
      <w:pPr>
        <w:pStyle w:val="Heading3"/>
        <w:spacing w:after="240"/>
      </w:pPr>
      <w:bookmarkStart w:id="27" w:name="_Toc488668054"/>
      <w:r w:rsidRPr="00762D65">
        <w:t xml:space="preserve">Is there a correlation between lifetime hours of music practice and the development </w:t>
      </w:r>
      <w:proofErr w:type="gramStart"/>
      <w:r w:rsidRPr="00762D65">
        <w:t>of:</w:t>
      </w:r>
      <w:bookmarkEnd w:id="27"/>
      <w:proofErr w:type="gramEnd"/>
    </w:p>
    <w:p w14:paraId="7EA20750" w14:textId="1996CA10" w:rsidR="00762D65" w:rsidRDefault="00762D65" w:rsidP="00CE129D">
      <w:pPr>
        <w:pStyle w:val="Heading4"/>
        <w:numPr>
          <w:ilvl w:val="0"/>
          <w:numId w:val="5"/>
        </w:numPr>
        <w:spacing w:after="240"/>
      </w:pPr>
      <w:r>
        <w:t xml:space="preserve">present-moment attention? </w:t>
      </w:r>
    </w:p>
    <w:p w14:paraId="12E61CB4" w14:textId="457F7B70" w:rsidR="00762D65" w:rsidRDefault="004C56E9" w:rsidP="00037B33">
      <w:pPr>
        <w:spacing w:line="480" w:lineRule="auto"/>
      </w:pPr>
      <w:r>
        <w:t xml:space="preserve">In this group and at this rehearsal, a </w:t>
      </w:r>
      <w:r w:rsidR="00DE7D6E">
        <w:t>positive</w:t>
      </w:r>
      <w:r>
        <w:t xml:space="preserve"> correlation was shown: more experienced players were more likely to demonstrate present-moment attention</w:t>
      </w:r>
      <w:r w:rsidR="00B57734">
        <w:t xml:space="preserve">, and this </w:t>
      </w:r>
      <w:r w:rsidR="007F7D15">
        <w:t>appeared to be</w:t>
      </w:r>
      <w:r>
        <w:t xml:space="preserve"> established</w:t>
      </w:r>
      <w:r w:rsidR="00A510F4" w:rsidRPr="00A510F4">
        <w:t xml:space="preserve"> </w:t>
      </w:r>
      <w:r w:rsidR="00A510F4">
        <w:t>as a habit</w:t>
      </w:r>
      <w:r>
        <w:t xml:space="preserve"> </w:t>
      </w:r>
      <w:r w:rsidR="00C849C4">
        <w:t xml:space="preserve">in players with </w:t>
      </w:r>
      <w:r>
        <w:t>betwee</w:t>
      </w:r>
      <w:r w:rsidR="00B57734">
        <w:t>n 2,500 and 5,000 hours of</w:t>
      </w:r>
      <w:r>
        <w:t xml:space="preserve"> practice.</w:t>
      </w:r>
    </w:p>
    <w:p w14:paraId="28FF7503" w14:textId="57AE22C4" w:rsidR="00762D65" w:rsidRDefault="00762D65" w:rsidP="00CE129D">
      <w:pPr>
        <w:pStyle w:val="Heading4"/>
        <w:numPr>
          <w:ilvl w:val="0"/>
          <w:numId w:val="5"/>
        </w:numPr>
        <w:spacing w:after="240"/>
      </w:pPr>
      <w:r>
        <w:t>extrospective awareness?</w:t>
      </w:r>
    </w:p>
    <w:p w14:paraId="5F53E027" w14:textId="6BE175C3" w:rsidR="004C56E9" w:rsidRDefault="00B57734" w:rsidP="00037B33">
      <w:pPr>
        <w:spacing w:line="480" w:lineRule="auto"/>
      </w:pPr>
      <w:r>
        <w:t>Another</w:t>
      </w:r>
      <w:r w:rsidR="00DE7D6E">
        <w:t xml:space="preserve"> positive correlation was shown: more experienced players demonstrated extrospective awareness and less experienced players did not.  The watershed for this difference in experience was betwee</w:t>
      </w:r>
      <w:r>
        <w:t>n 5,000 and 6,000 hours of</w:t>
      </w:r>
      <w:r w:rsidR="00DE7D6E">
        <w:t xml:space="preserve"> practice.</w:t>
      </w:r>
    </w:p>
    <w:p w14:paraId="6B38ABC2" w14:textId="546C10ED" w:rsidR="00762D65" w:rsidRDefault="00762D65" w:rsidP="00CE129D">
      <w:pPr>
        <w:pStyle w:val="Heading4"/>
        <w:numPr>
          <w:ilvl w:val="0"/>
          <w:numId w:val="5"/>
        </w:numPr>
        <w:spacing w:after="240"/>
      </w:pPr>
      <w:r>
        <w:t>attitude, especially an attitude of equanimity?</w:t>
      </w:r>
    </w:p>
    <w:p w14:paraId="0A43F362" w14:textId="2A5BE2DB" w:rsidR="00DE7D6E" w:rsidRDefault="00DE7D6E" w:rsidP="00037B33">
      <w:pPr>
        <w:spacing w:line="480" w:lineRule="auto"/>
      </w:pPr>
      <w:r>
        <w:t xml:space="preserve">A positive correlation was </w:t>
      </w:r>
      <w:r w:rsidR="00C849C4">
        <w:t xml:space="preserve">again </w:t>
      </w:r>
      <w:r>
        <w:t>observed: less experienced players reported mixed attitudes including both happiness and mild anxiety, while the most experienced players reported only positive attitud</w:t>
      </w:r>
      <w:r w:rsidR="005A3C0C">
        <w:t>es including open curiosity, humour and compassion,</w:t>
      </w:r>
      <w:r>
        <w:t xml:space="preserve"> indicating </w:t>
      </w:r>
      <w:r w:rsidR="00B57734">
        <w:t xml:space="preserve">greater </w:t>
      </w:r>
      <w:r>
        <w:t>equanimity</w:t>
      </w:r>
      <w:r w:rsidR="00CE2B50">
        <w:t xml:space="preserve"> </w:t>
      </w:r>
      <w:r w:rsidR="00CE2B50">
        <w:fldChar w:fldCharType="begin"/>
      </w:r>
      <w:r w:rsidR="00CE2B50">
        <w:instrText>ADDIN RW.CITE{{79 Trungpa,C. 2013 /f, p75}}</w:instrText>
      </w:r>
      <w:r w:rsidR="00CE2B50">
        <w:fldChar w:fldCharType="separate"/>
      </w:r>
      <w:r w:rsidR="000F5751" w:rsidRPr="000F5751">
        <w:rPr>
          <w:rFonts w:ascii="Calibri" w:hAnsi="Calibri" w:cs="Calibri"/>
        </w:rPr>
        <w:t>(Trungpa, 2013a, p75)</w:t>
      </w:r>
      <w:r w:rsidR="00CE2B50">
        <w:fldChar w:fldCharType="end"/>
      </w:r>
      <w:r>
        <w:t>.</w:t>
      </w:r>
    </w:p>
    <w:p w14:paraId="210FE141" w14:textId="18A5B7D8" w:rsidR="00FA1797" w:rsidRDefault="00FA1797" w:rsidP="00CE129D">
      <w:pPr>
        <w:pStyle w:val="Heading3"/>
        <w:spacing w:after="240"/>
      </w:pPr>
      <w:bookmarkStart w:id="28" w:name="_Toc488668055"/>
      <w:r>
        <w:t>Implications</w:t>
      </w:r>
      <w:r w:rsidR="007D4EE0">
        <w:t xml:space="preserve"> and r</w:t>
      </w:r>
      <w:r w:rsidR="006F6AAC">
        <w:t>ecommendations</w:t>
      </w:r>
      <w:bookmarkEnd w:id="28"/>
    </w:p>
    <w:p w14:paraId="72261614" w14:textId="4A9B8515" w:rsidR="00FA1797" w:rsidRDefault="00FA1797" w:rsidP="00037B33">
      <w:pPr>
        <w:spacing w:line="480" w:lineRule="auto"/>
      </w:pPr>
      <w:r>
        <w:t>The culture of western classical music has a well-established history, and</w:t>
      </w:r>
      <w:r w:rsidR="00C018F7">
        <w:t xml:space="preserve"> for many musicians</w:t>
      </w:r>
      <w:r>
        <w:t xml:space="preserve"> the </w:t>
      </w:r>
      <w:r w:rsidR="005A217D">
        <w:t>proposal that</w:t>
      </w:r>
      <w:r>
        <w:t xml:space="preserve"> present-moment attention </w:t>
      </w:r>
      <w:r w:rsidR="005A217D">
        <w:t>i</w:t>
      </w:r>
      <w:r w:rsidR="00B57734">
        <w:t>s the</w:t>
      </w:r>
      <w:r w:rsidR="005A217D">
        <w:t xml:space="preserve"> musical</w:t>
      </w:r>
      <w:r w:rsidR="00B57734">
        <w:t xml:space="preserve"> norm</w:t>
      </w:r>
      <w:r w:rsidR="005A217D">
        <w:t xml:space="preserve"> but that wider awareness develops only in</w:t>
      </w:r>
      <w:r>
        <w:t xml:space="preserve"> more advanced mu</w:t>
      </w:r>
      <w:r w:rsidR="00C018F7">
        <w:t>sician</w:t>
      </w:r>
      <w:r w:rsidR="005A217D">
        <w:t>s</w:t>
      </w:r>
      <w:r w:rsidR="00C018F7">
        <w:t xml:space="preserve"> will </w:t>
      </w:r>
      <w:r w:rsidR="00B57734">
        <w:t>seem obvious</w:t>
      </w:r>
      <w:r w:rsidR="00C018F7">
        <w:t>: i</w:t>
      </w:r>
      <w:r>
        <w:t xml:space="preserve">t has been thus for centuries.  However, further consideration of the data regarding attitude may </w:t>
      </w:r>
      <w:r w:rsidR="00B57734">
        <w:t>help to develop</w:t>
      </w:r>
      <w:r>
        <w:t xml:space="preserve"> </w:t>
      </w:r>
      <w:r w:rsidR="00C849C4">
        <w:t xml:space="preserve">new </w:t>
      </w:r>
      <w:r>
        <w:t xml:space="preserve">theories about mental health </w:t>
      </w:r>
      <w:r>
        <w:lastRenderedPageBreak/>
        <w:t>in musicians.</w:t>
      </w:r>
      <w:r w:rsidR="006F6AAC">
        <w:t xml:space="preserve">  The </w:t>
      </w:r>
      <w:r w:rsidR="00B57734">
        <w:t>attitudes of these</w:t>
      </w:r>
      <w:r w:rsidR="006F6AAC">
        <w:t xml:space="preserve"> amateu</w:t>
      </w:r>
      <w:r w:rsidR="00B57734">
        <w:t xml:space="preserve">r musicians </w:t>
      </w:r>
      <w:proofErr w:type="gramStart"/>
      <w:r w:rsidR="00B57734">
        <w:t>is</w:t>
      </w:r>
      <w:proofErr w:type="gramEnd"/>
      <w:r w:rsidR="00B57734">
        <w:t xml:space="preserve"> likely to be</w:t>
      </w:r>
      <w:r w:rsidR="006F6AAC">
        <w:t xml:space="preserve"> different</w:t>
      </w:r>
      <w:r w:rsidR="00B57734">
        <w:t xml:space="preserve"> from the attitudes of professionals</w:t>
      </w:r>
      <w:r w:rsidR="006F6AAC">
        <w:t>, where a momentary lapse of att</w:t>
      </w:r>
      <w:r w:rsidR="00B57734">
        <w:t>ention or a failure to have</w:t>
      </w:r>
      <w:r w:rsidR="006F6AAC">
        <w:t xml:space="preserve"> wider awareness during a performance </w:t>
      </w:r>
      <w:r w:rsidR="005A217D">
        <w:t>could</w:t>
      </w:r>
      <w:r w:rsidR="006F6AAC">
        <w:t xml:space="preserve"> end a career.  Sustaining equanimity in a community context is </w:t>
      </w:r>
      <w:r w:rsidR="00C849C4">
        <w:t>different from</w:t>
      </w:r>
      <w:r w:rsidR="006F6AAC">
        <w:t xml:space="preserve"> doing so under commercial pressures.  Wider rangi</w:t>
      </w:r>
      <w:r w:rsidR="00B57734">
        <w:t>ng studies are required</w:t>
      </w:r>
      <w:r w:rsidR="00FC7485">
        <w:t xml:space="preserve"> to</w:t>
      </w:r>
      <w:r w:rsidR="006F6AAC">
        <w:t xml:space="preserve"> understand</w:t>
      </w:r>
      <w:r w:rsidR="00FC7485">
        <w:t xml:space="preserve"> </w:t>
      </w:r>
      <w:r w:rsidR="006F6AAC">
        <w:t xml:space="preserve">how </w:t>
      </w:r>
      <w:r w:rsidR="00C849C4">
        <w:t xml:space="preserve">choice of </w:t>
      </w:r>
      <w:r w:rsidR="006F6AAC">
        <w:t xml:space="preserve">attitude relates to the health of </w:t>
      </w:r>
      <w:r w:rsidR="00C018F7">
        <w:t xml:space="preserve">community versus </w:t>
      </w:r>
      <w:r w:rsidR="006F6AAC">
        <w:t>professional musicians.</w:t>
      </w:r>
    </w:p>
    <w:p w14:paraId="1FE81A5C" w14:textId="494E1642" w:rsidR="006F6AAC" w:rsidRDefault="00B57734" w:rsidP="00037B33">
      <w:pPr>
        <w:spacing w:line="480" w:lineRule="auto"/>
      </w:pPr>
      <w:r>
        <w:t>It is possible</w:t>
      </w:r>
      <w:r w:rsidR="006F6AAC">
        <w:t xml:space="preserve"> that </w:t>
      </w:r>
      <w:r w:rsidR="00C018F7">
        <w:t xml:space="preserve">some </w:t>
      </w:r>
      <w:r w:rsidR="006F6AAC">
        <w:t xml:space="preserve">musicians are </w:t>
      </w:r>
      <w:r w:rsidR="006F6AAC">
        <w:rPr>
          <w:u w:val="single"/>
        </w:rPr>
        <w:t>only</w:t>
      </w:r>
      <w:r w:rsidR="006F6AAC">
        <w:t xml:space="preserve"> mindful when playing their instrument, and that this is not a skill which is naturally transferred into their wide</w:t>
      </w:r>
      <w:r w:rsidR="00C018F7">
        <w:t>r lives.  A future study might incorporate measurement of mindfulness in daily life as well as in the rehearsal room to investigate this.</w:t>
      </w:r>
    </w:p>
    <w:p w14:paraId="32AEA4CE" w14:textId="639AACA1" w:rsidR="009530AA" w:rsidRDefault="00C018F7" w:rsidP="00120583">
      <w:pPr>
        <w:spacing w:line="480" w:lineRule="auto"/>
        <w:rPr>
          <w:b/>
        </w:rPr>
      </w:pPr>
      <w:r>
        <w:t>Within the mindfulness community, this study challenges the ubiquitous assumption that meditation is the only</w:t>
      </w:r>
      <w:r w:rsidR="00B57734">
        <w:t>,</w:t>
      </w:r>
      <w:r>
        <w:t xml:space="preserve"> or the best</w:t>
      </w:r>
      <w:r w:rsidR="00B57734">
        <w:t>,</w:t>
      </w:r>
      <w:r>
        <w:t xml:space="preserve"> pathway for individuals wishing to strengthen mindfulness.  </w:t>
      </w:r>
      <w:proofErr w:type="gramStart"/>
      <w:r w:rsidR="003817D9">
        <w:t>In light of</w:t>
      </w:r>
      <w:proofErr w:type="gramEnd"/>
      <w:r w:rsidR="003817D9">
        <w:t xml:space="preserve"> the findings of this study, m</w:t>
      </w:r>
      <w:r w:rsidR="00F74F09">
        <w:t>indfulness</w:t>
      </w:r>
      <w:r w:rsidR="00461C48">
        <w:t xml:space="preserve"> meditation</w:t>
      </w:r>
      <w:r w:rsidR="00F74F09">
        <w:t xml:space="preserve"> teachers m</w:t>
      </w:r>
      <w:r w:rsidR="00B57734">
        <w:t>ight</w:t>
      </w:r>
      <w:r w:rsidR="00F74F09">
        <w:t xml:space="preserve"> </w:t>
      </w:r>
      <w:r w:rsidR="00461C48">
        <w:t>wish to</w:t>
      </w:r>
      <w:r w:rsidR="00B57734">
        <w:t xml:space="preserve"> consider</w:t>
      </w:r>
      <w:r w:rsidR="00F74F09">
        <w:t xml:space="preserve"> </w:t>
      </w:r>
      <w:r w:rsidR="00350FF6">
        <w:t>placing</w:t>
      </w:r>
      <w:r w:rsidR="00F74F09">
        <w:t xml:space="preserve"> the </w:t>
      </w:r>
      <w:r w:rsidR="003817D9">
        <w:t xml:space="preserve">active </w:t>
      </w:r>
      <w:r w:rsidR="00F74F09">
        <w:t xml:space="preserve">practice of </w:t>
      </w:r>
      <w:r w:rsidR="00D62066">
        <w:t>“</w:t>
      </w:r>
      <w:r w:rsidR="00F74F09">
        <w:t>mindfulness in daily life</w:t>
      </w:r>
      <w:r w:rsidR="00D62066">
        <w:t>”</w:t>
      </w:r>
      <w:r w:rsidR="00F74F09">
        <w:t xml:space="preserve"> </w:t>
      </w:r>
      <w:r w:rsidR="00350FF6">
        <w:t>at the core</w:t>
      </w:r>
      <w:r w:rsidR="00F74F09">
        <w:t xml:space="preserve"> of their teaching</w:t>
      </w:r>
      <w:r w:rsidR="00B57734">
        <w:t>.</w:t>
      </w:r>
      <w:r w:rsidR="009530AA">
        <w:rPr>
          <w:b/>
        </w:rPr>
        <w:br w:type="page"/>
      </w:r>
    </w:p>
    <w:p w14:paraId="7D542A0D" w14:textId="6D42C306" w:rsidR="00D33A9A" w:rsidRDefault="00E854EA" w:rsidP="00CE129D">
      <w:pPr>
        <w:pStyle w:val="Heading1"/>
      </w:pPr>
      <w:bookmarkStart w:id="29" w:name="_Toc488668056"/>
      <w:r>
        <w:lastRenderedPageBreak/>
        <w:t>APPENDIX</w:t>
      </w:r>
      <w:r w:rsidR="00D33A9A">
        <w:t>: Sample page of a completed present-moment experience questionnaire</w:t>
      </w:r>
      <w:bookmarkEnd w:id="29"/>
    </w:p>
    <w:p w14:paraId="50B45B1D" w14:textId="09420705" w:rsidR="00D33A9A" w:rsidRDefault="00D33A9A">
      <w:pPr>
        <w:rPr>
          <w:b/>
        </w:rPr>
      </w:pPr>
      <w:r>
        <w:rPr>
          <w:b/>
          <w:noProof/>
          <w:lang w:eastAsia="en-GB"/>
        </w:rPr>
        <w:drawing>
          <wp:inline distT="0" distB="0" distL="0" distR="0" wp14:anchorId="45140E1A" wp14:editId="1503C3AB">
            <wp:extent cx="5360663" cy="7581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of Enq Sample Questionnaire pag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62624" cy="7584674"/>
                    </a:xfrm>
                    <a:prstGeom prst="rect">
                      <a:avLst/>
                    </a:prstGeom>
                  </pic:spPr>
                </pic:pic>
              </a:graphicData>
            </a:graphic>
          </wp:inline>
        </w:drawing>
      </w:r>
      <w:r>
        <w:rPr>
          <w:b/>
        </w:rPr>
        <w:br w:type="page"/>
      </w:r>
    </w:p>
    <w:p w14:paraId="2C9FAF29" w14:textId="663D1751" w:rsidR="00C030BC" w:rsidRDefault="00C030BC" w:rsidP="00CE129D">
      <w:pPr>
        <w:pStyle w:val="Heading1"/>
      </w:pPr>
      <w:bookmarkStart w:id="30" w:name="_Toc488668057"/>
      <w:r>
        <w:lastRenderedPageBreak/>
        <w:t>Bibliography</w:t>
      </w:r>
      <w:bookmarkEnd w:id="30"/>
    </w:p>
    <w:p w14:paraId="31C5A848" w14:textId="0A4792FB" w:rsidR="009F598D" w:rsidRPr="009F598D" w:rsidRDefault="00D367C3" w:rsidP="009F598D">
      <w:pPr>
        <w:pStyle w:val="NormalWeb"/>
        <w:rPr>
          <w:rFonts w:ascii="Calibri" w:hAnsi="Calibri" w:cs="Calibri"/>
          <w:sz w:val="22"/>
        </w:rPr>
      </w:pPr>
      <w:r>
        <w:fldChar w:fldCharType="begin"/>
      </w:r>
      <w:r w:rsidR="009F598D">
        <w:instrText>ADDIN RW.BIB</w:instrText>
      </w:r>
      <w:r>
        <w:fldChar w:fldCharType="separate"/>
      </w:r>
      <w:r w:rsidR="009F598D" w:rsidRPr="009F598D">
        <w:rPr>
          <w:rFonts w:ascii="Calibri" w:hAnsi="Calibri" w:cs="Calibri"/>
          <w:sz w:val="22"/>
        </w:rPr>
        <w:t xml:space="preserve">AINLEY, M. and AINLEY, J., 2011. Student engagement with science in early adolescence: The contribution of enjoyment to students’ continuing interest in learning about science. </w:t>
      </w:r>
      <w:r w:rsidR="009F598D" w:rsidRPr="009F598D">
        <w:rPr>
          <w:rFonts w:ascii="Calibri" w:hAnsi="Calibri" w:cs="Calibri"/>
          <w:i/>
          <w:iCs/>
          <w:sz w:val="22"/>
        </w:rPr>
        <w:t xml:space="preserve">Contemporary educational psychology, </w:t>
      </w:r>
      <w:r w:rsidR="009F598D" w:rsidRPr="009F598D">
        <w:rPr>
          <w:rFonts w:ascii="Calibri" w:hAnsi="Calibri" w:cs="Calibri"/>
          <w:b/>
          <w:bCs/>
          <w:sz w:val="22"/>
        </w:rPr>
        <w:t>36</w:t>
      </w:r>
      <w:r w:rsidR="009F598D" w:rsidRPr="009F598D">
        <w:rPr>
          <w:rFonts w:ascii="Calibri" w:hAnsi="Calibri" w:cs="Calibri"/>
          <w:sz w:val="22"/>
        </w:rPr>
        <w:t>(1), pp. 4-12.</w:t>
      </w:r>
    </w:p>
    <w:p w14:paraId="06D5A388"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AKONG, R., 1994. </w:t>
      </w:r>
      <w:r w:rsidRPr="009F598D">
        <w:rPr>
          <w:rFonts w:ascii="Calibri" w:hAnsi="Calibri" w:cs="Calibri"/>
          <w:i/>
          <w:iCs/>
          <w:sz w:val="22"/>
        </w:rPr>
        <w:t xml:space="preserve">Taming the Tiger - Tibetan Teachings for Improving Daily Life. </w:t>
      </w:r>
      <w:r w:rsidRPr="009F598D">
        <w:rPr>
          <w:rFonts w:ascii="Calibri" w:hAnsi="Calibri" w:cs="Calibri"/>
          <w:sz w:val="22"/>
        </w:rPr>
        <w:t>London: Random House.</w:t>
      </w:r>
    </w:p>
    <w:p w14:paraId="4CEF55EC"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ARNOLD, D., 2008. Buddhist Idealism, Epistemic and Otherwise: Thoughts on the Alternating Perspectives of Dharmakirti. </w:t>
      </w:r>
      <w:r w:rsidRPr="009F598D">
        <w:rPr>
          <w:rFonts w:ascii="Calibri" w:hAnsi="Calibri" w:cs="Calibri"/>
          <w:i/>
          <w:iCs/>
          <w:sz w:val="22"/>
        </w:rPr>
        <w:t xml:space="preserve">Sophia, </w:t>
      </w:r>
      <w:r w:rsidRPr="009F598D">
        <w:rPr>
          <w:rFonts w:ascii="Calibri" w:hAnsi="Calibri" w:cs="Calibri"/>
          <w:b/>
          <w:bCs/>
          <w:sz w:val="22"/>
        </w:rPr>
        <w:t>47</w:t>
      </w:r>
      <w:r w:rsidRPr="009F598D">
        <w:rPr>
          <w:rFonts w:ascii="Calibri" w:hAnsi="Calibri" w:cs="Calibri"/>
          <w:sz w:val="22"/>
        </w:rPr>
        <w:t>(1), pp. 3-28.</w:t>
      </w:r>
    </w:p>
    <w:p w14:paraId="14C01D72" w14:textId="2376FACD" w:rsidR="009F598D" w:rsidRPr="009F598D" w:rsidRDefault="009F598D" w:rsidP="009F598D">
      <w:pPr>
        <w:pStyle w:val="NormalWeb"/>
        <w:rPr>
          <w:rFonts w:ascii="Calibri" w:hAnsi="Calibri" w:cs="Calibri"/>
          <w:sz w:val="22"/>
        </w:rPr>
      </w:pPr>
      <w:r w:rsidRPr="009F598D">
        <w:rPr>
          <w:rFonts w:ascii="Calibri" w:hAnsi="Calibri" w:cs="Calibri"/>
          <w:sz w:val="22"/>
        </w:rPr>
        <w:t xml:space="preserve">AZULAY, N. and TABORY, E., 2008. "A House of Prayer for All Nations": Unorthodox Prayer Houses for Nonreligious Israeli Jews. </w:t>
      </w:r>
      <w:r w:rsidRPr="009F598D">
        <w:rPr>
          <w:rFonts w:ascii="Calibri" w:hAnsi="Calibri" w:cs="Calibri"/>
          <w:i/>
          <w:iCs/>
          <w:sz w:val="22"/>
        </w:rPr>
        <w:t xml:space="preserve">Sociological Papers, </w:t>
      </w:r>
      <w:r w:rsidRPr="009F598D">
        <w:rPr>
          <w:rFonts w:ascii="Calibri" w:hAnsi="Calibri" w:cs="Calibri"/>
          <w:b/>
          <w:bCs/>
          <w:sz w:val="22"/>
        </w:rPr>
        <w:t>13</w:t>
      </w:r>
      <w:r w:rsidRPr="009F598D">
        <w:rPr>
          <w:rFonts w:ascii="Calibri" w:hAnsi="Calibri" w:cs="Calibri"/>
          <w:sz w:val="22"/>
        </w:rPr>
        <w:t xml:space="preserve">, pp. </w:t>
      </w:r>
      <w:hyperlink r:id="rId21" w:tgtFrame="_blank" w:history="1">
        <w:r w:rsidRPr="009F598D">
          <w:rPr>
            <w:rStyle w:val="Hyperlink"/>
            <w:rFonts w:ascii="Calibri" w:hAnsi="Calibri" w:cs="Calibri"/>
            <w:sz w:val="22"/>
          </w:rPr>
          <w:t>http://www.socpapers.org/sp2008/sp2008-3.htm</w:t>
        </w:r>
      </w:hyperlink>
      <w:r w:rsidRPr="009F598D">
        <w:rPr>
          <w:rFonts w:ascii="Calibri" w:hAnsi="Calibri" w:cs="Calibri"/>
          <w:sz w:val="22"/>
        </w:rPr>
        <w:t>.</w:t>
      </w:r>
    </w:p>
    <w:p w14:paraId="293668AB" w14:textId="26803F60" w:rsidR="009F598D" w:rsidRPr="009F598D" w:rsidRDefault="009F598D" w:rsidP="009F598D">
      <w:pPr>
        <w:pStyle w:val="NormalWeb"/>
        <w:rPr>
          <w:rFonts w:ascii="Calibri" w:hAnsi="Calibri" w:cs="Calibri"/>
          <w:sz w:val="22"/>
        </w:rPr>
      </w:pPr>
      <w:r w:rsidRPr="009F598D">
        <w:rPr>
          <w:rFonts w:ascii="Calibri" w:hAnsi="Calibri" w:cs="Calibri"/>
          <w:sz w:val="22"/>
        </w:rPr>
        <w:t xml:space="preserve">BANKS, S. and MANNERS, P., 2012. </w:t>
      </w:r>
      <w:r w:rsidRPr="009F598D">
        <w:rPr>
          <w:rFonts w:ascii="Calibri" w:hAnsi="Calibri" w:cs="Calibri"/>
          <w:i/>
          <w:iCs/>
          <w:sz w:val="22"/>
        </w:rPr>
        <w:t xml:space="preserve">Community-based participatory research A guide to ethical principles and practice Centre for Social Justice and Community Action, </w:t>
      </w:r>
      <w:hyperlink r:id="rId22" w:tgtFrame="_blank" w:history="1">
        <w:r w:rsidRPr="009F598D">
          <w:rPr>
            <w:rStyle w:val="Hyperlink"/>
            <w:rFonts w:ascii="Calibri" w:hAnsi="Calibri" w:cs="Calibri"/>
            <w:sz w:val="22"/>
          </w:rPr>
          <w:t>https://www.publicengagement.ac.uk/sites/default/files/CBPR%20Ethics%20Guide%20web%20November%202012.pdf</w:t>
        </w:r>
      </w:hyperlink>
      <w:r w:rsidRPr="009F598D">
        <w:rPr>
          <w:rFonts w:ascii="Calibri" w:hAnsi="Calibri" w:cs="Calibri"/>
          <w:sz w:val="22"/>
        </w:rPr>
        <w:t>: Durham University National Co-ordinating Centre for Public Engagement.</w:t>
      </w:r>
    </w:p>
    <w:p w14:paraId="275A4230"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BATCHELOR, S., 2012. A Secular Buddhism. </w:t>
      </w:r>
      <w:r w:rsidRPr="009F598D">
        <w:rPr>
          <w:rFonts w:ascii="Calibri" w:hAnsi="Calibri" w:cs="Calibri"/>
          <w:i/>
          <w:iCs/>
          <w:sz w:val="22"/>
        </w:rPr>
        <w:t xml:space="preserve">Journal of Global Buddhism, </w:t>
      </w:r>
      <w:r w:rsidRPr="009F598D">
        <w:rPr>
          <w:rFonts w:ascii="Calibri" w:hAnsi="Calibri" w:cs="Calibri"/>
          <w:b/>
          <w:bCs/>
          <w:sz w:val="22"/>
        </w:rPr>
        <w:t>13</w:t>
      </w:r>
      <w:r w:rsidRPr="009F598D">
        <w:rPr>
          <w:rFonts w:ascii="Calibri" w:hAnsi="Calibri" w:cs="Calibri"/>
          <w:sz w:val="22"/>
        </w:rPr>
        <w:t>, pp. 87-107.</w:t>
      </w:r>
    </w:p>
    <w:p w14:paraId="4CA9EBA7"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BODHI, B., 2011. What does mindfulness really mean? A canonical perspective. </w:t>
      </w:r>
      <w:r w:rsidRPr="009F598D">
        <w:rPr>
          <w:rFonts w:ascii="Calibri" w:hAnsi="Calibri" w:cs="Calibri"/>
          <w:i/>
          <w:iCs/>
          <w:sz w:val="22"/>
        </w:rPr>
        <w:t xml:space="preserve">Contemporary Buddhism, </w:t>
      </w:r>
      <w:r w:rsidRPr="009F598D">
        <w:rPr>
          <w:rFonts w:ascii="Calibri" w:hAnsi="Calibri" w:cs="Calibri"/>
          <w:b/>
          <w:bCs/>
          <w:sz w:val="22"/>
        </w:rPr>
        <w:t>12</w:t>
      </w:r>
      <w:r w:rsidRPr="009F598D">
        <w:rPr>
          <w:rFonts w:ascii="Calibri" w:hAnsi="Calibri" w:cs="Calibri"/>
          <w:sz w:val="22"/>
        </w:rPr>
        <w:t>(1), pp. 19-39.</w:t>
      </w:r>
    </w:p>
    <w:p w14:paraId="2DC232B2" w14:textId="210C027F" w:rsidR="009F598D" w:rsidRPr="009F598D" w:rsidRDefault="009F598D" w:rsidP="009F598D">
      <w:pPr>
        <w:pStyle w:val="NormalWeb"/>
        <w:rPr>
          <w:rFonts w:ascii="Calibri" w:hAnsi="Calibri" w:cs="Calibri"/>
          <w:sz w:val="22"/>
        </w:rPr>
      </w:pPr>
      <w:r w:rsidRPr="009F598D">
        <w:rPr>
          <w:rFonts w:ascii="Calibri" w:hAnsi="Calibri" w:cs="Calibri"/>
          <w:sz w:val="22"/>
        </w:rPr>
        <w:t>BREAZEALE, D., 2014-last update, Johann Gottlieb Fichte, </w:t>
      </w:r>
      <w:r w:rsidRPr="009F598D">
        <w:rPr>
          <w:rFonts w:ascii="Calibri" w:hAnsi="Calibri" w:cs="Calibri"/>
          <w:i/>
          <w:iCs/>
          <w:sz w:val="22"/>
        </w:rPr>
        <w:t>The Stanford Encyclopedia of Philosophy </w:t>
      </w:r>
      <w:r w:rsidRPr="009F598D">
        <w:rPr>
          <w:rFonts w:ascii="Calibri" w:hAnsi="Calibri" w:cs="Calibri"/>
          <w:sz w:val="22"/>
        </w:rPr>
        <w:t xml:space="preserve">(Spring 2014 Edition), Edward N. Zalta (ed.) [Homepage of Stanford University], [Online]. Available: </w:t>
      </w:r>
      <w:hyperlink r:id="rId23" w:tgtFrame="_blank" w:history="1">
        <w:r w:rsidRPr="009F598D">
          <w:rPr>
            <w:rStyle w:val="Hyperlink"/>
            <w:rFonts w:ascii="Calibri" w:hAnsi="Calibri" w:cs="Calibri"/>
            <w:sz w:val="22"/>
          </w:rPr>
          <w:t>https://plato.stanford.edu/archives/spr2014/entries/johann-fichte/</w:t>
        </w:r>
      </w:hyperlink>
      <w:r w:rsidRPr="009F598D">
        <w:rPr>
          <w:rFonts w:ascii="Calibri" w:hAnsi="Calibri" w:cs="Calibri"/>
          <w:sz w:val="22"/>
        </w:rPr>
        <w:t xml:space="preserve"> [04/16, 2017].</w:t>
      </w:r>
    </w:p>
    <w:p w14:paraId="0E1FA60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CHANDA, M.L. and LEVITIN, D.J., 2013. The neurochemistry of music. </w:t>
      </w:r>
      <w:r w:rsidRPr="009F598D">
        <w:rPr>
          <w:rFonts w:ascii="Calibri" w:hAnsi="Calibri" w:cs="Calibri"/>
          <w:i/>
          <w:iCs/>
          <w:sz w:val="22"/>
        </w:rPr>
        <w:t xml:space="preserve">Trends in Cognitive Sciences, </w:t>
      </w:r>
      <w:r w:rsidRPr="009F598D">
        <w:rPr>
          <w:rFonts w:ascii="Calibri" w:hAnsi="Calibri" w:cs="Calibri"/>
          <w:b/>
          <w:bCs/>
          <w:sz w:val="22"/>
        </w:rPr>
        <w:t>17</w:t>
      </w:r>
      <w:r w:rsidRPr="009F598D">
        <w:rPr>
          <w:rFonts w:ascii="Calibri" w:hAnsi="Calibri" w:cs="Calibri"/>
          <w:sz w:val="22"/>
        </w:rPr>
        <w:t>(4), pp. 179-193.</w:t>
      </w:r>
    </w:p>
    <w:p w14:paraId="6F30A8A3"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CHIESA, A., 2013. The Difficulty of Defining Mindfulness: Current Thought and Critical Issues. </w:t>
      </w:r>
      <w:r w:rsidRPr="009F598D">
        <w:rPr>
          <w:rFonts w:ascii="Calibri" w:hAnsi="Calibri" w:cs="Calibri"/>
          <w:i/>
          <w:iCs/>
          <w:sz w:val="22"/>
        </w:rPr>
        <w:t xml:space="preserve">Mindfulness, </w:t>
      </w:r>
      <w:r w:rsidRPr="009F598D">
        <w:rPr>
          <w:rFonts w:ascii="Calibri" w:hAnsi="Calibri" w:cs="Calibri"/>
          <w:b/>
          <w:bCs/>
          <w:sz w:val="22"/>
        </w:rPr>
        <w:t>4</w:t>
      </w:r>
      <w:r w:rsidRPr="009F598D">
        <w:rPr>
          <w:rFonts w:ascii="Calibri" w:hAnsi="Calibri" w:cs="Calibri"/>
          <w:sz w:val="22"/>
        </w:rPr>
        <w:t>(3), pp. 255-268.</w:t>
      </w:r>
    </w:p>
    <w:p w14:paraId="38C27678"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CHÖDRÖN, P., 2001. </w:t>
      </w:r>
      <w:r w:rsidRPr="009F598D">
        <w:rPr>
          <w:rFonts w:ascii="Calibri" w:hAnsi="Calibri" w:cs="Calibri"/>
          <w:i/>
          <w:iCs/>
          <w:sz w:val="22"/>
        </w:rPr>
        <w:t xml:space="preserve">The Wisdom of No Escape. </w:t>
      </w:r>
      <w:r w:rsidRPr="009F598D">
        <w:rPr>
          <w:rFonts w:ascii="Calibri" w:hAnsi="Calibri" w:cs="Calibri"/>
          <w:sz w:val="22"/>
        </w:rPr>
        <w:t>London: Harper Collins Element.</w:t>
      </w:r>
    </w:p>
    <w:p w14:paraId="174799CF"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CLAXTON, G., 1999. </w:t>
      </w:r>
      <w:r w:rsidRPr="009F598D">
        <w:rPr>
          <w:rFonts w:ascii="Calibri" w:hAnsi="Calibri" w:cs="Calibri"/>
          <w:i/>
          <w:iCs/>
          <w:sz w:val="22"/>
        </w:rPr>
        <w:t xml:space="preserve">Hare Brain, Tortoise Mind: How Intelligence Increases When You Think Less. </w:t>
      </w:r>
      <w:r w:rsidRPr="009F598D">
        <w:rPr>
          <w:rFonts w:ascii="Calibri" w:hAnsi="Calibri" w:cs="Calibri"/>
          <w:sz w:val="22"/>
        </w:rPr>
        <w:t>USA: The ECCO Press.</w:t>
      </w:r>
    </w:p>
    <w:p w14:paraId="30E4673A"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CREECH, A., HALLAM, S., VARVARIGOU, M., MCQUEEN, H. and GAUNT, H., 2013. Active music making: a route to enhanced subjective well-being among older people. </w:t>
      </w:r>
      <w:r w:rsidRPr="009F598D">
        <w:rPr>
          <w:rFonts w:ascii="Calibri" w:hAnsi="Calibri" w:cs="Calibri"/>
          <w:i/>
          <w:iCs/>
          <w:sz w:val="22"/>
        </w:rPr>
        <w:t xml:space="preserve">Perspectives in Public Health, </w:t>
      </w:r>
      <w:r w:rsidRPr="009F598D">
        <w:rPr>
          <w:rFonts w:ascii="Calibri" w:hAnsi="Calibri" w:cs="Calibri"/>
          <w:b/>
          <w:bCs/>
          <w:sz w:val="22"/>
        </w:rPr>
        <w:t>133</w:t>
      </w:r>
      <w:r w:rsidRPr="009F598D">
        <w:rPr>
          <w:rFonts w:ascii="Calibri" w:hAnsi="Calibri" w:cs="Calibri"/>
          <w:sz w:val="22"/>
        </w:rPr>
        <w:t>(1), pp. 36-43.</w:t>
      </w:r>
    </w:p>
    <w:p w14:paraId="4558EB6B"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CRESWELL, J.W., 2003. </w:t>
      </w:r>
      <w:r w:rsidRPr="009F598D">
        <w:rPr>
          <w:rFonts w:ascii="Calibri" w:hAnsi="Calibri" w:cs="Calibri"/>
          <w:i/>
          <w:iCs/>
          <w:sz w:val="22"/>
        </w:rPr>
        <w:t xml:space="preserve">Research Design: Qualitative, Quantitative and Mixed Methods Approaches. </w:t>
      </w:r>
      <w:r w:rsidRPr="009F598D">
        <w:rPr>
          <w:rFonts w:ascii="Calibri" w:hAnsi="Calibri" w:cs="Calibri"/>
          <w:sz w:val="22"/>
        </w:rPr>
        <w:t>Thousand Oaks, California: Sage.</w:t>
      </w:r>
    </w:p>
    <w:p w14:paraId="7F4C4F6B"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CRESWELL, J.W., 1998. </w:t>
      </w:r>
      <w:r w:rsidRPr="009F598D">
        <w:rPr>
          <w:rFonts w:ascii="Calibri" w:hAnsi="Calibri" w:cs="Calibri"/>
          <w:i/>
          <w:iCs/>
          <w:sz w:val="22"/>
        </w:rPr>
        <w:t xml:space="preserve">Qualitative Inquiry and Research Design: Choosing among Five Traditions. </w:t>
      </w:r>
      <w:r w:rsidRPr="009F598D">
        <w:rPr>
          <w:rFonts w:ascii="Calibri" w:hAnsi="Calibri" w:cs="Calibri"/>
          <w:sz w:val="22"/>
        </w:rPr>
        <w:t>Thousand Oaks, California: Sage Publications Ltd.</w:t>
      </w:r>
    </w:p>
    <w:p w14:paraId="2D8FBD20" w14:textId="77777777" w:rsidR="009F598D" w:rsidRPr="009F598D" w:rsidRDefault="009F598D" w:rsidP="009F598D">
      <w:pPr>
        <w:pStyle w:val="NormalWeb"/>
        <w:rPr>
          <w:rFonts w:ascii="Calibri" w:hAnsi="Calibri" w:cs="Calibri"/>
          <w:sz w:val="22"/>
        </w:rPr>
      </w:pPr>
      <w:r w:rsidRPr="009F598D">
        <w:rPr>
          <w:rFonts w:ascii="Calibri" w:hAnsi="Calibri" w:cs="Calibri"/>
          <w:sz w:val="22"/>
        </w:rPr>
        <w:lastRenderedPageBreak/>
        <w:t xml:space="preserve">DENSCOMBE, M., 2008. Communities of practice a research paradigm for the mixed methods approach. </w:t>
      </w:r>
      <w:r w:rsidRPr="009F598D">
        <w:rPr>
          <w:rFonts w:ascii="Calibri" w:hAnsi="Calibri" w:cs="Calibri"/>
          <w:i/>
          <w:iCs/>
          <w:sz w:val="22"/>
        </w:rPr>
        <w:t xml:space="preserve">Journal of mixed methods research, </w:t>
      </w:r>
      <w:r w:rsidRPr="009F598D">
        <w:rPr>
          <w:rFonts w:ascii="Calibri" w:hAnsi="Calibri" w:cs="Calibri"/>
          <w:b/>
          <w:bCs/>
          <w:sz w:val="22"/>
        </w:rPr>
        <w:t>2</w:t>
      </w:r>
      <w:r w:rsidRPr="009F598D">
        <w:rPr>
          <w:rFonts w:ascii="Calibri" w:hAnsi="Calibri" w:cs="Calibri"/>
          <w:sz w:val="22"/>
        </w:rPr>
        <w:t>(3), pp. 270-283.</w:t>
      </w:r>
    </w:p>
    <w:p w14:paraId="7E5734D6"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DOBSON, M.C., 2011. Insecurity, professional sociability, and alcohol: Young freelance musicians’ perspectives on work and life in the music profession. </w:t>
      </w:r>
      <w:r w:rsidRPr="009F598D">
        <w:rPr>
          <w:rFonts w:ascii="Calibri" w:hAnsi="Calibri" w:cs="Calibri"/>
          <w:i/>
          <w:iCs/>
          <w:sz w:val="22"/>
        </w:rPr>
        <w:t xml:space="preserve">Psychology of Music, </w:t>
      </w:r>
      <w:r w:rsidRPr="009F598D">
        <w:rPr>
          <w:rFonts w:ascii="Calibri" w:hAnsi="Calibri" w:cs="Calibri"/>
          <w:b/>
          <w:bCs/>
          <w:sz w:val="22"/>
        </w:rPr>
        <w:t>39</w:t>
      </w:r>
      <w:r w:rsidRPr="009F598D">
        <w:rPr>
          <w:rFonts w:ascii="Calibri" w:hAnsi="Calibri" w:cs="Calibri"/>
          <w:sz w:val="22"/>
        </w:rPr>
        <w:t>(2), pp. 240-260.</w:t>
      </w:r>
    </w:p>
    <w:p w14:paraId="7292E921"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DOS SANTOS-LUIZ, C., MÓNICO, L.S.M., ALMEIDA, L.S. and COIMBRA, D., 2015. Exploring the long-term associations between adolescents’ music training and academic achievement. </w:t>
      </w:r>
      <w:r w:rsidRPr="009F598D">
        <w:rPr>
          <w:rFonts w:ascii="Calibri" w:hAnsi="Calibri" w:cs="Calibri"/>
          <w:i/>
          <w:iCs/>
          <w:sz w:val="22"/>
        </w:rPr>
        <w:t xml:space="preserve">Musicae Scientiae, </w:t>
      </w:r>
      <w:r w:rsidRPr="009F598D">
        <w:rPr>
          <w:rFonts w:ascii="Calibri" w:hAnsi="Calibri" w:cs="Calibri"/>
          <w:sz w:val="22"/>
        </w:rPr>
        <w:t>, pp. 1029864915623613.</w:t>
      </w:r>
    </w:p>
    <w:p w14:paraId="09068CB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ELLIS, A., 1980. Rational-emotive therapy and cognitive behavior therapy: Similarities and differences. </w:t>
      </w:r>
      <w:r w:rsidRPr="009F598D">
        <w:rPr>
          <w:rFonts w:ascii="Calibri" w:hAnsi="Calibri" w:cs="Calibri"/>
          <w:i/>
          <w:iCs/>
          <w:sz w:val="22"/>
        </w:rPr>
        <w:t xml:space="preserve">Cognitive therapy and research, </w:t>
      </w:r>
      <w:r w:rsidRPr="009F598D">
        <w:rPr>
          <w:rFonts w:ascii="Calibri" w:hAnsi="Calibri" w:cs="Calibri"/>
          <w:b/>
          <w:bCs/>
          <w:sz w:val="22"/>
        </w:rPr>
        <w:t>4</w:t>
      </w:r>
      <w:r w:rsidRPr="009F598D">
        <w:rPr>
          <w:rFonts w:ascii="Calibri" w:hAnsi="Calibri" w:cs="Calibri"/>
          <w:sz w:val="22"/>
        </w:rPr>
        <w:t>(4), pp. 325-340.</w:t>
      </w:r>
    </w:p>
    <w:p w14:paraId="5B5096A7"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ELLIS, A., 1977. Fun as psychotherapy. </w:t>
      </w:r>
      <w:r w:rsidRPr="009F598D">
        <w:rPr>
          <w:rFonts w:ascii="Calibri" w:hAnsi="Calibri" w:cs="Calibri"/>
          <w:i/>
          <w:iCs/>
          <w:sz w:val="22"/>
        </w:rPr>
        <w:t xml:space="preserve">Rational Living, </w:t>
      </w:r>
      <w:r w:rsidRPr="009F598D">
        <w:rPr>
          <w:rFonts w:ascii="Calibri" w:hAnsi="Calibri" w:cs="Calibri"/>
          <w:sz w:val="22"/>
        </w:rPr>
        <w:t>.</w:t>
      </w:r>
    </w:p>
    <w:p w14:paraId="3DB06686" w14:textId="64C87396" w:rsidR="009F598D" w:rsidRPr="009F598D" w:rsidRDefault="009F598D" w:rsidP="009F598D">
      <w:pPr>
        <w:pStyle w:val="NormalWeb"/>
        <w:rPr>
          <w:rFonts w:ascii="Calibri" w:hAnsi="Calibri" w:cs="Calibri"/>
          <w:sz w:val="22"/>
        </w:rPr>
      </w:pPr>
      <w:r w:rsidRPr="009F598D">
        <w:rPr>
          <w:rFonts w:ascii="Calibri" w:hAnsi="Calibri" w:cs="Calibri"/>
          <w:sz w:val="22"/>
        </w:rPr>
        <w:t>ERICSSON, K.A., KRAMPE, R.T. and TESCH-RÖMER, C., 1993. The role of deliberate practice in the acquisition of expert performance. </w:t>
      </w:r>
      <w:hyperlink r:id="rId24" w:tgtFrame="_blank" w:history="1">
        <w:r w:rsidRPr="009F598D">
          <w:rPr>
            <w:rStyle w:val="Hyperlink"/>
            <w:rFonts w:ascii="Calibri" w:hAnsi="Calibri" w:cs="Calibri"/>
            <w:sz w:val="22"/>
          </w:rPr>
          <w:t>http://dx.doi.org/10.1037/0033-295X.100.3.363</w:t>
        </w:r>
      </w:hyperlink>
      <w:r w:rsidRPr="009F598D">
        <w:rPr>
          <w:rFonts w:ascii="Calibri" w:hAnsi="Calibri" w:cs="Calibri"/>
          <w:sz w:val="22"/>
        </w:rPr>
        <w:t xml:space="preserve">. </w:t>
      </w:r>
      <w:r w:rsidRPr="009F598D">
        <w:rPr>
          <w:rFonts w:ascii="Calibri" w:hAnsi="Calibri" w:cs="Calibri"/>
          <w:i/>
          <w:iCs/>
          <w:sz w:val="22"/>
        </w:rPr>
        <w:t xml:space="preserve">Psychological Review, </w:t>
      </w:r>
      <w:r w:rsidRPr="009F598D">
        <w:rPr>
          <w:rFonts w:ascii="Calibri" w:hAnsi="Calibri" w:cs="Calibri"/>
          <w:b/>
          <w:bCs/>
          <w:sz w:val="22"/>
        </w:rPr>
        <w:t>Vol 100</w:t>
      </w:r>
      <w:r w:rsidRPr="009F598D">
        <w:rPr>
          <w:rFonts w:ascii="Calibri" w:hAnsi="Calibri" w:cs="Calibri"/>
          <w:sz w:val="22"/>
        </w:rPr>
        <w:t>(3), pp. 363--406.</w:t>
      </w:r>
    </w:p>
    <w:p w14:paraId="335A0510"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FARAIS, M. and WIKHOLM, C., 2015. </w:t>
      </w:r>
      <w:r w:rsidRPr="009F598D">
        <w:rPr>
          <w:rFonts w:ascii="Calibri" w:hAnsi="Calibri" w:cs="Calibri"/>
          <w:i/>
          <w:iCs/>
          <w:sz w:val="22"/>
        </w:rPr>
        <w:t xml:space="preserve">The Buddha Pill. </w:t>
      </w:r>
      <w:r w:rsidRPr="009F598D">
        <w:rPr>
          <w:rFonts w:ascii="Calibri" w:hAnsi="Calibri" w:cs="Calibri"/>
          <w:sz w:val="22"/>
        </w:rPr>
        <w:t>London: Watkins.</w:t>
      </w:r>
    </w:p>
    <w:p w14:paraId="1F80FD3F"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FICHTE, J.G., 1808 / 2008. </w:t>
      </w:r>
      <w:r w:rsidRPr="009F598D">
        <w:rPr>
          <w:rFonts w:ascii="Calibri" w:hAnsi="Calibri" w:cs="Calibri"/>
          <w:i/>
          <w:iCs/>
          <w:sz w:val="22"/>
        </w:rPr>
        <w:t xml:space="preserve">Addresses to the German Nation. </w:t>
      </w:r>
      <w:r w:rsidRPr="009F598D">
        <w:rPr>
          <w:rFonts w:ascii="Calibri" w:hAnsi="Calibri" w:cs="Calibri"/>
          <w:sz w:val="22"/>
        </w:rPr>
        <w:t>Cambridge: Cambridge University Press.</w:t>
      </w:r>
    </w:p>
    <w:p w14:paraId="328029D6" w14:textId="79073D32" w:rsidR="009F598D" w:rsidRPr="009F598D" w:rsidRDefault="009F598D" w:rsidP="009F598D">
      <w:pPr>
        <w:pStyle w:val="NormalWeb"/>
        <w:rPr>
          <w:rFonts w:ascii="Calibri" w:hAnsi="Calibri" w:cs="Calibri"/>
          <w:sz w:val="22"/>
        </w:rPr>
      </w:pPr>
      <w:r w:rsidRPr="009F598D">
        <w:rPr>
          <w:rFonts w:ascii="Calibri" w:hAnsi="Calibri" w:cs="Calibri"/>
          <w:sz w:val="22"/>
        </w:rPr>
        <w:t xml:space="preserve">GALPER, H., 2013-last update, Attitude is Everything. Available: </w:t>
      </w:r>
      <w:hyperlink r:id="rId25" w:tgtFrame="_blank" w:history="1">
        <w:r w:rsidRPr="009F598D">
          <w:rPr>
            <w:rStyle w:val="Hyperlink"/>
            <w:rFonts w:ascii="Calibri" w:hAnsi="Calibri" w:cs="Calibri"/>
            <w:sz w:val="22"/>
          </w:rPr>
          <w:t>https://www.youtube.com/watch?list=FLab8H6muJGfCx-XfO-JC6fQ&amp;v=U9TavIO6PYU</w:t>
        </w:r>
      </w:hyperlink>
      <w:r w:rsidRPr="009F598D">
        <w:rPr>
          <w:rFonts w:ascii="Calibri" w:hAnsi="Calibri" w:cs="Calibri"/>
          <w:sz w:val="22"/>
        </w:rPr>
        <w:t xml:space="preserve"> [11/30, 2016].</w:t>
      </w:r>
    </w:p>
    <w:p w14:paraId="79D1C94F"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GETHIN, R., 2011. On some definitions of mindfulness. </w:t>
      </w:r>
      <w:r w:rsidRPr="009F598D">
        <w:rPr>
          <w:rFonts w:ascii="Calibri" w:hAnsi="Calibri" w:cs="Calibri"/>
          <w:i/>
          <w:iCs/>
          <w:sz w:val="22"/>
        </w:rPr>
        <w:t xml:space="preserve">Contemporary Buddhism, </w:t>
      </w:r>
      <w:r w:rsidRPr="009F598D">
        <w:rPr>
          <w:rFonts w:ascii="Calibri" w:hAnsi="Calibri" w:cs="Calibri"/>
          <w:b/>
          <w:bCs/>
          <w:sz w:val="22"/>
        </w:rPr>
        <w:t>12</w:t>
      </w:r>
      <w:r w:rsidRPr="009F598D">
        <w:rPr>
          <w:rFonts w:ascii="Calibri" w:hAnsi="Calibri" w:cs="Calibri"/>
          <w:sz w:val="22"/>
        </w:rPr>
        <w:t>(1), pp. 263-279.</w:t>
      </w:r>
    </w:p>
    <w:p w14:paraId="0024E259" w14:textId="25C3A319" w:rsidR="009F598D" w:rsidRPr="009F598D" w:rsidRDefault="009F598D" w:rsidP="009F598D">
      <w:pPr>
        <w:pStyle w:val="NormalWeb"/>
        <w:rPr>
          <w:rFonts w:ascii="Calibri" w:hAnsi="Calibri" w:cs="Calibri"/>
          <w:sz w:val="22"/>
        </w:rPr>
      </w:pPr>
      <w:r w:rsidRPr="009F598D">
        <w:rPr>
          <w:rFonts w:ascii="Calibri" w:hAnsi="Calibri" w:cs="Calibri"/>
          <w:sz w:val="22"/>
        </w:rPr>
        <w:t xml:space="preserve">GORDON, K., 2016-last update, </w:t>
      </w:r>
      <w:r w:rsidRPr="009F598D">
        <w:rPr>
          <w:rFonts w:ascii="Calibri" w:hAnsi="Calibri" w:cs="Calibri"/>
          <w:i/>
          <w:iCs/>
          <w:sz w:val="22"/>
        </w:rPr>
        <w:t>caithnessmusic.com - Musical Social Enterprise</w:t>
      </w:r>
      <w:r w:rsidRPr="009F598D">
        <w:rPr>
          <w:rFonts w:ascii="Calibri" w:hAnsi="Calibri" w:cs="Calibri"/>
          <w:sz w:val="22"/>
        </w:rPr>
        <w:t xml:space="preserve">. Available: </w:t>
      </w:r>
      <w:hyperlink r:id="rId26" w:tgtFrame="_blank" w:history="1">
        <w:r w:rsidRPr="009F598D">
          <w:rPr>
            <w:rStyle w:val="Hyperlink"/>
            <w:rFonts w:ascii="Calibri" w:hAnsi="Calibri" w:cs="Calibri"/>
            <w:sz w:val="22"/>
          </w:rPr>
          <w:t>http://www.caithnessmusic.com/Musical-Social-Enterprise.html</w:t>
        </w:r>
      </w:hyperlink>
      <w:r w:rsidRPr="009F598D">
        <w:rPr>
          <w:rFonts w:ascii="Calibri" w:hAnsi="Calibri" w:cs="Calibri"/>
          <w:sz w:val="22"/>
        </w:rPr>
        <w:t xml:space="preserve"> [03/28, 2016].</w:t>
      </w:r>
    </w:p>
    <w:p w14:paraId="220C338B"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GRAYLING, A.C., 1986. Book Review of "The Vindication of Absolute Idealism" by T.L.S. Sprigge (1983). </w:t>
      </w:r>
      <w:r w:rsidRPr="009F598D">
        <w:rPr>
          <w:rFonts w:ascii="Calibri" w:hAnsi="Calibri" w:cs="Calibri"/>
          <w:i/>
          <w:iCs/>
          <w:sz w:val="22"/>
        </w:rPr>
        <w:t xml:space="preserve">The Philosophical Quarterly, </w:t>
      </w:r>
      <w:r w:rsidRPr="009F598D">
        <w:rPr>
          <w:rFonts w:ascii="Calibri" w:hAnsi="Calibri" w:cs="Calibri"/>
          <w:b/>
          <w:bCs/>
          <w:sz w:val="22"/>
        </w:rPr>
        <w:t>36</w:t>
      </w:r>
      <w:r w:rsidRPr="009F598D">
        <w:rPr>
          <w:rFonts w:ascii="Calibri" w:hAnsi="Calibri" w:cs="Calibri"/>
          <w:sz w:val="22"/>
        </w:rPr>
        <w:t>(142), pp. 85-88.</w:t>
      </w:r>
    </w:p>
    <w:p w14:paraId="492232B7"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GREEN, B. and GALLWEY, W.T., 1986. </w:t>
      </w:r>
      <w:r w:rsidRPr="009F598D">
        <w:rPr>
          <w:rFonts w:ascii="Calibri" w:hAnsi="Calibri" w:cs="Calibri"/>
          <w:i/>
          <w:iCs/>
          <w:sz w:val="22"/>
        </w:rPr>
        <w:t xml:space="preserve">The Inner Game of Music. </w:t>
      </w:r>
      <w:r w:rsidRPr="009F598D">
        <w:rPr>
          <w:rFonts w:ascii="Calibri" w:hAnsi="Calibri" w:cs="Calibri"/>
          <w:sz w:val="22"/>
        </w:rPr>
        <w:t>New York: Pan.</w:t>
      </w:r>
    </w:p>
    <w:p w14:paraId="400068D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GROSS, S.A. and MUSGRAVE, G., 2016. </w:t>
      </w:r>
      <w:r w:rsidRPr="009F598D">
        <w:rPr>
          <w:rFonts w:ascii="Calibri" w:hAnsi="Calibri" w:cs="Calibri"/>
          <w:i/>
          <w:iCs/>
          <w:sz w:val="22"/>
        </w:rPr>
        <w:t>Can Music Make You Sick? Music and Depression</w:t>
      </w:r>
      <w:r w:rsidRPr="009F598D">
        <w:rPr>
          <w:rFonts w:ascii="Calibri" w:hAnsi="Calibri" w:cs="Calibri"/>
          <w:i/>
          <w:iCs/>
          <w:sz w:val="22"/>
        </w:rPr>
        <w:br/>
        <w:t xml:space="preserve">A study into the incidence of musicians’ mental health. </w:t>
      </w:r>
      <w:r w:rsidRPr="009F598D">
        <w:rPr>
          <w:rFonts w:ascii="Calibri" w:hAnsi="Calibri" w:cs="Calibri"/>
          <w:sz w:val="22"/>
        </w:rPr>
        <w:t>Help Musicians UK: University of Westminster / Music Tank.</w:t>
      </w:r>
    </w:p>
    <w:p w14:paraId="6AC2586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GROSSMAN, P., NIEMANN, L., SCHMIDT, S. and WALACH, H., 2004. Mindfulness-based stress reduction and health benefits: A meta-analysis. </w:t>
      </w:r>
      <w:r w:rsidRPr="009F598D">
        <w:rPr>
          <w:rFonts w:ascii="Calibri" w:hAnsi="Calibri" w:cs="Calibri"/>
          <w:i/>
          <w:iCs/>
          <w:sz w:val="22"/>
        </w:rPr>
        <w:t xml:space="preserve">Journal of psychosomatic research, </w:t>
      </w:r>
      <w:r w:rsidRPr="009F598D">
        <w:rPr>
          <w:rFonts w:ascii="Calibri" w:hAnsi="Calibri" w:cs="Calibri"/>
          <w:b/>
          <w:bCs/>
          <w:sz w:val="22"/>
        </w:rPr>
        <w:t>57</w:t>
      </w:r>
      <w:r w:rsidRPr="009F598D">
        <w:rPr>
          <w:rFonts w:ascii="Calibri" w:hAnsi="Calibri" w:cs="Calibri"/>
          <w:sz w:val="22"/>
        </w:rPr>
        <w:t>(1), pp. 35-43.</w:t>
      </w:r>
    </w:p>
    <w:p w14:paraId="3CC5EA31" w14:textId="5D54BA57" w:rsidR="009F598D" w:rsidRPr="009F598D" w:rsidRDefault="009F598D" w:rsidP="009F598D">
      <w:pPr>
        <w:pStyle w:val="NormalWeb"/>
        <w:rPr>
          <w:rFonts w:ascii="Calibri" w:hAnsi="Calibri" w:cs="Calibri"/>
          <w:sz w:val="22"/>
        </w:rPr>
      </w:pPr>
      <w:r w:rsidRPr="009F598D">
        <w:rPr>
          <w:rFonts w:ascii="Calibri" w:hAnsi="Calibri" w:cs="Calibri"/>
          <w:sz w:val="22"/>
        </w:rPr>
        <w:t>GUYER, P. and HORSTMANN, R., 2015-last update,  "Idealism", </w:t>
      </w:r>
      <w:r w:rsidRPr="009F598D">
        <w:rPr>
          <w:rFonts w:ascii="Calibri" w:hAnsi="Calibri" w:cs="Calibri"/>
          <w:i/>
          <w:iCs/>
          <w:sz w:val="22"/>
        </w:rPr>
        <w:t>The Stanford Encyclopedia of Philosophy </w:t>
      </w:r>
      <w:r w:rsidRPr="009F598D">
        <w:rPr>
          <w:rFonts w:ascii="Calibri" w:hAnsi="Calibri" w:cs="Calibri"/>
          <w:sz w:val="22"/>
        </w:rPr>
        <w:t xml:space="preserve"> [Homepage of Stanford University], [Online]. Available: </w:t>
      </w:r>
      <w:hyperlink r:id="rId27" w:tgtFrame="_blank" w:history="1">
        <w:r w:rsidRPr="009F598D">
          <w:rPr>
            <w:rStyle w:val="Hyperlink"/>
            <w:rFonts w:ascii="Calibri" w:hAnsi="Calibri" w:cs="Calibri"/>
            <w:sz w:val="22"/>
          </w:rPr>
          <w:t>https://plato.stanford.edu/archives/fall2015/entries/idealism/</w:t>
        </w:r>
      </w:hyperlink>
      <w:r w:rsidRPr="009F598D">
        <w:rPr>
          <w:rFonts w:ascii="Calibri" w:hAnsi="Calibri" w:cs="Calibri"/>
          <w:sz w:val="22"/>
        </w:rPr>
        <w:t xml:space="preserve"> [04/15, 2017].</w:t>
      </w:r>
    </w:p>
    <w:p w14:paraId="0FB628EE"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HH DALAI LAMA XIV, 2002. </w:t>
      </w:r>
      <w:r w:rsidRPr="009F598D">
        <w:rPr>
          <w:rFonts w:ascii="Calibri" w:hAnsi="Calibri" w:cs="Calibri"/>
          <w:i/>
          <w:iCs/>
          <w:sz w:val="22"/>
        </w:rPr>
        <w:t xml:space="preserve">Advice on Dying and Living a Better Life. </w:t>
      </w:r>
      <w:r w:rsidRPr="009F598D">
        <w:rPr>
          <w:rFonts w:ascii="Calibri" w:hAnsi="Calibri" w:cs="Calibri"/>
          <w:sz w:val="22"/>
        </w:rPr>
        <w:t>London: Rider.</w:t>
      </w:r>
    </w:p>
    <w:p w14:paraId="5A4CDEBE" w14:textId="167D87A8" w:rsidR="009F598D" w:rsidRPr="009F598D" w:rsidRDefault="009F598D" w:rsidP="009F598D">
      <w:pPr>
        <w:pStyle w:val="NormalWeb"/>
        <w:rPr>
          <w:rFonts w:ascii="Calibri" w:hAnsi="Calibri" w:cs="Calibri"/>
          <w:sz w:val="22"/>
        </w:rPr>
      </w:pPr>
      <w:r w:rsidRPr="009F598D">
        <w:rPr>
          <w:rFonts w:ascii="Calibri" w:hAnsi="Calibri" w:cs="Calibri"/>
          <w:sz w:val="22"/>
        </w:rPr>
        <w:lastRenderedPageBreak/>
        <w:t xml:space="preserve">JIGME RINPOCHE, 2016-last update, The Six Paramitas [Homepage of Dhagpo Kagyu Ling], [Online]. Available: </w:t>
      </w:r>
      <w:hyperlink r:id="rId28" w:tgtFrame="_blank" w:history="1">
        <w:r w:rsidRPr="009F598D">
          <w:rPr>
            <w:rStyle w:val="Hyperlink"/>
            <w:rFonts w:ascii="Calibri" w:hAnsi="Calibri" w:cs="Calibri"/>
            <w:sz w:val="22"/>
          </w:rPr>
          <w:t>http://www.dhagpo.org/en/index.php/multimedia/teachings/166-the-six-paramitas</w:t>
        </w:r>
      </w:hyperlink>
      <w:r w:rsidRPr="009F598D">
        <w:rPr>
          <w:rFonts w:ascii="Calibri" w:hAnsi="Calibri" w:cs="Calibri"/>
          <w:sz w:val="22"/>
        </w:rPr>
        <w:t xml:space="preserve"> [04/15, 2017].</w:t>
      </w:r>
    </w:p>
    <w:p w14:paraId="520A0646"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JONES, R., 2016. State of Mind - life as a musician can lead to a range of mental health issues. </w:t>
      </w:r>
      <w:r w:rsidRPr="009F598D">
        <w:rPr>
          <w:rFonts w:ascii="Calibri" w:hAnsi="Calibri" w:cs="Calibri"/>
          <w:i/>
          <w:iCs/>
          <w:sz w:val="22"/>
        </w:rPr>
        <w:t xml:space="preserve">Journal of the Musicians' Union, </w:t>
      </w:r>
      <w:r w:rsidRPr="009F598D">
        <w:rPr>
          <w:rFonts w:ascii="Calibri" w:hAnsi="Calibri" w:cs="Calibri"/>
          <w:b/>
          <w:bCs/>
          <w:sz w:val="22"/>
        </w:rPr>
        <w:t>Autumn</w:t>
      </w:r>
      <w:r w:rsidRPr="009F598D">
        <w:rPr>
          <w:rFonts w:ascii="Calibri" w:hAnsi="Calibri" w:cs="Calibri"/>
          <w:sz w:val="22"/>
        </w:rPr>
        <w:t>, pp. 22-24.</w:t>
      </w:r>
    </w:p>
    <w:p w14:paraId="659F90CE"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KABAT-ZINN, J., 2011. Some reflections on the origins of MBSR, skillful means, and the trouble with maps. </w:t>
      </w:r>
      <w:r w:rsidRPr="009F598D">
        <w:rPr>
          <w:rFonts w:ascii="Calibri" w:hAnsi="Calibri" w:cs="Calibri"/>
          <w:i/>
          <w:iCs/>
          <w:sz w:val="22"/>
        </w:rPr>
        <w:t xml:space="preserve">Contemporary Buddhism, </w:t>
      </w:r>
      <w:r w:rsidRPr="009F598D">
        <w:rPr>
          <w:rFonts w:ascii="Calibri" w:hAnsi="Calibri" w:cs="Calibri"/>
          <w:b/>
          <w:bCs/>
          <w:sz w:val="22"/>
        </w:rPr>
        <w:t>12</w:t>
      </w:r>
      <w:r w:rsidRPr="009F598D">
        <w:rPr>
          <w:rFonts w:ascii="Calibri" w:hAnsi="Calibri" w:cs="Calibri"/>
          <w:sz w:val="22"/>
        </w:rPr>
        <w:t>(1), pp. 281-306.</w:t>
      </w:r>
    </w:p>
    <w:p w14:paraId="358325D3"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KABAT-ZINN, J., 1994. </w:t>
      </w:r>
      <w:r w:rsidRPr="009F598D">
        <w:rPr>
          <w:rFonts w:ascii="Calibri" w:hAnsi="Calibri" w:cs="Calibri"/>
          <w:i/>
          <w:iCs/>
          <w:sz w:val="22"/>
        </w:rPr>
        <w:t xml:space="preserve">Wherever You Go, There You Are: Mindfulness Meditation for Everyday Life. </w:t>
      </w:r>
      <w:r w:rsidRPr="009F598D">
        <w:rPr>
          <w:rFonts w:ascii="Calibri" w:hAnsi="Calibri" w:cs="Calibri"/>
          <w:sz w:val="22"/>
        </w:rPr>
        <w:t>London: Piatkus.</w:t>
      </w:r>
    </w:p>
    <w:p w14:paraId="034ED437"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KILLINGSWORTH, M.A. and GILBERT, D.T., 2010. A Wandering Mind is an Unhappy Mind. </w:t>
      </w:r>
      <w:r w:rsidRPr="009F598D">
        <w:rPr>
          <w:rFonts w:ascii="Calibri" w:hAnsi="Calibri" w:cs="Calibri"/>
          <w:i/>
          <w:iCs/>
          <w:sz w:val="22"/>
        </w:rPr>
        <w:t xml:space="preserve">Science, </w:t>
      </w:r>
      <w:r w:rsidRPr="009F598D">
        <w:rPr>
          <w:rFonts w:ascii="Calibri" w:hAnsi="Calibri" w:cs="Calibri"/>
          <w:b/>
          <w:bCs/>
          <w:sz w:val="22"/>
        </w:rPr>
        <w:t>330</w:t>
      </w:r>
      <w:r w:rsidRPr="009F598D">
        <w:rPr>
          <w:rFonts w:ascii="Calibri" w:hAnsi="Calibri" w:cs="Calibri"/>
          <w:sz w:val="22"/>
        </w:rPr>
        <w:t>(6006), pp. 932.</w:t>
      </w:r>
    </w:p>
    <w:p w14:paraId="022FFD2E"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LANGER, E., RUSSELL, T. and EISENKRAFT, N., 2008. Orchestral performance and the footprint of mindfulness. </w:t>
      </w:r>
      <w:r w:rsidRPr="009F598D">
        <w:rPr>
          <w:rFonts w:ascii="Calibri" w:hAnsi="Calibri" w:cs="Calibri"/>
          <w:i/>
          <w:iCs/>
          <w:sz w:val="22"/>
        </w:rPr>
        <w:t xml:space="preserve">Psychology of Music, </w:t>
      </w:r>
      <w:r w:rsidRPr="009F598D">
        <w:rPr>
          <w:rFonts w:ascii="Calibri" w:hAnsi="Calibri" w:cs="Calibri"/>
          <w:sz w:val="22"/>
        </w:rPr>
        <w:t>.</w:t>
      </w:r>
    </w:p>
    <w:p w14:paraId="06106DDD"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LAO-TZU and DYER, W., 2007. </w:t>
      </w:r>
      <w:r w:rsidRPr="009F598D">
        <w:rPr>
          <w:rFonts w:ascii="Calibri" w:hAnsi="Calibri" w:cs="Calibri"/>
          <w:i/>
          <w:iCs/>
          <w:sz w:val="22"/>
        </w:rPr>
        <w:t xml:space="preserve">Change Your Thoughts, Change Your Mind; Living the Wisdom of the Tao. </w:t>
      </w:r>
      <w:r w:rsidRPr="009F598D">
        <w:rPr>
          <w:rFonts w:ascii="Calibri" w:hAnsi="Calibri" w:cs="Calibri"/>
          <w:sz w:val="22"/>
        </w:rPr>
        <w:t>UK: Hay House.</w:t>
      </w:r>
    </w:p>
    <w:p w14:paraId="3F535879"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LIN, P., CHANG, J., ZEMON, V. and MIDLARSKY, E., 2008. Silent illumination: a study on Chan (Zen) meditation, anxiety, and musical performance quality. </w:t>
      </w:r>
      <w:r w:rsidRPr="009F598D">
        <w:rPr>
          <w:rFonts w:ascii="Calibri" w:hAnsi="Calibri" w:cs="Calibri"/>
          <w:i/>
          <w:iCs/>
          <w:sz w:val="22"/>
        </w:rPr>
        <w:t xml:space="preserve">Psychology of Music, </w:t>
      </w:r>
      <w:r w:rsidRPr="009F598D">
        <w:rPr>
          <w:rFonts w:ascii="Calibri" w:hAnsi="Calibri" w:cs="Calibri"/>
          <w:b/>
          <w:bCs/>
          <w:sz w:val="22"/>
        </w:rPr>
        <w:t>36</w:t>
      </w:r>
      <w:r w:rsidRPr="009F598D">
        <w:rPr>
          <w:rFonts w:ascii="Calibri" w:hAnsi="Calibri" w:cs="Calibri"/>
          <w:sz w:val="22"/>
        </w:rPr>
        <w:t>(2), pp. 139-155.</w:t>
      </w:r>
    </w:p>
    <w:p w14:paraId="7B75FE12"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LOUBRIEL, L.E., 2009. </w:t>
      </w:r>
      <w:r w:rsidRPr="009F598D">
        <w:rPr>
          <w:rFonts w:ascii="Calibri" w:hAnsi="Calibri" w:cs="Calibri"/>
          <w:i/>
          <w:iCs/>
          <w:sz w:val="22"/>
        </w:rPr>
        <w:t>Back to Basics for Trumpeters</w:t>
      </w:r>
      <w:r w:rsidRPr="009F598D">
        <w:rPr>
          <w:rFonts w:ascii="Calibri" w:hAnsi="Calibri" w:cs="Calibri"/>
          <w:i/>
          <w:iCs/>
          <w:sz w:val="22"/>
        </w:rPr>
        <w:br/>
        <w:t xml:space="preserve">The Teaching of Vincent Cichowicz. </w:t>
      </w:r>
      <w:r w:rsidRPr="009F598D">
        <w:rPr>
          <w:rFonts w:ascii="Calibri" w:hAnsi="Calibri" w:cs="Calibri"/>
          <w:sz w:val="22"/>
        </w:rPr>
        <w:t>Chicago: Scholar Publications.</w:t>
      </w:r>
    </w:p>
    <w:p w14:paraId="78A10301"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MAEX, E., 2011. The Buddhist roots of mindfulness training: a practitioner's view. </w:t>
      </w:r>
      <w:r w:rsidRPr="009F598D">
        <w:rPr>
          <w:rFonts w:ascii="Calibri" w:hAnsi="Calibri" w:cs="Calibri"/>
          <w:i/>
          <w:iCs/>
          <w:sz w:val="22"/>
        </w:rPr>
        <w:t xml:space="preserve">Contemporary Buddhism, </w:t>
      </w:r>
      <w:r w:rsidRPr="009F598D">
        <w:rPr>
          <w:rFonts w:ascii="Calibri" w:hAnsi="Calibri" w:cs="Calibri"/>
          <w:b/>
          <w:bCs/>
          <w:sz w:val="22"/>
        </w:rPr>
        <w:t>12</w:t>
      </w:r>
      <w:r w:rsidRPr="009F598D">
        <w:rPr>
          <w:rFonts w:ascii="Calibri" w:hAnsi="Calibri" w:cs="Calibri"/>
          <w:sz w:val="22"/>
        </w:rPr>
        <w:t>(1), pp. 165-175.</w:t>
      </w:r>
    </w:p>
    <w:p w14:paraId="53FD30FA" w14:textId="68C9E8A8" w:rsidR="009F598D" w:rsidRPr="009F598D" w:rsidRDefault="009F598D" w:rsidP="009F598D">
      <w:pPr>
        <w:pStyle w:val="NormalWeb"/>
        <w:rPr>
          <w:rFonts w:ascii="Calibri" w:hAnsi="Calibri" w:cs="Calibri"/>
          <w:sz w:val="22"/>
        </w:rPr>
      </w:pPr>
      <w:r w:rsidRPr="009F598D">
        <w:rPr>
          <w:rFonts w:ascii="Calibri" w:hAnsi="Calibri" w:cs="Calibri"/>
          <w:sz w:val="22"/>
        </w:rPr>
        <w:t xml:space="preserve">MAGEE, W.L., CLARK, I., TAMPLIN, J. and BRADT, J., 2017. </w:t>
      </w:r>
      <w:r w:rsidRPr="009F598D">
        <w:rPr>
          <w:rFonts w:ascii="Calibri" w:hAnsi="Calibri" w:cs="Calibri"/>
          <w:i/>
          <w:iCs/>
          <w:sz w:val="22"/>
        </w:rPr>
        <w:t xml:space="preserve">Music interventions for acquired brain injury. </w:t>
      </w:r>
      <w:hyperlink r:id="rId29" w:tgtFrame="_blank" w:history="1">
        <w:r w:rsidRPr="009F598D">
          <w:rPr>
            <w:rStyle w:val="Hyperlink"/>
            <w:rFonts w:ascii="Calibri" w:hAnsi="Calibri" w:cs="Calibri"/>
            <w:sz w:val="22"/>
          </w:rPr>
          <w:t>http://onlinelibrary.wiley.com/doi/10.1002/14651858.CD006787.pub3/full</w:t>
        </w:r>
      </w:hyperlink>
      <w:r w:rsidRPr="009F598D">
        <w:rPr>
          <w:rFonts w:ascii="Calibri" w:hAnsi="Calibri" w:cs="Calibri"/>
          <w:sz w:val="22"/>
        </w:rPr>
        <w:t>: John Wiley &amp; Sons, Ltd.</w:t>
      </w:r>
    </w:p>
    <w:p w14:paraId="334CCB27" w14:textId="24EF70D1" w:rsidR="009F598D" w:rsidRPr="009F598D" w:rsidRDefault="009F598D" w:rsidP="009F598D">
      <w:pPr>
        <w:pStyle w:val="NormalWeb"/>
        <w:rPr>
          <w:rFonts w:ascii="Calibri" w:hAnsi="Calibri" w:cs="Calibri"/>
          <w:sz w:val="22"/>
        </w:rPr>
      </w:pPr>
      <w:r w:rsidRPr="009F598D">
        <w:rPr>
          <w:rFonts w:ascii="Calibri" w:hAnsi="Calibri" w:cs="Calibri"/>
          <w:sz w:val="22"/>
        </w:rPr>
        <w:t xml:space="preserve">MASTIN, L., 2008-last update, The Basics of Philosophy - Idealism. Available: </w:t>
      </w:r>
      <w:hyperlink r:id="rId30" w:tgtFrame="_blank" w:history="1">
        <w:r w:rsidRPr="009F598D">
          <w:rPr>
            <w:rStyle w:val="Hyperlink"/>
            <w:rFonts w:ascii="Calibri" w:hAnsi="Calibri" w:cs="Calibri"/>
            <w:sz w:val="22"/>
          </w:rPr>
          <w:t>http://www.philosophybasics.com/branch_idealism.html</w:t>
        </w:r>
      </w:hyperlink>
      <w:r w:rsidRPr="009F598D">
        <w:rPr>
          <w:rFonts w:ascii="Calibri" w:hAnsi="Calibri" w:cs="Calibri"/>
          <w:sz w:val="22"/>
        </w:rPr>
        <w:t xml:space="preserve"> [02/06, 2017].</w:t>
      </w:r>
    </w:p>
    <w:p w14:paraId="241A52F6" w14:textId="10C7B81A" w:rsidR="009F598D" w:rsidRPr="009F598D" w:rsidRDefault="009F598D" w:rsidP="009F598D">
      <w:pPr>
        <w:pStyle w:val="NormalWeb"/>
        <w:rPr>
          <w:rFonts w:ascii="Calibri" w:hAnsi="Calibri" w:cs="Calibri"/>
          <w:sz w:val="22"/>
        </w:rPr>
      </w:pPr>
      <w:r w:rsidRPr="009F598D">
        <w:rPr>
          <w:rFonts w:ascii="Calibri" w:hAnsi="Calibri" w:cs="Calibri"/>
          <w:sz w:val="22"/>
        </w:rPr>
        <w:t xml:space="preserve">MCMURTRY, D., 2015-last update, Introduction to Social Science Research Sept. 2015 (Powerpoint presentation) [Homepage of University of Aberdeen], [Online]. Available: </w:t>
      </w:r>
      <w:hyperlink r:id="rId31" w:tgtFrame="_blank" w:history="1">
        <w:r w:rsidRPr="009F598D">
          <w:rPr>
            <w:rStyle w:val="Hyperlink"/>
            <w:rFonts w:ascii="Calibri" w:hAnsi="Calibri" w:cs="Calibri"/>
            <w:sz w:val="22"/>
          </w:rPr>
          <w:t>https://abdn.blackboard.com/webapps/blackboard/content/listContent.jsp?course_id=_25529_1&amp;content_id=_891793_1&amp;mode=reset</w:t>
        </w:r>
      </w:hyperlink>
      <w:r w:rsidRPr="009F598D">
        <w:rPr>
          <w:rFonts w:ascii="Calibri" w:hAnsi="Calibri" w:cs="Calibri"/>
          <w:sz w:val="22"/>
        </w:rPr>
        <w:t>2017].</w:t>
      </w:r>
    </w:p>
    <w:p w14:paraId="20ED7F43"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MINDFULNESS ASSOCIATION LTD, 2015. </w:t>
      </w:r>
      <w:r w:rsidRPr="009F598D">
        <w:rPr>
          <w:rFonts w:ascii="Calibri" w:hAnsi="Calibri" w:cs="Calibri"/>
          <w:i/>
          <w:iCs/>
          <w:sz w:val="22"/>
        </w:rPr>
        <w:t xml:space="preserve">Postgraduate Studies in Mindfulness MSc. Mindfulness Module - Weekend Two Handbook. </w:t>
      </w:r>
      <w:r w:rsidRPr="009F598D">
        <w:rPr>
          <w:rFonts w:ascii="Calibri" w:hAnsi="Calibri" w:cs="Calibri"/>
          <w:sz w:val="22"/>
        </w:rPr>
        <w:t>University of Aberdeen.</w:t>
      </w:r>
    </w:p>
    <w:p w14:paraId="5237E34A"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MORADZADEH, L., BLUMENTHAL, G. and WISEHEART, M., 2015. Musical Training, Bilingualism, and Executive Function: A Closer Look at Task Switching and Dual-Task Performance. </w:t>
      </w:r>
      <w:r w:rsidRPr="009F598D">
        <w:rPr>
          <w:rFonts w:ascii="Calibri" w:hAnsi="Calibri" w:cs="Calibri"/>
          <w:i/>
          <w:iCs/>
          <w:sz w:val="22"/>
        </w:rPr>
        <w:t xml:space="preserve">Cognitive Science, </w:t>
      </w:r>
      <w:r w:rsidRPr="009F598D">
        <w:rPr>
          <w:rFonts w:ascii="Calibri" w:hAnsi="Calibri" w:cs="Calibri"/>
          <w:b/>
          <w:bCs/>
          <w:sz w:val="22"/>
        </w:rPr>
        <w:t>39</w:t>
      </w:r>
      <w:r w:rsidRPr="009F598D">
        <w:rPr>
          <w:rFonts w:ascii="Calibri" w:hAnsi="Calibri" w:cs="Calibri"/>
          <w:sz w:val="22"/>
        </w:rPr>
        <w:t>(5), pp. 992-1020.</w:t>
      </w:r>
    </w:p>
    <w:p w14:paraId="45175F5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NAGARJUNA, 1997. </w:t>
      </w:r>
      <w:r w:rsidRPr="009F598D">
        <w:rPr>
          <w:rFonts w:ascii="Calibri" w:hAnsi="Calibri" w:cs="Calibri"/>
          <w:i/>
          <w:iCs/>
          <w:sz w:val="22"/>
        </w:rPr>
        <w:t xml:space="preserve">Master of Wisdom. </w:t>
      </w:r>
      <w:r w:rsidRPr="009F598D">
        <w:rPr>
          <w:rFonts w:ascii="Calibri" w:hAnsi="Calibri" w:cs="Calibri"/>
          <w:sz w:val="22"/>
        </w:rPr>
        <w:t>USA: Dharma Publishing.</w:t>
      </w:r>
    </w:p>
    <w:p w14:paraId="2CB1045D" w14:textId="77777777" w:rsidR="009F598D" w:rsidRPr="009F598D" w:rsidRDefault="009F598D" w:rsidP="009F598D">
      <w:pPr>
        <w:pStyle w:val="NormalWeb"/>
        <w:rPr>
          <w:rFonts w:ascii="Calibri" w:hAnsi="Calibri" w:cs="Calibri"/>
          <w:sz w:val="22"/>
        </w:rPr>
      </w:pPr>
      <w:r w:rsidRPr="009F598D">
        <w:rPr>
          <w:rFonts w:ascii="Calibri" w:hAnsi="Calibri" w:cs="Calibri"/>
          <w:sz w:val="22"/>
        </w:rPr>
        <w:lastRenderedPageBreak/>
        <w:t xml:space="preserve">OLENDZKI, A., 2011. The construction of mindfulness. </w:t>
      </w:r>
      <w:r w:rsidRPr="009F598D">
        <w:rPr>
          <w:rFonts w:ascii="Calibri" w:hAnsi="Calibri" w:cs="Calibri"/>
          <w:i/>
          <w:iCs/>
          <w:sz w:val="22"/>
        </w:rPr>
        <w:t xml:space="preserve">Contemporary Buddhism, </w:t>
      </w:r>
      <w:r w:rsidRPr="009F598D">
        <w:rPr>
          <w:rFonts w:ascii="Calibri" w:hAnsi="Calibri" w:cs="Calibri"/>
          <w:b/>
          <w:bCs/>
          <w:sz w:val="22"/>
        </w:rPr>
        <w:t>12</w:t>
      </w:r>
      <w:r w:rsidRPr="009F598D">
        <w:rPr>
          <w:rFonts w:ascii="Calibri" w:hAnsi="Calibri" w:cs="Calibri"/>
          <w:sz w:val="22"/>
        </w:rPr>
        <w:t>(1), pp. 55-70.</w:t>
      </w:r>
    </w:p>
    <w:p w14:paraId="1E013E60"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OPDENAKKER, R., 2006. Advantages and disadvantages of four interview techniques in qualitative research. </w:t>
      </w:r>
      <w:r w:rsidRPr="009F598D">
        <w:rPr>
          <w:rFonts w:ascii="Calibri" w:hAnsi="Calibri" w:cs="Calibri"/>
          <w:i/>
          <w:iCs/>
          <w:sz w:val="22"/>
        </w:rPr>
        <w:t xml:space="preserve">Qualitative Social Research, </w:t>
      </w:r>
      <w:r w:rsidRPr="009F598D">
        <w:rPr>
          <w:rFonts w:ascii="Calibri" w:hAnsi="Calibri" w:cs="Calibri"/>
          <w:b/>
          <w:bCs/>
          <w:sz w:val="22"/>
        </w:rPr>
        <w:t>7</w:t>
      </w:r>
      <w:r w:rsidRPr="009F598D">
        <w:rPr>
          <w:rFonts w:ascii="Calibri" w:hAnsi="Calibri" w:cs="Calibri"/>
          <w:sz w:val="22"/>
        </w:rPr>
        <w:t>(4), pp. Art.11.</w:t>
      </w:r>
    </w:p>
    <w:p w14:paraId="30C2B381"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RICHARDS, K., CAMPENNI, C. and MUSE-BURKE, J., 2010. Self-care and Well-being in Mental Health Professionals: The Mediating Effects of Self-awareness and Mindfulness. </w:t>
      </w:r>
      <w:r w:rsidRPr="009F598D">
        <w:rPr>
          <w:rFonts w:ascii="Calibri" w:hAnsi="Calibri" w:cs="Calibri"/>
          <w:i/>
          <w:iCs/>
          <w:sz w:val="22"/>
        </w:rPr>
        <w:t xml:space="preserve">Journal of Mental Health Counseling, </w:t>
      </w:r>
      <w:r w:rsidRPr="009F598D">
        <w:rPr>
          <w:rFonts w:ascii="Calibri" w:hAnsi="Calibri" w:cs="Calibri"/>
          <w:b/>
          <w:bCs/>
          <w:sz w:val="22"/>
        </w:rPr>
        <w:t>32</w:t>
      </w:r>
      <w:r w:rsidRPr="009F598D">
        <w:rPr>
          <w:rFonts w:ascii="Calibri" w:hAnsi="Calibri" w:cs="Calibri"/>
          <w:sz w:val="22"/>
        </w:rPr>
        <w:t>(3), pp. 247-264.</w:t>
      </w:r>
    </w:p>
    <w:p w14:paraId="386D3268"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RINGU, R., 2012. </w:t>
      </w:r>
      <w:r w:rsidRPr="009F598D">
        <w:rPr>
          <w:rFonts w:ascii="Calibri" w:hAnsi="Calibri" w:cs="Calibri"/>
          <w:i/>
          <w:iCs/>
          <w:sz w:val="22"/>
        </w:rPr>
        <w:t xml:space="preserve">Dealing with Emotions, Scattering the Clouds. </w:t>
      </w:r>
      <w:r w:rsidRPr="009F598D">
        <w:rPr>
          <w:rFonts w:ascii="Calibri" w:hAnsi="Calibri" w:cs="Calibri"/>
          <w:sz w:val="22"/>
        </w:rPr>
        <w:t>Second Edition, 2013 edn. Oxford, UK: Bodhicharya Publications.</w:t>
      </w:r>
    </w:p>
    <w:p w14:paraId="503391C1"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SCARFE, A., 2006. Hegelian ‘Absolute Idealism’ with Yogācāra Buddhism on Consciousness, Concept (Begriff), and Co-dependent Origination (Pratītyasamutpāda). </w:t>
      </w:r>
      <w:r w:rsidRPr="009F598D">
        <w:rPr>
          <w:rFonts w:ascii="Calibri" w:hAnsi="Calibri" w:cs="Calibri"/>
          <w:i/>
          <w:iCs/>
          <w:sz w:val="22"/>
        </w:rPr>
        <w:t xml:space="preserve">Contemporary Buddhism, </w:t>
      </w:r>
      <w:r w:rsidRPr="009F598D">
        <w:rPr>
          <w:rFonts w:ascii="Calibri" w:hAnsi="Calibri" w:cs="Calibri"/>
          <w:b/>
          <w:bCs/>
          <w:sz w:val="22"/>
        </w:rPr>
        <w:t>7</w:t>
      </w:r>
      <w:r w:rsidRPr="009F598D">
        <w:rPr>
          <w:rFonts w:ascii="Calibri" w:hAnsi="Calibri" w:cs="Calibri"/>
          <w:sz w:val="22"/>
        </w:rPr>
        <w:t>(1), pp. 47-73.</w:t>
      </w:r>
    </w:p>
    <w:p w14:paraId="656B6803"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SHAPIRO, D.H., 1992. Adverse effects of meditation: A preliminary investigation of long-term meditators.  . </w:t>
      </w:r>
      <w:r w:rsidRPr="009F598D">
        <w:rPr>
          <w:rFonts w:ascii="Calibri" w:hAnsi="Calibri" w:cs="Calibri"/>
          <w:i/>
          <w:iCs/>
          <w:sz w:val="22"/>
        </w:rPr>
        <w:t xml:space="preserve">International Journal of Psychosomatics, </w:t>
      </w:r>
      <w:r w:rsidRPr="009F598D">
        <w:rPr>
          <w:rFonts w:ascii="Calibri" w:hAnsi="Calibri" w:cs="Calibri"/>
          <w:b/>
          <w:bCs/>
          <w:sz w:val="22"/>
        </w:rPr>
        <w:t>39</w:t>
      </w:r>
      <w:r w:rsidRPr="009F598D">
        <w:rPr>
          <w:rFonts w:ascii="Calibri" w:hAnsi="Calibri" w:cs="Calibri"/>
          <w:sz w:val="22"/>
        </w:rPr>
        <w:t>(1-4), pp. 62-67.</w:t>
      </w:r>
    </w:p>
    <w:p w14:paraId="64821F31"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SIEGEL, R.D., GERMER, C.K. and OLENDZKI, A., 2009. Mindfulness : what is it, where did it come from? </w:t>
      </w:r>
      <w:r w:rsidRPr="009F598D">
        <w:rPr>
          <w:rFonts w:ascii="Calibri" w:hAnsi="Calibri" w:cs="Calibri"/>
          <w:i/>
          <w:iCs/>
          <w:sz w:val="22"/>
        </w:rPr>
        <w:t xml:space="preserve">Clinical handbook of mindfulness. </w:t>
      </w:r>
      <w:r w:rsidRPr="009F598D">
        <w:rPr>
          <w:rFonts w:ascii="Calibri" w:hAnsi="Calibri" w:cs="Calibri"/>
          <w:sz w:val="22"/>
        </w:rPr>
        <w:t>New York: Springer, pp. 17-36.</w:t>
      </w:r>
    </w:p>
    <w:p w14:paraId="6EF38E6A"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SLOBODA, J.A., 1985. </w:t>
      </w:r>
      <w:r w:rsidRPr="009F598D">
        <w:rPr>
          <w:rFonts w:ascii="Calibri" w:hAnsi="Calibri" w:cs="Calibri"/>
          <w:i/>
          <w:iCs/>
          <w:sz w:val="22"/>
        </w:rPr>
        <w:t xml:space="preserve">The Musical Mind - The Cognitive Psychology of Music. </w:t>
      </w:r>
      <w:r w:rsidRPr="009F598D">
        <w:rPr>
          <w:rFonts w:ascii="Calibri" w:hAnsi="Calibri" w:cs="Calibri"/>
          <w:sz w:val="22"/>
        </w:rPr>
        <w:t>Oxford, UK: Oxford University Press.</w:t>
      </w:r>
    </w:p>
    <w:p w14:paraId="10AB5CC4"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SLUMING, V., BARRICK, T., HOWARD, M., CEZAYIRLI, E., MAYES, A. and ROBERTS, N., 2002. Voxel-Based Morphometry Reveals Increased Gray Matter Density in Broca's Area in Male Symphony Orchestra Musicians. </w:t>
      </w:r>
      <w:r w:rsidRPr="009F598D">
        <w:rPr>
          <w:rFonts w:ascii="Calibri" w:hAnsi="Calibri" w:cs="Calibri"/>
          <w:i/>
          <w:iCs/>
          <w:sz w:val="22"/>
        </w:rPr>
        <w:t xml:space="preserve">NeuroImage, </w:t>
      </w:r>
      <w:r w:rsidRPr="009F598D">
        <w:rPr>
          <w:rFonts w:ascii="Calibri" w:hAnsi="Calibri" w:cs="Calibri"/>
          <w:b/>
          <w:bCs/>
          <w:sz w:val="22"/>
        </w:rPr>
        <w:t>17</w:t>
      </w:r>
      <w:r w:rsidRPr="009F598D">
        <w:rPr>
          <w:rFonts w:ascii="Calibri" w:hAnsi="Calibri" w:cs="Calibri"/>
          <w:sz w:val="22"/>
        </w:rPr>
        <w:t>(3), pp. 1613-1622.</w:t>
      </w:r>
    </w:p>
    <w:p w14:paraId="1912802E"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SPRIGGE, T.L.S., 1985. </w:t>
      </w:r>
      <w:r w:rsidRPr="009F598D">
        <w:rPr>
          <w:rFonts w:ascii="Calibri" w:hAnsi="Calibri" w:cs="Calibri"/>
          <w:i/>
          <w:iCs/>
          <w:sz w:val="22"/>
        </w:rPr>
        <w:t xml:space="preserve">Theories of Existence. </w:t>
      </w:r>
      <w:r w:rsidRPr="009F598D">
        <w:rPr>
          <w:rFonts w:ascii="Calibri" w:hAnsi="Calibri" w:cs="Calibri"/>
          <w:sz w:val="22"/>
        </w:rPr>
        <w:t>London: Penguin.</w:t>
      </w:r>
    </w:p>
    <w:p w14:paraId="75CC284B"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SPRIGGE, T.L., 1983. </w:t>
      </w:r>
      <w:r w:rsidRPr="009F598D">
        <w:rPr>
          <w:rFonts w:ascii="Calibri" w:hAnsi="Calibri" w:cs="Calibri"/>
          <w:i/>
          <w:iCs/>
          <w:sz w:val="22"/>
        </w:rPr>
        <w:t xml:space="preserve">The Vindication of Absolute Idealism. </w:t>
      </w:r>
      <w:r w:rsidRPr="009F598D">
        <w:rPr>
          <w:rFonts w:ascii="Calibri" w:hAnsi="Calibri" w:cs="Calibri"/>
          <w:sz w:val="22"/>
        </w:rPr>
        <w:t>Edinburgh: Edinburgh University Press.</w:t>
      </w:r>
    </w:p>
    <w:p w14:paraId="3432BF4E" w14:textId="58EE7D6F" w:rsidR="009F598D" w:rsidRPr="009F598D" w:rsidRDefault="009F598D" w:rsidP="009F598D">
      <w:pPr>
        <w:pStyle w:val="NormalWeb"/>
        <w:rPr>
          <w:rFonts w:ascii="Calibri" w:hAnsi="Calibri" w:cs="Calibri"/>
          <w:sz w:val="22"/>
        </w:rPr>
      </w:pPr>
      <w:r w:rsidRPr="009F598D">
        <w:rPr>
          <w:rFonts w:ascii="Calibri" w:hAnsi="Calibri" w:cs="Calibri"/>
          <w:sz w:val="22"/>
        </w:rPr>
        <w:t>STANG, N.F., 2016-last update, "Kant's Transcendental Idealism", </w:t>
      </w:r>
      <w:r w:rsidRPr="009F598D">
        <w:rPr>
          <w:rFonts w:ascii="Calibri" w:hAnsi="Calibri" w:cs="Calibri"/>
          <w:i/>
          <w:iCs/>
          <w:sz w:val="22"/>
        </w:rPr>
        <w:t>The Stanford Encyclopedia of Philosophy</w:t>
      </w:r>
      <w:r w:rsidRPr="009F598D">
        <w:rPr>
          <w:rFonts w:ascii="Calibri" w:hAnsi="Calibri" w:cs="Calibri"/>
          <w:sz w:val="22"/>
        </w:rPr>
        <w:br/>
        <w:t xml:space="preserve">[Homepage of Stanford University], [Online]. Available: </w:t>
      </w:r>
      <w:hyperlink r:id="rId32" w:tgtFrame="_blank" w:history="1">
        <w:r w:rsidRPr="009F598D">
          <w:rPr>
            <w:rStyle w:val="Hyperlink"/>
            <w:rFonts w:ascii="Calibri" w:hAnsi="Calibri" w:cs="Calibri"/>
            <w:sz w:val="22"/>
          </w:rPr>
          <w:t>https://plato.stanford.edu/archives/spr2016/entries/kant-transcendental-idealism</w:t>
        </w:r>
      </w:hyperlink>
      <w:r w:rsidRPr="009F598D">
        <w:rPr>
          <w:rFonts w:ascii="Calibri" w:hAnsi="Calibri" w:cs="Calibri"/>
          <w:sz w:val="22"/>
        </w:rPr>
        <w:t xml:space="preserve"> [04/15, 2017].</w:t>
      </w:r>
    </w:p>
    <w:p w14:paraId="19E1E922"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STAWARCZYK, D., MAJERUS, S., VAN DER LINDEN, M. and D'ARGEMBEUA, A., 2012. Using the daydreaming frequency scale to investigate the relationships between mind-wandering, psychological well-being, and present-moment awareness. </w:t>
      </w:r>
      <w:r w:rsidRPr="009F598D">
        <w:rPr>
          <w:rFonts w:ascii="Calibri" w:hAnsi="Calibri" w:cs="Calibri"/>
          <w:i/>
          <w:iCs/>
          <w:sz w:val="22"/>
        </w:rPr>
        <w:t xml:space="preserve">Frontiers in Psychology, </w:t>
      </w:r>
      <w:r w:rsidRPr="009F598D">
        <w:rPr>
          <w:rFonts w:ascii="Calibri" w:hAnsi="Calibri" w:cs="Calibri"/>
          <w:b/>
          <w:bCs/>
          <w:sz w:val="22"/>
        </w:rPr>
        <w:t>3</w:t>
      </w:r>
      <w:r w:rsidRPr="009F598D">
        <w:rPr>
          <w:rFonts w:ascii="Calibri" w:hAnsi="Calibri" w:cs="Calibri"/>
          <w:sz w:val="22"/>
        </w:rPr>
        <w:t>(363), pp. doi: 10.3389/fpsyg.2012.00363.</w:t>
      </w:r>
    </w:p>
    <w:p w14:paraId="0AB97002"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STEINFELD, M. and BREWER, J., 2015. The Psychological Benefits from Reconceptualizing Music-Making as Mindfulness Practice.  . </w:t>
      </w:r>
      <w:r w:rsidRPr="009F598D">
        <w:rPr>
          <w:rFonts w:ascii="Calibri" w:hAnsi="Calibri" w:cs="Calibri"/>
          <w:i/>
          <w:iCs/>
          <w:sz w:val="22"/>
        </w:rPr>
        <w:t xml:space="preserve">Med Probl Perform Art, </w:t>
      </w:r>
      <w:r w:rsidRPr="009F598D">
        <w:rPr>
          <w:rFonts w:ascii="Calibri" w:hAnsi="Calibri" w:cs="Calibri"/>
          <w:b/>
          <w:bCs/>
          <w:sz w:val="22"/>
        </w:rPr>
        <w:t>Jun:30</w:t>
      </w:r>
      <w:r w:rsidRPr="009F598D">
        <w:rPr>
          <w:rFonts w:ascii="Calibri" w:hAnsi="Calibri" w:cs="Calibri"/>
          <w:sz w:val="22"/>
        </w:rPr>
        <w:t>(2), pp. 84--89.</w:t>
      </w:r>
    </w:p>
    <w:p w14:paraId="070AA81D"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TRUNGPA, C., 2013a. </w:t>
      </w:r>
      <w:r w:rsidRPr="009F598D">
        <w:rPr>
          <w:rFonts w:ascii="Calibri" w:hAnsi="Calibri" w:cs="Calibri"/>
          <w:i/>
          <w:iCs/>
          <w:sz w:val="22"/>
        </w:rPr>
        <w:t xml:space="preserve">The Bodhisattva Path of Wisdom &amp; Compassion. </w:t>
      </w:r>
      <w:r w:rsidRPr="009F598D">
        <w:rPr>
          <w:rFonts w:ascii="Calibri" w:hAnsi="Calibri" w:cs="Calibri"/>
          <w:sz w:val="22"/>
        </w:rPr>
        <w:t>First Paperback Edition edn. Boston: Shambala Publications Inc.</w:t>
      </w:r>
    </w:p>
    <w:p w14:paraId="3EE01A88"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TRUNGPA, C., 2013b. </w:t>
      </w:r>
      <w:r w:rsidRPr="009F598D">
        <w:rPr>
          <w:rFonts w:ascii="Calibri" w:hAnsi="Calibri" w:cs="Calibri"/>
          <w:i/>
          <w:iCs/>
          <w:sz w:val="22"/>
        </w:rPr>
        <w:t xml:space="preserve">The Path of Individual Liberation. </w:t>
      </w:r>
      <w:r w:rsidRPr="009F598D">
        <w:rPr>
          <w:rFonts w:ascii="Calibri" w:hAnsi="Calibri" w:cs="Calibri"/>
          <w:sz w:val="22"/>
        </w:rPr>
        <w:t>Boulder, USA: Shambhala.</w:t>
      </w:r>
    </w:p>
    <w:p w14:paraId="36669D83" w14:textId="77777777" w:rsidR="009F598D" w:rsidRPr="009F598D" w:rsidRDefault="009F598D" w:rsidP="009F598D">
      <w:pPr>
        <w:pStyle w:val="NormalWeb"/>
        <w:rPr>
          <w:rFonts w:ascii="Calibri" w:hAnsi="Calibri" w:cs="Calibri"/>
          <w:sz w:val="22"/>
        </w:rPr>
      </w:pPr>
      <w:r w:rsidRPr="009F598D">
        <w:rPr>
          <w:rFonts w:ascii="Calibri" w:hAnsi="Calibri" w:cs="Calibri"/>
          <w:sz w:val="22"/>
        </w:rPr>
        <w:lastRenderedPageBreak/>
        <w:t xml:space="preserve">TRUNGPA, C., 2013c. </w:t>
      </w:r>
      <w:r w:rsidRPr="009F598D">
        <w:rPr>
          <w:rFonts w:ascii="Calibri" w:hAnsi="Calibri" w:cs="Calibri"/>
          <w:i/>
          <w:iCs/>
          <w:sz w:val="22"/>
        </w:rPr>
        <w:t xml:space="preserve">The Profound Treasury of the Ocean of Dharma, Volume Three. </w:t>
      </w:r>
      <w:r w:rsidRPr="009F598D">
        <w:rPr>
          <w:rFonts w:ascii="Calibri" w:hAnsi="Calibri" w:cs="Calibri"/>
          <w:sz w:val="22"/>
        </w:rPr>
        <w:t>Boston: Shambhala Publications Inc.</w:t>
      </w:r>
    </w:p>
    <w:p w14:paraId="19B576B8"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WERNER, K., 1996. </w:t>
      </w:r>
      <w:r w:rsidRPr="009F598D">
        <w:rPr>
          <w:rFonts w:ascii="Calibri" w:hAnsi="Calibri" w:cs="Calibri"/>
          <w:i/>
          <w:iCs/>
          <w:sz w:val="22"/>
        </w:rPr>
        <w:t xml:space="preserve">Effortless Mastery. </w:t>
      </w:r>
      <w:r w:rsidRPr="009F598D">
        <w:rPr>
          <w:rFonts w:ascii="Calibri" w:hAnsi="Calibri" w:cs="Calibri"/>
          <w:sz w:val="22"/>
        </w:rPr>
        <w:t>New Albany, IN: Jamey Abersold Jazz.</w:t>
      </w:r>
    </w:p>
    <w:p w14:paraId="6198394C"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WILLIAMS, M., TEASDALE, J., SEGAL, Z. and KABAT-ZINN, J., 2007. </w:t>
      </w:r>
      <w:r w:rsidRPr="009F598D">
        <w:rPr>
          <w:rFonts w:ascii="Calibri" w:hAnsi="Calibri" w:cs="Calibri"/>
          <w:i/>
          <w:iCs/>
          <w:sz w:val="22"/>
        </w:rPr>
        <w:t xml:space="preserve">The Mindful Way Through Depression: Freeing Yourself from Chronic Unhappiness. </w:t>
      </w:r>
      <w:r w:rsidRPr="009F598D">
        <w:rPr>
          <w:rFonts w:ascii="Calibri" w:hAnsi="Calibri" w:cs="Calibri"/>
          <w:sz w:val="22"/>
        </w:rPr>
        <w:t>New York ; London: Guilford Press.</w:t>
      </w:r>
    </w:p>
    <w:p w14:paraId="27DB0B40"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WILLIAMS, J.M.G. and KABAT-ZINN, J., 2013. </w:t>
      </w:r>
      <w:r w:rsidRPr="009F598D">
        <w:rPr>
          <w:rFonts w:ascii="Calibri" w:hAnsi="Calibri" w:cs="Calibri"/>
          <w:i/>
          <w:iCs/>
          <w:sz w:val="22"/>
        </w:rPr>
        <w:t xml:space="preserve">Mindfulness: Diverse Perspectives on its Meaning, Origins and Applications. </w:t>
      </w:r>
      <w:r w:rsidRPr="009F598D">
        <w:rPr>
          <w:rFonts w:ascii="Calibri" w:hAnsi="Calibri" w:cs="Calibri"/>
          <w:sz w:val="22"/>
        </w:rPr>
        <w:t>London: Routledge.</w:t>
      </w:r>
    </w:p>
    <w:p w14:paraId="194B6CA5"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YATES, J., IMMERGUT, M. and GRAVES, J., 2017. </w:t>
      </w:r>
      <w:r w:rsidRPr="009F598D">
        <w:rPr>
          <w:rFonts w:ascii="Calibri" w:hAnsi="Calibri" w:cs="Calibri"/>
          <w:i/>
          <w:iCs/>
          <w:sz w:val="22"/>
        </w:rPr>
        <w:t xml:space="preserve">The Mind Illuminated - a complete meditation guide integrating Buddhist wisdom and brain science for greater mindfulness. </w:t>
      </w:r>
      <w:r w:rsidRPr="009F598D">
        <w:rPr>
          <w:rFonts w:ascii="Calibri" w:hAnsi="Calibri" w:cs="Calibri"/>
          <w:sz w:val="22"/>
        </w:rPr>
        <w:t>New York: Touchstone.</w:t>
      </w:r>
    </w:p>
    <w:p w14:paraId="7D93B9F9" w14:textId="77777777" w:rsidR="009F598D" w:rsidRPr="009F598D" w:rsidRDefault="009F598D" w:rsidP="009F598D">
      <w:pPr>
        <w:pStyle w:val="NormalWeb"/>
        <w:rPr>
          <w:rFonts w:ascii="Calibri" w:hAnsi="Calibri" w:cs="Calibri"/>
          <w:sz w:val="22"/>
        </w:rPr>
      </w:pPr>
      <w:r w:rsidRPr="009F598D">
        <w:rPr>
          <w:rFonts w:ascii="Calibri" w:hAnsi="Calibri" w:cs="Calibri"/>
          <w:sz w:val="22"/>
        </w:rPr>
        <w:t xml:space="preserve">YESHE, L., 2016. </w:t>
      </w:r>
      <w:r w:rsidRPr="009F598D">
        <w:rPr>
          <w:rFonts w:ascii="Calibri" w:hAnsi="Calibri" w:cs="Calibri"/>
          <w:i/>
          <w:iCs/>
          <w:sz w:val="22"/>
        </w:rPr>
        <w:t xml:space="preserve">Private Interview 2 (18th Nov 2016). </w:t>
      </w:r>
      <w:r w:rsidRPr="009F598D">
        <w:rPr>
          <w:rFonts w:ascii="Calibri" w:hAnsi="Calibri" w:cs="Calibri"/>
          <w:sz w:val="22"/>
        </w:rPr>
        <w:t>Samye Ling Monastery, Eskdalemuir: .</w:t>
      </w:r>
    </w:p>
    <w:p w14:paraId="61E0B1F6" w14:textId="7F3BCC67" w:rsidR="00C030BC" w:rsidRPr="00C030BC" w:rsidRDefault="009F598D" w:rsidP="009F598D">
      <w:r w:rsidRPr="009F598D">
        <w:rPr>
          <w:rFonts w:ascii="Calibri" w:eastAsia="Times New Roman" w:hAnsi="Calibri" w:cs="Calibri"/>
        </w:rPr>
        <w:t> </w:t>
      </w:r>
      <w:r w:rsidR="00D367C3">
        <w:fldChar w:fldCharType="end"/>
      </w:r>
    </w:p>
    <w:sectPr w:rsidR="00C030BC" w:rsidRPr="00C030BC" w:rsidSect="00203B7C">
      <w:footerReference w:type="default" r:id="rId3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A2691" w14:textId="77777777" w:rsidR="00731F73" w:rsidRDefault="00731F73" w:rsidP="004F4B5D">
      <w:pPr>
        <w:spacing w:after="0" w:line="240" w:lineRule="auto"/>
      </w:pPr>
      <w:r>
        <w:separator/>
      </w:r>
    </w:p>
  </w:endnote>
  <w:endnote w:type="continuationSeparator" w:id="0">
    <w:p w14:paraId="005F5C26" w14:textId="77777777" w:rsidR="00731F73" w:rsidRDefault="00731F73" w:rsidP="004F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757083053"/>
      <w:docPartObj>
        <w:docPartGallery w:val="Page Numbers (Bottom of Page)"/>
        <w:docPartUnique/>
      </w:docPartObj>
    </w:sdtPr>
    <w:sdtEndPr/>
    <w:sdtContent>
      <w:p w14:paraId="3D3A37CE" w14:textId="4C257DA7" w:rsidR="00731F73" w:rsidRDefault="00731F73">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A5241" w:rsidRPr="004A5241">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28D6A65D" w14:textId="77777777" w:rsidR="00731F73" w:rsidRDefault="0073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DB83" w14:textId="77777777" w:rsidR="00731F73" w:rsidRDefault="00731F73" w:rsidP="004F4B5D">
      <w:pPr>
        <w:spacing w:after="0" w:line="240" w:lineRule="auto"/>
      </w:pPr>
      <w:r>
        <w:separator/>
      </w:r>
    </w:p>
  </w:footnote>
  <w:footnote w:type="continuationSeparator" w:id="0">
    <w:p w14:paraId="7CCF9573" w14:textId="77777777" w:rsidR="00731F73" w:rsidRDefault="00731F73" w:rsidP="004F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709"/>
    <w:multiLevelType w:val="hybridMultilevel"/>
    <w:tmpl w:val="D4E8475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0FF30B72"/>
    <w:multiLevelType w:val="hybridMultilevel"/>
    <w:tmpl w:val="ADFC11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865D6"/>
    <w:multiLevelType w:val="hybridMultilevel"/>
    <w:tmpl w:val="537659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 w15:restartNumberingAfterBreak="0">
    <w:nsid w:val="37271D8D"/>
    <w:multiLevelType w:val="hybridMultilevel"/>
    <w:tmpl w:val="E2301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15084"/>
    <w:multiLevelType w:val="hybridMultilevel"/>
    <w:tmpl w:val="610EE006"/>
    <w:lvl w:ilvl="0" w:tplc="FEDE32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0E7FEA"/>
    <w:multiLevelType w:val="hybridMultilevel"/>
    <w:tmpl w:val="70FCDFDA"/>
    <w:lvl w:ilvl="0" w:tplc="B3CAF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7F8692B"/>
    <w:multiLevelType w:val="multilevel"/>
    <w:tmpl w:val="A7B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518C7"/>
    <w:multiLevelType w:val="multilevel"/>
    <w:tmpl w:val="85FA4DD4"/>
    <w:lvl w:ilvl="0">
      <w:start w:val="1"/>
      <w:numFmt w:val="bullet"/>
      <w:lvlText w:val=""/>
      <w:legacy w:legacy="1" w:legacySpace="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475BF8"/>
    <w:multiLevelType w:val="hybridMultilevel"/>
    <w:tmpl w:val="E13A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4"/>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0C"/>
    <w:rsid w:val="0000002D"/>
    <w:rsid w:val="00000212"/>
    <w:rsid w:val="00002047"/>
    <w:rsid w:val="00005DCB"/>
    <w:rsid w:val="00006EAB"/>
    <w:rsid w:val="00007391"/>
    <w:rsid w:val="00012BE0"/>
    <w:rsid w:val="00014F29"/>
    <w:rsid w:val="00017838"/>
    <w:rsid w:val="00022271"/>
    <w:rsid w:val="0002373D"/>
    <w:rsid w:val="000242B3"/>
    <w:rsid w:val="00026FA5"/>
    <w:rsid w:val="0002744B"/>
    <w:rsid w:val="0002785B"/>
    <w:rsid w:val="000329DD"/>
    <w:rsid w:val="00032BC1"/>
    <w:rsid w:val="000351C6"/>
    <w:rsid w:val="00037B33"/>
    <w:rsid w:val="000410AD"/>
    <w:rsid w:val="0004183A"/>
    <w:rsid w:val="00044F7D"/>
    <w:rsid w:val="00046299"/>
    <w:rsid w:val="00046ABA"/>
    <w:rsid w:val="0005016F"/>
    <w:rsid w:val="000540E5"/>
    <w:rsid w:val="0006024F"/>
    <w:rsid w:val="00064CB0"/>
    <w:rsid w:val="00067294"/>
    <w:rsid w:val="00072238"/>
    <w:rsid w:val="00073DDC"/>
    <w:rsid w:val="0007533C"/>
    <w:rsid w:val="000754EA"/>
    <w:rsid w:val="00075D04"/>
    <w:rsid w:val="000778EC"/>
    <w:rsid w:val="00081ABB"/>
    <w:rsid w:val="000835C1"/>
    <w:rsid w:val="000843F4"/>
    <w:rsid w:val="00085F91"/>
    <w:rsid w:val="00087685"/>
    <w:rsid w:val="000945DA"/>
    <w:rsid w:val="0009776F"/>
    <w:rsid w:val="000A5269"/>
    <w:rsid w:val="000A543D"/>
    <w:rsid w:val="000B0222"/>
    <w:rsid w:val="000B1BDD"/>
    <w:rsid w:val="000B3131"/>
    <w:rsid w:val="000B4A9B"/>
    <w:rsid w:val="000B4C7B"/>
    <w:rsid w:val="000B5955"/>
    <w:rsid w:val="000B677F"/>
    <w:rsid w:val="000B72E8"/>
    <w:rsid w:val="000C2759"/>
    <w:rsid w:val="000C2F8F"/>
    <w:rsid w:val="000C352E"/>
    <w:rsid w:val="000C5C03"/>
    <w:rsid w:val="000C6BCF"/>
    <w:rsid w:val="000D0DA8"/>
    <w:rsid w:val="000D449E"/>
    <w:rsid w:val="000D4F37"/>
    <w:rsid w:val="000D62BD"/>
    <w:rsid w:val="000E09F2"/>
    <w:rsid w:val="000E0C3A"/>
    <w:rsid w:val="000E19D3"/>
    <w:rsid w:val="000E28E6"/>
    <w:rsid w:val="000E2C3B"/>
    <w:rsid w:val="000F3AF1"/>
    <w:rsid w:val="000F402D"/>
    <w:rsid w:val="000F5751"/>
    <w:rsid w:val="000F5D1D"/>
    <w:rsid w:val="000F6A68"/>
    <w:rsid w:val="0010023B"/>
    <w:rsid w:val="0010086C"/>
    <w:rsid w:val="00102909"/>
    <w:rsid w:val="00104E50"/>
    <w:rsid w:val="001073C6"/>
    <w:rsid w:val="00111A7D"/>
    <w:rsid w:val="001201AC"/>
    <w:rsid w:val="00120583"/>
    <w:rsid w:val="00121A14"/>
    <w:rsid w:val="0012462D"/>
    <w:rsid w:val="00126441"/>
    <w:rsid w:val="001309A9"/>
    <w:rsid w:val="00133500"/>
    <w:rsid w:val="00133B37"/>
    <w:rsid w:val="00140641"/>
    <w:rsid w:val="00143B64"/>
    <w:rsid w:val="00145520"/>
    <w:rsid w:val="00147C12"/>
    <w:rsid w:val="00151273"/>
    <w:rsid w:val="001518A4"/>
    <w:rsid w:val="00153270"/>
    <w:rsid w:val="001532E4"/>
    <w:rsid w:val="00155BB8"/>
    <w:rsid w:val="00157557"/>
    <w:rsid w:val="00162CB3"/>
    <w:rsid w:val="001639E8"/>
    <w:rsid w:val="001651A2"/>
    <w:rsid w:val="001724F5"/>
    <w:rsid w:val="0017418A"/>
    <w:rsid w:val="0017604B"/>
    <w:rsid w:val="00185CEB"/>
    <w:rsid w:val="00185FDB"/>
    <w:rsid w:val="00190058"/>
    <w:rsid w:val="00190E87"/>
    <w:rsid w:val="00193E39"/>
    <w:rsid w:val="0019545C"/>
    <w:rsid w:val="00195CDA"/>
    <w:rsid w:val="00196926"/>
    <w:rsid w:val="001A3F90"/>
    <w:rsid w:val="001B7C1D"/>
    <w:rsid w:val="001C048F"/>
    <w:rsid w:val="001C1D7A"/>
    <w:rsid w:val="001C2FB3"/>
    <w:rsid w:val="001C6BF7"/>
    <w:rsid w:val="001D1873"/>
    <w:rsid w:val="001D385B"/>
    <w:rsid w:val="001D4113"/>
    <w:rsid w:val="001D6FF9"/>
    <w:rsid w:val="001E0BD2"/>
    <w:rsid w:val="001E118E"/>
    <w:rsid w:val="001E4454"/>
    <w:rsid w:val="001E680F"/>
    <w:rsid w:val="001F05A6"/>
    <w:rsid w:val="001F5682"/>
    <w:rsid w:val="0020120A"/>
    <w:rsid w:val="00202A89"/>
    <w:rsid w:val="00203B7C"/>
    <w:rsid w:val="002043FB"/>
    <w:rsid w:val="00205B12"/>
    <w:rsid w:val="00212193"/>
    <w:rsid w:val="0021270F"/>
    <w:rsid w:val="002129CD"/>
    <w:rsid w:val="00215DA8"/>
    <w:rsid w:val="00220140"/>
    <w:rsid w:val="0022484B"/>
    <w:rsid w:val="00227A77"/>
    <w:rsid w:val="00235BA0"/>
    <w:rsid w:val="002371D5"/>
    <w:rsid w:val="00242CCA"/>
    <w:rsid w:val="00244728"/>
    <w:rsid w:val="00244A73"/>
    <w:rsid w:val="00246F97"/>
    <w:rsid w:val="00250E35"/>
    <w:rsid w:val="002538A0"/>
    <w:rsid w:val="00270205"/>
    <w:rsid w:val="00275EB7"/>
    <w:rsid w:val="00275F18"/>
    <w:rsid w:val="00284882"/>
    <w:rsid w:val="0028595A"/>
    <w:rsid w:val="00286391"/>
    <w:rsid w:val="00291132"/>
    <w:rsid w:val="002918B1"/>
    <w:rsid w:val="00291FBC"/>
    <w:rsid w:val="00292E77"/>
    <w:rsid w:val="00293D54"/>
    <w:rsid w:val="002A0449"/>
    <w:rsid w:val="002A18CC"/>
    <w:rsid w:val="002A1DBD"/>
    <w:rsid w:val="002A39FE"/>
    <w:rsid w:val="002A7F90"/>
    <w:rsid w:val="002B3233"/>
    <w:rsid w:val="002B4097"/>
    <w:rsid w:val="002C09A8"/>
    <w:rsid w:val="002C1238"/>
    <w:rsid w:val="002C329F"/>
    <w:rsid w:val="002C5A9F"/>
    <w:rsid w:val="002D1F72"/>
    <w:rsid w:val="002D3135"/>
    <w:rsid w:val="002D5CFE"/>
    <w:rsid w:val="002D709F"/>
    <w:rsid w:val="002E5568"/>
    <w:rsid w:val="002E56F9"/>
    <w:rsid w:val="002F2F28"/>
    <w:rsid w:val="002F70C8"/>
    <w:rsid w:val="002F7C4D"/>
    <w:rsid w:val="002F7DB4"/>
    <w:rsid w:val="00301F2A"/>
    <w:rsid w:val="003053DC"/>
    <w:rsid w:val="003102B7"/>
    <w:rsid w:val="0031032B"/>
    <w:rsid w:val="00310D7A"/>
    <w:rsid w:val="00313C35"/>
    <w:rsid w:val="0031548D"/>
    <w:rsid w:val="00322C7E"/>
    <w:rsid w:val="00322F14"/>
    <w:rsid w:val="00332E05"/>
    <w:rsid w:val="003403CB"/>
    <w:rsid w:val="00341D91"/>
    <w:rsid w:val="00342B7D"/>
    <w:rsid w:val="0034435E"/>
    <w:rsid w:val="003476A8"/>
    <w:rsid w:val="00350199"/>
    <w:rsid w:val="00350FF6"/>
    <w:rsid w:val="00351257"/>
    <w:rsid w:val="0035498D"/>
    <w:rsid w:val="00356DB0"/>
    <w:rsid w:val="003570CF"/>
    <w:rsid w:val="00361725"/>
    <w:rsid w:val="003627D2"/>
    <w:rsid w:val="00363A16"/>
    <w:rsid w:val="0036525B"/>
    <w:rsid w:val="0036588B"/>
    <w:rsid w:val="00370131"/>
    <w:rsid w:val="00370678"/>
    <w:rsid w:val="00373C88"/>
    <w:rsid w:val="00375CEB"/>
    <w:rsid w:val="003817D9"/>
    <w:rsid w:val="00384E56"/>
    <w:rsid w:val="003852FE"/>
    <w:rsid w:val="003855EA"/>
    <w:rsid w:val="003910B9"/>
    <w:rsid w:val="003948D2"/>
    <w:rsid w:val="003A0829"/>
    <w:rsid w:val="003A26EA"/>
    <w:rsid w:val="003A369F"/>
    <w:rsid w:val="003A405F"/>
    <w:rsid w:val="003A7190"/>
    <w:rsid w:val="003B0859"/>
    <w:rsid w:val="003B5BCF"/>
    <w:rsid w:val="003C2B83"/>
    <w:rsid w:val="003C38B0"/>
    <w:rsid w:val="003C3BCC"/>
    <w:rsid w:val="003C4720"/>
    <w:rsid w:val="003C60A6"/>
    <w:rsid w:val="003C6B59"/>
    <w:rsid w:val="003D3D62"/>
    <w:rsid w:val="003D531D"/>
    <w:rsid w:val="003D533B"/>
    <w:rsid w:val="003D7071"/>
    <w:rsid w:val="003E64C0"/>
    <w:rsid w:val="003F1660"/>
    <w:rsid w:val="003F26F0"/>
    <w:rsid w:val="003F301B"/>
    <w:rsid w:val="003F4793"/>
    <w:rsid w:val="00401BC7"/>
    <w:rsid w:val="00404F04"/>
    <w:rsid w:val="00406224"/>
    <w:rsid w:val="004078C3"/>
    <w:rsid w:val="00412B6A"/>
    <w:rsid w:val="00415E96"/>
    <w:rsid w:val="004163FC"/>
    <w:rsid w:val="0041770A"/>
    <w:rsid w:val="00417961"/>
    <w:rsid w:val="00421B3A"/>
    <w:rsid w:val="00422D83"/>
    <w:rsid w:val="00422E8D"/>
    <w:rsid w:val="00422F2B"/>
    <w:rsid w:val="00423E7A"/>
    <w:rsid w:val="00425625"/>
    <w:rsid w:val="00426A6F"/>
    <w:rsid w:val="00426BCA"/>
    <w:rsid w:val="00430DCF"/>
    <w:rsid w:val="0043144D"/>
    <w:rsid w:val="004316B1"/>
    <w:rsid w:val="00431C61"/>
    <w:rsid w:val="00434884"/>
    <w:rsid w:val="0043536A"/>
    <w:rsid w:val="0044088F"/>
    <w:rsid w:val="004447A4"/>
    <w:rsid w:val="00461315"/>
    <w:rsid w:val="00461C48"/>
    <w:rsid w:val="00466B5B"/>
    <w:rsid w:val="004717D5"/>
    <w:rsid w:val="004723A9"/>
    <w:rsid w:val="00472A19"/>
    <w:rsid w:val="00476094"/>
    <w:rsid w:val="00476F1B"/>
    <w:rsid w:val="00481331"/>
    <w:rsid w:val="00481937"/>
    <w:rsid w:val="00492225"/>
    <w:rsid w:val="00493E74"/>
    <w:rsid w:val="004965B5"/>
    <w:rsid w:val="004A1E03"/>
    <w:rsid w:val="004A1ED0"/>
    <w:rsid w:val="004A4CE5"/>
    <w:rsid w:val="004A5241"/>
    <w:rsid w:val="004B2152"/>
    <w:rsid w:val="004B54C8"/>
    <w:rsid w:val="004B6A66"/>
    <w:rsid w:val="004B6C0B"/>
    <w:rsid w:val="004B75BE"/>
    <w:rsid w:val="004C0650"/>
    <w:rsid w:val="004C0CAD"/>
    <w:rsid w:val="004C120E"/>
    <w:rsid w:val="004C4F78"/>
    <w:rsid w:val="004C56E9"/>
    <w:rsid w:val="004C5FEE"/>
    <w:rsid w:val="004D0E09"/>
    <w:rsid w:val="004D15E5"/>
    <w:rsid w:val="004D41D3"/>
    <w:rsid w:val="004D4A17"/>
    <w:rsid w:val="004D6345"/>
    <w:rsid w:val="004D6705"/>
    <w:rsid w:val="004E028B"/>
    <w:rsid w:val="004E0583"/>
    <w:rsid w:val="004E2D3B"/>
    <w:rsid w:val="004E3AF6"/>
    <w:rsid w:val="004E6315"/>
    <w:rsid w:val="004E71F1"/>
    <w:rsid w:val="004E7939"/>
    <w:rsid w:val="004F4B5D"/>
    <w:rsid w:val="004F72B6"/>
    <w:rsid w:val="004F7606"/>
    <w:rsid w:val="004F7810"/>
    <w:rsid w:val="00501235"/>
    <w:rsid w:val="00505781"/>
    <w:rsid w:val="00505B1C"/>
    <w:rsid w:val="00507581"/>
    <w:rsid w:val="00510B1C"/>
    <w:rsid w:val="005117D7"/>
    <w:rsid w:val="0051353F"/>
    <w:rsid w:val="0051488E"/>
    <w:rsid w:val="005169FF"/>
    <w:rsid w:val="005202D3"/>
    <w:rsid w:val="005211F0"/>
    <w:rsid w:val="005219D5"/>
    <w:rsid w:val="005222E6"/>
    <w:rsid w:val="00523F77"/>
    <w:rsid w:val="00525071"/>
    <w:rsid w:val="00525462"/>
    <w:rsid w:val="005273AA"/>
    <w:rsid w:val="00527D1F"/>
    <w:rsid w:val="005320E7"/>
    <w:rsid w:val="00532653"/>
    <w:rsid w:val="005348C4"/>
    <w:rsid w:val="00534B3C"/>
    <w:rsid w:val="005362BA"/>
    <w:rsid w:val="0055247C"/>
    <w:rsid w:val="00556187"/>
    <w:rsid w:val="005569EF"/>
    <w:rsid w:val="005570BF"/>
    <w:rsid w:val="00564484"/>
    <w:rsid w:val="00567D42"/>
    <w:rsid w:val="00567D7A"/>
    <w:rsid w:val="0057604C"/>
    <w:rsid w:val="00580670"/>
    <w:rsid w:val="00582946"/>
    <w:rsid w:val="005846BC"/>
    <w:rsid w:val="00584A1A"/>
    <w:rsid w:val="005901B0"/>
    <w:rsid w:val="00592B7A"/>
    <w:rsid w:val="005959A5"/>
    <w:rsid w:val="00597D08"/>
    <w:rsid w:val="005A117E"/>
    <w:rsid w:val="005A141F"/>
    <w:rsid w:val="005A217D"/>
    <w:rsid w:val="005A3C0C"/>
    <w:rsid w:val="005A46FC"/>
    <w:rsid w:val="005A6E6C"/>
    <w:rsid w:val="005A7FA8"/>
    <w:rsid w:val="005B0BA9"/>
    <w:rsid w:val="005B1626"/>
    <w:rsid w:val="005B1B0B"/>
    <w:rsid w:val="005B1E78"/>
    <w:rsid w:val="005B664F"/>
    <w:rsid w:val="005B7646"/>
    <w:rsid w:val="005B775F"/>
    <w:rsid w:val="005C11C2"/>
    <w:rsid w:val="005C1362"/>
    <w:rsid w:val="005C3FE5"/>
    <w:rsid w:val="005C4E81"/>
    <w:rsid w:val="005D0F5B"/>
    <w:rsid w:val="005D32F7"/>
    <w:rsid w:val="005D3E0E"/>
    <w:rsid w:val="005E09C6"/>
    <w:rsid w:val="005E4316"/>
    <w:rsid w:val="005E6E85"/>
    <w:rsid w:val="005E72B3"/>
    <w:rsid w:val="005F2D0E"/>
    <w:rsid w:val="005F3358"/>
    <w:rsid w:val="005F38F1"/>
    <w:rsid w:val="005F3C61"/>
    <w:rsid w:val="005F4D5D"/>
    <w:rsid w:val="005F5AED"/>
    <w:rsid w:val="005F7061"/>
    <w:rsid w:val="006000A9"/>
    <w:rsid w:val="006024DF"/>
    <w:rsid w:val="0061032D"/>
    <w:rsid w:val="00616AC0"/>
    <w:rsid w:val="006208F5"/>
    <w:rsid w:val="00621CA5"/>
    <w:rsid w:val="00622D93"/>
    <w:rsid w:val="00624698"/>
    <w:rsid w:val="00626206"/>
    <w:rsid w:val="00626FCB"/>
    <w:rsid w:val="006337A3"/>
    <w:rsid w:val="00636D85"/>
    <w:rsid w:val="00646E6D"/>
    <w:rsid w:val="00650C77"/>
    <w:rsid w:val="006517A4"/>
    <w:rsid w:val="0065474F"/>
    <w:rsid w:val="006562F3"/>
    <w:rsid w:val="0065694A"/>
    <w:rsid w:val="006572AD"/>
    <w:rsid w:val="006576DD"/>
    <w:rsid w:val="006577C8"/>
    <w:rsid w:val="00661755"/>
    <w:rsid w:val="00661885"/>
    <w:rsid w:val="00662D03"/>
    <w:rsid w:val="006648C8"/>
    <w:rsid w:val="0066508F"/>
    <w:rsid w:val="00674757"/>
    <w:rsid w:val="00674F5C"/>
    <w:rsid w:val="0068340D"/>
    <w:rsid w:val="0069517B"/>
    <w:rsid w:val="00697659"/>
    <w:rsid w:val="006A1CDB"/>
    <w:rsid w:val="006A718F"/>
    <w:rsid w:val="006A73FB"/>
    <w:rsid w:val="006B57CA"/>
    <w:rsid w:val="006B58F2"/>
    <w:rsid w:val="006C22C6"/>
    <w:rsid w:val="006D40EB"/>
    <w:rsid w:val="006D47A3"/>
    <w:rsid w:val="006D4A90"/>
    <w:rsid w:val="006E6473"/>
    <w:rsid w:val="006E69C5"/>
    <w:rsid w:val="006F1CD8"/>
    <w:rsid w:val="006F5E1A"/>
    <w:rsid w:val="006F6AAC"/>
    <w:rsid w:val="0070040D"/>
    <w:rsid w:val="007030A5"/>
    <w:rsid w:val="00704EE2"/>
    <w:rsid w:val="007067D1"/>
    <w:rsid w:val="00707718"/>
    <w:rsid w:val="007159D6"/>
    <w:rsid w:val="0072085A"/>
    <w:rsid w:val="0072097E"/>
    <w:rsid w:val="00721353"/>
    <w:rsid w:val="0072300F"/>
    <w:rsid w:val="00723AA7"/>
    <w:rsid w:val="00731630"/>
    <w:rsid w:val="00731F73"/>
    <w:rsid w:val="00736423"/>
    <w:rsid w:val="00741AA2"/>
    <w:rsid w:val="00742737"/>
    <w:rsid w:val="007455BE"/>
    <w:rsid w:val="00745DBE"/>
    <w:rsid w:val="007528E1"/>
    <w:rsid w:val="00754FB7"/>
    <w:rsid w:val="00755C48"/>
    <w:rsid w:val="007605FD"/>
    <w:rsid w:val="00762D65"/>
    <w:rsid w:val="00763425"/>
    <w:rsid w:val="0076434C"/>
    <w:rsid w:val="00767F08"/>
    <w:rsid w:val="007731B2"/>
    <w:rsid w:val="00776545"/>
    <w:rsid w:val="007838A9"/>
    <w:rsid w:val="00784ABE"/>
    <w:rsid w:val="00784C32"/>
    <w:rsid w:val="00792944"/>
    <w:rsid w:val="00794BBF"/>
    <w:rsid w:val="007A175F"/>
    <w:rsid w:val="007A7AF4"/>
    <w:rsid w:val="007B0630"/>
    <w:rsid w:val="007B2176"/>
    <w:rsid w:val="007B6B43"/>
    <w:rsid w:val="007B71E7"/>
    <w:rsid w:val="007C4CA3"/>
    <w:rsid w:val="007C713A"/>
    <w:rsid w:val="007C7D0C"/>
    <w:rsid w:val="007D3BCA"/>
    <w:rsid w:val="007D4EE0"/>
    <w:rsid w:val="007D5F59"/>
    <w:rsid w:val="007E32F2"/>
    <w:rsid w:val="007E3DEB"/>
    <w:rsid w:val="007E5522"/>
    <w:rsid w:val="007E6F26"/>
    <w:rsid w:val="007F081E"/>
    <w:rsid w:val="007F2FEA"/>
    <w:rsid w:val="007F3757"/>
    <w:rsid w:val="007F3C13"/>
    <w:rsid w:val="007F47EC"/>
    <w:rsid w:val="007F51BD"/>
    <w:rsid w:val="007F7D15"/>
    <w:rsid w:val="00800CCC"/>
    <w:rsid w:val="00802579"/>
    <w:rsid w:val="00802FC7"/>
    <w:rsid w:val="0080416D"/>
    <w:rsid w:val="00804A09"/>
    <w:rsid w:val="00810201"/>
    <w:rsid w:val="00810C5C"/>
    <w:rsid w:val="00811647"/>
    <w:rsid w:val="00816FD5"/>
    <w:rsid w:val="008224FF"/>
    <w:rsid w:val="0082467B"/>
    <w:rsid w:val="00824ACF"/>
    <w:rsid w:val="008259B8"/>
    <w:rsid w:val="00826191"/>
    <w:rsid w:val="00833CC0"/>
    <w:rsid w:val="0084033D"/>
    <w:rsid w:val="00840E3C"/>
    <w:rsid w:val="00846995"/>
    <w:rsid w:val="00847356"/>
    <w:rsid w:val="00850F6E"/>
    <w:rsid w:val="00853CF7"/>
    <w:rsid w:val="00855571"/>
    <w:rsid w:val="00861206"/>
    <w:rsid w:val="00861AD4"/>
    <w:rsid w:val="008621E9"/>
    <w:rsid w:val="00862F37"/>
    <w:rsid w:val="00872A52"/>
    <w:rsid w:val="00873043"/>
    <w:rsid w:val="008845B2"/>
    <w:rsid w:val="00885595"/>
    <w:rsid w:val="0088648A"/>
    <w:rsid w:val="008870DE"/>
    <w:rsid w:val="0089091B"/>
    <w:rsid w:val="00891863"/>
    <w:rsid w:val="00897287"/>
    <w:rsid w:val="008A0A42"/>
    <w:rsid w:val="008A5CAB"/>
    <w:rsid w:val="008B475A"/>
    <w:rsid w:val="008B621F"/>
    <w:rsid w:val="008B6BD5"/>
    <w:rsid w:val="008C098B"/>
    <w:rsid w:val="008C0AE0"/>
    <w:rsid w:val="008C1673"/>
    <w:rsid w:val="008C214B"/>
    <w:rsid w:val="008C2C25"/>
    <w:rsid w:val="008C4B93"/>
    <w:rsid w:val="008C5871"/>
    <w:rsid w:val="008D45A4"/>
    <w:rsid w:val="008D7096"/>
    <w:rsid w:val="008E1E5C"/>
    <w:rsid w:val="00900BB6"/>
    <w:rsid w:val="00902C52"/>
    <w:rsid w:val="00903C1A"/>
    <w:rsid w:val="0090434C"/>
    <w:rsid w:val="00910F84"/>
    <w:rsid w:val="0091129F"/>
    <w:rsid w:val="00911632"/>
    <w:rsid w:val="0091301C"/>
    <w:rsid w:val="00916E04"/>
    <w:rsid w:val="00917DB2"/>
    <w:rsid w:val="0092055F"/>
    <w:rsid w:val="00920B32"/>
    <w:rsid w:val="0092338D"/>
    <w:rsid w:val="0092574C"/>
    <w:rsid w:val="00925866"/>
    <w:rsid w:val="0092602B"/>
    <w:rsid w:val="009263A2"/>
    <w:rsid w:val="009315B7"/>
    <w:rsid w:val="0093769F"/>
    <w:rsid w:val="00944637"/>
    <w:rsid w:val="0094667A"/>
    <w:rsid w:val="00951315"/>
    <w:rsid w:val="009530AA"/>
    <w:rsid w:val="00953230"/>
    <w:rsid w:val="00954754"/>
    <w:rsid w:val="00954956"/>
    <w:rsid w:val="00954BF8"/>
    <w:rsid w:val="00955424"/>
    <w:rsid w:val="00956705"/>
    <w:rsid w:val="0095769B"/>
    <w:rsid w:val="00961248"/>
    <w:rsid w:val="00962402"/>
    <w:rsid w:val="00963391"/>
    <w:rsid w:val="00963CA8"/>
    <w:rsid w:val="00967048"/>
    <w:rsid w:val="00967056"/>
    <w:rsid w:val="00970EE1"/>
    <w:rsid w:val="009738D8"/>
    <w:rsid w:val="00973A4A"/>
    <w:rsid w:val="00980EBC"/>
    <w:rsid w:val="00982AE7"/>
    <w:rsid w:val="00982FFF"/>
    <w:rsid w:val="00984DA0"/>
    <w:rsid w:val="009865AC"/>
    <w:rsid w:val="00990130"/>
    <w:rsid w:val="00992764"/>
    <w:rsid w:val="0099458B"/>
    <w:rsid w:val="009946D6"/>
    <w:rsid w:val="00994F40"/>
    <w:rsid w:val="009955F7"/>
    <w:rsid w:val="009964BE"/>
    <w:rsid w:val="009A09ED"/>
    <w:rsid w:val="009A76AC"/>
    <w:rsid w:val="009B4F10"/>
    <w:rsid w:val="009B65AC"/>
    <w:rsid w:val="009C0DFF"/>
    <w:rsid w:val="009C16B3"/>
    <w:rsid w:val="009D11CC"/>
    <w:rsid w:val="009D591A"/>
    <w:rsid w:val="009D6948"/>
    <w:rsid w:val="009E53AE"/>
    <w:rsid w:val="009E5DA4"/>
    <w:rsid w:val="009E72D5"/>
    <w:rsid w:val="009F4399"/>
    <w:rsid w:val="009F598D"/>
    <w:rsid w:val="009F6BB0"/>
    <w:rsid w:val="00A03B5D"/>
    <w:rsid w:val="00A05143"/>
    <w:rsid w:val="00A053EB"/>
    <w:rsid w:val="00A12F63"/>
    <w:rsid w:val="00A151DD"/>
    <w:rsid w:val="00A153BA"/>
    <w:rsid w:val="00A17E78"/>
    <w:rsid w:val="00A21B6D"/>
    <w:rsid w:val="00A22CFD"/>
    <w:rsid w:val="00A25A3B"/>
    <w:rsid w:val="00A30738"/>
    <w:rsid w:val="00A30CED"/>
    <w:rsid w:val="00A400D1"/>
    <w:rsid w:val="00A41C77"/>
    <w:rsid w:val="00A42303"/>
    <w:rsid w:val="00A449D8"/>
    <w:rsid w:val="00A45343"/>
    <w:rsid w:val="00A4551B"/>
    <w:rsid w:val="00A46255"/>
    <w:rsid w:val="00A510F4"/>
    <w:rsid w:val="00A51190"/>
    <w:rsid w:val="00A60F8A"/>
    <w:rsid w:val="00A61D0F"/>
    <w:rsid w:val="00A643BF"/>
    <w:rsid w:val="00A671DE"/>
    <w:rsid w:val="00A7059B"/>
    <w:rsid w:val="00A75CCD"/>
    <w:rsid w:val="00A7665C"/>
    <w:rsid w:val="00A776EA"/>
    <w:rsid w:val="00A77FC2"/>
    <w:rsid w:val="00A847C3"/>
    <w:rsid w:val="00A84E41"/>
    <w:rsid w:val="00A91032"/>
    <w:rsid w:val="00A91B51"/>
    <w:rsid w:val="00A94D06"/>
    <w:rsid w:val="00A95DFB"/>
    <w:rsid w:val="00AA2105"/>
    <w:rsid w:val="00AA49AE"/>
    <w:rsid w:val="00AA6187"/>
    <w:rsid w:val="00AB02A1"/>
    <w:rsid w:val="00AB300C"/>
    <w:rsid w:val="00AB3703"/>
    <w:rsid w:val="00AB3DAC"/>
    <w:rsid w:val="00AB6BC2"/>
    <w:rsid w:val="00AC137E"/>
    <w:rsid w:val="00AC15BF"/>
    <w:rsid w:val="00AC4EBE"/>
    <w:rsid w:val="00AD0796"/>
    <w:rsid w:val="00AD3A2A"/>
    <w:rsid w:val="00AD63B5"/>
    <w:rsid w:val="00AD7381"/>
    <w:rsid w:val="00AE4E21"/>
    <w:rsid w:val="00AE5D2F"/>
    <w:rsid w:val="00AE71E6"/>
    <w:rsid w:val="00AE75CA"/>
    <w:rsid w:val="00AF226F"/>
    <w:rsid w:val="00AF366C"/>
    <w:rsid w:val="00AF4E72"/>
    <w:rsid w:val="00AF634F"/>
    <w:rsid w:val="00AF648E"/>
    <w:rsid w:val="00AF6B27"/>
    <w:rsid w:val="00B02788"/>
    <w:rsid w:val="00B05246"/>
    <w:rsid w:val="00B071C9"/>
    <w:rsid w:val="00B1240C"/>
    <w:rsid w:val="00B129DC"/>
    <w:rsid w:val="00B153D0"/>
    <w:rsid w:val="00B16A3E"/>
    <w:rsid w:val="00B16E10"/>
    <w:rsid w:val="00B16EC1"/>
    <w:rsid w:val="00B20CB5"/>
    <w:rsid w:val="00B20E26"/>
    <w:rsid w:val="00B24F6C"/>
    <w:rsid w:val="00B26E9B"/>
    <w:rsid w:val="00B30AB6"/>
    <w:rsid w:val="00B3143C"/>
    <w:rsid w:val="00B3146D"/>
    <w:rsid w:val="00B33761"/>
    <w:rsid w:val="00B35671"/>
    <w:rsid w:val="00B4450C"/>
    <w:rsid w:val="00B447F0"/>
    <w:rsid w:val="00B46135"/>
    <w:rsid w:val="00B46720"/>
    <w:rsid w:val="00B47BF4"/>
    <w:rsid w:val="00B57734"/>
    <w:rsid w:val="00B57AF2"/>
    <w:rsid w:val="00B62D0A"/>
    <w:rsid w:val="00B63D82"/>
    <w:rsid w:val="00B71113"/>
    <w:rsid w:val="00B719BC"/>
    <w:rsid w:val="00B83DE4"/>
    <w:rsid w:val="00B84B6A"/>
    <w:rsid w:val="00B85EAA"/>
    <w:rsid w:val="00B91435"/>
    <w:rsid w:val="00B916AA"/>
    <w:rsid w:val="00B922C5"/>
    <w:rsid w:val="00BA019E"/>
    <w:rsid w:val="00BA0D21"/>
    <w:rsid w:val="00BA25ED"/>
    <w:rsid w:val="00BB68C1"/>
    <w:rsid w:val="00BB701E"/>
    <w:rsid w:val="00BC05E3"/>
    <w:rsid w:val="00BC16B1"/>
    <w:rsid w:val="00BC1ECB"/>
    <w:rsid w:val="00BC2F37"/>
    <w:rsid w:val="00BC30AB"/>
    <w:rsid w:val="00BC4189"/>
    <w:rsid w:val="00BC69CF"/>
    <w:rsid w:val="00BD3431"/>
    <w:rsid w:val="00BE1FA4"/>
    <w:rsid w:val="00BF19FC"/>
    <w:rsid w:val="00BF59AB"/>
    <w:rsid w:val="00BF6B15"/>
    <w:rsid w:val="00BF7BA6"/>
    <w:rsid w:val="00C018F7"/>
    <w:rsid w:val="00C030BC"/>
    <w:rsid w:val="00C052F1"/>
    <w:rsid w:val="00C11FA0"/>
    <w:rsid w:val="00C13EAB"/>
    <w:rsid w:val="00C2050B"/>
    <w:rsid w:val="00C20FC6"/>
    <w:rsid w:val="00C23626"/>
    <w:rsid w:val="00C3569D"/>
    <w:rsid w:val="00C35B0B"/>
    <w:rsid w:val="00C37A13"/>
    <w:rsid w:val="00C37B8F"/>
    <w:rsid w:val="00C4249D"/>
    <w:rsid w:val="00C42D73"/>
    <w:rsid w:val="00C43AF4"/>
    <w:rsid w:val="00C4520A"/>
    <w:rsid w:val="00C46375"/>
    <w:rsid w:val="00C608F5"/>
    <w:rsid w:val="00C650A2"/>
    <w:rsid w:val="00C6677D"/>
    <w:rsid w:val="00C72EAC"/>
    <w:rsid w:val="00C72FA6"/>
    <w:rsid w:val="00C83C3A"/>
    <w:rsid w:val="00C84194"/>
    <w:rsid w:val="00C849C4"/>
    <w:rsid w:val="00C867E0"/>
    <w:rsid w:val="00CB0099"/>
    <w:rsid w:val="00CB2FC1"/>
    <w:rsid w:val="00CB772D"/>
    <w:rsid w:val="00CC4793"/>
    <w:rsid w:val="00CC7A7D"/>
    <w:rsid w:val="00CD0EF0"/>
    <w:rsid w:val="00CD2682"/>
    <w:rsid w:val="00CD359A"/>
    <w:rsid w:val="00CE07AA"/>
    <w:rsid w:val="00CE1011"/>
    <w:rsid w:val="00CE129D"/>
    <w:rsid w:val="00CE2B50"/>
    <w:rsid w:val="00CE2D2D"/>
    <w:rsid w:val="00CE2D95"/>
    <w:rsid w:val="00CE33BB"/>
    <w:rsid w:val="00CE3682"/>
    <w:rsid w:val="00CE5FEE"/>
    <w:rsid w:val="00CE7AED"/>
    <w:rsid w:val="00CF13C2"/>
    <w:rsid w:val="00CF1DE0"/>
    <w:rsid w:val="00D02A61"/>
    <w:rsid w:val="00D02CA1"/>
    <w:rsid w:val="00D02EDE"/>
    <w:rsid w:val="00D07511"/>
    <w:rsid w:val="00D076DA"/>
    <w:rsid w:val="00D13F07"/>
    <w:rsid w:val="00D1577C"/>
    <w:rsid w:val="00D16066"/>
    <w:rsid w:val="00D2320C"/>
    <w:rsid w:val="00D23672"/>
    <w:rsid w:val="00D33A9A"/>
    <w:rsid w:val="00D34010"/>
    <w:rsid w:val="00D35AA2"/>
    <w:rsid w:val="00D35B14"/>
    <w:rsid w:val="00D367C3"/>
    <w:rsid w:val="00D419B6"/>
    <w:rsid w:val="00D428D8"/>
    <w:rsid w:val="00D62066"/>
    <w:rsid w:val="00D658E7"/>
    <w:rsid w:val="00D66098"/>
    <w:rsid w:val="00D66144"/>
    <w:rsid w:val="00D66FA8"/>
    <w:rsid w:val="00D6757E"/>
    <w:rsid w:val="00D70ABA"/>
    <w:rsid w:val="00D72656"/>
    <w:rsid w:val="00D744FE"/>
    <w:rsid w:val="00D751B9"/>
    <w:rsid w:val="00D81E81"/>
    <w:rsid w:val="00D84C17"/>
    <w:rsid w:val="00D86694"/>
    <w:rsid w:val="00D86F7A"/>
    <w:rsid w:val="00D92CDE"/>
    <w:rsid w:val="00D94259"/>
    <w:rsid w:val="00DA7C0E"/>
    <w:rsid w:val="00DB1955"/>
    <w:rsid w:val="00DC057B"/>
    <w:rsid w:val="00DC415D"/>
    <w:rsid w:val="00DC4BC0"/>
    <w:rsid w:val="00DC5DE7"/>
    <w:rsid w:val="00DD14A1"/>
    <w:rsid w:val="00DD1CEC"/>
    <w:rsid w:val="00DD22D1"/>
    <w:rsid w:val="00DD267E"/>
    <w:rsid w:val="00DD710F"/>
    <w:rsid w:val="00DE3884"/>
    <w:rsid w:val="00DE7D6E"/>
    <w:rsid w:val="00DF6077"/>
    <w:rsid w:val="00E00664"/>
    <w:rsid w:val="00E1265B"/>
    <w:rsid w:val="00E14749"/>
    <w:rsid w:val="00E14B17"/>
    <w:rsid w:val="00E171D6"/>
    <w:rsid w:val="00E26404"/>
    <w:rsid w:val="00E30BFF"/>
    <w:rsid w:val="00E31932"/>
    <w:rsid w:val="00E32042"/>
    <w:rsid w:val="00E335BB"/>
    <w:rsid w:val="00E35034"/>
    <w:rsid w:val="00E40C19"/>
    <w:rsid w:val="00E4152A"/>
    <w:rsid w:val="00E425CE"/>
    <w:rsid w:val="00E43B2F"/>
    <w:rsid w:val="00E43DC2"/>
    <w:rsid w:val="00E5188F"/>
    <w:rsid w:val="00E52EE0"/>
    <w:rsid w:val="00E55A6D"/>
    <w:rsid w:val="00E61D6B"/>
    <w:rsid w:val="00E6271B"/>
    <w:rsid w:val="00E63D98"/>
    <w:rsid w:val="00E64141"/>
    <w:rsid w:val="00E65091"/>
    <w:rsid w:val="00E70D1C"/>
    <w:rsid w:val="00E76B8B"/>
    <w:rsid w:val="00E82021"/>
    <w:rsid w:val="00E83D91"/>
    <w:rsid w:val="00E854EA"/>
    <w:rsid w:val="00E860AA"/>
    <w:rsid w:val="00E87E40"/>
    <w:rsid w:val="00E93169"/>
    <w:rsid w:val="00E93356"/>
    <w:rsid w:val="00E956C0"/>
    <w:rsid w:val="00E95924"/>
    <w:rsid w:val="00EA095D"/>
    <w:rsid w:val="00EA31E6"/>
    <w:rsid w:val="00EA7353"/>
    <w:rsid w:val="00EB0258"/>
    <w:rsid w:val="00EB11BC"/>
    <w:rsid w:val="00EB2245"/>
    <w:rsid w:val="00EB35D6"/>
    <w:rsid w:val="00EB3A23"/>
    <w:rsid w:val="00EB4C3D"/>
    <w:rsid w:val="00EB67F2"/>
    <w:rsid w:val="00EC0BBA"/>
    <w:rsid w:val="00EC53C4"/>
    <w:rsid w:val="00EC5EF5"/>
    <w:rsid w:val="00ED14FB"/>
    <w:rsid w:val="00ED6570"/>
    <w:rsid w:val="00ED6970"/>
    <w:rsid w:val="00EE7ADD"/>
    <w:rsid w:val="00EF38F6"/>
    <w:rsid w:val="00EF692A"/>
    <w:rsid w:val="00EF72BA"/>
    <w:rsid w:val="00EF7A50"/>
    <w:rsid w:val="00F03C76"/>
    <w:rsid w:val="00F03F2F"/>
    <w:rsid w:val="00F0417C"/>
    <w:rsid w:val="00F10A13"/>
    <w:rsid w:val="00F11D43"/>
    <w:rsid w:val="00F1237E"/>
    <w:rsid w:val="00F12EF7"/>
    <w:rsid w:val="00F2112F"/>
    <w:rsid w:val="00F21769"/>
    <w:rsid w:val="00F2322E"/>
    <w:rsid w:val="00F2366E"/>
    <w:rsid w:val="00F23847"/>
    <w:rsid w:val="00F3104C"/>
    <w:rsid w:val="00F3313C"/>
    <w:rsid w:val="00F35EB3"/>
    <w:rsid w:val="00F40600"/>
    <w:rsid w:val="00F40AC7"/>
    <w:rsid w:val="00F41E59"/>
    <w:rsid w:val="00F43428"/>
    <w:rsid w:val="00F605F0"/>
    <w:rsid w:val="00F63DC2"/>
    <w:rsid w:val="00F66121"/>
    <w:rsid w:val="00F67BD2"/>
    <w:rsid w:val="00F72D0B"/>
    <w:rsid w:val="00F73D3F"/>
    <w:rsid w:val="00F73FD4"/>
    <w:rsid w:val="00F74F09"/>
    <w:rsid w:val="00F75EC4"/>
    <w:rsid w:val="00F82C8C"/>
    <w:rsid w:val="00F84208"/>
    <w:rsid w:val="00F84499"/>
    <w:rsid w:val="00F847A8"/>
    <w:rsid w:val="00FA1015"/>
    <w:rsid w:val="00FA128C"/>
    <w:rsid w:val="00FA1797"/>
    <w:rsid w:val="00FA2015"/>
    <w:rsid w:val="00FA24BC"/>
    <w:rsid w:val="00FA2A38"/>
    <w:rsid w:val="00FA3E65"/>
    <w:rsid w:val="00FB0A94"/>
    <w:rsid w:val="00FB102E"/>
    <w:rsid w:val="00FB59DE"/>
    <w:rsid w:val="00FB6D03"/>
    <w:rsid w:val="00FC37E5"/>
    <w:rsid w:val="00FC6B6D"/>
    <w:rsid w:val="00FC7485"/>
    <w:rsid w:val="00FC79AE"/>
    <w:rsid w:val="00FD3858"/>
    <w:rsid w:val="00FE0AD1"/>
    <w:rsid w:val="00FE24E4"/>
    <w:rsid w:val="00FE5858"/>
    <w:rsid w:val="00FF105D"/>
    <w:rsid w:val="00FF4057"/>
    <w:rsid w:val="00FF582C"/>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AED4"/>
  <w15:chartTrackingRefBased/>
  <w15:docId w15:val="{D222FD22-4B05-4294-B417-83984055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95924"/>
    <w:pPr>
      <w:spacing w:before="100" w:beforeAutospacing="1" w:after="100" w:afterAutospacing="1" w:line="240" w:lineRule="auto"/>
      <w:outlineLvl w:val="0"/>
    </w:pPr>
    <w:rPr>
      <w:rFonts w:eastAsia="Times New Roman" w:cs="Times New Roman"/>
      <w:b/>
      <w:bCs/>
      <w:kern w:val="36"/>
      <w:sz w:val="36"/>
      <w:szCs w:val="48"/>
      <w:lang w:eastAsia="en-GB"/>
    </w:rPr>
  </w:style>
  <w:style w:type="paragraph" w:styleId="Heading2">
    <w:name w:val="heading 2"/>
    <w:basedOn w:val="Normal"/>
    <w:next w:val="Normal"/>
    <w:link w:val="Heading2Char"/>
    <w:uiPriority w:val="9"/>
    <w:unhideWhenUsed/>
    <w:qFormat/>
    <w:rsid w:val="00E95924"/>
    <w:pPr>
      <w:keepNext/>
      <w:keepLines/>
      <w:spacing w:before="40" w:after="0"/>
      <w:outlineLvl w:val="1"/>
    </w:pPr>
    <w:rPr>
      <w:rFonts w:eastAsiaTheme="majorEastAsia" w:cstheme="majorBidi"/>
      <w:color w:val="2F5496" w:themeColor="accent5" w:themeShade="BF"/>
      <w:sz w:val="28"/>
      <w:szCs w:val="26"/>
    </w:rPr>
  </w:style>
  <w:style w:type="paragraph" w:styleId="Heading3">
    <w:name w:val="heading 3"/>
    <w:basedOn w:val="Normal"/>
    <w:next w:val="Normal"/>
    <w:link w:val="Heading3Char"/>
    <w:uiPriority w:val="9"/>
    <w:unhideWhenUsed/>
    <w:qFormat/>
    <w:rsid w:val="00E95924"/>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CE129D"/>
    <w:pPr>
      <w:keepNext/>
      <w:keepLines/>
      <w:spacing w:before="40" w:after="0"/>
      <w:ind w:left="7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2F8F"/>
    <w:pPr>
      <w:ind w:left="720"/>
      <w:contextualSpacing/>
    </w:pPr>
  </w:style>
  <w:style w:type="paragraph" w:styleId="NormalWeb">
    <w:name w:val="Normal (Web)"/>
    <w:basedOn w:val="Normal"/>
    <w:uiPriority w:val="99"/>
    <w:unhideWhenUsed/>
    <w:rsid w:val="00D367C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5694A"/>
    <w:rPr>
      <w:color w:val="0000FF"/>
      <w:u w:val="single"/>
    </w:rPr>
  </w:style>
  <w:style w:type="paragraph" w:styleId="Header">
    <w:name w:val="header"/>
    <w:basedOn w:val="Normal"/>
    <w:link w:val="HeaderChar"/>
    <w:uiPriority w:val="99"/>
    <w:unhideWhenUsed/>
    <w:rsid w:val="004F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B5D"/>
  </w:style>
  <w:style w:type="paragraph" w:styleId="Footer">
    <w:name w:val="footer"/>
    <w:basedOn w:val="Normal"/>
    <w:link w:val="FooterChar"/>
    <w:uiPriority w:val="99"/>
    <w:unhideWhenUsed/>
    <w:rsid w:val="004F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5D"/>
  </w:style>
  <w:style w:type="character" w:styleId="CommentReference">
    <w:name w:val="annotation reference"/>
    <w:basedOn w:val="DefaultParagraphFont"/>
    <w:uiPriority w:val="99"/>
    <w:semiHidden/>
    <w:unhideWhenUsed/>
    <w:rsid w:val="004E7939"/>
    <w:rPr>
      <w:sz w:val="16"/>
      <w:szCs w:val="16"/>
    </w:rPr>
  </w:style>
  <w:style w:type="paragraph" w:styleId="CommentText">
    <w:name w:val="annotation text"/>
    <w:basedOn w:val="Normal"/>
    <w:link w:val="CommentTextChar"/>
    <w:uiPriority w:val="99"/>
    <w:semiHidden/>
    <w:unhideWhenUsed/>
    <w:rsid w:val="004E7939"/>
    <w:pPr>
      <w:spacing w:line="240" w:lineRule="auto"/>
    </w:pPr>
    <w:rPr>
      <w:sz w:val="20"/>
      <w:szCs w:val="20"/>
    </w:rPr>
  </w:style>
  <w:style w:type="character" w:customStyle="1" w:styleId="CommentTextChar">
    <w:name w:val="Comment Text Char"/>
    <w:basedOn w:val="DefaultParagraphFont"/>
    <w:link w:val="CommentText"/>
    <w:uiPriority w:val="99"/>
    <w:semiHidden/>
    <w:rsid w:val="004E7939"/>
    <w:rPr>
      <w:sz w:val="20"/>
      <w:szCs w:val="20"/>
    </w:rPr>
  </w:style>
  <w:style w:type="paragraph" w:styleId="CommentSubject">
    <w:name w:val="annotation subject"/>
    <w:basedOn w:val="CommentText"/>
    <w:next w:val="CommentText"/>
    <w:link w:val="CommentSubjectChar"/>
    <w:uiPriority w:val="99"/>
    <w:semiHidden/>
    <w:unhideWhenUsed/>
    <w:rsid w:val="004E7939"/>
    <w:rPr>
      <w:b/>
      <w:bCs/>
    </w:rPr>
  </w:style>
  <w:style w:type="character" w:customStyle="1" w:styleId="CommentSubjectChar">
    <w:name w:val="Comment Subject Char"/>
    <w:basedOn w:val="CommentTextChar"/>
    <w:link w:val="CommentSubject"/>
    <w:uiPriority w:val="99"/>
    <w:semiHidden/>
    <w:rsid w:val="004E7939"/>
    <w:rPr>
      <w:b/>
      <w:bCs/>
      <w:sz w:val="20"/>
      <w:szCs w:val="20"/>
    </w:rPr>
  </w:style>
  <w:style w:type="paragraph" w:styleId="BalloonText">
    <w:name w:val="Balloon Text"/>
    <w:basedOn w:val="Normal"/>
    <w:link w:val="BalloonTextChar"/>
    <w:uiPriority w:val="99"/>
    <w:semiHidden/>
    <w:unhideWhenUsed/>
    <w:rsid w:val="004E7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939"/>
    <w:rPr>
      <w:rFonts w:ascii="Segoe UI" w:hAnsi="Segoe UI" w:cs="Segoe UI"/>
      <w:sz w:val="18"/>
      <w:szCs w:val="18"/>
    </w:rPr>
  </w:style>
  <w:style w:type="character" w:styleId="Emphasis">
    <w:name w:val="Emphasis"/>
    <w:basedOn w:val="DefaultParagraphFont"/>
    <w:uiPriority w:val="20"/>
    <w:qFormat/>
    <w:rsid w:val="00BF19FC"/>
    <w:rPr>
      <w:i/>
      <w:iCs/>
    </w:rPr>
  </w:style>
  <w:style w:type="character" w:customStyle="1" w:styleId="apple-converted-space">
    <w:name w:val="apple-converted-space"/>
    <w:basedOn w:val="DefaultParagraphFont"/>
    <w:rsid w:val="00BF19FC"/>
  </w:style>
  <w:style w:type="character" w:customStyle="1" w:styleId="Heading1Char">
    <w:name w:val="Heading 1 Char"/>
    <w:basedOn w:val="DefaultParagraphFont"/>
    <w:link w:val="Heading1"/>
    <w:uiPriority w:val="9"/>
    <w:rsid w:val="00E95924"/>
    <w:rPr>
      <w:rFonts w:eastAsia="Times New Roman" w:cs="Times New Roman"/>
      <w:b/>
      <w:bCs/>
      <w:kern w:val="36"/>
      <w:sz w:val="36"/>
      <w:szCs w:val="48"/>
      <w:lang w:eastAsia="en-GB"/>
    </w:rPr>
  </w:style>
  <w:style w:type="character" w:customStyle="1" w:styleId="Heading2Char">
    <w:name w:val="Heading 2 Char"/>
    <w:basedOn w:val="DefaultParagraphFont"/>
    <w:link w:val="Heading2"/>
    <w:uiPriority w:val="9"/>
    <w:rsid w:val="00E95924"/>
    <w:rPr>
      <w:rFonts w:eastAsiaTheme="majorEastAsia" w:cstheme="majorBidi"/>
      <w:color w:val="2F5496" w:themeColor="accent5" w:themeShade="BF"/>
      <w:sz w:val="28"/>
      <w:szCs w:val="26"/>
    </w:rPr>
  </w:style>
  <w:style w:type="character" w:customStyle="1" w:styleId="Heading3Char">
    <w:name w:val="Heading 3 Char"/>
    <w:basedOn w:val="DefaultParagraphFont"/>
    <w:link w:val="Heading3"/>
    <w:uiPriority w:val="9"/>
    <w:rsid w:val="00E95924"/>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CE129D"/>
    <w:rPr>
      <w:rFonts w:eastAsiaTheme="majorEastAsia" w:cstheme="majorBidi"/>
      <w:b/>
      <w:iCs/>
      <w:color w:val="000000" w:themeColor="text1"/>
    </w:rPr>
  </w:style>
  <w:style w:type="paragraph" w:styleId="TOCHeading">
    <w:name w:val="TOC Heading"/>
    <w:basedOn w:val="Heading1"/>
    <w:next w:val="Normal"/>
    <w:uiPriority w:val="39"/>
    <w:unhideWhenUsed/>
    <w:qFormat/>
    <w:rsid w:val="00F2176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F21769"/>
    <w:pPr>
      <w:spacing w:after="100"/>
    </w:pPr>
  </w:style>
  <w:style w:type="paragraph" w:styleId="TOC2">
    <w:name w:val="toc 2"/>
    <w:basedOn w:val="Normal"/>
    <w:next w:val="Normal"/>
    <w:autoRedefine/>
    <w:uiPriority w:val="39"/>
    <w:unhideWhenUsed/>
    <w:rsid w:val="00F21769"/>
    <w:pPr>
      <w:spacing w:after="100"/>
      <w:ind w:left="220"/>
    </w:pPr>
  </w:style>
  <w:style w:type="paragraph" w:styleId="TOC3">
    <w:name w:val="toc 3"/>
    <w:basedOn w:val="Normal"/>
    <w:next w:val="Normal"/>
    <w:autoRedefine/>
    <w:uiPriority w:val="39"/>
    <w:unhideWhenUsed/>
    <w:rsid w:val="00F21769"/>
    <w:pPr>
      <w:spacing w:after="100"/>
      <w:ind w:left="440"/>
    </w:pPr>
  </w:style>
  <w:style w:type="character" w:customStyle="1" w:styleId="text-class-6">
    <w:name w:val="text-class-6"/>
    <w:basedOn w:val="DefaultParagraphFont"/>
    <w:rsid w:val="006577C8"/>
  </w:style>
  <w:style w:type="character" w:customStyle="1" w:styleId="text-class-13">
    <w:name w:val="text-class-13"/>
    <w:basedOn w:val="DefaultParagraphFont"/>
    <w:rsid w:val="006577C8"/>
  </w:style>
  <w:style w:type="paragraph" w:styleId="Title">
    <w:name w:val="Title"/>
    <w:basedOn w:val="Normal"/>
    <w:link w:val="TitleChar"/>
    <w:qFormat/>
    <w:rsid w:val="00000212"/>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00212"/>
    <w:rPr>
      <w:rFonts w:ascii="Times New Roman" w:eastAsia="Times New Roman" w:hAnsi="Times New Roman" w:cs="Times New Roman"/>
      <w:b/>
      <w:sz w:val="24"/>
      <w:szCs w:val="20"/>
      <w:lang w:eastAsia="en-GB"/>
    </w:rPr>
  </w:style>
  <w:style w:type="paragraph" w:customStyle="1" w:styleId="Default">
    <w:name w:val="Default"/>
    <w:rsid w:val="0000021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994">
      <w:bodyDiv w:val="1"/>
      <w:marLeft w:val="0"/>
      <w:marRight w:val="0"/>
      <w:marTop w:val="0"/>
      <w:marBottom w:val="0"/>
      <w:divBdr>
        <w:top w:val="none" w:sz="0" w:space="0" w:color="auto"/>
        <w:left w:val="none" w:sz="0" w:space="0" w:color="auto"/>
        <w:bottom w:val="none" w:sz="0" w:space="0" w:color="auto"/>
        <w:right w:val="none" w:sz="0" w:space="0" w:color="auto"/>
      </w:divBdr>
    </w:div>
    <w:div w:id="34278422">
      <w:bodyDiv w:val="1"/>
      <w:marLeft w:val="0"/>
      <w:marRight w:val="0"/>
      <w:marTop w:val="0"/>
      <w:marBottom w:val="0"/>
      <w:divBdr>
        <w:top w:val="none" w:sz="0" w:space="0" w:color="auto"/>
        <w:left w:val="none" w:sz="0" w:space="0" w:color="auto"/>
        <w:bottom w:val="none" w:sz="0" w:space="0" w:color="auto"/>
        <w:right w:val="none" w:sz="0" w:space="0" w:color="auto"/>
      </w:divBdr>
    </w:div>
    <w:div w:id="72898536">
      <w:bodyDiv w:val="1"/>
      <w:marLeft w:val="0"/>
      <w:marRight w:val="0"/>
      <w:marTop w:val="0"/>
      <w:marBottom w:val="0"/>
      <w:divBdr>
        <w:top w:val="none" w:sz="0" w:space="0" w:color="auto"/>
        <w:left w:val="none" w:sz="0" w:space="0" w:color="auto"/>
        <w:bottom w:val="none" w:sz="0" w:space="0" w:color="auto"/>
        <w:right w:val="none" w:sz="0" w:space="0" w:color="auto"/>
      </w:divBdr>
    </w:div>
    <w:div w:id="107622915">
      <w:bodyDiv w:val="1"/>
      <w:marLeft w:val="0"/>
      <w:marRight w:val="0"/>
      <w:marTop w:val="0"/>
      <w:marBottom w:val="0"/>
      <w:divBdr>
        <w:top w:val="none" w:sz="0" w:space="0" w:color="auto"/>
        <w:left w:val="none" w:sz="0" w:space="0" w:color="auto"/>
        <w:bottom w:val="none" w:sz="0" w:space="0" w:color="auto"/>
        <w:right w:val="none" w:sz="0" w:space="0" w:color="auto"/>
      </w:divBdr>
    </w:div>
    <w:div w:id="109058793">
      <w:bodyDiv w:val="1"/>
      <w:marLeft w:val="0"/>
      <w:marRight w:val="0"/>
      <w:marTop w:val="0"/>
      <w:marBottom w:val="0"/>
      <w:divBdr>
        <w:top w:val="none" w:sz="0" w:space="0" w:color="auto"/>
        <w:left w:val="none" w:sz="0" w:space="0" w:color="auto"/>
        <w:bottom w:val="none" w:sz="0" w:space="0" w:color="auto"/>
        <w:right w:val="none" w:sz="0" w:space="0" w:color="auto"/>
      </w:divBdr>
    </w:div>
    <w:div w:id="117143531">
      <w:bodyDiv w:val="1"/>
      <w:marLeft w:val="0"/>
      <w:marRight w:val="0"/>
      <w:marTop w:val="0"/>
      <w:marBottom w:val="0"/>
      <w:divBdr>
        <w:top w:val="none" w:sz="0" w:space="0" w:color="auto"/>
        <w:left w:val="none" w:sz="0" w:space="0" w:color="auto"/>
        <w:bottom w:val="none" w:sz="0" w:space="0" w:color="auto"/>
        <w:right w:val="none" w:sz="0" w:space="0" w:color="auto"/>
      </w:divBdr>
    </w:div>
    <w:div w:id="127482461">
      <w:bodyDiv w:val="1"/>
      <w:marLeft w:val="0"/>
      <w:marRight w:val="0"/>
      <w:marTop w:val="0"/>
      <w:marBottom w:val="0"/>
      <w:divBdr>
        <w:top w:val="none" w:sz="0" w:space="0" w:color="auto"/>
        <w:left w:val="none" w:sz="0" w:space="0" w:color="auto"/>
        <w:bottom w:val="none" w:sz="0" w:space="0" w:color="auto"/>
        <w:right w:val="none" w:sz="0" w:space="0" w:color="auto"/>
      </w:divBdr>
    </w:div>
    <w:div w:id="147942974">
      <w:bodyDiv w:val="1"/>
      <w:marLeft w:val="0"/>
      <w:marRight w:val="0"/>
      <w:marTop w:val="0"/>
      <w:marBottom w:val="0"/>
      <w:divBdr>
        <w:top w:val="none" w:sz="0" w:space="0" w:color="auto"/>
        <w:left w:val="none" w:sz="0" w:space="0" w:color="auto"/>
        <w:bottom w:val="none" w:sz="0" w:space="0" w:color="auto"/>
        <w:right w:val="none" w:sz="0" w:space="0" w:color="auto"/>
      </w:divBdr>
    </w:div>
    <w:div w:id="154878453">
      <w:bodyDiv w:val="1"/>
      <w:marLeft w:val="0"/>
      <w:marRight w:val="0"/>
      <w:marTop w:val="0"/>
      <w:marBottom w:val="0"/>
      <w:divBdr>
        <w:top w:val="none" w:sz="0" w:space="0" w:color="auto"/>
        <w:left w:val="none" w:sz="0" w:space="0" w:color="auto"/>
        <w:bottom w:val="none" w:sz="0" w:space="0" w:color="auto"/>
        <w:right w:val="none" w:sz="0" w:space="0" w:color="auto"/>
      </w:divBdr>
    </w:div>
    <w:div w:id="157815964">
      <w:bodyDiv w:val="1"/>
      <w:marLeft w:val="0"/>
      <w:marRight w:val="0"/>
      <w:marTop w:val="0"/>
      <w:marBottom w:val="0"/>
      <w:divBdr>
        <w:top w:val="none" w:sz="0" w:space="0" w:color="auto"/>
        <w:left w:val="none" w:sz="0" w:space="0" w:color="auto"/>
        <w:bottom w:val="none" w:sz="0" w:space="0" w:color="auto"/>
        <w:right w:val="none" w:sz="0" w:space="0" w:color="auto"/>
      </w:divBdr>
    </w:div>
    <w:div w:id="159388210">
      <w:bodyDiv w:val="1"/>
      <w:marLeft w:val="0"/>
      <w:marRight w:val="0"/>
      <w:marTop w:val="0"/>
      <w:marBottom w:val="0"/>
      <w:divBdr>
        <w:top w:val="none" w:sz="0" w:space="0" w:color="auto"/>
        <w:left w:val="none" w:sz="0" w:space="0" w:color="auto"/>
        <w:bottom w:val="none" w:sz="0" w:space="0" w:color="auto"/>
        <w:right w:val="none" w:sz="0" w:space="0" w:color="auto"/>
      </w:divBdr>
    </w:div>
    <w:div w:id="177043073">
      <w:bodyDiv w:val="1"/>
      <w:marLeft w:val="0"/>
      <w:marRight w:val="0"/>
      <w:marTop w:val="0"/>
      <w:marBottom w:val="0"/>
      <w:divBdr>
        <w:top w:val="none" w:sz="0" w:space="0" w:color="auto"/>
        <w:left w:val="none" w:sz="0" w:space="0" w:color="auto"/>
        <w:bottom w:val="none" w:sz="0" w:space="0" w:color="auto"/>
        <w:right w:val="none" w:sz="0" w:space="0" w:color="auto"/>
      </w:divBdr>
    </w:div>
    <w:div w:id="201989602">
      <w:bodyDiv w:val="1"/>
      <w:marLeft w:val="0"/>
      <w:marRight w:val="0"/>
      <w:marTop w:val="0"/>
      <w:marBottom w:val="0"/>
      <w:divBdr>
        <w:top w:val="none" w:sz="0" w:space="0" w:color="auto"/>
        <w:left w:val="none" w:sz="0" w:space="0" w:color="auto"/>
        <w:bottom w:val="none" w:sz="0" w:space="0" w:color="auto"/>
        <w:right w:val="none" w:sz="0" w:space="0" w:color="auto"/>
      </w:divBdr>
    </w:div>
    <w:div w:id="203517430">
      <w:bodyDiv w:val="1"/>
      <w:marLeft w:val="0"/>
      <w:marRight w:val="0"/>
      <w:marTop w:val="0"/>
      <w:marBottom w:val="0"/>
      <w:divBdr>
        <w:top w:val="none" w:sz="0" w:space="0" w:color="auto"/>
        <w:left w:val="none" w:sz="0" w:space="0" w:color="auto"/>
        <w:bottom w:val="none" w:sz="0" w:space="0" w:color="auto"/>
        <w:right w:val="none" w:sz="0" w:space="0" w:color="auto"/>
      </w:divBdr>
    </w:div>
    <w:div w:id="204873056">
      <w:bodyDiv w:val="1"/>
      <w:marLeft w:val="0"/>
      <w:marRight w:val="0"/>
      <w:marTop w:val="0"/>
      <w:marBottom w:val="0"/>
      <w:divBdr>
        <w:top w:val="none" w:sz="0" w:space="0" w:color="auto"/>
        <w:left w:val="none" w:sz="0" w:space="0" w:color="auto"/>
        <w:bottom w:val="none" w:sz="0" w:space="0" w:color="auto"/>
        <w:right w:val="none" w:sz="0" w:space="0" w:color="auto"/>
      </w:divBdr>
    </w:div>
    <w:div w:id="212474413">
      <w:bodyDiv w:val="1"/>
      <w:marLeft w:val="0"/>
      <w:marRight w:val="0"/>
      <w:marTop w:val="0"/>
      <w:marBottom w:val="0"/>
      <w:divBdr>
        <w:top w:val="none" w:sz="0" w:space="0" w:color="auto"/>
        <w:left w:val="none" w:sz="0" w:space="0" w:color="auto"/>
        <w:bottom w:val="none" w:sz="0" w:space="0" w:color="auto"/>
        <w:right w:val="none" w:sz="0" w:space="0" w:color="auto"/>
      </w:divBdr>
    </w:div>
    <w:div w:id="213154797">
      <w:bodyDiv w:val="1"/>
      <w:marLeft w:val="0"/>
      <w:marRight w:val="0"/>
      <w:marTop w:val="0"/>
      <w:marBottom w:val="0"/>
      <w:divBdr>
        <w:top w:val="none" w:sz="0" w:space="0" w:color="auto"/>
        <w:left w:val="none" w:sz="0" w:space="0" w:color="auto"/>
        <w:bottom w:val="none" w:sz="0" w:space="0" w:color="auto"/>
        <w:right w:val="none" w:sz="0" w:space="0" w:color="auto"/>
      </w:divBdr>
    </w:div>
    <w:div w:id="216936978">
      <w:bodyDiv w:val="1"/>
      <w:marLeft w:val="0"/>
      <w:marRight w:val="0"/>
      <w:marTop w:val="0"/>
      <w:marBottom w:val="0"/>
      <w:divBdr>
        <w:top w:val="none" w:sz="0" w:space="0" w:color="auto"/>
        <w:left w:val="none" w:sz="0" w:space="0" w:color="auto"/>
        <w:bottom w:val="none" w:sz="0" w:space="0" w:color="auto"/>
        <w:right w:val="none" w:sz="0" w:space="0" w:color="auto"/>
      </w:divBdr>
    </w:div>
    <w:div w:id="221260671">
      <w:bodyDiv w:val="1"/>
      <w:marLeft w:val="0"/>
      <w:marRight w:val="0"/>
      <w:marTop w:val="0"/>
      <w:marBottom w:val="0"/>
      <w:divBdr>
        <w:top w:val="none" w:sz="0" w:space="0" w:color="auto"/>
        <w:left w:val="none" w:sz="0" w:space="0" w:color="auto"/>
        <w:bottom w:val="none" w:sz="0" w:space="0" w:color="auto"/>
        <w:right w:val="none" w:sz="0" w:space="0" w:color="auto"/>
      </w:divBdr>
    </w:div>
    <w:div w:id="230431673">
      <w:bodyDiv w:val="1"/>
      <w:marLeft w:val="0"/>
      <w:marRight w:val="0"/>
      <w:marTop w:val="0"/>
      <w:marBottom w:val="0"/>
      <w:divBdr>
        <w:top w:val="none" w:sz="0" w:space="0" w:color="auto"/>
        <w:left w:val="none" w:sz="0" w:space="0" w:color="auto"/>
        <w:bottom w:val="none" w:sz="0" w:space="0" w:color="auto"/>
        <w:right w:val="none" w:sz="0" w:space="0" w:color="auto"/>
      </w:divBdr>
    </w:div>
    <w:div w:id="243301355">
      <w:bodyDiv w:val="1"/>
      <w:marLeft w:val="0"/>
      <w:marRight w:val="0"/>
      <w:marTop w:val="0"/>
      <w:marBottom w:val="0"/>
      <w:divBdr>
        <w:top w:val="none" w:sz="0" w:space="0" w:color="auto"/>
        <w:left w:val="none" w:sz="0" w:space="0" w:color="auto"/>
        <w:bottom w:val="none" w:sz="0" w:space="0" w:color="auto"/>
        <w:right w:val="none" w:sz="0" w:space="0" w:color="auto"/>
      </w:divBdr>
    </w:div>
    <w:div w:id="280381779">
      <w:bodyDiv w:val="1"/>
      <w:marLeft w:val="0"/>
      <w:marRight w:val="0"/>
      <w:marTop w:val="0"/>
      <w:marBottom w:val="0"/>
      <w:divBdr>
        <w:top w:val="none" w:sz="0" w:space="0" w:color="auto"/>
        <w:left w:val="none" w:sz="0" w:space="0" w:color="auto"/>
        <w:bottom w:val="none" w:sz="0" w:space="0" w:color="auto"/>
        <w:right w:val="none" w:sz="0" w:space="0" w:color="auto"/>
      </w:divBdr>
    </w:div>
    <w:div w:id="282153562">
      <w:bodyDiv w:val="1"/>
      <w:marLeft w:val="0"/>
      <w:marRight w:val="0"/>
      <w:marTop w:val="0"/>
      <w:marBottom w:val="0"/>
      <w:divBdr>
        <w:top w:val="none" w:sz="0" w:space="0" w:color="auto"/>
        <w:left w:val="none" w:sz="0" w:space="0" w:color="auto"/>
        <w:bottom w:val="none" w:sz="0" w:space="0" w:color="auto"/>
        <w:right w:val="none" w:sz="0" w:space="0" w:color="auto"/>
      </w:divBdr>
    </w:div>
    <w:div w:id="309091051">
      <w:bodyDiv w:val="1"/>
      <w:marLeft w:val="0"/>
      <w:marRight w:val="0"/>
      <w:marTop w:val="0"/>
      <w:marBottom w:val="0"/>
      <w:divBdr>
        <w:top w:val="none" w:sz="0" w:space="0" w:color="auto"/>
        <w:left w:val="none" w:sz="0" w:space="0" w:color="auto"/>
        <w:bottom w:val="none" w:sz="0" w:space="0" w:color="auto"/>
        <w:right w:val="none" w:sz="0" w:space="0" w:color="auto"/>
      </w:divBdr>
    </w:div>
    <w:div w:id="323945342">
      <w:bodyDiv w:val="1"/>
      <w:marLeft w:val="0"/>
      <w:marRight w:val="0"/>
      <w:marTop w:val="0"/>
      <w:marBottom w:val="0"/>
      <w:divBdr>
        <w:top w:val="none" w:sz="0" w:space="0" w:color="auto"/>
        <w:left w:val="none" w:sz="0" w:space="0" w:color="auto"/>
        <w:bottom w:val="none" w:sz="0" w:space="0" w:color="auto"/>
        <w:right w:val="none" w:sz="0" w:space="0" w:color="auto"/>
      </w:divBdr>
    </w:div>
    <w:div w:id="332149218">
      <w:bodyDiv w:val="1"/>
      <w:marLeft w:val="0"/>
      <w:marRight w:val="0"/>
      <w:marTop w:val="0"/>
      <w:marBottom w:val="0"/>
      <w:divBdr>
        <w:top w:val="none" w:sz="0" w:space="0" w:color="auto"/>
        <w:left w:val="none" w:sz="0" w:space="0" w:color="auto"/>
        <w:bottom w:val="none" w:sz="0" w:space="0" w:color="auto"/>
        <w:right w:val="none" w:sz="0" w:space="0" w:color="auto"/>
      </w:divBdr>
    </w:div>
    <w:div w:id="341128994">
      <w:bodyDiv w:val="1"/>
      <w:marLeft w:val="0"/>
      <w:marRight w:val="0"/>
      <w:marTop w:val="0"/>
      <w:marBottom w:val="0"/>
      <w:divBdr>
        <w:top w:val="none" w:sz="0" w:space="0" w:color="auto"/>
        <w:left w:val="none" w:sz="0" w:space="0" w:color="auto"/>
        <w:bottom w:val="none" w:sz="0" w:space="0" w:color="auto"/>
        <w:right w:val="none" w:sz="0" w:space="0" w:color="auto"/>
      </w:divBdr>
    </w:div>
    <w:div w:id="391084390">
      <w:bodyDiv w:val="1"/>
      <w:marLeft w:val="0"/>
      <w:marRight w:val="0"/>
      <w:marTop w:val="0"/>
      <w:marBottom w:val="0"/>
      <w:divBdr>
        <w:top w:val="none" w:sz="0" w:space="0" w:color="auto"/>
        <w:left w:val="none" w:sz="0" w:space="0" w:color="auto"/>
        <w:bottom w:val="none" w:sz="0" w:space="0" w:color="auto"/>
        <w:right w:val="none" w:sz="0" w:space="0" w:color="auto"/>
      </w:divBdr>
    </w:div>
    <w:div w:id="398671338">
      <w:bodyDiv w:val="1"/>
      <w:marLeft w:val="0"/>
      <w:marRight w:val="0"/>
      <w:marTop w:val="0"/>
      <w:marBottom w:val="0"/>
      <w:divBdr>
        <w:top w:val="none" w:sz="0" w:space="0" w:color="auto"/>
        <w:left w:val="none" w:sz="0" w:space="0" w:color="auto"/>
        <w:bottom w:val="none" w:sz="0" w:space="0" w:color="auto"/>
        <w:right w:val="none" w:sz="0" w:space="0" w:color="auto"/>
      </w:divBdr>
    </w:div>
    <w:div w:id="439035989">
      <w:bodyDiv w:val="1"/>
      <w:marLeft w:val="0"/>
      <w:marRight w:val="0"/>
      <w:marTop w:val="0"/>
      <w:marBottom w:val="0"/>
      <w:divBdr>
        <w:top w:val="none" w:sz="0" w:space="0" w:color="auto"/>
        <w:left w:val="none" w:sz="0" w:space="0" w:color="auto"/>
        <w:bottom w:val="none" w:sz="0" w:space="0" w:color="auto"/>
        <w:right w:val="none" w:sz="0" w:space="0" w:color="auto"/>
      </w:divBdr>
    </w:div>
    <w:div w:id="457140861">
      <w:bodyDiv w:val="1"/>
      <w:marLeft w:val="0"/>
      <w:marRight w:val="0"/>
      <w:marTop w:val="0"/>
      <w:marBottom w:val="0"/>
      <w:divBdr>
        <w:top w:val="none" w:sz="0" w:space="0" w:color="auto"/>
        <w:left w:val="none" w:sz="0" w:space="0" w:color="auto"/>
        <w:bottom w:val="none" w:sz="0" w:space="0" w:color="auto"/>
        <w:right w:val="none" w:sz="0" w:space="0" w:color="auto"/>
      </w:divBdr>
    </w:div>
    <w:div w:id="478037069">
      <w:bodyDiv w:val="1"/>
      <w:marLeft w:val="0"/>
      <w:marRight w:val="0"/>
      <w:marTop w:val="0"/>
      <w:marBottom w:val="0"/>
      <w:divBdr>
        <w:top w:val="none" w:sz="0" w:space="0" w:color="auto"/>
        <w:left w:val="none" w:sz="0" w:space="0" w:color="auto"/>
        <w:bottom w:val="none" w:sz="0" w:space="0" w:color="auto"/>
        <w:right w:val="none" w:sz="0" w:space="0" w:color="auto"/>
      </w:divBdr>
    </w:div>
    <w:div w:id="483817035">
      <w:bodyDiv w:val="1"/>
      <w:marLeft w:val="0"/>
      <w:marRight w:val="0"/>
      <w:marTop w:val="0"/>
      <w:marBottom w:val="0"/>
      <w:divBdr>
        <w:top w:val="none" w:sz="0" w:space="0" w:color="auto"/>
        <w:left w:val="none" w:sz="0" w:space="0" w:color="auto"/>
        <w:bottom w:val="none" w:sz="0" w:space="0" w:color="auto"/>
        <w:right w:val="none" w:sz="0" w:space="0" w:color="auto"/>
      </w:divBdr>
    </w:div>
    <w:div w:id="484126997">
      <w:bodyDiv w:val="1"/>
      <w:marLeft w:val="0"/>
      <w:marRight w:val="0"/>
      <w:marTop w:val="0"/>
      <w:marBottom w:val="0"/>
      <w:divBdr>
        <w:top w:val="none" w:sz="0" w:space="0" w:color="auto"/>
        <w:left w:val="none" w:sz="0" w:space="0" w:color="auto"/>
        <w:bottom w:val="none" w:sz="0" w:space="0" w:color="auto"/>
        <w:right w:val="none" w:sz="0" w:space="0" w:color="auto"/>
      </w:divBdr>
    </w:div>
    <w:div w:id="519902106">
      <w:bodyDiv w:val="1"/>
      <w:marLeft w:val="0"/>
      <w:marRight w:val="0"/>
      <w:marTop w:val="0"/>
      <w:marBottom w:val="0"/>
      <w:divBdr>
        <w:top w:val="none" w:sz="0" w:space="0" w:color="auto"/>
        <w:left w:val="none" w:sz="0" w:space="0" w:color="auto"/>
        <w:bottom w:val="none" w:sz="0" w:space="0" w:color="auto"/>
        <w:right w:val="none" w:sz="0" w:space="0" w:color="auto"/>
      </w:divBdr>
    </w:div>
    <w:div w:id="529224653">
      <w:bodyDiv w:val="1"/>
      <w:marLeft w:val="0"/>
      <w:marRight w:val="0"/>
      <w:marTop w:val="0"/>
      <w:marBottom w:val="0"/>
      <w:divBdr>
        <w:top w:val="none" w:sz="0" w:space="0" w:color="auto"/>
        <w:left w:val="none" w:sz="0" w:space="0" w:color="auto"/>
        <w:bottom w:val="none" w:sz="0" w:space="0" w:color="auto"/>
        <w:right w:val="none" w:sz="0" w:space="0" w:color="auto"/>
      </w:divBdr>
    </w:div>
    <w:div w:id="549002131">
      <w:bodyDiv w:val="1"/>
      <w:marLeft w:val="0"/>
      <w:marRight w:val="0"/>
      <w:marTop w:val="0"/>
      <w:marBottom w:val="0"/>
      <w:divBdr>
        <w:top w:val="none" w:sz="0" w:space="0" w:color="auto"/>
        <w:left w:val="none" w:sz="0" w:space="0" w:color="auto"/>
        <w:bottom w:val="none" w:sz="0" w:space="0" w:color="auto"/>
        <w:right w:val="none" w:sz="0" w:space="0" w:color="auto"/>
      </w:divBdr>
    </w:div>
    <w:div w:id="602735221">
      <w:bodyDiv w:val="1"/>
      <w:marLeft w:val="0"/>
      <w:marRight w:val="0"/>
      <w:marTop w:val="0"/>
      <w:marBottom w:val="0"/>
      <w:divBdr>
        <w:top w:val="none" w:sz="0" w:space="0" w:color="auto"/>
        <w:left w:val="none" w:sz="0" w:space="0" w:color="auto"/>
        <w:bottom w:val="none" w:sz="0" w:space="0" w:color="auto"/>
        <w:right w:val="none" w:sz="0" w:space="0" w:color="auto"/>
      </w:divBdr>
    </w:div>
    <w:div w:id="603609972">
      <w:bodyDiv w:val="1"/>
      <w:marLeft w:val="0"/>
      <w:marRight w:val="0"/>
      <w:marTop w:val="0"/>
      <w:marBottom w:val="0"/>
      <w:divBdr>
        <w:top w:val="none" w:sz="0" w:space="0" w:color="auto"/>
        <w:left w:val="none" w:sz="0" w:space="0" w:color="auto"/>
        <w:bottom w:val="none" w:sz="0" w:space="0" w:color="auto"/>
        <w:right w:val="none" w:sz="0" w:space="0" w:color="auto"/>
      </w:divBdr>
    </w:div>
    <w:div w:id="617033238">
      <w:bodyDiv w:val="1"/>
      <w:marLeft w:val="0"/>
      <w:marRight w:val="0"/>
      <w:marTop w:val="0"/>
      <w:marBottom w:val="0"/>
      <w:divBdr>
        <w:top w:val="none" w:sz="0" w:space="0" w:color="auto"/>
        <w:left w:val="none" w:sz="0" w:space="0" w:color="auto"/>
        <w:bottom w:val="none" w:sz="0" w:space="0" w:color="auto"/>
        <w:right w:val="none" w:sz="0" w:space="0" w:color="auto"/>
      </w:divBdr>
    </w:div>
    <w:div w:id="619343986">
      <w:bodyDiv w:val="1"/>
      <w:marLeft w:val="0"/>
      <w:marRight w:val="0"/>
      <w:marTop w:val="0"/>
      <w:marBottom w:val="0"/>
      <w:divBdr>
        <w:top w:val="none" w:sz="0" w:space="0" w:color="auto"/>
        <w:left w:val="none" w:sz="0" w:space="0" w:color="auto"/>
        <w:bottom w:val="none" w:sz="0" w:space="0" w:color="auto"/>
        <w:right w:val="none" w:sz="0" w:space="0" w:color="auto"/>
      </w:divBdr>
    </w:div>
    <w:div w:id="622342941">
      <w:bodyDiv w:val="1"/>
      <w:marLeft w:val="0"/>
      <w:marRight w:val="0"/>
      <w:marTop w:val="0"/>
      <w:marBottom w:val="0"/>
      <w:divBdr>
        <w:top w:val="none" w:sz="0" w:space="0" w:color="auto"/>
        <w:left w:val="none" w:sz="0" w:space="0" w:color="auto"/>
        <w:bottom w:val="none" w:sz="0" w:space="0" w:color="auto"/>
        <w:right w:val="none" w:sz="0" w:space="0" w:color="auto"/>
      </w:divBdr>
    </w:div>
    <w:div w:id="644168786">
      <w:bodyDiv w:val="1"/>
      <w:marLeft w:val="0"/>
      <w:marRight w:val="0"/>
      <w:marTop w:val="0"/>
      <w:marBottom w:val="0"/>
      <w:divBdr>
        <w:top w:val="none" w:sz="0" w:space="0" w:color="auto"/>
        <w:left w:val="none" w:sz="0" w:space="0" w:color="auto"/>
        <w:bottom w:val="none" w:sz="0" w:space="0" w:color="auto"/>
        <w:right w:val="none" w:sz="0" w:space="0" w:color="auto"/>
      </w:divBdr>
    </w:div>
    <w:div w:id="648482278">
      <w:bodyDiv w:val="1"/>
      <w:marLeft w:val="0"/>
      <w:marRight w:val="0"/>
      <w:marTop w:val="0"/>
      <w:marBottom w:val="0"/>
      <w:divBdr>
        <w:top w:val="none" w:sz="0" w:space="0" w:color="auto"/>
        <w:left w:val="none" w:sz="0" w:space="0" w:color="auto"/>
        <w:bottom w:val="none" w:sz="0" w:space="0" w:color="auto"/>
        <w:right w:val="none" w:sz="0" w:space="0" w:color="auto"/>
      </w:divBdr>
    </w:div>
    <w:div w:id="654378104">
      <w:bodyDiv w:val="1"/>
      <w:marLeft w:val="0"/>
      <w:marRight w:val="0"/>
      <w:marTop w:val="0"/>
      <w:marBottom w:val="0"/>
      <w:divBdr>
        <w:top w:val="none" w:sz="0" w:space="0" w:color="auto"/>
        <w:left w:val="none" w:sz="0" w:space="0" w:color="auto"/>
        <w:bottom w:val="none" w:sz="0" w:space="0" w:color="auto"/>
        <w:right w:val="none" w:sz="0" w:space="0" w:color="auto"/>
      </w:divBdr>
    </w:div>
    <w:div w:id="669410541">
      <w:bodyDiv w:val="1"/>
      <w:marLeft w:val="0"/>
      <w:marRight w:val="0"/>
      <w:marTop w:val="0"/>
      <w:marBottom w:val="0"/>
      <w:divBdr>
        <w:top w:val="none" w:sz="0" w:space="0" w:color="auto"/>
        <w:left w:val="none" w:sz="0" w:space="0" w:color="auto"/>
        <w:bottom w:val="none" w:sz="0" w:space="0" w:color="auto"/>
        <w:right w:val="none" w:sz="0" w:space="0" w:color="auto"/>
      </w:divBdr>
    </w:div>
    <w:div w:id="672414084">
      <w:bodyDiv w:val="1"/>
      <w:marLeft w:val="0"/>
      <w:marRight w:val="0"/>
      <w:marTop w:val="0"/>
      <w:marBottom w:val="0"/>
      <w:divBdr>
        <w:top w:val="none" w:sz="0" w:space="0" w:color="auto"/>
        <w:left w:val="none" w:sz="0" w:space="0" w:color="auto"/>
        <w:bottom w:val="none" w:sz="0" w:space="0" w:color="auto"/>
        <w:right w:val="none" w:sz="0" w:space="0" w:color="auto"/>
      </w:divBdr>
    </w:div>
    <w:div w:id="707800050">
      <w:bodyDiv w:val="1"/>
      <w:marLeft w:val="0"/>
      <w:marRight w:val="0"/>
      <w:marTop w:val="0"/>
      <w:marBottom w:val="0"/>
      <w:divBdr>
        <w:top w:val="none" w:sz="0" w:space="0" w:color="auto"/>
        <w:left w:val="none" w:sz="0" w:space="0" w:color="auto"/>
        <w:bottom w:val="none" w:sz="0" w:space="0" w:color="auto"/>
        <w:right w:val="none" w:sz="0" w:space="0" w:color="auto"/>
      </w:divBdr>
    </w:div>
    <w:div w:id="718214491">
      <w:bodyDiv w:val="1"/>
      <w:marLeft w:val="0"/>
      <w:marRight w:val="0"/>
      <w:marTop w:val="0"/>
      <w:marBottom w:val="0"/>
      <w:divBdr>
        <w:top w:val="none" w:sz="0" w:space="0" w:color="auto"/>
        <w:left w:val="none" w:sz="0" w:space="0" w:color="auto"/>
        <w:bottom w:val="none" w:sz="0" w:space="0" w:color="auto"/>
        <w:right w:val="none" w:sz="0" w:space="0" w:color="auto"/>
      </w:divBdr>
    </w:div>
    <w:div w:id="729035942">
      <w:bodyDiv w:val="1"/>
      <w:marLeft w:val="0"/>
      <w:marRight w:val="0"/>
      <w:marTop w:val="0"/>
      <w:marBottom w:val="0"/>
      <w:divBdr>
        <w:top w:val="none" w:sz="0" w:space="0" w:color="auto"/>
        <w:left w:val="none" w:sz="0" w:space="0" w:color="auto"/>
        <w:bottom w:val="none" w:sz="0" w:space="0" w:color="auto"/>
        <w:right w:val="none" w:sz="0" w:space="0" w:color="auto"/>
      </w:divBdr>
    </w:div>
    <w:div w:id="760176692">
      <w:bodyDiv w:val="1"/>
      <w:marLeft w:val="0"/>
      <w:marRight w:val="0"/>
      <w:marTop w:val="0"/>
      <w:marBottom w:val="0"/>
      <w:divBdr>
        <w:top w:val="none" w:sz="0" w:space="0" w:color="auto"/>
        <w:left w:val="none" w:sz="0" w:space="0" w:color="auto"/>
        <w:bottom w:val="none" w:sz="0" w:space="0" w:color="auto"/>
        <w:right w:val="none" w:sz="0" w:space="0" w:color="auto"/>
      </w:divBdr>
    </w:div>
    <w:div w:id="778259567">
      <w:bodyDiv w:val="1"/>
      <w:marLeft w:val="0"/>
      <w:marRight w:val="0"/>
      <w:marTop w:val="0"/>
      <w:marBottom w:val="0"/>
      <w:divBdr>
        <w:top w:val="none" w:sz="0" w:space="0" w:color="auto"/>
        <w:left w:val="none" w:sz="0" w:space="0" w:color="auto"/>
        <w:bottom w:val="none" w:sz="0" w:space="0" w:color="auto"/>
        <w:right w:val="none" w:sz="0" w:space="0" w:color="auto"/>
      </w:divBdr>
    </w:div>
    <w:div w:id="821238637">
      <w:bodyDiv w:val="1"/>
      <w:marLeft w:val="0"/>
      <w:marRight w:val="0"/>
      <w:marTop w:val="0"/>
      <w:marBottom w:val="0"/>
      <w:divBdr>
        <w:top w:val="none" w:sz="0" w:space="0" w:color="auto"/>
        <w:left w:val="none" w:sz="0" w:space="0" w:color="auto"/>
        <w:bottom w:val="none" w:sz="0" w:space="0" w:color="auto"/>
        <w:right w:val="none" w:sz="0" w:space="0" w:color="auto"/>
      </w:divBdr>
    </w:div>
    <w:div w:id="849754160">
      <w:bodyDiv w:val="1"/>
      <w:marLeft w:val="0"/>
      <w:marRight w:val="0"/>
      <w:marTop w:val="0"/>
      <w:marBottom w:val="0"/>
      <w:divBdr>
        <w:top w:val="none" w:sz="0" w:space="0" w:color="auto"/>
        <w:left w:val="none" w:sz="0" w:space="0" w:color="auto"/>
        <w:bottom w:val="none" w:sz="0" w:space="0" w:color="auto"/>
        <w:right w:val="none" w:sz="0" w:space="0" w:color="auto"/>
      </w:divBdr>
    </w:div>
    <w:div w:id="873155504">
      <w:bodyDiv w:val="1"/>
      <w:marLeft w:val="0"/>
      <w:marRight w:val="0"/>
      <w:marTop w:val="0"/>
      <w:marBottom w:val="0"/>
      <w:divBdr>
        <w:top w:val="none" w:sz="0" w:space="0" w:color="auto"/>
        <w:left w:val="none" w:sz="0" w:space="0" w:color="auto"/>
        <w:bottom w:val="none" w:sz="0" w:space="0" w:color="auto"/>
        <w:right w:val="none" w:sz="0" w:space="0" w:color="auto"/>
      </w:divBdr>
    </w:div>
    <w:div w:id="885529590">
      <w:bodyDiv w:val="1"/>
      <w:marLeft w:val="0"/>
      <w:marRight w:val="0"/>
      <w:marTop w:val="0"/>
      <w:marBottom w:val="0"/>
      <w:divBdr>
        <w:top w:val="none" w:sz="0" w:space="0" w:color="auto"/>
        <w:left w:val="none" w:sz="0" w:space="0" w:color="auto"/>
        <w:bottom w:val="none" w:sz="0" w:space="0" w:color="auto"/>
        <w:right w:val="none" w:sz="0" w:space="0" w:color="auto"/>
      </w:divBdr>
    </w:div>
    <w:div w:id="902713138">
      <w:bodyDiv w:val="1"/>
      <w:marLeft w:val="0"/>
      <w:marRight w:val="0"/>
      <w:marTop w:val="0"/>
      <w:marBottom w:val="0"/>
      <w:divBdr>
        <w:top w:val="none" w:sz="0" w:space="0" w:color="auto"/>
        <w:left w:val="none" w:sz="0" w:space="0" w:color="auto"/>
        <w:bottom w:val="none" w:sz="0" w:space="0" w:color="auto"/>
        <w:right w:val="none" w:sz="0" w:space="0" w:color="auto"/>
      </w:divBdr>
    </w:div>
    <w:div w:id="925842211">
      <w:bodyDiv w:val="1"/>
      <w:marLeft w:val="0"/>
      <w:marRight w:val="0"/>
      <w:marTop w:val="0"/>
      <w:marBottom w:val="0"/>
      <w:divBdr>
        <w:top w:val="none" w:sz="0" w:space="0" w:color="auto"/>
        <w:left w:val="none" w:sz="0" w:space="0" w:color="auto"/>
        <w:bottom w:val="none" w:sz="0" w:space="0" w:color="auto"/>
        <w:right w:val="none" w:sz="0" w:space="0" w:color="auto"/>
      </w:divBdr>
    </w:div>
    <w:div w:id="950280954">
      <w:bodyDiv w:val="1"/>
      <w:marLeft w:val="0"/>
      <w:marRight w:val="0"/>
      <w:marTop w:val="0"/>
      <w:marBottom w:val="0"/>
      <w:divBdr>
        <w:top w:val="none" w:sz="0" w:space="0" w:color="auto"/>
        <w:left w:val="none" w:sz="0" w:space="0" w:color="auto"/>
        <w:bottom w:val="none" w:sz="0" w:space="0" w:color="auto"/>
        <w:right w:val="none" w:sz="0" w:space="0" w:color="auto"/>
      </w:divBdr>
    </w:div>
    <w:div w:id="958728438">
      <w:bodyDiv w:val="1"/>
      <w:marLeft w:val="0"/>
      <w:marRight w:val="0"/>
      <w:marTop w:val="0"/>
      <w:marBottom w:val="0"/>
      <w:divBdr>
        <w:top w:val="none" w:sz="0" w:space="0" w:color="auto"/>
        <w:left w:val="none" w:sz="0" w:space="0" w:color="auto"/>
        <w:bottom w:val="none" w:sz="0" w:space="0" w:color="auto"/>
        <w:right w:val="none" w:sz="0" w:space="0" w:color="auto"/>
      </w:divBdr>
    </w:div>
    <w:div w:id="1002513038">
      <w:bodyDiv w:val="1"/>
      <w:marLeft w:val="0"/>
      <w:marRight w:val="0"/>
      <w:marTop w:val="0"/>
      <w:marBottom w:val="0"/>
      <w:divBdr>
        <w:top w:val="none" w:sz="0" w:space="0" w:color="auto"/>
        <w:left w:val="none" w:sz="0" w:space="0" w:color="auto"/>
        <w:bottom w:val="none" w:sz="0" w:space="0" w:color="auto"/>
        <w:right w:val="none" w:sz="0" w:space="0" w:color="auto"/>
      </w:divBdr>
    </w:div>
    <w:div w:id="1043866294">
      <w:bodyDiv w:val="1"/>
      <w:marLeft w:val="0"/>
      <w:marRight w:val="0"/>
      <w:marTop w:val="0"/>
      <w:marBottom w:val="0"/>
      <w:divBdr>
        <w:top w:val="none" w:sz="0" w:space="0" w:color="auto"/>
        <w:left w:val="none" w:sz="0" w:space="0" w:color="auto"/>
        <w:bottom w:val="none" w:sz="0" w:space="0" w:color="auto"/>
        <w:right w:val="none" w:sz="0" w:space="0" w:color="auto"/>
      </w:divBdr>
    </w:div>
    <w:div w:id="1056974696">
      <w:bodyDiv w:val="1"/>
      <w:marLeft w:val="0"/>
      <w:marRight w:val="0"/>
      <w:marTop w:val="0"/>
      <w:marBottom w:val="0"/>
      <w:divBdr>
        <w:top w:val="none" w:sz="0" w:space="0" w:color="auto"/>
        <w:left w:val="none" w:sz="0" w:space="0" w:color="auto"/>
        <w:bottom w:val="none" w:sz="0" w:space="0" w:color="auto"/>
        <w:right w:val="none" w:sz="0" w:space="0" w:color="auto"/>
      </w:divBdr>
    </w:div>
    <w:div w:id="1074474671">
      <w:bodyDiv w:val="1"/>
      <w:marLeft w:val="0"/>
      <w:marRight w:val="0"/>
      <w:marTop w:val="0"/>
      <w:marBottom w:val="0"/>
      <w:divBdr>
        <w:top w:val="none" w:sz="0" w:space="0" w:color="auto"/>
        <w:left w:val="none" w:sz="0" w:space="0" w:color="auto"/>
        <w:bottom w:val="none" w:sz="0" w:space="0" w:color="auto"/>
        <w:right w:val="none" w:sz="0" w:space="0" w:color="auto"/>
      </w:divBdr>
    </w:div>
    <w:div w:id="1090084062">
      <w:bodyDiv w:val="1"/>
      <w:marLeft w:val="0"/>
      <w:marRight w:val="0"/>
      <w:marTop w:val="0"/>
      <w:marBottom w:val="0"/>
      <w:divBdr>
        <w:top w:val="none" w:sz="0" w:space="0" w:color="auto"/>
        <w:left w:val="none" w:sz="0" w:space="0" w:color="auto"/>
        <w:bottom w:val="none" w:sz="0" w:space="0" w:color="auto"/>
        <w:right w:val="none" w:sz="0" w:space="0" w:color="auto"/>
      </w:divBdr>
    </w:div>
    <w:div w:id="1101220114">
      <w:bodyDiv w:val="1"/>
      <w:marLeft w:val="0"/>
      <w:marRight w:val="0"/>
      <w:marTop w:val="0"/>
      <w:marBottom w:val="0"/>
      <w:divBdr>
        <w:top w:val="none" w:sz="0" w:space="0" w:color="auto"/>
        <w:left w:val="none" w:sz="0" w:space="0" w:color="auto"/>
        <w:bottom w:val="none" w:sz="0" w:space="0" w:color="auto"/>
        <w:right w:val="none" w:sz="0" w:space="0" w:color="auto"/>
      </w:divBdr>
    </w:div>
    <w:div w:id="1107576788">
      <w:bodyDiv w:val="1"/>
      <w:marLeft w:val="0"/>
      <w:marRight w:val="0"/>
      <w:marTop w:val="0"/>
      <w:marBottom w:val="0"/>
      <w:divBdr>
        <w:top w:val="none" w:sz="0" w:space="0" w:color="auto"/>
        <w:left w:val="none" w:sz="0" w:space="0" w:color="auto"/>
        <w:bottom w:val="none" w:sz="0" w:space="0" w:color="auto"/>
        <w:right w:val="none" w:sz="0" w:space="0" w:color="auto"/>
      </w:divBdr>
    </w:div>
    <w:div w:id="1120731456">
      <w:bodyDiv w:val="1"/>
      <w:marLeft w:val="0"/>
      <w:marRight w:val="0"/>
      <w:marTop w:val="0"/>
      <w:marBottom w:val="0"/>
      <w:divBdr>
        <w:top w:val="none" w:sz="0" w:space="0" w:color="auto"/>
        <w:left w:val="none" w:sz="0" w:space="0" w:color="auto"/>
        <w:bottom w:val="none" w:sz="0" w:space="0" w:color="auto"/>
        <w:right w:val="none" w:sz="0" w:space="0" w:color="auto"/>
      </w:divBdr>
    </w:div>
    <w:div w:id="1125469959">
      <w:bodyDiv w:val="1"/>
      <w:marLeft w:val="0"/>
      <w:marRight w:val="0"/>
      <w:marTop w:val="0"/>
      <w:marBottom w:val="0"/>
      <w:divBdr>
        <w:top w:val="none" w:sz="0" w:space="0" w:color="auto"/>
        <w:left w:val="none" w:sz="0" w:space="0" w:color="auto"/>
        <w:bottom w:val="none" w:sz="0" w:space="0" w:color="auto"/>
        <w:right w:val="none" w:sz="0" w:space="0" w:color="auto"/>
      </w:divBdr>
    </w:div>
    <w:div w:id="1145780157">
      <w:bodyDiv w:val="1"/>
      <w:marLeft w:val="0"/>
      <w:marRight w:val="0"/>
      <w:marTop w:val="0"/>
      <w:marBottom w:val="0"/>
      <w:divBdr>
        <w:top w:val="none" w:sz="0" w:space="0" w:color="auto"/>
        <w:left w:val="none" w:sz="0" w:space="0" w:color="auto"/>
        <w:bottom w:val="none" w:sz="0" w:space="0" w:color="auto"/>
        <w:right w:val="none" w:sz="0" w:space="0" w:color="auto"/>
      </w:divBdr>
    </w:div>
    <w:div w:id="1156873150">
      <w:bodyDiv w:val="1"/>
      <w:marLeft w:val="0"/>
      <w:marRight w:val="0"/>
      <w:marTop w:val="0"/>
      <w:marBottom w:val="0"/>
      <w:divBdr>
        <w:top w:val="none" w:sz="0" w:space="0" w:color="auto"/>
        <w:left w:val="none" w:sz="0" w:space="0" w:color="auto"/>
        <w:bottom w:val="none" w:sz="0" w:space="0" w:color="auto"/>
        <w:right w:val="none" w:sz="0" w:space="0" w:color="auto"/>
      </w:divBdr>
    </w:div>
    <w:div w:id="1190684868">
      <w:bodyDiv w:val="1"/>
      <w:marLeft w:val="0"/>
      <w:marRight w:val="0"/>
      <w:marTop w:val="0"/>
      <w:marBottom w:val="0"/>
      <w:divBdr>
        <w:top w:val="none" w:sz="0" w:space="0" w:color="auto"/>
        <w:left w:val="none" w:sz="0" w:space="0" w:color="auto"/>
        <w:bottom w:val="none" w:sz="0" w:space="0" w:color="auto"/>
        <w:right w:val="none" w:sz="0" w:space="0" w:color="auto"/>
      </w:divBdr>
    </w:div>
    <w:div w:id="1194803688">
      <w:bodyDiv w:val="1"/>
      <w:marLeft w:val="0"/>
      <w:marRight w:val="0"/>
      <w:marTop w:val="0"/>
      <w:marBottom w:val="0"/>
      <w:divBdr>
        <w:top w:val="none" w:sz="0" w:space="0" w:color="auto"/>
        <w:left w:val="none" w:sz="0" w:space="0" w:color="auto"/>
        <w:bottom w:val="none" w:sz="0" w:space="0" w:color="auto"/>
        <w:right w:val="none" w:sz="0" w:space="0" w:color="auto"/>
      </w:divBdr>
    </w:div>
    <w:div w:id="1203514110">
      <w:bodyDiv w:val="1"/>
      <w:marLeft w:val="0"/>
      <w:marRight w:val="0"/>
      <w:marTop w:val="0"/>
      <w:marBottom w:val="0"/>
      <w:divBdr>
        <w:top w:val="none" w:sz="0" w:space="0" w:color="auto"/>
        <w:left w:val="none" w:sz="0" w:space="0" w:color="auto"/>
        <w:bottom w:val="none" w:sz="0" w:space="0" w:color="auto"/>
        <w:right w:val="none" w:sz="0" w:space="0" w:color="auto"/>
      </w:divBdr>
    </w:div>
    <w:div w:id="1230731198">
      <w:bodyDiv w:val="1"/>
      <w:marLeft w:val="0"/>
      <w:marRight w:val="0"/>
      <w:marTop w:val="0"/>
      <w:marBottom w:val="0"/>
      <w:divBdr>
        <w:top w:val="none" w:sz="0" w:space="0" w:color="auto"/>
        <w:left w:val="none" w:sz="0" w:space="0" w:color="auto"/>
        <w:bottom w:val="none" w:sz="0" w:space="0" w:color="auto"/>
        <w:right w:val="none" w:sz="0" w:space="0" w:color="auto"/>
      </w:divBdr>
    </w:div>
    <w:div w:id="1232615900">
      <w:bodyDiv w:val="1"/>
      <w:marLeft w:val="0"/>
      <w:marRight w:val="0"/>
      <w:marTop w:val="0"/>
      <w:marBottom w:val="0"/>
      <w:divBdr>
        <w:top w:val="none" w:sz="0" w:space="0" w:color="auto"/>
        <w:left w:val="none" w:sz="0" w:space="0" w:color="auto"/>
        <w:bottom w:val="none" w:sz="0" w:space="0" w:color="auto"/>
        <w:right w:val="none" w:sz="0" w:space="0" w:color="auto"/>
      </w:divBdr>
    </w:div>
    <w:div w:id="1232617960">
      <w:bodyDiv w:val="1"/>
      <w:marLeft w:val="0"/>
      <w:marRight w:val="0"/>
      <w:marTop w:val="0"/>
      <w:marBottom w:val="0"/>
      <w:divBdr>
        <w:top w:val="none" w:sz="0" w:space="0" w:color="auto"/>
        <w:left w:val="none" w:sz="0" w:space="0" w:color="auto"/>
        <w:bottom w:val="none" w:sz="0" w:space="0" w:color="auto"/>
        <w:right w:val="none" w:sz="0" w:space="0" w:color="auto"/>
      </w:divBdr>
    </w:div>
    <w:div w:id="1278566307">
      <w:bodyDiv w:val="1"/>
      <w:marLeft w:val="0"/>
      <w:marRight w:val="0"/>
      <w:marTop w:val="0"/>
      <w:marBottom w:val="0"/>
      <w:divBdr>
        <w:top w:val="none" w:sz="0" w:space="0" w:color="auto"/>
        <w:left w:val="none" w:sz="0" w:space="0" w:color="auto"/>
        <w:bottom w:val="none" w:sz="0" w:space="0" w:color="auto"/>
        <w:right w:val="none" w:sz="0" w:space="0" w:color="auto"/>
      </w:divBdr>
    </w:div>
    <w:div w:id="1293369409">
      <w:bodyDiv w:val="1"/>
      <w:marLeft w:val="0"/>
      <w:marRight w:val="0"/>
      <w:marTop w:val="0"/>
      <w:marBottom w:val="0"/>
      <w:divBdr>
        <w:top w:val="none" w:sz="0" w:space="0" w:color="auto"/>
        <w:left w:val="none" w:sz="0" w:space="0" w:color="auto"/>
        <w:bottom w:val="none" w:sz="0" w:space="0" w:color="auto"/>
        <w:right w:val="none" w:sz="0" w:space="0" w:color="auto"/>
      </w:divBdr>
    </w:div>
    <w:div w:id="1298101710">
      <w:bodyDiv w:val="1"/>
      <w:marLeft w:val="0"/>
      <w:marRight w:val="0"/>
      <w:marTop w:val="0"/>
      <w:marBottom w:val="0"/>
      <w:divBdr>
        <w:top w:val="none" w:sz="0" w:space="0" w:color="auto"/>
        <w:left w:val="none" w:sz="0" w:space="0" w:color="auto"/>
        <w:bottom w:val="none" w:sz="0" w:space="0" w:color="auto"/>
        <w:right w:val="none" w:sz="0" w:space="0" w:color="auto"/>
      </w:divBdr>
    </w:div>
    <w:div w:id="1305431333">
      <w:bodyDiv w:val="1"/>
      <w:marLeft w:val="0"/>
      <w:marRight w:val="0"/>
      <w:marTop w:val="0"/>
      <w:marBottom w:val="0"/>
      <w:divBdr>
        <w:top w:val="none" w:sz="0" w:space="0" w:color="auto"/>
        <w:left w:val="none" w:sz="0" w:space="0" w:color="auto"/>
        <w:bottom w:val="none" w:sz="0" w:space="0" w:color="auto"/>
        <w:right w:val="none" w:sz="0" w:space="0" w:color="auto"/>
      </w:divBdr>
    </w:div>
    <w:div w:id="1374036374">
      <w:bodyDiv w:val="1"/>
      <w:marLeft w:val="0"/>
      <w:marRight w:val="0"/>
      <w:marTop w:val="0"/>
      <w:marBottom w:val="0"/>
      <w:divBdr>
        <w:top w:val="none" w:sz="0" w:space="0" w:color="auto"/>
        <w:left w:val="none" w:sz="0" w:space="0" w:color="auto"/>
        <w:bottom w:val="none" w:sz="0" w:space="0" w:color="auto"/>
        <w:right w:val="none" w:sz="0" w:space="0" w:color="auto"/>
      </w:divBdr>
    </w:div>
    <w:div w:id="1374111277">
      <w:bodyDiv w:val="1"/>
      <w:marLeft w:val="0"/>
      <w:marRight w:val="0"/>
      <w:marTop w:val="0"/>
      <w:marBottom w:val="0"/>
      <w:divBdr>
        <w:top w:val="none" w:sz="0" w:space="0" w:color="auto"/>
        <w:left w:val="none" w:sz="0" w:space="0" w:color="auto"/>
        <w:bottom w:val="none" w:sz="0" w:space="0" w:color="auto"/>
        <w:right w:val="none" w:sz="0" w:space="0" w:color="auto"/>
      </w:divBdr>
    </w:div>
    <w:div w:id="1388719002">
      <w:bodyDiv w:val="1"/>
      <w:marLeft w:val="0"/>
      <w:marRight w:val="0"/>
      <w:marTop w:val="0"/>
      <w:marBottom w:val="0"/>
      <w:divBdr>
        <w:top w:val="none" w:sz="0" w:space="0" w:color="auto"/>
        <w:left w:val="none" w:sz="0" w:space="0" w:color="auto"/>
        <w:bottom w:val="none" w:sz="0" w:space="0" w:color="auto"/>
        <w:right w:val="none" w:sz="0" w:space="0" w:color="auto"/>
      </w:divBdr>
    </w:div>
    <w:div w:id="1394885852">
      <w:bodyDiv w:val="1"/>
      <w:marLeft w:val="0"/>
      <w:marRight w:val="0"/>
      <w:marTop w:val="0"/>
      <w:marBottom w:val="0"/>
      <w:divBdr>
        <w:top w:val="none" w:sz="0" w:space="0" w:color="auto"/>
        <w:left w:val="none" w:sz="0" w:space="0" w:color="auto"/>
        <w:bottom w:val="none" w:sz="0" w:space="0" w:color="auto"/>
        <w:right w:val="none" w:sz="0" w:space="0" w:color="auto"/>
      </w:divBdr>
    </w:div>
    <w:div w:id="1428497844">
      <w:bodyDiv w:val="1"/>
      <w:marLeft w:val="0"/>
      <w:marRight w:val="0"/>
      <w:marTop w:val="0"/>
      <w:marBottom w:val="0"/>
      <w:divBdr>
        <w:top w:val="none" w:sz="0" w:space="0" w:color="auto"/>
        <w:left w:val="none" w:sz="0" w:space="0" w:color="auto"/>
        <w:bottom w:val="none" w:sz="0" w:space="0" w:color="auto"/>
        <w:right w:val="none" w:sz="0" w:space="0" w:color="auto"/>
      </w:divBdr>
    </w:div>
    <w:div w:id="1430351468">
      <w:bodyDiv w:val="1"/>
      <w:marLeft w:val="0"/>
      <w:marRight w:val="0"/>
      <w:marTop w:val="0"/>
      <w:marBottom w:val="0"/>
      <w:divBdr>
        <w:top w:val="none" w:sz="0" w:space="0" w:color="auto"/>
        <w:left w:val="none" w:sz="0" w:space="0" w:color="auto"/>
        <w:bottom w:val="none" w:sz="0" w:space="0" w:color="auto"/>
        <w:right w:val="none" w:sz="0" w:space="0" w:color="auto"/>
      </w:divBdr>
    </w:div>
    <w:div w:id="1447505670">
      <w:bodyDiv w:val="1"/>
      <w:marLeft w:val="0"/>
      <w:marRight w:val="0"/>
      <w:marTop w:val="0"/>
      <w:marBottom w:val="0"/>
      <w:divBdr>
        <w:top w:val="none" w:sz="0" w:space="0" w:color="auto"/>
        <w:left w:val="none" w:sz="0" w:space="0" w:color="auto"/>
        <w:bottom w:val="none" w:sz="0" w:space="0" w:color="auto"/>
        <w:right w:val="none" w:sz="0" w:space="0" w:color="auto"/>
      </w:divBdr>
    </w:div>
    <w:div w:id="1461878406">
      <w:bodyDiv w:val="1"/>
      <w:marLeft w:val="0"/>
      <w:marRight w:val="0"/>
      <w:marTop w:val="0"/>
      <w:marBottom w:val="0"/>
      <w:divBdr>
        <w:top w:val="none" w:sz="0" w:space="0" w:color="auto"/>
        <w:left w:val="none" w:sz="0" w:space="0" w:color="auto"/>
        <w:bottom w:val="none" w:sz="0" w:space="0" w:color="auto"/>
        <w:right w:val="none" w:sz="0" w:space="0" w:color="auto"/>
      </w:divBdr>
    </w:div>
    <w:div w:id="1468401333">
      <w:bodyDiv w:val="1"/>
      <w:marLeft w:val="0"/>
      <w:marRight w:val="0"/>
      <w:marTop w:val="0"/>
      <w:marBottom w:val="0"/>
      <w:divBdr>
        <w:top w:val="none" w:sz="0" w:space="0" w:color="auto"/>
        <w:left w:val="none" w:sz="0" w:space="0" w:color="auto"/>
        <w:bottom w:val="none" w:sz="0" w:space="0" w:color="auto"/>
        <w:right w:val="none" w:sz="0" w:space="0" w:color="auto"/>
      </w:divBdr>
    </w:div>
    <w:div w:id="1478034205">
      <w:bodyDiv w:val="1"/>
      <w:marLeft w:val="0"/>
      <w:marRight w:val="0"/>
      <w:marTop w:val="0"/>
      <w:marBottom w:val="0"/>
      <w:divBdr>
        <w:top w:val="none" w:sz="0" w:space="0" w:color="auto"/>
        <w:left w:val="none" w:sz="0" w:space="0" w:color="auto"/>
        <w:bottom w:val="none" w:sz="0" w:space="0" w:color="auto"/>
        <w:right w:val="none" w:sz="0" w:space="0" w:color="auto"/>
      </w:divBdr>
    </w:div>
    <w:div w:id="1495606855">
      <w:bodyDiv w:val="1"/>
      <w:marLeft w:val="0"/>
      <w:marRight w:val="0"/>
      <w:marTop w:val="0"/>
      <w:marBottom w:val="0"/>
      <w:divBdr>
        <w:top w:val="none" w:sz="0" w:space="0" w:color="auto"/>
        <w:left w:val="none" w:sz="0" w:space="0" w:color="auto"/>
        <w:bottom w:val="none" w:sz="0" w:space="0" w:color="auto"/>
        <w:right w:val="none" w:sz="0" w:space="0" w:color="auto"/>
      </w:divBdr>
    </w:div>
    <w:div w:id="1518035631">
      <w:bodyDiv w:val="1"/>
      <w:marLeft w:val="0"/>
      <w:marRight w:val="0"/>
      <w:marTop w:val="0"/>
      <w:marBottom w:val="0"/>
      <w:divBdr>
        <w:top w:val="none" w:sz="0" w:space="0" w:color="auto"/>
        <w:left w:val="none" w:sz="0" w:space="0" w:color="auto"/>
        <w:bottom w:val="none" w:sz="0" w:space="0" w:color="auto"/>
        <w:right w:val="none" w:sz="0" w:space="0" w:color="auto"/>
      </w:divBdr>
    </w:div>
    <w:div w:id="1528713406">
      <w:bodyDiv w:val="1"/>
      <w:marLeft w:val="0"/>
      <w:marRight w:val="0"/>
      <w:marTop w:val="0"/>
      <w:marBottom w:val="0"/>
      <w:divBdr>
        <w:top w:val="none" w:sz="0" w:space="0" w:color="auto"/>
        <w:left w:val="none" w:sz="0" w:space="0" w:color="auto"/>
        <w:bottom w:val="none" w:sz="0" w:space="0" w:color="auto"/>
        <w:right w:val="none" w:sz="0" w:space="0" w:color="auto"/>
      </w:divBdr>
    </w:div>
    <w:div w:id="1536624435">
      <w:bodyDiv w:val="1"/>
      <w:marLeft w:val="0"/>
      <w:marRight w:val="0"/>
      <w:marTop w:val="0"/>
      <w:marBottom w:val="0"/>
      <w:divBdr>
        <w:top w:val="none" w:sz="0" w:space="0" w:color="auto"/>
        <w:left w:val="none" w:sz="0" w:space="0" w:color="auto"/>
        <w:bottom w:val="none" w:sz="0" w:space="0" w:color="auto"/>
        <w:right w:val="none" w:sz="0" w:space="0" w:color="auto"/>
      </w:divBdr>
    </w:div>
    <w:div w:id="1556353695">
      <w:bodyDiv w:val="1"/>
      <w:marLeft w:val="0"/>
      <w:marRight w:val="0"/>
      <w:marTop w:val="0"/>
      <w:marBottom w:val="0"/>
      <w:divBdr>
        <w:top w:val="none" w:sz="0" w:space="0" w:color="auto"/>
        <w:left w:val="none" w:sz="0" w:space="0" w:color="auto"/>
        <w:bottom w:val="none" w:sz="0" w:space="0" w:color="auto"/>
        <w:right w:val="none" w:sz="0" w:space="0" w:color="auto"/>
      </w:divBdr>
    </w:div>
    <w:div w:id="1557401096">
      <w:bodyDiv w:val="1"/>
      <w:marLeft w:val="0"/>
      <w:marRight w:val="0"/>
      <w:marTop w:val="0"/>
      <w:marBottom w:val="0"/>
      <w:divBdr>
        <w:top w:val="none" w:sz="0" w:space="0" w:color="auto"/>
        <w:left w:val="none" w:sz="0" w:space="0" w:color="auto"/>
        <w:bottom w:val="none" w:sz="0" w:space="0" w:color="auto"/>
        <w:right w:val="none" w:sz="0" w:space="0" w:color="auto"/>
      </w:divBdr>
    </w:div>
    <w:div w:id="1561205819">
      <w:bodyDiv w:val="1"/>
      <w:marLeft w:val="0"/>
      <w:marRight w:val="0"/>
      <w:marTop w:val="0"/>
      <w:marBottom w:val="0"/>
      <w:divBdr>
        <w:top w:val="none" w:sz="0" w:space="0" w:color="auto"/>
        <w:left w:val="none" w:sz="0" w:space="0" w:color="auto"/>
        <w:bottom w:val="none" w:sz="0" w:space="0" w:color="auto"/>
        <w:right w:val="none" w:sz="0" w:space="0" w:color="auto"/>
      </w:divBdr>
    </w:div>
    <w:div w:id="1580558869">
      <w:bodyDiv w:val="1"/>
      <w:marLeft w:val="0"/>
      <w:marRight w:val="0"/>
      <w:marTop w:val="0"/>
      <w:marBottom w:val="0"/>
      <w:divBdr>
        <w:top w:val="none" w:sz="0" w:space="0" w:color="auto"/>
        <w:left w:val="none" w:sz="0" w:space="0" w:color="auto"/>
        <w:bottom w:val="none" w:sz="0" w:space="0" w:color="auto"/>
        <w:right w:val="none" w:sz="0" w:space="0" w:color="auto"/>
      </w:divBdr>
    </w:div>
    <w:div w:id="1614289264">
      <w:bodyDiv w:val="1"/>
      <w:marLeft w:val="0"/>
      <w:marRight w:val="0"/>
      <w:marTop w:val="0"/>
      <w:marBottom w:val="0"/>
      <w:divBdr>
        <w:top w:val="none" w:sz="0" w:space="0" w:color="auto"/>
        <w:left w:val="none" w:sz="0" w:space="0" w:color="auto"/>
        <w:bottom w:val="none" w:sz="0" w:space="0" w:color="auto"/>
        <w:right w:val="none" w:sz="0" w:space="0" w:color="auto"/>
      </w:divBdr>
    </w:div>
    <w:div w:id="1643072204">
      <w:bodyDiv w:val="1"/>
      <w:marLeft w:val="0"/>
      <w:marRight w:val="0"/>
      <w:marTop w:val="0"/>
      <w:marBottom w:val="0"/>
      <w:divBdr>
        <w:top w:val="none" w:sz="0" w:space="0" w:color="auto"/>
        <w:left w:val="none" w:sz="0" w:space="0" w:color="auto"/>
        <w:bottom w:val="none" w:sz="0" w:space="0" w:color="auto"/>
        <w:right w:val="none" w:sz="0" w:space="0" w:color="auto"/>
      </w:divBdr>
    </w:div>
    <w:div w:id="1650404655">
      <w:bodyDiv w:val="1"/>
      <w:marLeft w:val="0"/>
      <w:marRight w:val="0"/>
      <w:marTop w:val="0"/>
      <w:marBottom w:val="0"/>
      <w:divBdr>
        <w:top w:val="none" w:sz="0" w:space="0" w:color="auto"/>
        <w:left w:val="none" w:sz="0" w:space="0" w:color="auto"/>
        <w:bottom w:val="none" w:sz="0" w:space="0" w:color="auto"/>
        <w:right w:val="none" w:sz="0" w:space="0" w:color="auto"/>
      </w:divBdr>
    </w:div>
    <w:div w:id="1686637682">
      <w:bodyDiv w:val="1"/>
      <w:marLeft w:val="0"/>
      <w:marRight w:val="0"/>
      <w:marTop w:val="0"/>
      <w:marBottom w:val="0"/>
      <w:divBdr>
        <w:top w:val="none" w:sz="0" w:space="0" w:color="auto"/>
        <w:left w:val="none" w:sz="0" w:space="0" w:color="auto"/>
        <w:bottom w:val="none" w:sz="0" w:space="0" w:color="auto"/>
        <w:right w:val="none" w:sz="0" w:space="0" w:color="auto"/>
      </w:divBdr>
    </w:div>
    <w:div w:id="1718626428">
      <w:bodyDiv w:val="1"/>
      <w:marLeft w:val="0"/>
      <w:marRight w:val="0"/>
      <w:marTop w:val="0"/>
      <w:marBottom w:val="0"/>
      <w:divBdr>
        <w:top w:val="none" w:sz="0" w:space="0" w:color="auto"/>
        <w:left w:val="none" w:sz="0" w:space="0" w:color="auto"/>
        <w:bottom w:val="none" w:sz="0" w:space="0" w:color="auto"/>
        <w:right w:val="none" w:sz="0" w:space="0" w:color="auto"/>
      </w:divBdr>
    </w:div>
    <w:div w:id="1720401931">
      <w:bodyDiv w:val="1"/>
      <w:marLeft w:val="0"/>
      <w:marRight w:val="0"/>
      <w:marTop w:val="0"/>
      <w:marBottom w:val="0"/>
      <w:divBdr>
        <w:top w:val="none" w:sz="0" w:space="0" w:color="auto"/>
        <w:left w:val="none" w:sz="0" w:space="0" w:color="auto"/>
        <w:bottom w:val="none" w:sz="0" w:space="0" w:color="auto"/>
        <w:right w:val="none" w:sz="0" w:space="0" w:color="auto"/>
      </w:divBdr>
    </w:div>
    <w:div w:id="1743213446">
      <w:bodyDiv w:val="1"/>
      <w:marLeft w:val="0"/>
      <w:marRight w:val="0"/>
      <w:marTop w:val="0"/>
      <w:marBottom w:val="0"/>
      <w:divBdr>
        <w:top w:val="none" w:sz="0" w:space="0" w:color="auto"/>
        <w:left w:val="none" w:sz="0" w:space="0" w:color="auto"/>
        <w:bottom w:val="none" w:sz="0" w:space="0" w:color="auto"/>
        <w:right w:val="none" w:sz="0" w:space="0" w:color="auto"/>
      </w:divBdr>
    </w:div>
    <w:div w:id="1793554074">
      <w:bodyDiv w:val="1"/>
      <w:marLeft w:val="0"/>
      <w:marRight w:val="0"/>
      <w:marTop w:val="0"/>
      <w:marBottom w:val="0"/>
      <w:divBdr>
        <w:top w:val="none" w:sz="0" w:space="0" w:color="auto"/>
        <w:left w:val="none" w:sz="0" w:space="0" w:color="auto"/>
        <w:bottom w:val="none" w:sz="0" w:space="0" w:color="auto"/>
        <w:right w:val="none" w:sz="0" w:space="0" w:color="auto"/>
      </w:divBdr>
    </w:div>
    <w:div w:id="1805662625">
      <w:bodyDiv w:val="1"/>
      <w:marLeft w:val="0"/>
      <w:marRight w:val="0"/>
      <w:marTop w:val="0"/>
      <w:marBottom w:val="0"/>
      <w:divBdr>
        <w:top w:val="none" w:sz="0" w:space="0" w:color="auto"/>
        <w:left w:val="none" w:sz="0" w:space="0" w:color="auto"/>
        <w:bottom w:val="none" w:sz="0" w:space="0" w:color="auto"/>
        <w:right w:val="none" w:sz="0" w:space="0" w:color="auto"/>
      </w:divBdr>
    </w:div>
    <w:div w:id="1806044170">
      <w:bodyDiv w:val="1"/>
      <w:marLeft w:val="0"/>
      <w:marRight w:val="0"/>
      <w:marTop w:val="0"/>
      <w:marBottom w:val="0"/>
      <w:divBdr>
        <w:top w:val="none" w:sz="0" w:space="0" w:color="auto"/>
        <w:left w:val="none" w:sz="0" w:space="0" w:color="auto"/>
        <w:bottom w:val="none" w:sz="0" w:space="0" w:color="auto"/>
        <w:right w:val="none" w:sz="0" w:space="0" w:color="auto"/>
      </w:divBdr>
    </w:div>
    <w:div w:id="1808621335">
      <w:bodyDiv w:val="1"/>
      <w:marLeft w:val="0"/>
      <w:marRight w:val="0"/>
      <w:marTop w:val="0"/>
      <w:marBottom w:val="0"/>
      <w:divBdr>
        <w:top w:val="none" w:sz="0" w:space="0" w:color="auto"/>
        <w:left w:val="none" w:sz="0" w:space="0" w:color="auto"/>
        <w:bottom w:val="none" w:sz="0" w:space="0" w:color="auto"/>
        <w:right w:val="none" w:sz="0" w:space="0" w:color="auto"/>
      </w:divBdr>
    </w:div>
    <w:div w:id="1834563607">
      <w:bodyDiv w:val="1"/>
      <w:marLeft w:val="0"/>
      <w:marRight w:val="0"/>
      <w:marTop w:val="0"/>
      <w:marBottom w:val="0"/>
      <w:divBdr>
        <w:top w:val="none" w:sz="0" w:space="0" w:color="auto"/>
        <w:left w:val="none" w:sz="0" w:space="0" w:color="auto"/>
        <w:bottom w:val="none" w:sz="0" w:space="0" w:color="auto"/>
        <w:right w:val="none" w:sz="0" w:space="0" w:color="auto"/>
      </w:divBdr>
    </w:div>
    <w:div w:id="1842115604">
      <w:bodyDiv w:val="1"/>
      <w:marLeft w:val="0"/>
      <w:marRight w:val="0"/>
      <w:marTop w:val="0"/>
      <w:marBottom w:val="0"/>
      <w:divBdr>
        <w:top w:val="none" w:sz="0" w:space="0" w:color="auto"/>
        <w:left w:val="none" w:sz="0" w:space="0" w:color="auto"/>
        <w:bottom w:val="none" w:sz="0" w:space="0" w:color="auto"/>
        <w:right w:val="none" w:sz="0" w:space="0" w:color="auto"/>
      </w:divBdr>
    </w:div>
    <w:div w:id="1843742786">
      <w:bodyDiv w:val="1"/>
      <w:marLeft w:val="0"/>
      <w:marRight w:val="0"/>
      <w:marTop w:val="0"/>
      <w:marBottom w:val="0"/>
      <w:divBdr>
        <w:top w:val="none" w:sz="0" w:space="0" w:color="auto"/>
        <w:left w:val="none" w:sz="0" w:space="0" w:color="auto"/>
        <w:bottom w:val="none" w:sz="0" w:space="0" w:color="auto"/>
        <w:right w:val="none" w:sz="0" w:space="0" w:color="auto"/>
      </w:divBdr>
    </w:div>
    <w:div w:id="1854107948">
      <w:bodyDiv w:val="1"/>
      <w:marLeft w:val="0"/>
      <w:marRight w:val="0"/>
      <w:marTop w:val="0"/>
      <w:marBottom w:val="0"/>
      <w:divBdr>
        <w:top w:val="none" w:sz="0" w:space="0" w:color="auto"/>
        <w:left w:val="none" w:sz="0" w:space="0" w:color="auto"/>
        <w:bottom w:val="none" w:sz="0" w:space="0" w:color="auto"/>
        <w:right w:val="none" w:sz="0" w:space="0" w:color="auto"/>
      </w:divBdr>
    </w:div>
    <w:div w:id="1875653390">
      <w:bodyDiv w:val="1"/>
      <w:marLeft w:val="0"/>
      <w:marRight w:val="0"/>
      <w:marTop w:val="0"/>
      <w:marBottom w:val="0"/>
      <w:divBdr>
        <w:top w:val="none" w:sz="0" w:space="0" w:color="auto"/>
        <w:left w:val="none" w:sz="0" w:space="0" w:color="auto"/>
        <w:bottom w:val="none" w:sz="0" w:space="0" w:color="auto"/>
        <w:right w:val="none" w:sz="0" w:space="0" w:color="auto"/>
      </w:divBdr>
    </w:div>
    <w:div w:id="1879008705">
      <w:bodyDiv w:val="1"/>
      <w:marLeft w:val="0"/>
      <w:marRight w:val="0"/>
      <w:marTop w:val="0"/>
      <w:marBottom w:val="0"/>
      <w:divBdr>
        <w:top w:val="none" w:sz="0" w:space="0" w:color="auto"/>
        <w:left w:val="none" w:sz="0" w:space="0" w:color="auto"/>
        <w:bottom w:val="none" w:sz="0" w:space="0" w:color="auto"/>
        <w:right w:val="none" w:sz="0" w:space="0" w:color="auto"/>
      </w:divBdr>
    </w:div>
    <w:div w:id="1881548958">
      <w:bodyDiv w:val="1"/>
      <w:marLeft w:val="0"/>
      <w:marRight w:val="0"/>
      <w:marTop w:val="0"/>
      <w:marBottom w:val="0"/>
      <w:divBdr>
        <w:top w:val="none" w:sz="0" w:space="0" w:color="auto"/>
        <w:left w:val="none" w:sz="0" w:space="0" w:color="auto"/>
        <w:bottom w:val="none" w:sz="0" w:space="0" w:color="auto"/>
        <w:right w:val="none" w:sz="0" w:space="0" w:color="auto"/>
      </w:divBdr>
    </w:div>
    <w:div w:id="1892227034">
      <w:bodyDiv w:val="1"/>
      <w:marLeft w:val="0"/>
      <w:marRight w:val="0"/>
      <w:marTop w:val="0"/>
      <w:marBottom w:val="0"/>
      <w:divBdr>
        <w:top w:val="none" w:sz="0" w:space="0" w:color="auto"/>
        <w:left w:val="none" w:sz="0" w:space="0" w:color="auto"/>
        <w:bottom w:val="none" w:sz="0" w:space="0" w:color="auto"/>
        <w:right w:val="none" w:sz="0" w:space="0" w:color="auto"/>
      </w:divBdr>
    </w:div>
    <w:div w:id="1937858450">
      <w:bodyDiv w:val="1"/>
      <w:marLeft w:val="0"/>
      <w:marRight w:val="0"/>
      <w:marTop w:val="0"/>
      <w:marBottom w:val="0"/>
      <w:divBdr>
        <w:top w:val="none" w:sz="0" w:space="0" w:color="auto"/>
        <w:left w:val="none" w:sz="0" w:space="0" w:color="auto"/>
        <w:bottom w:val="none" w:sz="0" w:space="0" w:color="auto"/>
        <w:right w:val="none" w:sz="0" w:space="0" w:color="auto"/>
      </w:divBdr>
    </w:div>
    <w:div w:id="1959679891">
      <w:bodyDiv w:val="1"/>
      <w:marLeft w:val="0"/>
      <w:marRight w:val="0"/>
      <w:marTop w:val="0"/>
      <w:marBottom w:val="0"/>
      <w:divBdr>
        <w:top w:val="none" w:sz="0" w:space="0" w:color="auto"/>
        <w:left w:val="none" w:sz="0" w:space="0" w:color="auto"/>
        <w:bottom w:val="none" w:sz="0" w:space="0" w:color="auto"/>
        <w:right w:val="none" w:sz="0" w:space="0" w:color="auto"/>
      </w:divBdr>
    </w:div>
    <w:div w:id="1959948058">
      <w:bodyDiv w:val="1"/>
      <w:marLeft w:val="0"/>
      <w:marRight w:val="0"/>
      <w:marTop w:val="0"/>
      <w:marBottom w:val="0"/>
      <w:divBdr>
        <w:top w:val="none" w:sz="0" w:space="0" w:color="auto"/>
        <w:left w:val="none" w:sz="0" w:space="0" w:color="auto"/>
        <w:bottom w:val="none" w:sz="0" w:space="0" w:color="auto"/>
        <w:right w:val="none" w:sz="0" w:space="0" w:color="auto"/>
      </w:divBdr>
    </w:div>
    <w:div w:id="1984000401">
      <w:bodyDiv w:val="1"/>
      <w:marLeft w:val="0"/>
      <w:marRight w:val="0"/>
      <w:marTop w:val="0"/>
      <w:marBottom w:val="0"/>
      <w:divBdr>
        <w:top w:val="none" w:sz="0" w:space="0" w:color="auto"/>
        <w:left w:val="none" w:sz="0" w:space="0" w:color="auto"/>
        <w:bottom w:val="none" w:sz="0" w:space="0" w:color="auto"/>
        <w:right w:val="none" w:sz="0" w:space="0" w:color="auto"/>
      </w:divBdr>
    </w:div>
    <w:div w:id="1992444002">
      <w:bodyDiv w:val="1"/>
      <w:marLeft w:val="0"/>
      <w:marRight w:val="0"/>
      <w:marTop w:val="0"/>
      <w:marBottom w:val="0"/>
      <w:divBdr>
        <w:top w:val="none" w:sz="0" w:space="0" w:color="auto"/>
        <w:left w:val="none" w:sz="0" w:space="0" w:color="auto"/>
        <w:bottom w:val="none" w:sz="0" w:space="0" w:color="auto"/>
        <w:right w:val="none" w:sz="0" w:space="0" w:color="auto"/>
      </w:divBdr>
    </w:div>
    <w:div w:id="2007705272">
      <w:bodyDiv w:val="1"/>
      <w:marLeft w:val="0"/>
      <w:marRight w:val="0"/>
      <w:marTop w:val="0"/>
      <w:marBottom w:val="0"/>
      <w:divBdr>
        <w:top w:val="none" w:sz="0" w:space="0" w:color="auto"/>
        <w:left w:val="none" w:sz="0" w:space="0" w:color="auto"/>
        <w:bottom w:val="none" w:sz="0" w:space="0" w:color="auto"/>
        <w:right w:val="none" w:sz="0" w:space="0" w:color="auto"/>
      </w:divBdr>
    </w:div>
    <w:div w:id="20372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caithnessmusic.com/Musical-Social-Enterprise.html" TargetMode="External"/><Relationship Id="rId3" Type="http://schemas.openxmlformats.org/officeDocument/2006/relationships/settings" Target="settings.xml"/><Relationship Id="rId21" Type="http://schemas.openxmlformats.org/officeDocument/2006/relationships/hyperlink" Target="http://www.socpapers.org/sp2008/sp2008-3.htm" TargetMode="External"/><Relationship Id="rId34" Type="http://schemas.openxmlformats.org/officeDocument/2006/relationships/fontTable" Target="fontTable.xml"/><Relationship Id="rId7" Type="http://schemas.openxmlformats.org/officeDocument/2006/relationships/hyperlink" Target="mailto:katrina@caithnessmusic.co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youtube.com/watch?list=FLab8H6muJGfCx-XfO-JC6fQ&amp;v=U9TavIO6PY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onlinelibrary.wiley.com/doi/10.1002/14651858.CD006787.pub3/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dx.doi.org/10.1037/0033-295X.100.3.363" TargetMode="External"/><Relationship Id="rId32" Type="http://schemas.openxmlformats.org/officeDocument/2006/relationships/hyperlink" Target="https://plato.stanford.edu/archives/spr2016/entries/kant-transcendental-idealism"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plato.stanford.edu/archives/spr2014/entries/johann-fichte/" TargetMode="External"/><Relationship Id="rId28" Type="http://schemas.openxmlformats.org/officeDocument/2006/relationships/hyperlink" Target="http://www.dhagpo.org/en/index.php/multimedia/teachings/166-the-six-paramitas"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abdn.blackboard.com/webapps/blackboard/content/listContent.jsp?course_id=_25529_1&amp;content_id=_891793_1&amp;mode=rese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publicengagement.ac.uk/sites/default/files/CBPR%20Ethics%20Guide%20web%20November%202012.pdf" TargetMode="External"/><Relationship Id="rId27" Type="http://schemas.openxmlformats.org/officeDocument/2006/relationships/hyperlink" Target="https://plato.stanford.edu/archives/fall2015/entries/idealism/" TargetMode="External"/><Relationship Id="rId30" Type="http://schemas.openxmlformats.org/officeDocument/2006/relationships/hyperlink" Target="http://www.philosophybasics.com/branch_idealism.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7062</TotalTime>
  <Pages>34</Pages>
  <Words>9129</Words>
  <Characters>52038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Susie Dingle</dc:creator>
  <cp:keywords/>
  <dc:description/>
  <cp:lastModifiedBy>Susie Dingle</cp:lastModifiedBy>
  <cp:revision>8</cp:revision>
  <cp:lastPrinted>2017-04-18T10:25:00Z</cp:lastPrinted>
  <dcterms:created xsi:type="dcterms:W3CDTF">2017-07-24T12:51:00Z</dcterms:created>
  <dcterms:modified xsi:type="dcterms:W3CDTF">2017-07-29T10:50:00Z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19258</vt:lpwstr>
  </property>
  <property fmtid="{D5CDD505-2E9C-101B-9397-08002B2CF9AE}" pid="3" name="WnCSubscriberId">
    <vt:lpwstr>1310</vt:lpwstr>
  </property>
  <property fmtid="{D5CDD505-2E9C-101B-9397-08002B2CF9AE}" pid="4" name="WnCOutputStyleId">
    <vt:lpwstr>12995</vt:lpwstr>
  </property>
  <property fmtid="{D5CDD505-2E9C-101B-9397-08002B2CF9AE}" pid="5" name="RWProductId">
    <vt:lpwstr>WnC</vt:lpwstr>
  </property>
  <property fmtid="{D5CDD505-2E9C-101B-9397-08002B2CF9AE}" pid="6" name="WnC4Folder">
    <vt:lpwstr/>
  </property>
</Properties>
</file>