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 xml:space="preserve">NVQ </w:t>
      </w:r>
      <w:r w:rsidR="00DE1D95">
        <w:rPr>
          <w:rFonts w:ascii="Arial" w:eastAsia="Times New Roman" w:hAnsi="Arial" w:cs="Arial"/>
          <w:b/>
          <w:bCs/>
          <w:sz w:val="36"/>
          <w:szCs w:val="36"/>
          <w:lang w:eastAsia="en-GB" w:bidi="ar-SA"/>
        </w:rPr>
        <w:t xml:space="preserve">L3 </w:t>
      </w:r>
      <w:r w:rsidRPr="00BF3DC9">
        <w:rPr>
          <w:rFonts w:ascii="Arial" w:eastAsia="Times New Roman" w:hAnsi="Arial" w:cs="Arial"/>
          <w:b/>
          <w:bCs/>
          <w:sz w:val="36"/>
          <w:szCs w:val="36"/>
          <w:lang w:eastAsia="en-GB" w:bidi="ar-SA"/>
        </w:rPr>
        <w:t>Construction Contr</w:t>
      </w:r>
      <w:r w:rsidR="00DE1D95">
        <w:rPr>
          <w:rFonts w:ascii="Arial" w:eastAsia="Times New Roman" w:hAnsi="Arial" w:cs="Arial"/>
          <w:b/>
          <w:bCs/>
          <w:sz w:val="36"/>
          <w:szCs w:val="36"/>
          <w:lang w:eastAsia="en-GB" w:bidi="ar-SA"/>
        </w:rPr>
        <w:t xml:space="preserve">acting Operations – General </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The Level 3 NVQ Diploma in Construction Contracting Operations – General is designed to assess occupational competence in the workplace. Learners are required to demonstrate their skills, knowledge and experience in construction related junior site supervision or document controllers. This qualification is suitable for people with supervisory responsibilities and/or document controllers.</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This NVQ provides formal recognition of practicing as a construction supervisor and/or document controller.</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We offer a nationwide service, made possible using our on-line portfolio Learning Assistant. Your NVQ will be assessed using the product of your work e.g. contract documents. Your knowledge will be assessed using professional discussion or written reflective account.</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b/>
          <w:bCs/>
          <w:sz w:val="24"/>
          <w:szCs w:val="24"/>
          <w:u w:val="single"/>
          <w:lang w:eastAsia="en-GB" w:bidi="ar-SA"/>
        </w:rPr>
        <w:t>How much will my NVQ level 3 cost?</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w:t>
      </w:r>
      <w:r w:rsidR="00901558">
        <w:rPr>
          <w:rFonts w:ascii="Arial" w:eastAsia="Times New Roman" w:hAnsi="Arial" w:cs="Arial"/>
          <w:sz w:val="24"/>
          <w:szCs w:val="24"/>
          <w:lang w:eastAsia="en-GB" w:bidi="ar-SA"/>
        </w:rPr>
        <w:t>ice: £900</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b/>
          <w:bCs/>
          <w:sz w:val="24"/>
          <w:szCs w:val="24"/>
          <w:u w:val="single"/>
          <w:lang w:eastAsia="en-GB" w:bidi="ar-SA"/>
        </w:rPr>
        <w:t>Payment Terms</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50% to begin the NVQ process; followed by 50% upon completion.</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NVQ Entry Requirements</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 xml:space="preserve">There are no formal entry requirements for the </w:t>
      </w:r>
      <w:r w:rsidR="000F3A28" w:rsidRPr="00BF3DC9">
        <w:rPr>
          <w:rFonts w:ascii="Arial" w:eastAsia="Times New Roman" w:hAnsi="Arial" w:cs="Arial"/>
          <w:sz w:val="24"/>
          <w:szCs w:val="24"/>
          <w:lang w:eastAsia="en-GB" w:bidi="ar-SA"/>
        </w:rPr>
        <w:t>qualification;</w:t>
      </w:r>
      <w:r w:rsidRPr="00BF3DC9">
        <w:rPr>
          <w:rFonts w:ascii="Arial" w:eastAsia="Times New Roman" w:hAnsi="Arial" w:cs="Arial"/>
          <w:sz w:val="24"/>
          <w:szCs w:val="24"/>
          <w:lang w:eastAsia="en-GB" w:bidi="ar-SA"/>
        </w:rPr>
        <w:t xml:space="preserve"> however</w:t>
      </w:r>
      <w:r w:rsidR="000F3A28" w:rsidRPr="00BF3DC9">
        <w:rPr>
          <w:rFonts w:ascii="Arial" w:eastAsia="Times New Roman" w:hAnsi="Arial" w:cs="Arial"/>
          <w:sz w:val="24"/>
          <w:szCs w:val="24"/>
          <w:lang w:eastAsia="en-GB" w:bidi="ar-SA"/>
        </w:rPr>
        <w:t>, the</w:t>
      </w:r>
      <w:r w:rsidRPr="00BF3DC9">
        <w:rPr>
          <w:rFonts w:ascii="Arial" w:eastAsia="Times New Roman" w:hAnsi="Arial" w:cs="Arial"/>
          <w:sz w:val="24"/>
          <w:szCs w:val="24"/>
          <w:lang w:eastAsia="en-GB" w:bidi="ar-SA"/>
        </w:rPr>
        <w:t xml:space="preserve"> potential learner must be able to demonstrate that they can meet the skills, knowledge and experience requirements of the NVQ before enrolment.</w:t>
      </w:r>
    </w:p>
    <w:p w:rsidR="00DE1D95" w:rsidRDefault="00DE1D95"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lastRenderedPageBreak/>
        <w:t>How long will my NVQ take to complete?</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An assessment plan will be agreed during your Initial assessment/Induction and a planned end date agreed. However, we would expect your qualification to be complete with sixteen weeks.</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How is the NVQ qualification assessed?</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Learning Assistant is the on-line NVQ portfolio.  During the Initial assessment your assessor will identify the most appropriate optional units and provide advice and guidance regarding the range of evidence required. At this stage you will be introduced to Learning Assistant and uploading evidence. Feedback regarding your progress will be provided in a variety of ways: contact records transmitted using Learning Assistant, which also includes a % complete indicator. Your assessor will also maintain regular contact by phone, text message and email.</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Your assessor will provide sufficient support throughout the assessment process to ensure timely completion of your NVQ.</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Industry recognition &amp; benefits</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The Level 3 NVQ Diploma in Construction Contracting Operations – General qualifies the holder to apply for the Construction Skills Certification Scheme (CSCS) gold card (</w:t>
      </w:r>
      <w:hyperlink r:id="rId7" w:tgtFrame="_blank" w:history="1">
        <w:r w:rsidRPr="00BF3DC9">
          <w:rPr>
            <w:rFonts w:ascii="Arial" w:eastAsia="Times New Roman" w:hAnsi="Arial" w:cs="Arial"/>
            <w:sz w:val="24"/>
            <w:szCs w:val="24"/>
            <w:u w:val="single"/>
            <w:lang w:eastAsia="en-GB" w:bidi="ar-SA"/>
          </w:rPr>
          <w:t>https://www.cscs.uk.com/card-type/manager/</w:t>
        </w:r>
      </w:hyperlink>
      <w:r w:rsidRPr="00BF3DC9">
        <w:rPr>
          <w:rFonts w:ascii="Arial" w:eastAsia="Times New Roman" w:hAnsi="Arial" w:cs="Arial"/>
          <w:sz w:val="24"/>
          <w:szCs w:val="24"/>
          <w:lang w:eastAsia="en-GB" w:bidi="ar-SA"/>
        </w:rPr>
        <w:t>).</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DE1D95" w:rsidRDefault="0099248D" w:rsidP="00DE1D95">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CSCS Card Information</w:t>
      </w:r>
    </w:p>
    <w:p w:rsidR="00DE1D95" w:rsidRDefault="0099248D" w:rsidP="0099248D">
      <w:pPr>
        <w:shd w:val="clear" w:color="auto" w:fill="FFFFFF"/>
        <w:spacing w:after="100" w:afterAutospacing="1" w:line="240" w:lineRule="auto"/>
        <w:outlineLvl w:val="1"/>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You will apply directly to CSCS for your card after you receive your NVQ certificate through the po</w:t>
      </w:r>
      <w:r w:rsidR="00DE1D95">
        <w:rPr>
          <w:rFonts w:ascii="Arial" w:eastAsia="Times New Roman" w:hAnsi="Arial" w:cs="Arial"/>
          <w:sz w:val="24"/>
          <w:szCs w:val="24"/>
          <w:lang w:eastAsia="en-GB" w:bidi="ar-SA"/>
        </w:rPr>
        <w:t xml:space="preserve">st from us. Link below for more </w:t>
      </w:r>
      <w:r w:rsidRPr="00BF3DC9">
        <w:rPr>
          <w:rFonts w:ascii="Arial" w:eastAsia="Times New Roman" w:hAnsi="Arial" w:cs="Arial"/>
          <w:sz w:val="24"/>
          <w:szCs w:val="24"/>
          <w:lang w:eastAsia="en-GB" w:bidi="ar-SA"/>
        </w:rPr>
        <w:t>information:</w:t>
      </w:r>
    </w:p>
    <w:p w:rsidR="0099248D" w:rsidRPr="00BF3DC9" w:rsidRDefault="00B03E8A"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hyperlink r:id="rId8" w:tgtFrame="_blank" w:history="1">
        <w:r w:rsidR="0099248D" w:rsidRPr="00BF3DC9">
          <w:rPr>
            <w:rFonts w:ascii="Arial" w:eastAsia="Times New Roman" w:hAnsi="Arial" w:cs="Arial"/>
            <w:sz w:val="24"/>
            <w:szCs w:val="24"/>
            <w:u w:val="single"/>
            <w:lang w:eastAsia="en-GB" w:bidi="ar-SA"/>
          </w:rPr>
          <w:t>https://www.cscs.uk.com/applying-for-cards/</w:t>
        </w:r>
      </w:hyperlink>
    </w:p>
    <w:p w:rsidR="00BF3DC9" w:rsidRDefault="0099248D" w:rsidP="00BF3DC9">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lastRenderedPageBreak/>
        <w:t>Course contents &amp; units</w:t>
      </w:r>
    </w:p>
    <w:p w:rsidR="00BF3DC9" w:rsidRPr="00BF3DC9" w:rsidRDefault="0099248D" w:rsidP="00BF3DC9">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24"/>
          <w:szCs w:val="24"/>
          <w:u w:val="single"/>
          <w:lang w:eastAsia="en-GB" w:bidi="ar-SA"/>
        </w:rPr>
        <w:t>NVQ level 3 in Construction Contracting Operations –General: Qualification Structure</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Mandatory Units:</w:t>
      </w:r>
    </w:p>
    <w:p w:rsidR="0099248D" w:rsidRPr="00BF3DC9" w:rsidRDefault="0099248D" w:rsidP="0099248D">
      <w:pPr>
        <w:numPr>
          <w:ilvl w:val="0"/>
          <w:numId w:val="1"/>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Operate health, safety and welfare systems in construction</w:t>
      </w:r>
    </w:p>
    <w:p w:rsidR="0099248D" w:rsidRPr="00BF3DC9" w:rsidRDefault="0099248D" w:rsidP="0099248D">
      <w:pPr>
        <w:numPr>
          <w:ilvl w:val="0"/>
          <w:numId w:val="1"/>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Prepare programmes and schedules of work in construction</w:t>
      </w:r>
    </w:p>
    <w:p w:rsidR="0099248D" w:rsidRPr="00BF3DC9" w:rsidRDefault="0099248D" w:rsidP="0099248D">
      <w:pPr>
        <w:numPr>
          <w:ilvl w:val="0"/>
          <w:numId w:val="1"/>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Operate project information systems in construction</w:t>
      </w:r>
    </w:p>
    <w:p w:rsidR="0099248D" w:rsidRPr="00BF3DC9" w:rsidRDefault="0099248D" w:rsidP="0099248D">
      <w:pPr>
        <w:numPr>
          <w:ilvl w:val="0"/>
          <w:numId w:val="1"/>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Develop and maintain working relationships and personal development in construction</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Optional Units (select minimum of three):</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Integrate and control project design information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Prepare for, collect, analyse and present survey data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Record the condition of property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Prepare drawings and schedules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Prepare for work operations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Implement contract work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Prepare for and carry out physical testing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Assess, plan and monitor project methods and progress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Prepare proposals and obtain feedback for the provision of products and services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Prepare and process invitations to tender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Prepare estimates, bids and tenders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Monitor, maintain and improve supplies of materials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Recommend and monitor supplies of plant and equipment in construction</w:t>
      </w:r>
    </w:p>
    <w:p w:rsidR="0099248D" w:rsidRPr="00BF3DC9" w:rsidRDefault="0099248D" w:rsidP="0099248D">
      <w:pPr>
        <w:numPr>
          <w:ilvl w:val="0"/>
          <w:numId w:val="2"/>
        </w:numPr>
        <w:shd w:val="clear" w:color="auto" w:fill="FFFFFF"/>
        <w:spacing w:before="100" w:beforeAutospacing="1" w:after="100" w:afterAutospacing="1" w:line="432" w:lineRule="atLeast"/>
        <w:rPr>
          <w:rFonts w:ascii="Arial" w:eastAsia="Times New Roman" w:hAnsi="Arial" w:cs="Arial"/>
          <w:color w:val="6C757D"/>
          <w:sz w:val="24"/>
          <w:szCs w:val="24"/>
          <w:lang w:eastAsia="en-GB" w:bidi="ar-SA"/>
        </w:rPr>
      </w:pPr>
      <w:r w:rsidRPr="00BF3DC9">
        <w:rPr>
          <w:rFonts w:ascii="Arial" w:eastAsia="Times New Roman" w:hAnsi="Arial" w:cs="Arial"/>
          <w:sz w:val="24"/>
          <w:szCs w:val="24"/>
          <w:lang w:eastAsia="en-GB" w:bidi="ar-SA"/>
        </w:rPr>
        <w:t>Prepare and monitor costs and accounts in construction</w:t>
      </w:r>
    </w:p>
    <w:p w:rsidR="00BF3DC9" w:rsidRPr="00BF3DC9" w:rsidRDefault="00BF3DC9" w:rsidP="0099248D">
      <w:pPr>
        <w:numPr>
          <w:ilvl w:val="0"/>
          <w:numId w:val="2"/>
        </w:numPr>
        <w:shd w:val="clear" w:color="auto" w:fill="FFFFFF"/>
        <w:spacing w:before="100" w:beforeAutospacing="1" w:after="100" w:afterAutospacing="1" w:line="432" w:lineRule="atLeast"/>
        <w:rPr>
          <w:rFonts w:ascii="Arial" w:eastAsia="Times New Roman" w:hAnsi="Arial" w:cs="Arial"/>
          <w:color w:val="6C757D"/>
          <w:sz w:val="24"/>
          <w:szCs w:val="24"/>
          <w:lang w:eastAsia="en-GB" w:bidi="ar-SA"/>
        </w:rPr>
      </w:pPr>
      <w:r>
        <w:rPr>
          <w:rFonts w:ascii="Arial" w:eastAsia="Times New Roman" w:hAnsi="Arial" w:cs="Arial"/>
          <w:sz w:val="24"/>
          <w:szCs w:val="24"/>
          <w:lang w:eastAsia="en-GB" w:bidi="ar-SA"/>
        </w:rPr>
        <w:t>Assess, plan and monitor project methods and progress in construction</w:t>
      </w:r>
    </w:p>
    <w:p w:rsidR="00BF3DC9" w:rsidRPr="00BF3DC9" w:rsidRDefault="00BF3DC9" w:rsidP="0099248D">
      <w:pPr>
        <w:numPr>
          <w:ilvl w:val="0"/>
          <w:numId w:val="2"/>
        </w:numPr>
        <w:shd w:val="clear" w:color="auto" w:fill="FFFFFF"/>
        <w:spacing w:before="100" w:beforeAutospacing="1" w:after="100" w:afterAutospacing="1" w:line="432" w:lineRule="atLeast"/>
        <w:rPr>
          <w:rFonts w:ascii="Arial" w:eastAsia="Times New Roman" w:hAnsi="Arial" w:cs="Arial"/>
          <w:color w:val="6C757D"/>
          <w:sz w:val="24"/>
          <w:szCs w:val="24"/>
          <w:lang w:eastAsia="en-GB" w:bidi="ar-SA"/>
        </w:rPr>
      </w:pPr>
      <w:r>
        <w:rPr>
          <w:rFonts w:ascii="Arial" w:eastAsia="Times New Roman" w:hAnsi="Arial" w:cs="Arial"/>
          <w:sz w:val="24"/>
          <w:szCs w:val="24"/>
          <w:lang w:eastAsia="en-GB" w:bidi="ar-SA"/>
        </w:rPr>
        <w:t>Monitor, maintain and improve supplies of materials in construction</w:t>
      </w:r>
    </w:p>
    <w:p w:rsidR="00BF3DC9" w:rsidRDefault="00BF3DC9" w:rsidP="00BF3DC9">
      <w:pPr>
        <w:numPr>
          <w:ilvl w:val="0"/>
          <w:numId w:val="2"/>
        </w:numPr>
        <w:shd w:val="clear" w:color="auto" w:fill="FFFFFF"/>
        <w:spacing w:before="100" w:beforeAutospacing="1" w:after="100" w:afterAutospacing="1" w:line="432" w:lineRule="atLeast"/>
        <w:rPr>
          <w:rFonts w:ascii="Arial" w:eastAsia="Times New Roman" w:hAnsi="Arial" w:cs="Arial"/>
          <w:color w:val="6C757D"/>
          <w:sz w:val="24"/>
          <w:szCs w:val="24"/>
          <w:lang w:eastAsia="en-GB" w:bidi="ar-SA"/>
        </w:rPr>
      </w:pPr>
      <w:r>
        <w:rPr>
          <w:rFonts w:ascii="Arial" w:eastAsia="Times New Roman" w:hAnsi="Arial" w:cs="Arial"/>
          <w:sz w:val="24"/>
          <w:szCs w:val="24"/>
          <w:lang w:eastAsia="en-GB" w:bidi="ar-SA"/>
        </w:rPr>
        <w:lastRenderedPageBreak/>
        <w:t>Recommend and monitor supplies of plant and equipment in construction</w:t>
      </w:r>
    </w:p>
    <w:p w:rsidR="00BF3DC9" w:rsidRPr="00BF3DC9" w:rsidRDefault="00BF3DC9" w:rsidP="00BF3DC9">
      <w:pPr>
        <w:numPr>
          <w:ilvl w:val="0"/>
          <w:numId w:val="2"/>
        </w:numPr>
        <w:shd w:val="clear" w:color="auto" w:fill="FFFFFF"/>
        <w:spacing w:before="100" w:beforeAutospacing="1" w:after="100" w:afterAutospacing="1" w:line="432" w:lineRule="atLeast"/>
        <w:rPr>
          <w:rFonts w:ascii="Arial" w:eastAsia="Times New Roman" w:hAnsi="Arial" w:cs="Arial"/>
          <w:color w:val="6C757D"/>
          <w:sz w:val="24"/>
          <w:szCs w:val="24"/>
          <w:lang w:eastAsia="en-GB" w:bidi="ar-SA"/>
        </w:rPr>
      </w:pPr>
      <w:r w:rsidRPr="00BF3DC9">
        <w:rPr>
          <w:rFonts w:ascii="Arial" w:eastAsia="Times New Roman" w:hAnsi="Arial" w:cs="Arial"/>
          <w:sz w:val="24"/>
          <w:szCs w:val="24"/>
          <w:lang w:eastAsia="en-GB" w:bidi="ar-SA"/>
        </w:rPr>
        <w:t>Prepare and monitor co</w:t>
      </w:r>
      <w:r>
        <w:rPr>
          <w:rFonts w:ascii="Arial" w:eastAsia="Times New Roman" w:hAnsi="Arial" w:cs="Arial"/>
          <w:sz w:val="24"/>
          <w:szCs w:val="24"/>
          <w:lang w:eastAsia="en-GB" w:bidi="ar-SA"/>
        </w:rPr>
        <w:t>sts and accounts in construction</w:t>
      </w:r>
    </w:p>
    <w:p w:rsidR="00BF3DC9" w:rsidRPr="00BF3DC9" w:rsidRDefault="00BF3DC9" w:rsidP="00BF3DC9">
      <w:pPr>
        <w:numPr>
          <w:ilvl w:val="0"/>
          <w:numId w:val="2"/>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Prepare proposals and obtain feedback for the provision of products and services in construction</w:t>
      </w:r>
    </w:p>
    <w:p w:rsidR="00963631" w:rsidRDefault="00963631"/>
    <w:sectPr w:rsidR="00963631" w:rsidSect="00963631">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8C" w:rsidRDefault="007D638C" w:rsidP="00DE1D95">
      <w:pPr>
        <w:spacing w:after="0" w:line="240" w:lineRule="auto"/>
      </w:pPr>
      <w:r>
        <w:separator/>
      </w:r>
    </w:p>
  </w:endnote>
  <w:endnote w:type="continuationSeparator" w:id="0">
    <w:p w:rsidR="007D638C" w:rsidRDefault="007D638C" w:rsidP="00DE1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8C" w:rsidRDefault="007D638C" w:rsidP="00DE1D95">
      <w:pPr>
        <w:spacing w:after="0" w:line="240" w:lineRule="auto"/>
      </w:pPr>
      <w:r>
        <w:separator/>
      </w:r>
    </w:p>
  </w:footnote>
  <w:footnote w:type="continuationSeparator" w:id="0">
    <w:p w:rsidR="007D638C" w:rsidRDefault="007D638C" w:rsidP="00DE1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D95" w:rsidRDefault="00DE1D95">
    <w:pPr>
      <w:pStyle w:val="Header"/>
    </w:pPr>
    <w:r w:rsidRPr="00DE1D95">
      <w:rPr>
        <w:noProof/>
        <w:lang w:eastAsia="en-GB" w:bidi="ar-SA"/>
      </w:rPr>
      <w:drawing>
        <wp:inline distT="0" distB="0" distL="0" distR="0">
          <wp:extent cx="1600200" cy="1000125"/>
          <wp:effectExtent l="19050" t="0" r="0" b="0"/>
          <wp:docPr id="3"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DE1D95" w:rsidRDefault="00DE1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0D0"/>
    <w:multiLevelType w:val="multilevel"/>
    <w:tmpl w:val="C4F0B07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F3F95"/>
    <w:multiLevelType w:val="multilevel"/>
    <w:tmpl w:val="D83E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248D"/>
    <w:rsid w:val="00075BB2"/>
    <w:rsid w:val="000F3A28"/>
    <w:rsid w:val="004B06D8"/>
    <w:rsid w:val="0071179C"/>
    <w:rsid w:val="007D638C"/>
    <w:rsid w:val="00901558"/>
    <w:rsid w:val="00963631"/>
    <w:rsid w:val="0099248D"/>
    <w:rsid w:val="00AA15A2"/>
    <w:rsid w:val="00B03E8A"/>
    <w:rsid w:val="00B11C07"/>
    <w:rsid w:val="00BF3DC9"/>
    <w:rsid w:val="00D04E3F"/>
    <w:rsid w:val="00DE1D95"/>
    <w:rsid w:val="00E010DC"/>
    <w:rsid w:val="00E037AD"/>
    <w:rsid w:val="00E46105"/>
    <w:rsid w:val="00E82F04"/>
    <w:rsid w:val="00F724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semiHidden/>
    <w:unhideWhenUsed/>
    <w:rsid w:val="0099248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99248D"/>
    <w:rPr>
      <w:color w:val="0000FF"/>
      <w:u w:val="single"/>
    </w:rPr>
  </w:style>
  <w:style w:type="paragraph" w:styleId="Header">
    <w:name w:val="header"/>
    <w:basedOn w:val="Normal"/>
    <w:link w:val="HeaderChar"/>
    <w:uiPriority w:val="99"/>
    <w:unhideWhenUsed/>
    <w:rsid w:val="00DE1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D95"/>
    <w:rPr>
      <w:lang w:val="en-GB"/>
    </w:rPr>
  </w:style>
  <w:style w:type="paragraph" w:styleId="Footer">
    <w:name w:val="footer"/>
    <w:basedOn w:val="Normal"/>
    <w:link w:val="FooterChar"/>
    <w:uiPriority w:val="99"/>
    <w:semiHidden/>
    <w:unhideWhenUsed/>
    <w:rsid w:val="00DE1D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1D95"/>
    <w:rPr>
      <w:lang w:val="en-GB"/>
    </w:rPr>
  </w:style>
  <w:style w:type="paragraph" w:styleId="BalloonText">
    <w:name w:val="Balloon Text"/>
    <w:basedOn w:val="Normal"/>
    <w:link w:val="BalloonTextChar"/>
    <w:uiPriority w:val="99"/>
    <w:semiHidden/>
    <w:unhideWhenUsed/>
    <w:rsid w:val="00DE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D9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87115974">
      <w:bodyDiv w:val="1"/>
      <w:marLeft w:val="0"/>
      <w:marRight w:val="0"/>
      <w:marTop w:val="0"/>
      <w:marBottom w:val="0"/>
      <w:divBdr>
        <w:top w:val="none" w:sz="0" w:space="0" w:color="auto"/>
        <w:left w:val="none" w:sz="0" w:space="0" w:color="auto"/>
        <w:bottom w:val="none" w:sz="0" w:space="0" w:color="auto"/>
        <w:right w:val="none" w:sz="0" w:space="0" w:color="auto"/>
      </w:divBdr>
      <w:divsChild>
        <w:div w:id="1790273198">
          <w:marLeft w:val="0"/>
          <w:marRight w:val="0"/>
          <w:marTop w:val="0"/>
          <w:marBottom w:val="0"/>
          <w:divBdr>
            <w:top w:val="none" w:sz="0" w:space="0" w:color="auto"/>
            <w:left w:val="none" w:sz="0" w:space="0" w:color="auto"/>
            <w:bottom w:val="single" w:sz="6" w:space="0" w:color="DEE2E6"/>
            <w:right w:val="none" w:sz="0" w:space="0" w:color="auto"/>
          </w:divBdr>
        </w:div>
        <w:div w:id="1358699050">
          <w:marLeft w:val="0"/>
          <w:marRight w:val="0"/>
          <w:marTop w:val="0"/>
          <w:marBottom w:val="0"/>
          <w:divBdr>
            <w:top w:val="none" w:sz="0" w:space="0" w:color="auto"/>
            <w:left w:val="none" w:sz="0" w:space="0" w:color="auto"/>
            <w:bottom w:val="single" w:sz="6" w:space="0" w:color="DEE2E6"/>
            <w:right w:val="none" w:sz="0" w:space="0" w:color="auto"/>
          </w:divBdr>
        </w:div>
        <w:div w:id="1158232142">
          <w:marLeft w:val="0"/>
          <w:marRight w:val="0"/>
          <w:marTop w:val="0"/>
          <w:marBottom w:val="0"/>
          <w:divBdr>
            <w:top w:val="none" w:sz="0" w:space="0" w:color="auto"/>
            <w:left w:val="none" w:sz="0" w:space="0" w:color="auto"/>
            <w:bottom w:val="single" w:sz="6" w:space="0" w:color="DEE2E6"/>
            <w:right w:val="none" w:sz="0" w:space="0" w:color="auto"/>
          </w:divBdr>
        </w:div>
        <w:div w:id="838156608">
          <w:marLeft w:val="0"/>
          <w:marRight w:val="0"/>
          <w:marTop w:val="0"/>
          <w:marBottom w:val="0"/>
          <w:divBdr>
            <w:top w:val="none" w:sz="0" w:space="0" w:color="auto"/>
            <w:left w:val="none" w:sz="0" w:space="0" w:color="auto"/>
            <w:bottom w:val="single" w:sz="6" w:space="0" w:color="DEE2E6"/>
            <w:right w:val="none" w:sz="0" w:space="0" w:color="auto"/>
          </w:divBdr>
        </w:div>
        <w:div w:id="1241521707">
          <w:marLeft w:val="0"/>
          <w:marRight w:val="0"/>
          <w:marTop w:val="0"/>
          <w:marBottom w:val="0"/>
          <w:divBdr>
            <w:top w:val="none" w:sz="0" w:space="0" w:color="auto"/>
            <w:left w:val="none" w:sz="0" w:space="0" w:color="auto"/>
            <w:bottom w:val="single" w:sz="6" w:space="0" w:color="DEE2E6"/>
            <w:right w:val="none" w:sz="0" w:space="0" w:color="auto"/>
          </w:divBdr>
        </w:div>
        <w:div w:id="1794204849">
          <w:marLeft w:val="0"/>
          <w:marRight w:val="0"/>
          <w:marTop w:val="0"/>
          <w:marBottom w:val="0"/>
          <w:divBdr>
            <w:top w:val="none" w:sz="0" w:space="0" w:color="auto"/>
            <w:left w:val="none" w:sz="0" w:space="0" w:color="auto"/>
            <w:bottom w:val="single" w:sz="6" w:space="0" w:color="DEE2E6"/>
            <w:right w:val="none" w:sz="0" w:space="0" w:color="auto"/>
          </w:divBdr>
        </w:div>
        <w:div w:id="280768646">
          <w:marLeft w:val="0"/>
          <w:marRight w:val="0"/>
          <w:marTop w:val="0"/>
          <w:marBottom w:val="0"/>
          <w:divBdr>
            <w:top w:val="none" w:sz="0" w:space="0" w:color="auto"/>
            <w:left w:val="none" w:sz="0" w:space="0" w:color="auto"/>
            <w:bottom w:val="single" w:sz="6" w:space="0" w:color="DEE2E6"/>
            <w:right w:val="none" w:sz="0" w:space="0" w:color="auto"/>
          </w:divBdr>
        </w:div>
        <w:div w:id="1479030586">
          <w:marLeft w:val="0"/>
          <w:marRight w:val="0"/>
          <w:marTop w:val="0"/>
          <w:marBottom w:val="0"/>
          <w:divBdr>
            <w:top w:val="none" w:sz="0" w:space="0" w:color="auto"/>
            <w:left w:val="none" w:sz="0" w:space="0" w:color="auto"/>
            <w:bottom w:val="single" w:sz="2" w:space="0" w:color="FFFF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s.uk.com/applying-for-cards/" TargetMode="External"/><Relationship Id="rId3" Type="http://schemas.openxmlformats.org/officeDocument/2006/relationships/settings" Target="settings.xml"/><Relationship Id="rId7" Type="http://schemas.openxmlformats.org/officeDocument/2006/relationships/hyperlink" Target="https://www.cscs.uk.com/card-type/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3702</Characters>
  <Application>Microsoft Office Word</Application>
  <DocSecurity>0</DocSecurity>
  <Lines>30</Lines>
  <Paragraphs>8</Paragraphs>
  <ScaleCrop>false</ScaleCrop>
  <Company>Mid-Kent College of H &amp; FE</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2019-06-17T16:04:00Z</dcterms:created>
  <dcterms:modified xsi:type="dcterms:W3CDTF">2019-06-17T16:04:00Z</dcterms:modified>
</cp:coreProperties>
</file>