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drawing>
          <wp:inline distT="0" distB="0" distL="0" distR="0">
            <wp:extent cx="409575" cy="644895"/>
            <wp:effectExtent l="0" t="0" r="0" b="0"/>
            <wp:docPr id="1073741825" name="officeArt object" descr="C:\Users\jacques\Desktop\sensh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jacques\Desktop\senshi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44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nl-NL"/>
        </w:rPr>
        <w:t>Y</w:t>
      </w:r>
      <w:r>
        <w:rPr>
          <w:rtl w:val="0"/>
          <w:lang w:val="nl-NL"/>
        </w:rPr>
        <w:t>ū</w:t>
      </w:r>
      <w:r>
        <w:rPr>
          <w:rtl w:val="0"/>
          <w:lang w:val="nl-NL"/>
        </w:rPr>
        <w:t>jin</w:t>
      </w:r>
      <w:r>
        <w:rPr>
          <w:b w:val="1"/>
          <w:bCs w:val="1"/>
          <w:rtl w:val="0"/>
          <w:lang w:val="nl-NL"/>
        </w:rPr>
        <w:t xml:space="preserve"> Cup</w:t>
      </w:r>
      <w:r>
        <w:rPr>
          <w:b w:val="1"/>
          <w:bCs w:val="1"/>
          <w:sz w:val="24"/>
          <w:szCs w:val="24"/>
        </w:rPr>
        <w:drawing>
          <wp:inline distT="0" distB="0" distL="0" distR="0">
            <wp:extent cx="409575" cy="644895"/>
            <wp:effectExtent l="0" t="0" r="0" b="0"/>
            <wp:docPr id="1073741826" name="officeArt object" descr="C:\Users\jacques\Desktop\sensh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Users\jacques\Desktop\senshi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44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Dojo: 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Contactpersoon: 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Scheidsrechter(s): 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Email: </w:t>
      </w:r>
    </w:p>
    <w:tbl>
      <w:tblPr>
        <w:tblW w:w="102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0"/>
        <w:gridCol w:w="1142"/>
        <w:gridCol w:w="1134"/>
        <w:gridCol w:w="1134"/>
        <w:gridCol w:w="1134"/>
        <w:gridCol w:w="1276"/>
        <w:gridCol w:w="1276"/>
        <w:gridCol w:w="127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Naam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Leeftijd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Gewicht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Lengte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Graad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Ervaring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m/v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onderdeel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ervaring graag als volgt aangeven (zowel kata als kumite): </w:t>
      </w:r>
    </w:p>
    <w:p>
      <w:pPr>
        <w:pStyle w:val="Normal.0"/>
        <w:jc w:val="center"/>
      </w:pPr>
      <w:r>
        <w:rPr>
          <w:rtl w:val="0"/>
          <w:lang w:val="nl-NL"/>
        </w:rPr>
        <w:t xml:space="preserve">D: 0 ervaring </w:t>
      </w:r>
    </w:p>
    <w:p>
      <w:pPr>
        <w:pStyle w:val="Normal.0"/>
        <w:jc w:val="center"/>
      </w:pPr>
      <w:r>
        <w:rPr>
          <w:rtl w:val="0"/>
          <w:lang w:val="nl-NL"/>
        </w:rPr>
        <w:t>C: maximaal 5 toernooien ervaring (zonder internationale ervaring)</w:t>
      </w:r>
    </w:p>
    <w:p>
      <w:pPr>
        <w:pStyle w:val="Normal.0"/>
        <w:jc w:val="center"/>
      </w:pPr>
      <w:r>
        <w:rPr>
          <w:rtl w:val="0"/>
          <w:lang w:val="nl-NL"/>
        </w:rPr>
        <w:t>B: maximaal 10 toernooien ervaring (zonder internationale ervaring)</w:t>
      </w:r>
    </w:p>
    <w:p>
      <w:pPr>
        <w:pStyle w:val="Normal.0"/>
        <w:jc w:val="center"/>
      </w:pPr>
      <w:r>
        <w:rPr>
          <w:rtl w:val="0"/>
          <w:lang w:val="nl-NL"/>
        </w:rPr>
        <w:t>A: meer dan 10 toernooien en/of internationale ervaring</w:t>
      </w:r>
    </w:p>
    <w:p>
      <w:pPr>
        <w:pStyle w:val="Normal.0"/>
        <w:jc w:val="center"/>
      </w:pPr>
      <w:r>
        <w:rPr>
          <w:rtl w:val="0"/>
          <w:lang w:val="nl-NL"/>
        </w:rPr>
        <w:t xml:space="preserve">Alleen compleet ingevulde inschrijfformulieren worden geaccepteerd. Let wel op inschrijfgeld wordt betaald per persoon/per onderdeel en opgeven betekend dat het inschrijfgeld verschuldigd is.  Budokai Senshi is op geen manier verantwoordelijk voor zowel lichamelijke of psychische schade en/of het verlies/gestolen worden van eigendommen. Op de dag zelf ondertekend de desbetreffende leraar/coach voor verantwoording van zijn eigen leerlingen. </w:t>
      </w:r>
    </w:p>
    <w:p>
      <w:pPr>
        <w:pStyle w:val="Normal.0"/>
        <w:jc w:val="center"/>
      </w:pPr>
      <w:r>
        <w:rPr>
          <w:rtl w:val="0"/>
          <w:lang w:val="nl-NL"/>
        </w:rPr>
        <w:t>Met vriendelijke Osu</w:t>
      </w:r>
    </w:p>
    <w:p>
      <w:pPr>
        <w:pStyle w:val="Normal.0"/>
        <w:jc w:val="center"/>
      </w:pPr>
      <w:r>
        <w:rPr>
          <w:rtl w:val="0"/>
          <w:lang w:val="nl-NL"/>
        </w:rPr>
        <w:t xml:space="preserve">   Budokai Senshi                         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