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3C711" w14:textId="77777777" w:rsidR="00BF35F1" w:rsidRDefault="00BF35F1">
      <w:pPr>
        <w:pStyle w:val="BodyText"/>
        <w:ind w:left="100"/>
      </w:pPr>
    </w:p>
    <w:p w14:paraId="3C9FF388" w14:textId="77777777" w:rsidR="000F5A78" w:rsidRDefault="000F5A78" w:rsidP="000F5A78">
      <w:pPr>
        <w:spacing w:before="70"/>
        <w:ind w:left="2925" w:right="450"/>
        <w:rPr>
          <w:rFonts w:ascii="Arial"/>
          <w:b/>
          <w:sz w:val="24"/>
          <w:szCs w:val="24"/>
        </w:rPr>
      </w:pPr>
    </w:p>
    <w:p w14:paraId="28D8CC84" w14:textId="6559AF1E" w:rsidR="00BF35F1" w:rsidRPr="00EE5C92" w:rsidRDefault="00CC7641" w:rsidP="000F5A78">
      <w:pPr>
        <w:spacing w:before="70"/>
        <w:ind w:left="2925" w:right="450"/>
        <w:rPr>
          <w:rFonts w:ascii="Arial"/>
          <w:b/>
          <w:sz w:val="24"/>
          <w:szCs w:val="24"/>
        </w:rPr>
      </w:pPr>
      <w:r w:rsidRPr="00EE5C92">
        <w:rPr>
          <w:rFonts w:ascii="Arial"/>
          <w:b/>
          <w:sz w:val="24"/>
          <w:szCs w:val="24"/>
        </w:rPr>
        <w:t>TELEMEDICINE INFORMED CONSENT FORM</w:t>
      </w:r>
    </w:p>
    <w:p w14:paraId="202AB421" w14:textId="77777777" w:rsidR="00BF35F1" w:rsidRPr="00EE5C92" w:rsidRDefault="00BF35F1">
      <w:pPr>
        <w:pStyle w:val="BodyText"/>
        <w:spacing w:before="8"/>
        <w:rPr>
          <w:rFonts w:ascii="Arial"/>
          <w:b/>
          <w:sz w:val="24"/>
          <w:szCs w:val="24"/>
        </w:rPr>
      </w:pPr>
    </w:p>
    <w:p w14:paraId="260B63B5" w14:textId="77777777" w:rsidR="009F3282" w:rsidRDefault="009F3282">
      <w:pPr>
        <w:pStyle w:val="BodyText"/>
        <w:tabs>
          <w:tab w:val="left" w:pos="4382"/>
        </w:tabs>
        <w:ind w:left="820" w:right="450"/>
        <w:rPr>
          <w:sz w:val="24"/>
          <w:szCs w:val="24"/>
        </w:rPr>
      </w:pPr>
    </w:p>
    <w:p w14:paraId="65772283" w14:textId="77777777" w:rsidR="009F3282" w:rsidRPr="0048226F" w:rsidRDefault="009F3282" w:rsidP="009F3282">
      <w:pPr>
        <w:pStyle w:val="BodyText"/>
        <w:tabs>
          <w:tab w:val="left" w:pos="4382"/>
        </w:tabs>
        <w:ind w:left="820" w:right="450"/>
        <w:rPr>
          <w:sz w:val="22"/>
          <w:szCs w:val="22"/>
        </w:rPr>
      </w:pPr>
      <w:r w:rsidRPr="0048226F">
        <w:rPr>
          <w:sz w:val="22"/>
          <w:szCs w:val="22"/>
        </w:rPr>
        <w:t>I</w:t>
      </w:r>
      <w:r w:rsidRPr="0048226F">
        <w:rPr>
          <w:sz w:val="22"/>
          <w:szCs w:val="22"/>
          <w:u w:val="single"/>
        </w:rPr>
        <w:t xml:space="preserve"> </w:t>
      </w:r>
      <w:r w:rsidRPr="0048226F">
        <w:rPr>
          <w:sz w:val="22"/>
          <w:szCs w:val="22"/>
          <w:u w:val="single"/>
        </w:rPr>
        <w:tab/>
        <w:t>(</w:t>
      </w:r>
      <w:r w:rsidRPr="0048226F">
        <w:rPr>
          <w:sz w:val="22"/>
          <w:szCs w:val="22"/>
        </w:rPr>
        <w:t>patient) hereby consent to engaging in</w:t>
      </w:r>
      <w:r w:rsidRPr="0048226F">
        <w:rPr>
          <w:spacing w:val="-22"/>
          <w:sz w:val="22"/>
          <w:szCs w:val="22"/>
        </w:rPr>
        <w:t xml:space="preserve"> </w:t>
      </w:r>
      <w:r w:rsidRPr="0048226F">
        <w:rPr>
          <w:sz w:val="22"/>
          <w:szCs w:val="22"/>
        </w:rPr>
        <w:t>telemedicine with</w:t>
      </w:r>
      <w:r w:rsidRPr="0048226F">
        <w:rPr>
          <w:w w:val="99"/>
          <w:sz w:val="22"/>
          <w:szCs w:val="22"/>
        </w:rPr>
        <w:t xml:space="preserve"> </w:t>
      </w:r>
      <w:r w:rsidRPr="0048226F">
        <w:rPr>
          <w:w w:val="99"/>
          <w:sz w:val="22"/>
          <w:szCs w:val="22"/>
          <w:u w:val="single"/>
        </w:rPr>
        <w:t>Penny Siegmann, LCSW-R</w:t>
      </w:r>
      <w:r w:rsidRPr="0048226F">
        <w:rPr>
          <w:w w:val="99"/>
          <w:sz w:val="22"/>
          <w:szCs w:val="22"/>
        </w:rPr>
        <w:t xml:space="preserve"> (the “psychotherapist”) and/or </w:t>
      </w:r>
      <w:r w:rsidRPr="0048226F">
        <w:rPr>
          <w:sz w:val="22"/>
          <w:szCs w:val="22"/>
          <w:u w:val="single"/>
        </w:rPr>
        <w:t>Kenneth Beiner, LMSW</w:t>
      </w:r>
      <w:r w:rsidRPr="0048226F">
        <w:rPr>
          <w:sz w:val="22"/>
          <w:szCs w:val="22"/>
        </w:rPr>
        <w:t xml:space="preserve"> (the "psychotherapist") as part of my psychotherapy. (Kenneth Beiner, LMSW is supervised by </w:t>
      </w:r>
      <w:r w:rsidRPr="0048226F">
        <w:rPr>
          <w:sz w:val="22"/>
          <w:szCs w:val="22"/>
          <w:u w:val="single"/>
        </w:rPr>
        <w:t xml:space="preserve">Joanna </w:t>
      </w:r>
      <w:proofErr w:type="spellStart"/>
      <w:r w:rsidRPr="0048226F">
        <w:rPr>
          <w:sz w:val="22"/>
          <w:szCs w:val="22"/>
          <w:u w:val="single"/>
        </w:rPr>
        <w:t>Suppa</w:t>
      </w:r>
      <w:proofErr w:type="spellEnd"/>
      <w:r w:rsidRPr="0048226F">
        <w:rPr>
          <w:sz w:val="22"/>
          <w:szCs w:val="22"/>
          <w:u w:val="single"/>
        </w:rPr>
        <w:t>, LCSW-R,</w:t>
      </w:r>
      <w:r w:rsidRPr="0048226F">
        <w:rPr>
          <w:sz w:val="22"/>
          <w:szCs w:val="22"/>
        </w:rPr>
        <w:t xml:space="preserve"> and both are employed by</w:t>
      </w:r>
      <w:r w:rsidRPr="0048226F">
        <w:rPr>
          <w:sz w:val="22"/>
          <w:szCs w:val="22"/>
          <w:u w:val="single"/>
        </w:rPr>
        <w:t xml:space="preserve"> Penny Siegmann, LCSW-R</w:t>
      </w:r>
      <w:r w:rsidRPr="0048226F">
        <w:rPr>
          <w:sz w:val="22"/>
          <w:szCs w:val="22"/>
        </w:rPr>
        <w:t xml:space="preserve">.). </w:t>
      </w:r>
    </w:p>
    <w:p w14:paraId="0A4258EE" w14:textId="77777777" w:rsidR="009F3282" w:rsidRPr="0048226F" w:rsidRDefault="009F3282">
      <w:pPr>
        <w:pStyle w:val="BodyText"/>
        <w:tabs>
          <w:tab w:val="left" w:pos="4382"/>
        </w:tabs>
        <w:ind w:left="820" w:right="450"/>
        <w:rPr>
          <w:sz w:val="22"/>
          <w:szCs w:val="22"/>
        </w:rPr>
      </w:pPr>
    </w:p>
    <w:p w14:paraId="214D171A" w14:textId="2E5A61C7" w:rsidR="00BF35F1" w:rsidRPr="0048226F" w:rsidRDefault="00CC7641">
      <w:pPr>
        <w:pStyle w:val="BodyText"/>
        <w:tabs>
          <w:tab w:val="left" w:pos="4382"/>
        </w:tabs>
        <w:ind w:left="820" w:right="450"/>
        <w:rPr>
          <w:sz w:val="22"/>
          <w:szCs w:val="22"/>
        </w:rPr>
      </w:pPr>
      <w:r w:rsidRPr="0048226F">
        <w:rPr>
          <w:sz w:val="22"/>
          <w:szCs w:val="22"/>
        </w:rPr>
        <w:t>I understand that “telemedicine” includes the practice of health care delivery, diagnosis, consultation, treatment using interactive audio</w:t>
      </w:r>
      <w:r w:rsidR="00943015" w:rsidRPr="0048226F">
        <w:rPr>
          <w:sz w:val="22"/>
          <w:szCs w:val="22"/>
        </w:rPr>
        <w:t>-</w:t>
      </w:r>
      <w:r w:rsidRPr="0048226F">
        <w:rPr>
          <w:sz w:val="22"/>
          <w:szCs w:val="22"/>
        </w:rPr>
        <w:t xml:space="preserve">video communications. I </w:t>
      </w:r>
      <w:r w:rsidR="00EE5C92" w:rsidRPr="0048226F">
        <w:rPr>
          <w:sz w:val="22"/>
          <w:szCs w:val="22"/>
        </w:rPr>
        <w:t xml:space="preserve">also </w:t>
      </w:r>
      <w:r w:rsidRPr="0048226F">
        <w:rPr>
          <w:sz w:val="22"/>
          <w:szCs w:val="22"/>
        </w:rPr>
        <w:t xml:space="preserve">understand that, with my signed consent, telemedicine </w:t>
      </w:r>
      <w:r w:rsidR="00EE5C92" w:rsidRPr="0048226F">
        <w:rPr>
          <w:sz w:val="22"/>
          <w:szCs w:val="22"/>
        </w:rPr>
        <w:t>may</w:t>
      </w:r>
      <w:r w:rsidRPr="0048226F">
        <w:rPr>
          <w:sz w:val="22"/>
          <w:szCs w:val="22"/>
        </w:rPr>
        <w:t xml:space="preserve"> involve the </w:t>
      </w:r>
      <w:r w:rsidR="00943015" w:rsidRPr="0048226F">
        <w:rPr>
          <w:sz w:val="22"/>
          <w:szCs w:val="22"/>
        </w:rPr>
        <w:t xml:space="preserve">electronic </w:t>
      </w:r>
      <w:r w:rsidRPr="0048226F">
        <w:rPr>
          <w:sz w:val="22"/>
          <w:szCs w:val="22"/>
        </w:rPr>
        <w:t xml:space="preserve">communication of my medical/mental </w:t>
      </w:r>
      <w:r w:rsidR="00EE5C92" w:rsidRPr="0048226F">
        <w:rPr>
          <w:sz w:val="22"/>
          <w:szCs w:val="22"/>
        </w:rPr>
        <w:t xml:space="preserve">healthcare </w:t>
      </w:r>
      <w:r w:rsidRPr="0048226F">
        <w:rPr>
          <w:sz w:val="22"/>
          <w:szCs w:val="22"/>
        </w:rPr>
        <w:t xml:space="preserve">information to </w:t>
      </w:r>
      <w:r w:rsidR="00EE5C92" w:rsidRPr="0048226F">
        <w:rPr>
          <w:sz w:val="22"/>
          <w:szCs w:val="22"/>
        </w:rPr>
        <w:t xml:space="preserve">other </w:t>
      </w:r>
      <w:r w:rsidRPr="0048226F">
        <w:rPr>
          <w:sz w:val="22"/>
          <w:szCs w:val="22"/>
        </w:rPr>
        <w:t>health care practitioners.</w:t>
      </w:r>
      <w:r w:rsidR="00943015" w:rsidRPr="0048226F">
        <w:rPr>
          <w:sz w:val="22"/>
          <w:szCs w:val="22"/>
        </w:rPr>
        <w:t xml:space="preserve">  The rights stated supplement those rights I have generally as a patient of the psychotherapist.</w:t>
      </w:r>
    </w:p>
    <w:p w14:paraId="257C145E" w14:textId="77777777" w:rsidR="00BF35F1" w:rsidRPr="0048226F" w:rsidRDefault="00BF35F1">
      <w:pPr>
        <w:pStyle w:val="BodyText"/>
        <w:spacing w:before="1"/>
        <w:rPr>
          <w:sz w:val="22"/>
          <w:szCs w:val="22"/>
        </w:rPr>
      </w:pPr>
    </w:p>
    <w:p w14:paraId="24261E69" w14:textId="77777777" w:rsidR="00943015" w:rsidRPr="0048226F" w:rsidRDefault="00CC7641" w:rsidP="00943015">
      <w:pPr>
        <w:pStyle w:val="BodyText"/>
        <w:ind w:left="820" w:right="450"/>
        <w:rPr>
          <w:sz w:val="22"/>
          <w:szCs w:val="22"/>
        </w:rPr>
      </w:pPr>
      <w:r w:rsidRPr="0048226F">
        <w:rPr>
          <w:sz w:val="22"/>
          <w:szCs w:val="22"/>
        </w:rPr>
        <w:t>I understand that I have the following rights with respect to telemedicine:</w:t>
      </w:r>
    </w:p>
    <w:p w14:paraId="656967D3" w14:textId="77777777" w:rsidR="00943015" w:rsidRPr="0048226F" w:rsidRDefault="00943015" w:rsidP="00943015">
      <w:pPr>
        <w:pStyle w:val="BodyText"/>
        <w:ind w:left="820" w:right="450"/>
        <w:rPr>
          <w:sz w:val="22"/>
          <w:szCs w:val="22"/>
        </w:rPr>
      </w:pPr>
    </w:p>
    <w:p w14:paraId="17C10703" w14:textId="77777777" w:rsidR="007366E5" w:rsidRPr="0048226F" w:rsidRDefault="00CC7641" w:rsidP="00943015">
      <w:pPr>
        <w:pStyle w:val="BodyText"/>
        <w:ind w:left="820" w:right="450"/>
        <w:rPr>
          <w:sz w:val="22"/>
          <w:szCs w:val="22"/>
        </w:rPr>
      </w:pPr>
      <w:r w:rsidRPr="0048226F">
        <w:rPr>
          <w:sz w:val="22"/>
          <w:szCs w:val="22"/>
        </w:rPr>
        <w:t>I</w:t>
      </w:r>
      <w:r w:rsidRPr="0048226F">
        <w:rPr>
          <w:spacing w:val="-3"/>
          <w:sz w:val="22"/>
          <w:szCs w:val="22"/>
        </w:rPr>
        <w:t xml:space="preserve"> </w:t>
      </w:r>
      <w:r w:rsidRPr="0048226F">
        <w:rPr>
          <w:sz w:val="22"/>
          <w:szCs w:val="22"/>
        </w:rPr>
        <w:t>have</w:t>
      </w:r>
      <w:r w:rsidRPr="0048226F">
        <w:rPr>
          <w:spacing w:val="-3"/>
          <w:sz w:val="22"/>
          <w:szCs w:val="22"/>
        </w:rPr>
        <w:t xml:space="preserve"> </w:t>
      </w:r>
      <w:r w:rsidRPr="0048226F">
        <w:rPr>
          <w:sz w:val="22"/>
          <w:szCs w:val="22"/>
        </w:rPr>
        <w:t>the</w:t>
      </w:r>
      <w:r w:rsidRPr="0048226F">
        <w:rPr>
          <w:spacing w:val="-3"/>
          <w:sz w:val="22"/>
          <w:szCs w:val="22"/>
        </w:rPr>
        <w:t xml:space="preserve"> </w:t>
      </w:r>
      <w:r w:rsidRPr="0048226F">
        <w:rPr>
          <w:sz w:val="22"/>
          <w:szCs w:val="22"/>
        </w:rPr>
        <w:t>right</w:t>
      </w:r>
      <w:r w:rsidRPr="0048226F">
        <w:rPr>
          <w:spacing w:val="-4"/>
          <w:sz w:val="22"/>
          <w:szCs w:val="22"/>
        </w:rPr>
        <w:t xml:space="preserve"> </w:t>
      </w:r>
      <w:r w:rsidRPr="0048226F">
        <w:rPr>
          <w:sz w:val="22"/>
          <w:szCs w:val="22"/>
        </w:rPr>
        <w:t>to withhold</w:t>
      </w:r>
      <w:r w:rsidRPr="0048226F">
        <w:rPr>
          <w:spacing w:val="-2"/>
          <w:sz w:val="22"/>
          <w:szCs w:val="22"/>
        </w:rPr>
        <w:t xml:space="preserve"> </w:t>
      </w:r>
      <w:r w:rsidRPr="0048226F">
        <w:rPr>
          <w:sz w:val="22"/>
          <w:szCs w:val="22"/>
        </w:rPr>
        <w:t>or</w:t>
      </w:r>
      <w:r w:rsidRPr="0048226F">
        <w:rPr>
          <w:spacing w:val="-3"/>
          <w:sz w:val="22"/>
          <w:szCs w:val="22"/>
        </w:rPr>
        <w:t xml:space="preserve"> </w:t>
      </w:r>
      <w:r w:rsidRPr="0048226F">
        <w:rPr>
          <w:sz w:val="22"/>
          <w:szCs w:val="22"/>
        </w:rPr>
        <w:t>withdraw</w:t>
      </w:r>
      <w:r w:rsidRPr="0048226F">
        <w:rPr>
          <w:spacing w:val="-8"/>
          <w:sz w:val="22"/>
          <w:szCs w:val="22"/>
        </w:rPr>
        <w:t xml:space="preserve"> </w:t>
      </w:r>
      <w:r w:rsidRPr="0048226F">
        <w:rPr>
          <w:sz w:val="22"/>
          <w:szCs w:val="22"/>
        </w:rPr>
        <w:t>consent</w:t>
      </w:r>
      <w:r w:rsidRPr="0048226F">
        <w:rPr>
          <w:spacing w:val="-4"/>
          <w:sz w:val="22"/>
          <w:szCs w:val="22"/>
        </w:rPr>
        <w:t xml:space="preserve"> </w:t>
      </w:r>
      <w:r w:rsidR="00943015" w:rsidRPr="0048226F">
        <w:rPr>
          <w:spacing w:val="-4"/>
          <w:sz w:val="22"/>
          <w:szCs w:val="22"/>
        </w:rPr>
        <w:t xml:space="preserve">to telemedicine treatment </w:t>
      </w:r>
      <w:r w:rsidRPr="0048226F">
        <w:rPr>
          <w:sz w:val="22"/>
          <w:szCs w:val="22"/>
        </w:rPr>
        <w:t>at</w:t>
      </w:r>
      <w:r w:rsidRPr="0048226F">
        <w:rPr>
          <w:spacing w:val="-4"/>
          <w:sz w:val="22"/>
          <w:szCs w:val="22"/>
        </w:rPr>
        <w:t xml:space="preserve"> </w:t>
      </w:r>
      <w:r w:rsidRPr="0048226F">
        <w:rPr>
          <w:sz w:val="22"/>
          <w:szCs w:val="22"/>
        </w:rPr>
        <w:t>any</w:t>
      </w:r>
      <w:r w:rsidRPr="0048226F">
        <w:rPr>
          <w:spacing w:val="-4"/>
          <w:sz w:val="22"/>
          <w:szCs w:val="22"/>
        </w:rPr>
        <w:t xml:space="preserve"> </w:t>
      </w:r>
      <w:r w:rsidR="007366E5" w:rsidRPr="0048226F">
        <w:rPr>
          <w:sz w:val="22"/>
          <w:szCs w:val="22"/>
        </w:rPr>
        <w:t xml:space="preserve">time. </w:t>
      </w:r>
    </w:p>
    <w:p w14:paraId="6336AD25" w14:textId="77777777" w:rsidR="00943015" w:rsidRPr="0048226F" w:rsidRDefault="00943015" w:rsidP="00943015">
      <w:pPr>
        <w:pStyle w:val="ListParagraph"/>
        <w:tabs>
          <w:tab w:val="left" w:pos="1103"/>
        </w:tabs>
        <w:ind w:right="219"/>
      </w:pPr>
    </w:p>
    <w:p w14:paraId="439D40FA" w14:textId="77777777" w:rsidR="00943015" w:rsidRPr="0048226F" w:rsidRDefault="00CC7641" w:rsidP="00943015">
      <w:pPr>
        <w:pStyle w:val="ListParagraph"/>
        <w:tabs>
          <w:tab w:val="left" w:pos="1103"/>
        </w:tabs>
        <w:ind w:right="219"/>
      </w:pPr>
      <w:r w:rsidRPr="0048226F">
        <w:t xml:space="preserve">The laws that protect the confidentiality of my </w:t>
      </w:r>
      <w:r w:rsidR="00EE5C92" w:rsidRPr="0048226F">
        <w:t>medical/healthcare</w:t>
      </w:r>
      <w:r w:rsidRPr="0048226F">
        <w:t xml:space="preserve"> information also apply to telemedicine. As such, I understand</w:t>
      </w:r>
      <w:r w:rsidRPr="0048226F">
        <w:rPr>
          <w:spacing w:val="-1"/>
        </w:rPr>
        <w:t xml:space="preserve"> </w:t>
      </w:r>
      <w:r w:rsidRPr="0048226F">
        <w:t>that</w:t>
      </w:r>
      <w:r w:rsidRPr="0048226F">
        <w:rPr>
          <w:spacing w:val="-2"/>
        </w:rPr>
        <w:t xml:space="preserve"> </w:t>
      </w:r>
      <w:r w:rsidRPr="0048226F">
        <w:t>the</w:t>
      </w:r>
      <w:r w:rsidRPr="0048226F">
        <w:rPr>
          <w:spacing w:val="-2"/>
        </w:rPr>
        <w:t xml:space="preserve"> </w:t>
      </w:r>
      <w:r w:rsidRPr="0048226F">
        <w:t>information</w:t>
      </w:r>
      <w:r w:rsidRPr="0048226F">
        <w:rPr>
          <w:spacing w:val="-3"/>
        </w:rPr>
        <w:t xml:space="preserve"> </w:t>
      </w:r>
      <w:r w:rsidRPr="0048226F">
        <w:t>disclosed</w:t>
      </w:r>
      <w:r w:rsidRPr="0048226F">
        <w:rPr>
          <w:spacing w:val="-1"/>
        </w:rPr>
        <w:t xml:space="preserve"> </w:t>
      </w:r>
      <w:r w:rsidRPr="0048226F">
        <w:t>by</w:t>
      </w:r>
      <w:r w:rsidRPr="0048226F">
        <w:rPr>
          <w:spacing w:val="-3"/>
        </w:rPr>
        <w:t xml:space="preserve"> </w:t>
      </w:r>
      <w:r w:rsidRPr="0048226F">
        <w:t>me</w:t>
      </w:r>
      <w:r w:rsidRPr="0048226F">
        <w:rPr>
          <w:spacing w:val="-2"/>
        </w:rPr>
        <w:t xml:space="preserve"> </w:t>
      </w:r>
      <w:r w:rsidRPr="0048226F">
        <w:t>during</w:t>
      </w:r>
      <w:r w:rsidRPr="0048226F">
        <w:rPr>
          <w:spacing w:val="-3"/>
        </w:rPr>
        <w:t xml:space="preserve"> </w:t>
      </w:r>
      <w:r w:rsidRPr="0048226F">
        <w:t>the</w:t>
      </w:r>
      <w:r w:rsidRPr="0048226F">
        <w:rPr>
          <w:spacing w:val="-2"/>
        </w:rPr>
        <w:t xml:space="preserve"> </w:t>
      </w:r>
      <w:r w:rsidRPr="0048226F">
        <w:t>course</w:t>
      </w:r>
      <w:r w:rsidRPr="0048226F">
        <w:rPr>
          <w:spacing w:val="-2"/>
        </w:rPr>
        <w:t xml:space="preserve"> </w:t>
      </w:r>
      <w:r w:rsidRPr="0048226F">
        <w:t>of</w:t>
      </w:r>
      <w:r w:rsidRPr="0048226F">
        <w:rPr>
          <w:spacing w:val="-1"/>
        </w:rPr>
        <w:t xml:space="preserve"> </w:t>
      </w:r>
      <w:r w:rsidRPr="0048226F">
        <w:t>my</w:t>
      </w:r>
      <w:r w:rsidRPr="0048226F">
        <w:rPr>
          <w:spacing w:val="-3"/>
        </w:rPr>
        <w:t xml:space="preserve"> </w:t>
      </w:r>
      <w:r w:rsidRPr="0048226F">
        <w:t>therapy</w:t>
      </w:r>
      <w:r w:rsidRPr="0048226F">
        <w:rPr>
          <w:spacing w:val="-6"/>
        </w:rPr>
        <w:t xml:space="preserve"> </w:t>
      </w:r>
      <w:r w:rsidRPr="0048226F">
        <w:t>is</w:t>
      </w:r>
      <w:r w:rsidRPr="0048226F">
        <w:rPr>
          <w:spacing w:val="-1"/>
        </w:rPr>
        <w:t xml:space="preserve"> </w:t>
      </w:r>
      <w:r w:rsidRPr="0048226F">
        <w:t>generally</w:t>
      </w:r>
      <w:r w:rsidRPr="0048226F">
        <w:rPr>
          <w:spacing w:val="-6"/>
        </w:rPr>
        <w:t xml:space="preserve"> </w:t>
      </w:r>
      <w:r w:rsidRPr="0048226F">
        <w:t>confidential.</w:t>
      </w:r>
      <w:r w:rsidRPr="0048226F">
        <w:rPr>
          <w:spacing w:val="-2"/>
        </w:rPr>
        <w:t xml:space="preserve"> </w:t>
      </w:r>
      <w:r w:rsidRPr="0048226F">
        <w:t>However, there are mandatory exceptions to confidentiality, including reporting child abuse</w:t>
      </w:r>
      <w:r w:rsidR="007366E5" w:rsidRPr="0048226F">
        <w:t xml:space="preserve"> and the imminent</w:t>
      </w:r>
      <w:r w:rsidRPr="0048226F">
        <w:t xml:space="preserve"> </w:t>
      </w:r>
      <w:r w:rsidR="00EE5C92" w:rsidRPr="0048226F">
        <w:t>risk of danger</w:t>
      </w:r>
      <w:r w:rsidRPr="0048226F">
        <w:t xml:space="preserve"> to</w:t>
      </w:r>
      <w:r w:rsidR="00EE5C92" w:rsidRPr="0048226F">
        <w:t xml:space="preserve"> self or others</w:t>
      </w:r>
      <w:r w:rsidR="007366E5" w:rsidRPr="0048226F">
        <w:t>.  If I put my mental state at issue in certain legal proceedings, then the psychotherapist may be compelled to release otherwise confidential information about my evaluation and treatment.</w:t>
      </w:r>
    </w:p>
    <w:p w14:paraId="02D29D2D" w14:textId="77777777" w:rsidR="00943015" w:rsidRPr="0048226F" w:rsidRDefault="00943015" w:rsidP="00943015">
      <w:pPr>
        <w:pStyle w:val="ListParagraph"/>
        <w:tabs>
          <w:tab w:val="left" w:pos="1103"/>
        </w:tabs>
        <w:ind w:right="219"/>
      </w:pPr>
    </w:p>
    <w:p w14:paraId="64E47F78" w14:textId="77777777" w:rsidR="00943015" w:rsidRPr="0048226F" w:rsidRDefault="00CC7641" w:rsidP="00943015">
      <w:pPr>
        <w:pStyle w:val="ListParagraph"/>
        <w:tabs>
          <w:tab w:val="left" w:pos="1106"/>
        </w:tabs>
        <w:ind w:right="219"/>
      </w:pPr>
      <w:r w:rsidRPr="0048226F">
        <w:t xml:space="preserve">I understand that there are risks and consequences from telemedicine, including, but not limited to, the possibility, despite reasonable efforts on the part of my psychotherapist, that the transmission of my medical information could be </w:t>
      </w:r>
      <w:r w:rsidR="007366E5" w:rsidRPr="0048226F">
        <w:t>interrupted</w:t>
      </w:r>
      <w:r w:rsidRPr="0048226F">
        <w:t xml:space="preserve"> or distorted by technical failures</w:t>
      </w:r>
      <w:r w:rsidR="007366E5" w:rsidRPr="0048226F">
        <w:t xml:space="preserve"> or unauthorized persons</w:t>
      </w:r>
      <w:r w:rsidR="00943015" w:rsidRPr="0048226F">
        <w:t>,</w:t>
      </w:r>
      <w:r w:rsidRPr="0048226F">
        <w:t xml:space="preserve"> and </w:t>
      </w:r>
      <w:r w:rsidR="00943015" w:rsidRPr="0048226F">
        <w:t xml:space="preserve">that </w:t>
      </w:r>
      <w:r w:rsidRPr="0048226F">
        <w:t xml:space="preserve">the electronic </w:t>
      </w:r>
      <w:r w:rsidR="007366E5" w:rsidRPr="0048226F">
        <w:t>communication of m</w:t>
      </w:r>
      <w:r w:rsidRPr="0048226F">
        <w:t>y medical information could be accessed by unauthorized persons.</w:t>
      </w:r>
    </w:p>
    <w:p w14:paraId="2CFAFA4F" w14:textId="77777777" w:rsidR="00943015" w:rsidRPr="0048226F" w:rsidRDefault="00943015" w:rsidP="00943015">
      <w:pPr>
        <w:pStyle w:val="ListParagraph"/>
        <w:tabs>
          <w:tab w:val="left" w:pos="1106"/>
        </w:tabs>
        <w:ind w:right="219"/>
      </w:pPr>
    </w:p>
    <w:p w14:paraId="33617FC4" w14:textId="3E442977" w:rsidR="00BF35F1" w:rsidRPr="0048226F" w:rsidRDefault="00943015" w:rsidP="00943015">
      <w:pPr>
        <w:pStyle w:val="ListParagraph"/>
        <w:tabs>
          <w:tab w:val="left" w:pos="1106"/>
        </w:tabs>
        <w:ind w:right="219"/>
      </w:pPr>
      <w:r w:rsidRPr="0048226F">
        <w:t xml:space="preserve">I </w:t>
      </w:r>
      <w:r w:rsidR="00CC7641" w:rsidRPr="0048226F">
        <w:t>understand that telemedicine</w:t>
      </w:r>
      <w:r w:rsidR="000F5A78">
        <w:t>-</w:t>
      </w:r>
      <w:r w:rsidR="00CC7641" w:rsidRPr="0048226F">
        <w:t xml:space="preserve">based services and care may not be as complete </w:t>
      </w:r>
      <w:r w:rsidR="007366E5" w:rsidRPr="0048226F">
        <w:t xml:space="preserve">or effective </w:t>
      </w:r>
      <w:r w:rsidR="00CC7641" w:rsidRPr="0048226F">
        <w:t xml:space="preserve">as face-to-face services. I also understand that if my psychotherapist believes I would be better served by </w:t>
      </w:r>
      <w:r w:rsidR="007366E5" w:rsidRPr="0048226F">
        <w:t>in-person</w:t>
      </w:r>
      <w:r w:rsidR="00CC7641" w:rsidRPr="0048226F">
        <w:t xml:space="preserve"> psychotherapeutic services</w:t>
      </w:r>
      <w:r w:rsidRPr="0048226F">
        <w:t>,</w:t>
      </w:r>
      <w:r w:rsidR="00CC7641" w:rsidRPr="0048226F">
        <w:t xml:space="preserve"> I will be referred to a psychotherapist who can provide such services in my area. I understand that there are potential risks and benefits associated with any form of psychotherapy, and that despite my efforts and the efforts of my psychotherapist, my condition may not improve, and in some cases may even get</w:t>
      </w:r>
      <w:r w:rsidR="00CC7641" w:rsidRPr="0048226F">
        <w:rPr>
          <w:spacing w:val="-19"/>
        </w:rPr>
        <w:t xml:space="preserve"> </w:t>
      </w:r>
      <w:r w:rsidR="00CC7641" w:rsidRPr="0048226F">
        <w:t>worse.</w:t>
      </w:r>
      <w:r w:rsidRPr="0048226F">
        <w:t xml:space="preserve"> </w:t>
      </w:r>
      <w:r w:rsidR="00CC7641" w:rsidRPr="0048226F">
        <w:t>I</w:t>
      </w:r>
      <w:r w:rsidR="00CC7641" w:rsidRPr="0048226F">
        <w:rPr>
          <w:spacing w:val="-3"/>
        </w:rPr>
        <w:t xml:space="preserve"> </w:t>
      </w:r>
      <w:r w:rsidR="00CC7641" w:rsidRPr="0048226F">
        <w:t>understand</w:t>
      </w:r>
      <w:r w:rsidR="00CC7641" w:rsidRPr="0048226F">
        <w:rPr>
          <w:spacing w:val="-2"/>
        </w:rPr>
        <w:t xml:space="preserve"> </w:t>
      </w:r>
      <w:r w:rsidR="00CC7641" w:rsidRPr="0048226F">
        <w:t>that</w:t>
      </w:r>
      <w:r w:rsidR="00CC7641" w:rsidRPr="0048226F">
        <w:rPr>
          <w:spacing w:val="-3"/>
        </w:rPr>
        <w:t xml:space="preserve"> </w:t>
      </w:r>
      <w:r w:rsidR="00CC7641" w:rsidRPr="0048226F">
        <w:t>I may</w:t>
      </w:r>
      <w:r w:rsidR="00CC7641" w:rsidRPr="0048226F">
        <w:rPr>
          <w:spacing w:val="-4"/>
        </w:rPr>
        <w:t xml:space="preserve"> </w:t>
      </w:r>
      <w:r w:rsidR="00CC7641" w:rsidRPr="0048226F">
        <w:t>benefit</w:t>
      </w:r>
      <w:r w:rsidR="00CC7641" w:rsidRPr="0048226F">
        <w:rPr>
          <w:spacing w:val="-4"/>
        </w:rPr>
        <w:t xml:space="preserve"> </w:t>
      </w:r>
      <w:r w:rsidR="00CC7641" w:rsidRPr="0048226F">
        <w:t>from</w:t>
      </w:r>
      <w:r w:rsidR="00CC7641" w:rsidRPr="0048226F">
        <w:rPr>
          <w:spacing w:val="-5"/>
        </w:rPr>
        <w:t xml:space="preserve"> </w:t>
      </w:r>
      <w:r w:rsidR="00CC7641" w:rsidRPr="0048226F">
        <w:t>telemedicine,</w:t>
      </w:r>
      <w:r w:rsidR="00CC7641" w:rsidRPr="0048226F">
        <w:rPr>
          <w:spacing w:val="-2"/>
        </w:rPr>
        <w:t xml:space="preserve"> </w:t>
      </w:r>
      <w:r w:rsidR="00CC7641" w:rsidRPr="0048226F">
        <w:t>but</w:t>
      </w:r>
      <w:r w:rsidR="00CC7641" w:rsidRPr="0048226F">
        <w:rPr>
          <w:spacing w:val="-4"/>
        </w:rPr>
        <w:t xml:space="preserve"> </w:t>
      </w:r>
      <w:r w:rsidR="00CC7641" w:rsidRPr="0048226F">
        <w:t>that</w:t>
      </w:r>
      <w:r w:rsidR="00CC7641" w:rsidRPr="0048226F">
        <w:rPr>
          <w:spacing w:val="-3"/>
        </w:rPr>
        <w:t xml:space="preserve"> </w:t>
      </w:r>
      <w:r w:rsidR="00CC7641" w:rsidRPr="0048226F">
        <w:t>results</w:t>
      </w:r>
      <w:r w:rsidR="00CC7641" w:rsidRPr="0048226F">
        <w:rPr>
          <w:spacing w:val="-4"/>
        </w:rPr>
        <w:t xml:space="preserve"> </w:t>
      </w:r>
      <w:r w:rsidR="00CC7641" w:rsidRPr="0048226F">
        <w:t>cannot</w:t>
      </w:r>
      <w:r w:rsidR="00CC7641" w:rsidRPr="0048226F">
        <w:rPr>
          <w:spacing w:val="-4"/>
        </w:rPr>
        <w:t xml:space="preserve"> </w:t>
      </w:r>
      <w:r w:rsidR="00CC7641" w:rsidRPr="0048226F">
        <w:t>be</w:t>
      </w:r>
      <w:r w:rsidR="00CC7641" w:rsidRPr="0048226F">
        <w:rPr>
          <w:spacing w:val="-3"/>
        </w:rPr>
        <w:t xml:space="preserve"> </w:t>
      </w:r>
      <w:r w:rsidR="00CC7641" w:rsidRPr="0048226F">
        <w:t>guaranteed</w:t>
      </w:r>
      <w:r w:rsidR="00CC7641" w:rsidRPr="0048226F">
        <w:rPr>
          <w:spacing w:val="-2"/>
        </w:rPr>
        <w:t xml:space="preserve"> </w:t>
      </w:r>
      <w:r w:rsidR="00CC7641" w:rsidRPr="0048226F">
        <w:t>or</w:t>
      </w:r>
      <w:r w:rsidR="00CC7641" w:rsidRPr="0048226F">
        <w:rPr>
          <w:spacing w:val="-3"/>
        </w:rPr>
        <w:t xml:space="preserve"> </w:t>
      </w:r>
      <w:r w:rsidR="00CC7641" w:rsidRPr="0048226F">
        <w:t>assured.</w:t>
      </w:r>
    </w:p>
    <w:p w14:paraId="3E6F5E97" w14:textId="77777777" w:rsidR="00943015" w:rsidRPr="0048226F" w:rsidRDefault="00943015" w:rsidP="00943015">
      <w:pPr>
        <w:pStyle w:val="ListParagraph"/>
        <w:tabs>
          <w:tab w:val="left" w:pos="1106"/>
        </w:tabs>
        <w:ind w:right="466"/>
      </w:pPr>
    </w:p>
    <w:p w14:paraId="518C9F45" w14:textId="49CD5A74" w:rsidR="00BF35F1" w:rsidRDefault="00943015" w:rsidP="00943015">
      <w:pPr>
        <w:pStyle w:val="ListParagraph"/>
        <w:tabs>
          <w:tab w:val="left" w:pos="1106"/>
        </w:tabs>
        <w:ind w:right="466"/>
      </w:pPr>
      <w:r w:rsidRPr="0048226F">
        <w:t xml:space="preserve">As with all medical records, </w:t>
      </w:r>
      <w:r w:rsidR="00CC7641" w:rsidRPr="0048226F">
        <w:t>I</w:t>
      </w:r>
      <w:r w:rsidR="00CC7641" w:rsidRPr="0048226F">
        <w:rPr>
          <w:spacing w:val="-3"/>
        </w:rPr>
        <w:t xml:space="preserve"> </w:t>
      </w:r>
      <w:r w:rsidR="00CC7641" w:rsidRPr="0048226F">
        <w:t>understand</w:t>
      </w:r>
      <w:r w:rsidR="00CC7641" w:rsidRPr="0048226F">
        <w:rPr>
          <w:spacing w:val="-2"/>
        </w:rPr>
        <w:t xml:space="preserve"> </w:t>
      </w:r>
      <w:r w:rsidR="00CC7641" w:rsidRPr="0048226F">
        <w:t>that</w:t>
      </w:r>
      <w:r w:rsidR="00CC7641" w:rsidRPr="0048226F">
        <w:rPr>
          <w:spacing w:val="-3"/>
        </w:rPr>
        <w:t xml:space="preserve"> </w:t>
      </w:r>
      <w:r w:rsidR="00CC7641" w:rsidRPr="0048226F">
        <w:t>I</w:t>
      </w:r>
      <w:r w:rsidR="00CC7641" w:rsidRPr="0048226F">
        <w:rPr>
          <w:spacing w:val="-3"/>
        </w:rPr>
        <w:t xml:space="preserve"> </w:t>
      </w:r>
      <w:r w:rsidR="00CC7641" w:rsidRPr="0048226F">
        <w:t>have</w:t>
      </w:r>
      <w:r w:rsidR="00CC7641" w:rsidRPr="0048226F">
        <w:rPr>
          <w:spacing w:val="-3"/>
        </w:rPr>
        <w:t xml:space="preserve"> </w:t>
      </w:r>
      <w:r w:rsidR="00CC7641" w:rsidRPr="0048226F">
        <w:t>a</w:t>
      </w:r>
      <w:r w:rsidR="00CC7641" w:rsidRPr="0048226F">
        <w:rPr>
          <w:spacing w:val="-3"/>
        </w:rPr>
        <w:t xml:space="preserve"> </w:t>
      </w:r>
      <w:r w:rsidR="00CC7641" w:rsidRPr="0048226F">
        <w:t>right</w:t>
      </w:r>
      <w:r w:rsidR="00CC7641" w:rsidRPr="0048226F">
        <w:rPr>
          <w:spacing w:val="-4"/>
        </w:rPr>
        <w:t xml:space="preserve"> </w:t>
      </w:r>
      <w:r w:rsidR="00CC7641" w:rsidRPr="0048226F">
        <w:t>to</w:t>
      </w:r>
      <w:r w:rsidR="00CC7641" w:rsidRPr="0048226F">
        <w:rPr>
          <w:spacing w:val="-2"/>
        </w:rPr>
        <w:t xml:space="preserve"> </w:t>
      </w:r>
      <w:r w:rsidR="00CC7641" w:rsidRPr="0048226F">
        <w:t>access</w:t>
      </w:r>
      <w:r w:rsidR="00CC7641" w:rsidRPr="0048226F">
        <w:rPr>
          <w:spacing w:val="-1"/>
        </w:rPr>
        <w:t xml:space="preserve"> </w:t>
      </w:r>
      <w:r w:rsidR="00CC7641" w:rsidRPr="0048226F">
        <w:t>my</w:t>
      </w:r>
      <w:r w:rsidR="00CC7641" w:rsidRPr="0048226F">
        <w:rPr>
          <w:spacing w:val="-2"/>
        </w:rPr>
        <w:t xml:space="preserve"> </w:t>
      </w:r>
      <w:r w:rsidR="00CC7641" w:rsidRPr="0048226F">
        <w:t>medical</w:t>
      </w:r>
      <w:r w:rsidR="00CC7641" w:rsidRPr="0048226F">
        <w:rPr>
          <w:spacing w:val="-3"/>
        </w:rPr>
        <w:t xml:space="preserve"> </w:t>
      </w:r>
      <w:r w:rsidR="00CC7641" w:rsidRPr="0048226F">
        <w:t>information</w:t>
      </w:r>
      <w:r w:rsidR="00CC7641" w:rsidRPr="0048226F">
        <w:rPr>
          <w:spacing w:val="-4"/>
        </w:rPr>
        <w:t xml:space="preserve"> </w:t>
      </w:r>
      <w:r w:rsidR="00CC7641" w:rsidRPr="0048226F">
        <w:t>and</w:t>
      </w:r>
      <w:r w:rsidR="00CC7641" w:rsidRPr="0048226F">
        <w:rPr>
          <w:spacing w:val="-2"/>
        </w:rPr>
        <w:t xml:space="preserve"> </w:t>
      </w:r>
      <w:r w:rsidR="00CC7641" w:rsidRPr="0048226F">
        <w:t>copies</w:t>
      </w:r>
      <w:r w:rsidR="00CC7641" w:rsidRPr="0048226F">
        <w:rPr>
          <w:spacing w:val="-4"/>
        </w:rPr>
        <w:t xml:space="preserve"> </w:t>
      </w:r>
      <w:r w:rsidR="00CC7641" w:rsidRPr="0048226F">
        <w:t>of</w:t>
      </w:r>
      <w:r w:rsidR="00CC7641" w:rsidRPr="0048226F">
        <w:rPr>
          <w:spacing w:val="-2"/>
        </w:rPr>
        <w:t xml:space="preserve"> </w:t>
      </w:r>
      <w:r w:rsidR="00CC7641" w:rsidRPr="0048226F">
        <w:t>medical</w:t>
      </w:r>
      <w:r w:rsidR="00CC7641" w:rsidRPr="0048226F">
        <w:rPr>
          <w:spacing w:val="-1"/>
        </w:rPr>
        <w:t xml:space="preserve"> </w:t>
      </w:r>
      <w:r w:rsidR="00CC7641" w:rsidRPr="0048226F">
        <w:t>records</w:t>
      </w:r>
      <w:r w:rsidR="00CC7641" w:rsidRPr="0048226F">
        <w:rPr>
          <w:spacing w:val="-4"/>
        </w:rPr>
        <w:t xml:space="preserve"> </w:t>
      </w:r>
      <w:r w:rsidRPr="0048226F">
        <w:rPr>
          <w:spacing w:val="-4"/>
        </w:rPr>
        <w:t xml:space="preserve">of telemedicine treatment </w:t>
      </w:r>
      <w:r w:rsidR="00CC7641" w:rsidRPr="0048226F">
        <w:t>in</w:t>
      </w:r>
      <w:r w:rsidR="00CC7641" w:rsidRPr="0048226F">
        <w:rPr>
          <w:spacing w:val="-5"/>
        </w:rPr>
        <w:t xml:space="preserve"> </w:t>
      </w:r>
      <w:r w:rsidR="00CC7641" w:rsidRPr="0048226F">
        <w:t xml:space="preserve">accordance with </w:t>
      </w:r>
      <w:r w:rsidR="00EE5C92" w:rsidRPr="0048226F">
        <w:t>New York State</w:t>
      </w:r>
      <w:r w:rsidR="00CC7641" w:rsidRPr="0048226F">
        <w:rPr>
          <w:spacing w:val="-13"/>
        </w:rPr>
        <w:t xml:space="preserve"> </w:t>
      </w:r>
      <w:r w:rsidR="00CC7641" w:rsidRPr="0048226F">
        <w:t>law</w:t>
      </w:r>
      <w:r w:rsidRPr="0048226F">
        <w:t>.</w:t>
      </w:r>
    </w:p>
    <w:p w14:paraId="6613EFDA" w14:textId="25E564A0" w:rsidR="00244633" w:rsidRDefault="00244633" w:rsidP="00943015">
      <w:pPr>
        <w:pStyle w:val="ListParagraph"/>
        <w:tabs>
          <w:tab w:val="left" w:pos="1106"/>
        </w:tabs>
        <w:ind w:right="466"/>
      </w:pPr>
    </w:p>
    <w:p w14:paraId="6A1B2201" w14:textId="5F4E75E1" w:rsidR="00BF35F1" w:rsidRDefault="00CC7641">
      <w:pPr>
        <w:pStyle w:val="BodyText"/>
        <w:spacing w:before="1"/>
        <w:ind w:left="820" w:right="284"/>
        <w:rPr>
          <w:sz w:val="22"/>
          <w:szCs w:val="22"/>
        </w:rPr>
      </w:pPr>
      <w:r w:rsidRPr="0048226F">
        <w:rPr>
          <w:sz w:val="22"/>
          <w:szCs w:val="22"/>
        </w:rPr>
        <w:t xml:space="preserve">I have read and understand the information provided above. I have discussed it with </w:t>
      </w:r>
      <w:r w:rsidR="00EE5C92" w:rsidRPr="0048226F">
        <w:rPr>
          <w:sz w:val="22"/>
          <w:szCs w:val="22"/>
        </w:rPr>
        <w:t xml:space="preserve">the </w:t>
      </w:r>
      <w:r w:rsidRPr="0048226F">
        <w:rPr>
          <w:sz w:val="22"/>
          <w:szCs w:val="22"/>
        </w:rPr>
        <w:t>psychotherapist, and all of my questions have been answered to my satisfaction. My signature below indicates my informed and willful consent to treatment.</w:t>
      </w:r>
    </w:p>
    <w:p w14:paraId="600D31E5" w14:textId="0B626D07" w:rsidR="000F5A78" w:rsidRDefault="000F5A78">
      <w:pPr>
        <w:pStyle w:val="BodyText"/>
        <w:spacing w:before="1"/>
        <w:ind w:left="820" w:right="284"/>
        <w:rPr>
          <w:sz w:val="22"/>
          <w:szCs w:val="22"/>
        </w:rPr>
      </w:pPr>
    </w:p>
    <w:p w14:paraId="59FD67A1" w14:textId="77777777" w:rsidR="00244633" w:rsidRPr="0048226F" w:rsidRDefault="00244633">
      <w:pPr>
        <w:pStyle w:val="BodyText"/>
        <w:spacing w:before="1"/>
        <w:ind w:left="820" w:right="284"/>
        <w:rPr>
          <w:sz w:val="22"/>
          <w:szCs w:val="22"/>
        </w:rPr>
      </w:pPr>
    </w:p>
    <w:p w14:paraId="2DF47A93" w14:textId="77777777" w:rsidR="00AC61CF" w:rsidRPr="0048226F" w:rsidRDefault="00AC61CF">
      <w:pPr>
        <w:pStyle w:val="BodyText"/>
        <w:spacing w:before="1"/>
        <w:ind w:left="820" w:right="284"/>
        <w:rPr>
          <w:sz w:val="22"/>
          <w:szCs w:val="22"/>
        </w:rPr>
      </w:pPr>
    </w:p>
    <w:p w14:paraId="170F16B2" w14:textId="756BD207" w:rsidR="00BF35F1" w:rsidRPr="0048226F" w:rsidRDefault="006B7F67" w:rsidP="008F56C5">
      <w:pPr>
        <w:pStyle w:val="BodyText"/>
        <w:ind w:left="720" w:firstLine="720"/>
        <w:rPr>
          <w:sz w:val="22"/>
          <w:szCs w:val="22"/>
        </w:rPr>
      </w:pPr>
      <w:r w:rsidRPr="0048226F">
        <w:rPr>
          <w:noProof/>
          <w:sz w:val="22"/>
          <w:szCs w:val="22"/>
        </w:rPr>
        <mc:AlternateContent>
          <mc:Choice Requires="wps">
            <w:drawing>
              <wp:anchor distT="0" distB="0" distL="0" distR="0" simplePos="0" relativeHeight="1072" behindDoc="0" locked="0" layoutInCell="1" allowOverlap="1" wp14:anchorId="7C0EF635" wp14:editId="65084E8E">
                <wp:simplePos x="0" y="0"/>
                <wp:positionH relativeFrom="page">
                  <wp:posOffset>960120</wp:posOffset>
                </wp:positionH>
                <wp:positionV relativeFrom="paragraph">
                  <wp:posOffset>150495</wp:posOffset>
                </wp:positionV>
                <wp:extent cx="4032885" cy="0"/>
                <wp:effectExtent l="7620" t="7620" r="7620" b="1143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8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3168"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1.85pt" to="39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" strokeweight=".14056mm">
                <w10:wrap type="topAndBottom" anchorx="page"/>
              </v:line>
            </w:pict>
          </mc:Fallback>
        </mc:AlternateContent>
      </w:r>
      <w:r w:rsidRPr="0048226F">
        <w:rPr>
          <w:noProof/>
          <w:sz w:val="22"/>
          <w:szCs w:val="22"/>
        </w:rPr>
        <mc:AlternateContent>
          <mc:Choice Requires="wps">
            <w:drawing>
              <wp:anchor distT="0" distB="0" distL="0" distR="0" simplePos="0" relativeHeight="1096" behindDoc="0" locked="0" layoutInCell="1" allowOverlap="1" wp14:anchorId="0ABA8ECE" wp14:editId="320539EC">
                <wp:simplePos x="0" y="0"/>
                <wp:positionH relativeFrom="page">
                  <wp:posOffset>5506085</wp:posOffset>
                </wp:positionH>
                <wp:positionV relativeFrom="paragraph">
                  <wp:posOffset>150495</wp:posOffset>
                </wp:positionV>
                <wp:extent cx="1344295" cy="0"/>
                <wp:effectExtent l="10160" t="7620" r="7620" b="1143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DB52"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55pt,11.85pt" to="539.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" strokeweight=".14056mm">
                <w10:wrap type="topAndBottom" anchorx="page"/>
              </v:line>
            </w:pict>
          </mc:Fallback>
        </mc:AlternateContent>
      </w:r>
      <w:r w:rsidR="005D2064" w:rsidRPr="0048226F">
        <w:rPr>
          <w:sz w:val="22"/>
          <w:szCs w:val="22"/>
        </w:rPr>
        <w:t>Patient</w:t>
      </w:r>
      <w:r w:rsidR="00CC7641" w:rsidRPr="0048226F">
        <w:rPr>
          <w:spacing w:val="-4"/>
          <w:sz w:val="22"/>
          <w:szCs w:val="22"/>
        </w:rPr>
        <w:t xml:space="preserve"> </w:t>
      </w:r>
      <w:r w:rsidR="006B2AC4" w:rsidRPr="0048226F">
        <w:rPr>
          <w:spacing w:val="-4"/>
          <w:sz w:val="22"/>
          <w:szCs w:val="22"/>
        </w:rPr>
        <w:t>(or Parent/Guardian) Si</w:t>
      </w:r>
      <w:r w:rsidR="00CC7641" w:rsidRPr="0048226F">
        <w:rPr>
          <w:sz w:val="22"/>
          <w:szCs w:val="22"/>
        </w:rPr>
        <w:t>gnature</w:t>
      </w:r>
      <w:r w:rsidR="00CC7641" w:rsidRPr="0048226F">
        <w:rPr>
          <w:sz w:val="22"/>
          <w:szCs w:val="22"/>
        </w:rPr>
        <w:tab/>
      </w:r>
      <w:r w:rsidR="008F56C5" w:rsidRPr="0048226F">
        <w:rPr>
          <w:sz w:val="22"/>
          <w:szCs w:val="22"/>
        </w:rPr>
        <w:tab/>
      </w:r>
      <w:r w:rsidR="008F56C5" w:rsidRPr="0048226F">
        <w:rPr>
          <w:sz w:val="22"/>
          <w:szCs w:val="22"/>
        </w:rPr>
        <w:tab/>
      </w:r>
      <w:r w:rsidR="008F56C5" w:rsidRPr="0048226F">
        <w:rPr>
          <w:sz w:val="22"/>
          <w:szCs w:val="22"/>
        </w:rPr>
        <w:tab/>
      </w:r>
      <w:r w:rsidR="008F56C5" w:rsidRPr="0048226F">
        <w:rPr>
          <w:sz w:val="22"/>
          <w:szCs w:val="22"/>
        </w:rPr>
        <w:tab/>
      </w:r>
      <w:r w:rsidR="00B4104C">
        <w:rPr>
          <w:sz w:val="22"/>
          <w:szCs w:val="22"/>
        </w:rPr>
        <w:tab/>
      </w:r>
      <w:r w:rsidR="00CC7641" w:rsidRPr="0048226F">
        <w:rPr>
          <w:sz w:val="22"/>
          <w:szCs w:val="22"/>
        </w:rPr>
        <w:t>Date</w:t>
      </w:r>
    </w:p>
    <w:p w14:paraId="600C4C6B" w14:textId="75401360" w:rsidR="006B2AC4" w:rsidRDefault="006B2AC4" w:rsidP="008F56C5">
      <w:pPr>
        <w:pStyle w:val="BodyText"/>
        <w:ind w:left="720" w:firstLine="720"/>
        <w:rPr>
          <w:sz w:val="22"/>
          <w:szCs w:val="22"/>
        </w:rPr>
      </w:pPr>
    </w:p>
    <w:p w14:paraId="1C9C8DA4" w14:textId="77777777" w:rsidR="000F5A78" w:rsidRPr="0048226F" w:rsidRDefault="000F5A78" w:rsidP="008F56C5">
      <w:pPr>
        <w:pStyle w:val="BodyText"/>
        <w:ind w:left="720" w:firstLine="720"/>
        <w:rPr>
          <w:sz w:val="22"/>
          <w:szCs w:val="22"/>
        </w:rPr>
      </w:pPr>
    </w:p>
    <w:p w14:paraId="38E67478" w14:textId="6F9749E9" w:rsidR="00BF35F1" w:rsidRPr="0048226F" w:rsidRDefault="006B7F67" w:rsidP="008F56C5">
      <w:pPr>
        <w:pStyle w:val="BodyText"/>
        <w:ind w:left="720" w:firstLine="720"/>
        <w:rPr>
          <w:sz w:val="22"/>
          <w:szCs w:val="22"/>
        </w:rPr>
      </w:pPr>
      <w:r w:rsidRPr="0048226F">
        <w:rPr>
          <w:noProof/>
          <w:sz w:val="22"/>
          <w:szCs w:val="22"/>
        </w:rPr>
        <mc:AlternateContent>
          <mc:Choice Requires="wps">
            <w:drawing>
              <wp:anchor distT="0" distB="0" distL="0" distR="0" simplePos="0" relativeHeight="1120" behindDoc="0" locked="0" layoutInCell="1" allowOverlap="1" wp14:anchorId="0D8BD859" wp14:editId="48F777FE">
                <wp:simplePos x="0" y="0"/>
                <wp:positionH relativeFrom="page">
                  <wp:posOffset>960120</wp:posOffset>
                </wp:positionH>
                <wp:positionV relativeFrom="paragraph">
                  <wp:posOffset>148590</wp:posOffset>
                </wp:positionV>
                <wp:extent cx="4032885" cy="0"/>
                <wp:effectExtent l="7620" t="5715" r="7620" b="13335"/>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8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4A88B" id="Line 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1.7pt" to="393.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TQwAEAAGkDAAAOAAAAZHJzL2Uyb0RvYy54bWysU02P2yAQvVfqf0DcGztps4qs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" strokeweight=".14056mm">
                <w10:wrap type="topAndBottom" anchorx="page"/>
              </v:line>
            </w:pict>
          </mc:Fallback>
        </mc:AlternateContent>
      </w:r>
      <w:r w:rsidRPr="0048226F">
        <w:rPr>
          <w:noProof/>
          <w:sz w:val="22"/>
          <w:szCs w:val="22"/>
        </w:rPr>
        <mc:AlternateContent>
          <mc:Choice Requires="wps">
            <w:drawing>
              <wp:anchor distT="0" distB="0" distL="0" distR="0" simplePos="0" relativeHeight="1144" behindDoc="0" locked="0" layoutInCell="1" allowOverlap="1" wp14:anchorId="58C324D0" wp14:editId="51681BB9">
                <wp:simplePos x="0" y="0"/>
                <wp:positionH relativeFrom="page">
                  <wp:posOffset>5506085</wp:posOffset>
                </wp:positionH>
                <wp:positionV relativeFrom="paragraph">
                  <wp:posOffset>148590</wp:posOffset>
                </wp:positionV>
                <wp:extent cx="1344295" cy="0"/>
                <wp:effectExtent l="10160" t="5715" r="7620" b="13335"/>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4C8"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3.55pt,11.7pt" to="539.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mwAEAAGkDAAAOAAAAZHJzL2Uyb0RvYy54bWysU02P2yAQvVfqf0DcGztpdtV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" strokeweight=".14056mm">
                <w10:wrap type="topAndBottom" anchorx="page"/>
              </v:line>
            </w:pict>
          </mc:Fallback>
        </mc:AlternateContent>
      </w:r>
      <w:r w:rsidR="00AB1EBE" w:rsidRPr="0048226F">
        <w:rPr>
          <w:sz w:val="22"/>
          <w:szCs w:val="22"/>
        </w:rPr>
        <w:t>P</w:t>
      </w:r>
      <w:r w:rsidR="00E16A96">
        <w:rPr>
          <w:sz w:val="22"/>
          <w:szCs w:val="22"/>
        </w:rPr>
        <w:t>rint Name</w:t>
      </w:r>
      <w:r w:rsidR="00E16A96">
        <w:rPr>
          <w:sz w:val="22"/>
          <w:szCs w:val="22"/>
        </w:rPr>
        <w:tab/>
      </w:r>
      <w:r w:rsidR="00E16A96">
        <w:rPr>
          <w:sz w:val="22"/>
          <w:szCs w:val="22"/>
        </w:rPr>
        <w:tab/>
      </w:r>
      <w:bookmarkStart w:id="0" w:name="_GoBack"/>
      <w:bookmarkEnd w:id="0"/>
      <w:r w:rsidR="00CC7641" w:rsidRPr="0048226F">
        <w:rPr>
          <w:sz w:val="22"/>
          <w:szCs w:val="22"/>
        </w:rPr>
        <w:tab/>
      </w:r>
      <w:r w:rsidR="008F56C5" w:rsidRPr="0048226F">
        <w:rPr>
          <w:sz w:val="22"/>
          <w:szCs w:val="22"/>
        </w:rPr>
        <w:tab/>
      </w:r>
      <w:r w:rsidR="008F56C5" w:rsidRPr="0048226F">
        <w:rPr>
          <w:sz w:val="22"/>
          <w:szCs w:val="22"/>
        </w:rPr>
        <w:tab/>
      </w:r>
      <w:r w:rsidR="008F56C5" w:rsidRPr="0048226F">
        <w:rPr>
          <w:sz w:val="22"/>
          <w:szCs w:val="22"/>
        </w:rPr>
        <w:tab/>
      </w:r>
      <w:r w:rsidR="008F56C5" w:rsidRPr="0048226F">
        <w:rPr>
          <w:sz w:val="22"/>
          <w:szCs w:val="22"/>
        </w:rPr>
        <w:tab/>
      </w:r>
      <w:r w:rsidR="008F56C5" w:rsidRPr="0048226F">
        <w:rPr>
          <w:sz w:val="22"/>
          <w:szCs w:val="22"/>
        </w:rPr>
        <w:tab/>
      </w:r>
      <w:r w:rsidR="008F56C5" w:rsidRPr="0048226F">
        <w:rPr>
          <w:sz w:val="22"/>
          <w:szCs w:val="22"/>
        </w:rPr>
        <w:tab/>
      </w:r>
      <w:r w:rsidR="00CC7641" w:rsidRPr="0048226F">
        <w:rPr>
          <w:sz w:val="22"/>
          <w:szCs w:val="22"/>
        </w:rPr>
        <w:t>Date</w:t>
      </w:r>
    </w:p>
    <w:sectPr w:rsidR="00BF35F1" w:rsidRPr="0048226F" w:rsidSect="009F3282">
      <w:headerReference w:type="default" r:id="rId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C0FAF" w14:textId="77777777" w:rsidR="001A3F28" w:rsidRDefault="001A3F28" w:rsidP="00345DEF">
      <w:r>
        <w:separator/>
      </w:r>
    </w:p>
  </w:endnote>
  <w:endnote w:type="continuationSeparator" w:id="0">
    <w:p w14:paraId="42FD9A29" w14:textId="77777777" w:rsidR="001A3F28" w:rsidRDefault="001A3F28" w:rsidP="0034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CC5E8" w14:textId="77777777" w:rsidR="001A3F28" w:rsidRDefault="001A3F28" w:rsidP="00345DEF">
      <w:r>
        <w:separator/>
      </w:r>
    </w:p>
  </w:footnote>
  <w:footnote w:type="continuationSeparator" w:id="0">
    <w:p w14:paraId="28DC9111" w14:textId="77777777" w:rsidR="001A3F28" w:rsidRDefault="001A3F28" w:rsidP="0034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E7A3" w14:textId="00A469DA" w:rsidR="00345DEF" w:rsidRDefault="00345DEF">
    <w:pPr>
      <w:pStyle w:val="Header"/>
    </w:pPr>
    <w:r>
      <w:t>Counseling Services of Long Island, LCSW PC</w:t>
    </w:r>
    <w:r>
      <w:ptab w:relativeTo="margin" w:alignment="center" w:leader="none"/>
    </w:r>
    <w:r>
      <w:ptab w:relativeTo="margin" w:alignment="right" w:leader="none"/>
    </w:r>
    <w:r>
      <w:t>(516) 528-6712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5796A"/>
    <w:multiLevelType w:val="hybridMultilevel"/>
    <w:tmpl w:val="38989AA8"/>
    <w:lvl w:ilvl="0" w:tplc="B85AE4BC">
      <w:start w:val="1"/>
      <w:numFmt w:val="decimal"/>
      <w:lvlText w:val="(%1)"/>
      <w:lvlJc w:val="left"/>
      <w:pPr>
        <w:ind w:left="820" w:hanging="285"/>
        <w:jc w:val="left"/>
      </w:pPr>
      <w:rPr>
        <w:rFonts w:ascii="Times New Roman" w:eastAsia="Times New Roman" w:hAnsi="Times New Roman" w:cs="Times New Roman" w:hint="default"/>
        <w:w w:val="99"/>
        <w:sz w:val="20"/>
        <w:szCs w:val="20"/>
      </w:rPr>
    </w:lvl>
    <w:lvl w:ilvl="1" w:tplc="88CC7182">
      <w:start w:val="1"/>
      <w:numFmt w:val="bullet"/>
      <w:lvlText w:val="•"/>
      <w:lvlJc w:val="left"/>
      <w:pPr>
        <w:ind w:left="1774" w:hanging="285"/>
      </w:pPr>
      <w:rPr>
        <w:rFonts w:hint="default"/>
      </w:rPr>
    </w:lvl>
    <w:lvl w:ilvl="2" w:tplc="E0909B7A">
      <w:start w:val="1"/>
      <w:numFmt w:val="bullet"/>
      <w:lvlText w:val="•"/>
      <w:lvlJc w:val="left"/>
      <w:pPr>
        <w:ind w:left="2728" w:hanging="285"/>
      </w:pPr>
      <w:rPr>
        <w:rFonts w:hint="default"/>
      </w:rPr>
    </w:lvl>
    <w:lvl w:ilvl="3" w:tplc="11289A08">
      <w:start w:val="1"/>
      <w:numFmt w:val="bullet"/>
      <w:lvlText w:val="•"/>
      <w:lvlJc w:val="left"/>
      <w:pPr>
        <w:ind w:left="3682" w:hanging="285"/>
      </w:pPr>
      <w:rPr>
        <w:rFonts w:hint="default"/>
      </w:rPr>
    </w:lvl>
    <w:lvl w:ilvl="4" w:tplc="91D631C6">
      <w:start w:val="1"/>
      <w:numFmt w:val="bullet"/>
      <w:lvlText w:val="•"/>
      <w:lvlJc w:val="left"/>
      <w:pPr>
        <w:ind w:left="4636" w:hanging="285"/>
      </w:pPr>
      <w:rPr>
        <w:rFonts w:hint="default"/>
      </w:rPr>
    </w:lvl>
    <w:lvl w:ilvl="5" w:tplc="E544095E">
      <w:start w:val="1"/>
      <w:numFmt w:val="bullet"/>
      <w:lvlText w:val="•"/>
      <w:lvlJc w:val="left"/>
      <w:pPr>
        <w:ind w:left="5590" w:hanging="285"/>
      </w:pPr>
      <w:rPr>
        <w:rFonts w:hint="default"/>
      </w:rPr>
    </w:lvl>
    <w:lvl w:ilvl="6" w:tplc="B3AA351C">
      <w:start w:val="1"/>
      <w:numFmt w:val="bullet"/>
      <w:lvlText w:val="•"/>
      <w:lvlJc w:val="left"/>
      <w:pPr>
        <w:ind w:left="6544" w:hanging="285"/>
      </w:pPr>
      <w:rPr>
        <w:rFonts w:hint="default"/>
      </w:rPr>
    </w:lvl>
    <w:lvl w:ilvl="7" w:tplc="E3D4FEFA">
      <w:start w:val="1"/>
      <w:numFmt w:val="bullet"/>
      <w:lvlText w:val="•"/>
      <w:lvlJc w:val="left"/>
      <w:pPr>
        <w:ind w:left="7498" w:hanging="285"/>
      </w:pPr>
      <w:rPr>
        <w:rFonts w:hint="default"/>
      </w:rPr>
    </w:lvl>
    <w:lvl w:ilvl="8" w:tplc="818C611C">
      <w:start w:val="1"/>
      <w:numFmt w:val="bullet"/>
      <w:lvlText w:val="•"/>
      <w:lvlJc w:val="left"/>
      <w:pPr>
        <w:ind w:left="8452"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F1"/>
    <w:rsid w:val="000B5AEA"/>
    <w:rsid w:val="000F5A78"/>
    <w:rsid w:val="0014529E"/>
    <w:rsid w:val="001A3F28"/>
    <w:rsid w:val="001B6E47"/>
    <w:rsid w:val="001D12A3"/>
    <w:rsid w:val="001E14A6"/>
    <w:rsid w:val="00244633"/>
    <w:rsid w:val="00317896"/>
    <w:rsid w:val="00345DEF"/>
    <w:rsid w:val="0048226F"/>
    <w:rsid w:val="004840ED"/>
    <w:rsid w:val="005D2064"/>
    <w:rsid w:val="006B2AC4"/>
    <w:rsid w:val="006B7F67"/>
    <w:rsid w:val="007366E5"/>
    <w:rsid w:val="00780889"/>
    <w:rsid w:val="008F56C5"/>
    <w:rsid w:val="00943015"/>
    <w:rsid w:val="009C0717"/>
    <w:rsid w:val="009F3282"/>
    <w:rsid w:val="00AB1EBE"/>
    <w:rsid w:val="00AC61CF"/>
    <w:rsid w:val="00AC78D4"/>
    <w:rsid w:val="00B4104C"/>
    <w:rsid w:val="00BF35F1"/>
    <w:rsid w:val="00CC7641"/>
    <w:rsid w:val="00E16A96"/>
    <w:rsid w:val="00EE5C92"/>
    <w:rsid w:val="00FB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5C5A"/>
  <w15:docId w15:val="{0B5EB582-6CB6-45FB-85D5-DC9F917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F328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5DEF"/>
    <w:pPr>
      <w:tabs>
        <w:tab w:val="center" w:pos="4680"/>
        <w:tab w:val="right" w:pos="9360"/>
      </w:tabs>
    </w:pPr>
  </w:style>
  <w:style w:type="character" w:customStyle="1" w:styleId="HeaderChar">
    <w:name w:val="Header Char"/>
    <w:basedOn w:val="DefaultParagraphFont"/>
    <w:link w:val="Header"/>
    <w:uiPriority w:val="99"/>
    <w:rsid w:val="00345DEF"/>
    <w:rPr>
      <w:rFonts w:ascii="Times New Roman" w:eastAsia="Times New Roman" w:hAnsi="Times New Roman" w:cs="Times New Roman"/>
    </w:rPr>
  </w:style>
  <w:style w:type="paragraph" w:styleId="Footer">
    <w:name w:val="footer"/>
    <w:basedOn w:val="Normal"/>
    <w:link w:val="FooterChar"/>
    <w:uiPriority w:val="99"/>
    <w:unhideWhenUsed/>
    <w:rsid w:val="00345DEF"/>
    <w:pPr>
      <w:tabs>
        <w:tab w:val="center" w:pos="4680"/>
        <w:tab w:val="right" w:pos="9360"/>
      </w:tabs>
    </w:pPr>
  </w:style>
  <w:style w:type="character" w:customStyle="1" w:styleId="FooterChar">
    <w:name w:val="Footer Char"/>
    <w:basedOn w:val="DefaultParagraphFont"/>
    <w:link w:val="Footer"/>
    <w:uiPriority w:val="99"/>
    <w:rsid w:val="00345D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Penny</cp:lastModifiedBy>
  <cp:revision>2</cp:revision>
  <dcterms:created xsi:type="dcterms:W3CDTF">2020-03-18T15:42:00Z</dcterms:created>
  <dcterms:modified xsi:type="dcterms:W3CDTF">2020-03-18T15:42:00Z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2012-01-18T00:00:00Z</vt:filetime>
  </property>
  <property fmtid="{D5CDD505-2E9C-101B-9397-08002B2CF9AE}" pid="3" name="Creator">
    <vt:lpwstr>Microsoft® Word 2010</vt:lpwstr>
  </property>
  <property fmtid="{D5CDD505-2E9C-101B-9397-08002B2CF9AE}" pid="4" name="LastSaved">
    <vt:filetime>2016-03-18T00:00:00Z</vt:filetime>
  </property>
</Properties>
</file>