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C4" w:rsidRPr="004A3020" w:rsidRDefault="004438B9">
      <w:pPr>
        <w:rPr>
          <w:rFonts w:ascii="Georgia" w:hAnsi="Georgia"/>
          <w:b/>
          <w:u w:val="single"/>
        </w:rPr>
      </w:pPr>
      <w:r w:rsidRPr="004A3020">
        <w:rPr>
          <w:rFonts w:ascii="Georgia" w:hAnsi="Georgia"/>
          <w:b/>
          <w:u w:val="single"/>
        </w:rPr>
        <w:t xml:space="preserve">What is a 504 Plan? </w:t>
      </w:r>
    </w:p>
    <w:p w:rsidR="004438B9" w:rsidRPr="00B24EBC" w:rsidRDefault="004438B9" w:rsidP="00433DAF">
      <w:pPr>
        <w:rPr>
          <w:rFonts w:ascii="Georgia" w:hAnsi="Georgia"/>
        </w:rPr>
      </w:pPr>
      <w:r w:rsidRPr="00B24EBC">
        <w:rPr>
          <w:rFonts w:ascii="Georgia" w:hAnsi="Georgia"/>
        </w:rPr>
        <w:t>Section 504 of the Rehabilitation Act of 1973 is a federal civil rights statute prohibiting discrimination on the basis of disability in any program or activity receiving federal financial assistance.  In public schools it guarantees</w:t>
      </w:r>
      <w:r w:rsidR="00433DAF" w:rsidRPr="00B24EBC">
        <w:rPr>
          <w:rFonts w:ascii="Georgia" w:hAnsi="Georgia"/>
        </w:rPr>
        <w:t xml:space="preserve"> </w:t>
      </w:r>
      <w:r w:rsidRPr="00B24EBC">
        <w:rPr>
          <w:rFonts w:ascii="Georgia" w:hAnsi="Georgia"/>
        </w:rPr>
        <w:t>the right to full participation and access to a free appropriate public education (FAPE)</w:t>
      </w:r>
      <w:r w:rsidR="00433DAF" w:rsidRPr="00B24EBC">
        <w:rPr>
          <w:rFonts w:ascii="Georgia" w:hAnsi="Georgia"/>
        </w:rPr>
        <w:t xml:space="preserve">.  The law mandates that in order for nondiscrimination to occur, the school must provide services that level the playing field so that 504 eligible students have equal participation and opportunity for benefit. </w:t>
      </w:r>
    </w:p>
    <w:p w:rsidR="00433DAF" w:rsidRPr="004A3020" w:rsidRDefault="00433DAF" w:rsidP="00433DAF">
      <w:pPr>
        <w:rPr>
          <w:rFonts w:ascii="Georgia" w:hAnsi="Georgia"/>
          <w:b/>
          <w:u w:val="single"/>
        </w:rPr>
      </w:pPr>
      <w:r w:rsidRPr="004A3020">
        <w:rPr>
          <w:rFonts w:ascii="Georgia" w:hAnsi="Georgia"/>
          <w:b/>
          <w:u w:val="single"/>
        </w:rPr>
        <w:t xml:space="preserve">Who is responsible for overseeing compliance? </w:t>
      </w:r>
    </w:p>
    <w:p w:rsidR="00433DAF" w:rsidRPr="00B24EBC" w:rsidRDefault="00433DAF" w:rsidP="00433DAF">
      <w:pPr>
        <w:rPr>
          <w:rFonts w:ascii="Georgia" w:hAnsi="Georgia"/>
        </w:rPr>
      </w:pPr>
      <w:r w:rsidRPr="00B24EBC">
        <w:rPr>
          <w:rFonts w:ascii="Georgia" w:hAnsi="Georgia"/>
        </w:rPr>
        <w:t xml:space="preserve">The United States Department of Education (USDE), Office of Civil Rights (OCR) has statutory responsibility for overseeing compliance.  </w:t>
      </w:r>
    </w:p>
    <w:p w:rsidR="00433DAF" w:rsidRPr="00B24EBC" w:rsidRDefault="00433DAF" w:rsidP="00433DAF">
      <w:pPr>
        <w:rPr>
          <w:rFonts w:ascii="Georgia" w:hAnsi="Georgia"/>
        </w:rPr>
      </w:pPr>
      <w:r w:rsidRPr="00B24EBC">
        <w:rPr>
          <w:rFonts w:ascii="Georgia" w:hAnsi="Georgia"/>
        </w:rPr>
        <w:t>Who is responsible for investigating and resolving complaints of noncompliance?</w:t>
      </w:r>
    </w:p>
    <w:p w:rsidR="00433DAF" w:rsidRPr="00B24EBC" w:rsidRDefault="00C80DA7" w:rsidP="00433DAF">
      <w:pPr>
        <w:rPr>
          <w:rFonts w:ascii="Georgia" w:hAnsi="Georgia"/>
        </w:rPr>
      </w:pPr>
      <w:r w:rsidRPr="00B24EBC">
        <w:rPr>
          <w:rFonts w:ascii="Georgia" w:hAnsi="Georgia"/>
        </w:rPr>
        <w:t xml:space="preserve">The United States Department of Education (USDE), Office of Civil Rights (OCR) is designated by the Department of Justice to resolving complaints. </w:t>
      </w:r>
      <w:r w:rsidR="00433DAF" w:rsidRPr="00B24EBC">
        <w:rPr>
          <w:rFonts w:ascii="Georgia" w:hAnsi="Georgia"/>
        </w:rPr>
        <w:t xml:space="preserve">The Americans with Disabilities Act (ADA) prohibits discrimination against individuals with disabilities and extends this prohibition to the full range of state and local government services, programs, or activities regardless of whether they receive federal assistance.  The Americans with Disabilities Act of 2008 (ADAAA) expanded the definition of disability, broadening the eligibility criteria for students in public education.  </w:t>
      </w:r>
    </w:p>
    <w:p w:rsidR="00C80DA7" w:rsidRPr="004A3020" w:rsidRDefault="00C80DA7" w:rsidP="00433DAF">
      <w:pPr>
        <w:rPr>
          <w:rFonts w:ascii="Georgia" w:hAnsi="Georgia"/>
          <w:b/>
          <w:u w:val="single"/>
        </w:rPr>
      </w:pPr>
      <w:r w:rsidRPr="004A3020">
        <w:rPr>
          <w:rFonts w:ascii="Georgia" w:hAnsi="Georgia"/>
          <w:b/>
          <w:u w:val="single"/>
        </w:rPr>
        <w:t xml:space="preserve">What are the eligibility requirements for obtaining a Section 504 Plan? </w:t>
      </w:r>
    </w:p>
    <w:p w:rsidR="00C80DA7" w:rsidRPr="004A3020" w:rsidRDefault="00C80DA7" w:rsidP="00433DAF">
      <w:pPr>
        <w:rPr>
          <w:rFonts w:ascii="Georgia" w:hAnsi="Georgia"/>
        </w:rPr>
      </w:pPr>
      <w:r w:rsidRPr="004A3020">
        <w:rPr>
          <w:rFonts w:ascii="Georgia" w:hAnsi="Georgia"/>
        </w:rPr>
        <w:t xml:space="preserve">There are Three Prongs that </w:t>
      </w:r>
      <w:r w:rsidR="008814BA" w:rsidRPr="004A3020">
        <w:rPr>
          <w:rFonts w:ascii="Georgia" w:hAnsi="Georgia"/>
        </w:rPr>
        <w:t>are considered when determining eligibility for</w:t>
      </w:r>
      <w:r w:rsidRPr="004A3020">
        <w:rPr>
          <w:rFonts w:ascii="Georgia" w:hAnsi="Georgia"/>
        </w:rPr>
        <w:t xml:space="preserve"> a</w:t>
      </w:r>
      <w:r w:rsidR="004A3020">
        <w:rPr>
          <w:rFonts w:ascii="Georgia" w:hAnsi="Georgia"/>
        </w:rPr>
        <w:t xml:space="preserve"> Section 504 Plan:</w:t>
      </w:r>
      <w:r w:rsidRPr="004A3020">
        <w:rPr>
          <w:rFonts w:ascii="Georgia" w:hAnsi="Georgia"/>
        </w:rPr>
        <w:t xml:space="preserve">  </w:t>
      </w:r>
    </w:p>
    <w:p w:rsidR="00C80DA7" w:rsidRPr="00B24EBC" w:rsidRDefault="00E162D4" w:rsidP="00E162D4">
      <w:pPr>
        <w:rPr>
          <w:rFonts w:ascii="Georgia" w:hAnsi="Georgia"/>
        </w:rPr>
      </w:pPr>
      <w:r w:rsidRPr="00B24EBC">
        <w:rPr>
          <w:rFonts w:ascii="Georgia" w:hAnsi="Georgia"/>
        </w:rPr>
        <w:t xml:space="preserve">1. </w:t>
      </w:r>
      <w:r w:rsidR="00135047" w:rsidRPr="00B24EBC">
        <w:rPr>
          <w:rFonts w:ascii="Georgia" w:hAnsi="Georgia"/>
        </w:rPr>
        <w:t xml:space="preserve"> </w:t>
      </w:r>
      <w:r w:rsidRPr="00B24EBC">
        <w:rPr>
          <w:rFonts w:ascii="Georgia" w:hAnsi="Georgia"/>
          <w:b/>
        </w:rPr>
        <w:t>PRONG ONE</w:t>
      </w:r>
      <w:r w:rsidRPr="00B24EBC">
        <w:rPr>
          <w:rFonts w:ascii="Georgia" w:hAnsi="Georgia"/>
        </w:rPr>
        <w:t xml:space="preserve">: </w:t>
      </w:r>
      <w:r w:rsidR="00C80DA7" w:rsidRPr="00B24EBC">
        <w:rPr>
          <w:rFonts w:ascii="Georgia" w:hAnsi="Georgia"/>
        </w:rPr>
        <w:t>The student must have a physical or mental impairment – defined as (A) any phys</w:t>
      </w:r>
      <w:r w:rsidR="005B09E6" w:rsidRPr="00B24EBC">
        <w:rPr>
          <w:rFonts w:ascii="Georgia" w:hAnsi="Georgia"/>
        </w:rPr>
        <w:t>iological disorder or condition;</w:t>
      </w:r>
      <w:r w:rsidR="00C80DA7" w:rsidRPr="00B24EBC">
        <w:rPr>
          <w:rFonts w:ascii="Georgia" w:hAnsi="Georgia"/>
        </w:rPr>
        <w:t xml:space="preserve"> cosmetic disfigurement</w:t>
      </w:r>
      <w:r w:rsidR="005B09E6" w:rsidRPr="00B24EBC">
        <w:rPr>
          <w:rFonts w:ascii="Georgia" w:hAnsi="Georgia"/>
        </w:rPr>
        <w:t>;</w:t>
      </w:r>
      <w:r w:rsidR="00C80DA7" w:rsidRPr="00B24EBC">
        <w:rPr>
          <w:rFonts w:ascii="Georgia" w:hAnsi="Georgia"/>
        </w:rPr>
        <w:t xml:space="preserve"> or anatomical loss affecting one or more of the following body systems:</w:t>
      </w:r>
      <w:r w:rsidR="005B09E6" w:rsidRPr="00B24EBC">
        <w:rPr>
          <w:rFonts w:ascii="Georgia" w:hAnsi="Georgia"/>
        </w:rPr>
        <w:t xml:space="preserve"> neurological, musculoskeletal; special sense organs; respiratory;</w:t>
      </w:r>
      <w:r w:rsidR="00C80DA7" w:rsidRPr="00B24EBC">
        <w:rPr>
          <w:rFonts w:ascii="Georgia" w:hAnsi="Georgia"/>
        </w:rPr>
        <w:t xml:space="preserve"> including </w:t>
      </w:r>
      <w:r w:rsidR="005B09E6" w:rsidRPr="00B24EBC">
        <w:rPr>
          <w:rFonts w:ascii="Georgia" w:hAnsi="Georgia"/>
        </w:rPr>
        <w:t>speech organs; cardiovascular; reproductive; digestive; genitor-urinary,;  hemic and lymphatic; skin; and endocrine; (B) any mental or psychological disorder, such as intellectual disability, organic brain syndrome, emotional or mental illness, and specific learning disabilities (34 C.F.R. 104.3(j)(2)-</w:t>
      </w:r>
      <w:r w:rsidR="00C80DA7" w:rsidRPr="00B24EBC">
        <w:rPr>
          <w:rFonts w:ascii="Georgia" w:hAnsi="Georgia"/>
        </w:rPr>
        <w:t xml:space="preserve"> that substantially limits</w:t>
      </w:r>
      <w:r w:rsidR="005B09E6" w:rsidRPr="00B24EBC">
        <w:rPr>
          <w:rFonts w:ascii="Georgia" w:hAnsi="Georgia"/>
        </w:rPr>
        <w:t xml:space="preserve"> – defined as significantly restricted as to the condition, manner, or duration under which the student can perform a particular major life activity as compared to the condition, manner, or duration under which the average student of the same age/grade level in the general population can perform the same major life activity </w:t>
      </w:r>
      <w:r w:rsidR="00C80DA7" w:rsidRPr="00B24EBC">
        <w:rPr>
          <w:rFonts w:ascii="Georgia" w:hAnsi="Georgia"/>
        </w:rPr>
        <w:t>one</w:t>
      </w:r>
      <w:r w:rsidR="005B09E6" w:rsidRPr="00B24EBC">
        <w:rPr>
          <w:rFonts w:ascii="Georgia" w:hAnsi="Georgia"/>
        </w:rPr>
        <w:t xml:space="preserve"> or more major life activities- defined as caring for oneself; walking; seeing; hearing; </w:t>
      </w:r>
      <w:r w:rsidR="00C80DA7" w:rsidRPr="00B24EBC">
        <w:rPr>
          <w:rFonts w:ascii="Georgia" w:hAnsi="Georgia"/>
        </w:rPr>
        <w:t xml:space="preserve"> </w:t>
      </w:r>
      <w:r w:rsidR="005B09E6" w:rsidRPr="00B24EBC">
        <w:rPr>
          <w:rFonts w:ascii="Georgia" w:hAnsi="Georgia"/>
        </w:rPr>
        <w:t>Speaking; Breathing; Learning; Working; Performing Manual Tasks; Eating; Standing; Lifting; Bending; Reading; Concentrating; Thinking; Sleeping.</w:t>
      </w:r>
    </w:p>
    <w:p w:rsidR="005B09E6" w:rsidRPr="00B24EBC" w:rsidRDefault="005B09E6" w:rsidP="00E162D4">
      <w:pPr>
        <w:jc w:val="both"/>
        <w:rPr>
          <w:rFonts w:ascii="Georgia" w:hAnsi="Georgia"/>
        </w:rPr>
      </w:pPr>
      <w:r w:rsidRPr="00B24EBC">
        <w:rPr>
          <w:rFonts w:ascii="Georgia" w:hAnsi="Georgia"/>
        </w:rPr>
        <w:t xml:space="preserve">Furthermore, in determining substantial limitation, mitigating measures cannot </w:t>
      </w:r>
      <w:r w:rsidR="00E162D4" w:rsidRPr="00B24EBC">
        <w:rPr>
          <w:rFonts w:ascii="Georgia" w:hAnsi="Georgia"/>
        </w:rPr>
        <w:t xml:space="preserve">used as a means of denying eligibility.  The determination of whether impairment substantially limits a major life activity shall be made without regard to the ameliorative effects of the mitigating measures (for example, determine how the condition would impact the student if medication were not used or if other reasonable accommodations or services are used). </w:t>
      </w:r>
    </w:p>
    <w:p w:rsidR="00E162D4" w:rsidRPr="00B24EBC" w:rsidRDefault="00135047" w:rsidP="00E162D4">
      <w:pPr>
        <w:jc w:val="both"/>
        <w:rPr>
          <w:rFonts w:ascii="Georgia" w:hAnsi="Georgia"/>
        </w:rPr>
      </w:pPr>
      <w:r w:rsidRPr="00B24EBC">
        <w:rPr>
          <w:rFonts w:ascii="Georgia" w:hAnsi="Georgia"/>
        </w:rPr>
        <w:lastRenderedPageBreak/>
        <w:t>2.</w:t>
      </w:r>
      <w:r w:rsidRPr="00B24EBC">
        <w:rPr>
          <w:rFonts w:ascii="Georgia" w:hAnsi="Georgia"/>
          <w:b/>
        </w:rPr>
        <w:t xml:space="preserve"> PRONG</w:t>
      </w:r>
      <w:r w:rsidR="00E162D4" w:rsidRPr="00B24EBC">
        <w:rPr>
          <w:rFonts w:ascii="Georgia" w:hAnsi="Georgia"/>
          <w:b/>
        </w:rPr>
        <w:t xml:space="preserve"> TWO</w:t>
      </w:r>
      <w:r w:rsidR="00E162D4" w:rsidRPr="00B24EBC">
        <w:rPr>
          <w:rFonts w:ascii="Georgia" w:hAnsi="Georgia"/>
        </w:rPr>
        <w:t xml:space="preserve">: Individuals with a </w:t>
      </w:r>
      <w:r w:rsidR="00E162D4" w:rsidRPr="00B24EBC">
        <w:rPr>
          <w:rFonts w:ascii="Georgia" w:hAnsi="Georgia"/>
          <w:b/>
        </w:rPr>
        <w:t>record</w:t>
      </w:r>
      <w:r w:rsidR="00E162D4" w:rsidRPr="00B24EBC">
        <w:rPr>
          <w:rFonts w:ascii="Georgia" w:hAnsi="Georgia"/>
        </w:rPr>
        <w:t xml:space="preserve"> or history of a physical or mental impairment that substantially limits one or more of the student’s major life activities are protected under Section 504. </w:t>
      </w:r>
      <w:r w:rsidRPr="00B24EBC">
        <w:rPr>
          <w:rFonts w:ascii="Georgia" w:hAnsi="Georgia"/>
        </w:rPr>
        <w:t xml:space="preserve"> For an example, a student who had an IEP but is dismissed for Special Education would qualify as having had a record of impairment. </w:t>
      </w:r>
    </w:p>
    <w:p w:rsidR="00135047" w:rsidRPr="00B24EBC" w:rsidRDefault="00135047" w:rsidP="00E162D4">
      <w:pPr>
        <w:jc w:val="both"/>
        <w:rPr>
          <w:rFonts w:ascii="Georgia" w:hAnsi="Georgia"/>
        </w:rPr>
      </w:pPr>
      <w:r w:rsidRPr="00B24EBC">
        <w:rPr>
          <w:rFonts w:ascii="Georgia" w:hAnsi="Georgia"/>
        </w:rPr>
        <w:t xml:space="preserve">3. </w:t>
      </w:r>
      <w:r w:rsidRPr="00B24EBC">
        <w:rPr>
          <w:rFonts w:ascii="Georgia" w:hAnsi="Georgia"/>
          <w:b/>
        </w:rPr>
        <w:t>PRONG THREE</w:t>
      </w:r>
      <w:r w:rsidRPr="00B24EBC">
        <w:rPr>
          <w:rFonts w:ascii="Georgia" w:hAnsi="Georgia"/>
        </w:rPr>
        <w:t>:  Individuals who are regarded as having a physical or mental impairment when in fact such impairment may or may not actually exist are protected from discrimination under Section 504. A person falsely identified but regarded as having had a physical or mental impairment is protected under Section 504. For example, a student identified as with limited English is misclassified as having an intellectual disability, is protected nonetheless under Section 504.</w:t>
      </w:r>
    </w:p>
    <w:p w:rsidR="00204A37" w:rsidRPr="00B24EBC" w:rsidRDefault="00204A37" w:rsidP="00204A37">
      <w:pPr>
        <w:tabs>
          <w:tab w:val="left" w:pos="4515"/>
        </w:tabs>
        <w:jc w:val="both"/>
        <w:rPr>
          <w:rFonts w:ascii="Georgia" w:hAnsi="Georgia"/>
        </w:rPr>
      </w:pPr>
      <w:r w:rsidRPr="00B24EBC">
        <w:rPr>
          <w:rFonts w:ascii="Georgia" w:hAnsi="Georgia"/>
        </w:rPr>
        <w:t>The Section 504 Implementation Guide produced by Florida Department of Education lists the following situations as possibilities for consideration of a Section 504 Plan:</w:t>
      </w:r>
    </w:p>
    <w:p w:rsidR="00204A37" w:rsidRPr="00B24EBC" w:rsidRDefault="00204A37" w:rsidP="00204A37">
      <w:pPr>
        <w:pStyle w:val="ListParagraph"/>
        <w:numPr>
          <w:ilvl w:val="0"/>
          <w:numId w:val="3"/>
        </w:numPr>
        <w:autoSpaceDE w:val="0"/>
        <w:autoSpaceDN w:val="0"/>
        <w:adjustRightInd w:val="0"/>
        <w:spacing w:after="0" w:line="240" w:lineRule="auto"/>
        <w:rPr>
          <w:rFonts w:ascii="Georgia" w:hAnsi="Georgia" w:cs="MyriadPro-Regular"/>
        </w:rPr>
      </w:pPr>
      <w:r w:rsidRPr="00B24EBC">
        <w:rPr>
          <w:rFonts w:ascii="Georgia" w:hAnsi="Georgia" w:cs="MyriadPro-Regular"/>
        </w:rPr>
        <w:t>When a parent or teacher initiates a request</w:t>
      </w:r>
    </w:p>
    <w:p w:rsidR="00204A37" w:rsidRPr="00B24EBC" w:rsidRDefault="00204A37" w:rsidP="00204A37">
      <w:pPr>
        <w:pStyle w:val="ListParagraph"/>
        <w:numPr>
          <w:ilvl w:val="0"/>
          <w:numId w:val="3"/>
        </w:numPr>
        <w:autoSpaceDE w:val="0"/>
        <w:autoSpaceDN w:val="0"/>
        <w:adjustRightInd w:val="0"/>
        <w:spacing w:after="0" w:line="240" w:lineRule="auto"/>
        <w:rPr>
          <w:rFonts w:ascii="Georgia" w:hAnsi="Georgia" w:cs="MyriadPro-Regular"/>
        </w:rPr>
      </w:pPr>
      <w:r w:rsidRPr="00B24EBC">
        <w:rPr>
          <w:rFonts w:ascii="Georgia" w:hAnsi="Georgia" w:cs="MyriadPro-Regular"/>
        </w:rPr>
        <w:t>When a disability is suspected</w:t>
      </w:r>
    </w:p>
    <w:p w:rsidR="00204A37" w:rsidRPr="00B24EBC" w:rsidRDefault="00204A37" w:rsidP="00204A37">
      <w:pPr>
        <w:pStyle w:val="ListParagraph"/>
        <w:numPr>
          <w:ilvl w:val="0"/>
          <w:numId w:val="3"/>
        </w:numPr>
        <w:autoSpaceDE w:val="0"/>
        <w:autoSpaceDN w:val="0"/>
        <w:adjustRightInd w:val="0"/>
        <w:spacing w:after="0" w:line="240" w:lineRule="auto"/>
        <w:rPr>
          <w:rFonts w:ascii="Georgia" w:hAnsi="Georgia" w:cs="MyriadPro-Regular"/>
        </w:rPr>
      </w:pPr>
      <w:r w:rsidRPr="00B24EBC">
        <w:rPr>
          <w:rFonts w:ascii="Georgia" w:hAnsi="Georgia" w:cs="MyriadPro-Regular"/>
        </w:rPr>
        <w:t>When a student exhibits a chronic health condition</w:t>
      </w:r>
    </w:p>
    <w:p w:rsidR="00204A37" w:rsidRPr="00B24EBC" w:rsidRDefault="00204A37" w:rsidP="00204A37">
      <w:pPr>
        <w:pStyle w:val="ListParagraph"/>
        <w:numPr>
          <w:ilvl w:val="0"/>
          <w:numId w:val="3"/>
        </w:numPr>
        <w:autoSpaceDE w:val="0"/>
        <w:autoSpaceDN w:val="0"/>
        <w:adjustRightInd w:val="0"/>
        <w:spacing w:after="0" w:line="240" w:lineRule="auto"/>
        <w:rPr>
          <w:rFonts w:ascii="Georgia" w:hAnsi="Georgia" w:cs="MyriadPro-Regular"/>
        </w:rPr>
      </w:pPr>
      <w:r w:rsidRPr="00B24EBC">
        <w:rPr>
          <w:rFonts w:ascii="Georgia" w:hAnsi="Georgia" w:cs="MyriadPro-Regular"/>
        </w:rPr>
        <w:t>When a student exhibits persistent academic, learning, or behavioral problems and</w:t>
      </w:r>
    </w:p>
    <w:p w:rsidR="00204A37" w:rsidRPr="00B24EBC" w:rsidRDefault="00204A37" w:rsidP="004A3020">
      <w:pPr>
        <w:pStyle w:val="ListParagraph"/>
        <w:autoSpaceDE w:val="0"/>
        <w:autoSpaceDN w:val="0"/>
        <w:adjustRightInd w:val="0"/>
        <w:spacing w:after="0" w:line="240" w:lineRule="auto"/>
        <w:rPr>
          <w:rFonts w:ascii="Georgia" w:hAnsi="Georgia" w:cs="MyriadPro-Regular"/>
        </w:rPr>
      </w:pPr>
      <w:r w:rsidRPr="00B24EBC">
        <w:rPr>
          <w:rFonts w:ascii="Georgia" w:hAnsi="Georgia" w:cs="MyriadPro-Regular"/>
        </w:rPr>
        <w:t>traditional behavior management approaches have been ineffective</w:t>
      </w:r>
    </w:p>
    <w:p w:rsidR="00204A37" w:rsidRPr="00B24EBC" w:rsidRDefault="00204A37" w:rsidP="00204A37">
      <w:pPr>
        <w:pStyle w:val="ListParagraph"/>
        <w:numPr>
          <w:ilvl w:val="0"/>
          <w:numId w:val="3"/>
        </w:numPr>
        <w:autoSpaceDE w:val="0"/>
        <w:autoSpaceDN w:val="0"/>
        <w:adjustRightInd w:val="0"/>
        <w:spacing w:after="0" w:line="240" w:lineRule="auto"/>
        <w:rPr>
          <w:rFonts w:ascii="Georgia" w:hAnsi="Georgia" w:cs="MyriadPro-Regular"/>
        </w:rPr>
      </w:pPr>
      <w:r w:rsidRPr="00B24EBC">
        <w:rPr>
          <w:rFonts w:ascii="Georgia" w:hAnsi="Georgia" w:cs="MyriadPro-Regular"/>
        </w:rPr>
        <w:t>When a student exhibits behaviors that result in suspension or expulsion and traditional</w:t>
      </w:r>
    </w:p>
    <w:p w:rsidR="00204A37" w:rsidRPr="00B24EBC" w:rsidRDefault="00204A37" w:rsidP="004A3020">
      <w:pPr>
        <w:pStyle w:val="ListParagraph"/>
        <w:autoSpaceDE w:val="0"/>
        <w:autoSpaceDN w:val="0"/>
        <w:adjustRightInd w:val="0"/>
        <w:spacing w:after="0" w:line="240" w:lineRule="auto"/>
        <w:rPr>
          <w:rFonts w:ascii="Georgia" w:hAnsi="Georgia" w:cs="MyriadPro-Regular"/>
        </w:rPr>
      </w:pPr>
      <w:r w:rsidRPr="00B24EBC">
        <w:rPr>
          <w:rFonts w:ascii="Georgia" w:hAnsi="Georgia" w:cs="MyriadPro-Regular"/>
        </w:rPr>
        <w:t>behavior management approaches have been ineffective</w:t>
      </w:r>
    </w:p>
    <w:p w:rsidR="0015793A" w:rsidRPr="00B24EBC" w:rsidRDefault="00204A37" w:rsidP="00204A37">
      <w:pPr>
        <w:pStyle w:val="ListParagraph"/>
        <w:numPr>
          <w:ilvl w:val="0"/>
          <w:numId w:val="3"/>
        </w:numPr>
        <w:autoSpaceDE w:val="0"/>
        <w:autoSpaceDN w:val="0"/>
        <w:adjustRightInd w:val="0"/>
        <w:spacing w:after="0" w:line="240" w:lineRule="auto"/>
        <w:rPr>
          <w:rFonts w:ascii="Georgia" w:hAnsi="Georgia" w:cs="MyriadPro-Regular"/>
        </w:rPr>
      </w:pPr>
      <w:r w:rsidRPr="00B24EBC">
        <w:rPr>
          <w:rFonts w:ascii="Georgia" w:hAnsi="Georgia" w:cs="MyriadPro-Regular"/>
        </w:rPr>
        <w:t>When a student is evaluated but not eligible for a disability under IDEA (i.e., the student is not sufficiently disabled to meet eligibility criter</w:t>
      </w:r>
      <w:r w:rsidR="004A3020">
        <w:rPr>
          <w:rFonts w:ascii="Georgia" w:hAnsi="Georgia" w:cs="MyriadPro-Regular"/>
        </w:rPr>
        <w:t xml:space="preserve">ia or is not in need of special </w:t>
      </w:r>
      <w:r w:rsidRPr="00B24EBC">
        <w:rPr>
          <w:rFonts w:ascii="Georgia" w:hAnsi="Georgia" w:cs="MyriadPro-Regular"/>
        </w:rPr>
        <w:t>education)</w:t>
      </w:r>
    </w:p>
    <w:p w:rsidR="00B24EBC" w:rsidRPr="00B24EBC" w:rsidRDefault="00B24EBC" w:rsidP="00B24EBC">
      <w:pPr>
        <w:autoSpaceDE w:val="0"/>
        <w:autoSpaceDN w:val="0"/>
        <w:adjustRightInd w:val="0"/>
        <w:spacing w:after="0" w:line="240" w:lineRule="auto"/>
        <w:rPr>
          <w:rFonts w:ascii="Georgia" w:hAnsi="Georgia" w:cs="MyriadPro-Regular"/>
        </w:rPr>
      </w:pPr>
    </w:p>
    <w:p w:rsidR="00B24EBC" w:rsidRDefault="00B24EBC" w:rsidP="00B24EBC">
      <w:pPr>
        <w:autoSpaceDE w:val="0"/>
        <w:autoSpaceDN w:val="0"/>
        <w:adjustRightInd w:val="0"/>
        <w:spacing w:after="0" w:line="240" w:lineRule="auto"/>
        <w:rPr>
          <w:rFonts w:ascii="Georgia" w:hAnsi="Georgia" w:cs="MyriadPro-Regular"/>
        </w:rPr>
      </w:pPr>
      <w:r w:rsidRPr="00B24EBC">
        <w:rPr>
          <w:rFonts w:ascii="Georgia" w:hAnsi="Georgia" w:cs="MyriadPro-Regular"/>
        </w:rPr>
        <w:t>District based Section 504 Teams in Florida may recommend the following process:</w:t>
      </w:r>
    </w:p>
    <w:p w:rsidR="00B24EBC" w:rsidRPr="00B24EBC" w:rsidRDefault="00B24EBC" w:rsidP="00B24EBC">
      <w:pPr>
        <w:autoSpaceDE w:val="0"/>
        <w:autoSpaceDN w:val="0"/>
        <w:adjustRightInd w:val="0"/>
        <w:spacing w:after="0" w:line="240" w:lineRule="auto"/>
        <w:rPr>
          <w:rFonts w:ascii="Georgia" w:hAnsi="Georgia" w:cs="MyriadPro-Regular"/>
        </w:rPr>
      </w:pPr>
    </w:p>
    <w:p w:rsidR="00B24EBC" w:rsidRPr="00B24EBC" w:rsidRDefault="00B24EBC" w:rsidP="00B24EBC">
      <w:pPr>
        <w:pStyle w:val="ListParagraph"/>
        <w:numPr>
          <w:ilvl w:val="0"/>
          <w:numId w:val="3"/>
        </w:numPr>
        <w:autoSpaceDE w:val="0"/>
        <w:autoSpaceDN w:val="0"/>
        <w:adjustRightInd w:val="0"/>
        <w:spacing w:after="0" w:line="240" w:lineRule="auto"/>
        <w:rPr>
          <w:rFonts w:ascii="Georgia" w:hAnsi="Georgia" w:cs="MyriadPro-Regular"/>
        </w:rPr>
      </w:pPr>
      <w:r w:rsidRPr="00B24EBC">
        <w:rPr>
          <w:rFonts w:ascii="Georgia" w:hAnsi="Georgia" w:cs="MyriadPro-Regular"/>
        </w:rPr>
        <w:t>Student record and work sample review;</w:t>
      </w:r>
    </w:p>
    <w:p w:rsidR="00B24EBC" w:rsidRPr="00B24EBC" w:rsidRDefault="00B24EBC" w:rsidP="00B24EBC">
      <w:pPr>
        <w:pStyle w:val="ListParagraph"/>
        <w:numPr>
          <w:ilvl w:val="0"/>
          <w:numId w:val="3"/>
        </w:numPr>
        <w:autoSpaceDE w:val="0"/>
        <w:autoSpaceDN w:val="0"/>
        <w:adjustRightInd w:val="0"/>
        <w:spacing w:after="0" w:line="240" w:lineRule="auto"/>
        <w:rPr>
          <w:rFonts w:ascii="Georgia" w:hAnsi="Georgia" w:cs="MyriadPro-Regular"/>
        </w:rPr>
      </w:pPr>
      <w:r w:rsidRPr="00B24EBC">
        <w:rPr>
          <w:rFonts w:ascii="Georgia" w:hAnsi="Georgia" w:cs="MyriadPro-Regular"/>
        </w:rPr>
        <w:t>Direct observation in the natural setting; interview with the student, parent, and school personnel;</w:t>
      </w:r>
    </w:p>
    <w:p w:rsidR="00B24EBC" w:rsidRPr="00727F36" w:rsidRDefault="00B24EBC" w:rsidP="00B24EBC">
      <w:pPr>
        <w:pStyle w:val="ListParagraph"/>
        <w:numPr>
          <w:ilvl w:val="0"/>
          <w:numId w:val="3"/>
        </w:numPr>
        <w:tabs>
          <w:tab w:val="left" w:pos="4515"/>
        </w:tabs>
        <w:autoSpaceDE w:val="0"/>
        <w:autoSpaceDN w:val="0"/>
        <w:adjustRightInd w:val="0"/>
        <w:spacing w:after="0" w:line="240" w:lineRule="auto"/>
        <w:jc w:val="both"/>
        <w:rPr>
          <w:rFonts w:ascii="Georgia" w:hAnsi="Georgia"/>
        </w:rPr>
      </w:pPr>
      <w:r w:rsidRPr="00B24EBC">
        <w:rPr>
          <w:rFonts w:ascii="Georgia" w:hAnsi="Georgia" w:cs="MyriadPro-Regular"/>
        </w:rPr>
        <w:t>Administration of assessment measures.</w:t>
      </w:r>
    </w:p>
    <w:p w:rsidR="00727F36" w:rsidRPr="00727F36" w:rsidRDefault="00727F36" w:rsidP="00727F36">
      <w:pPr>
        <w:tabs>
          <w:tab w:val="left" w:pos="4515"/>
        </w:tabs>
        <w:autoSpaceDE w:val="0"/>
        <w:autoSpaceDN w:val="0"/>
        <w:adjustRightInd w:val="0"/>
        <w:spacing w:after="0" w:line="240" w:lineRule="auto"/>
        <w:jc w:val="both"/>
        <w:rPr>
          <w:rFonts w:ascii="Georgia" w:hAnsi="Georgia"/>
        </w:rPr>
      </w:pPr>
    </w:p>
    <w:p w:rsidR="00727F36" w:rsidRPr="00727F36" w:rsidRDefault="00727F36" w:rsidP="00727F36">
      <w:pPr>
        <w:autoSpaceDE w:val="0"/>
        <w:autoSpaceDN w:val="0"/>
        <w:adjustRightInd w:val="0"/>
        <w:spacing w:after="0" w:line="240" w:lineRule="auto"/>
        <w:rPr>
          <w:rFonts w:ascii="Georgia" w:hAnsi="Georgia" w:cs="MyriadPro-Regular"/>
        </w:rPr>
      </w:pPr>
      <w:r w:rsidRPr="00727F36">
        <w:rPr>
          <w:rFonts w:ascii="Georgia" w:hAnsi="Georgia" w:cs="MyriadPro-Regular"/>
        </w:rPr>
        <w:t>Although a 504 “evaluation” may include formal assessment, it is not required. Only an</w:t>
      </w:r>
    </w:p>
    <w:p w:rsidR="00727F36" w:rsidRPr="00727F36" w:rsidRDefault="00727F36" w:rsidP="00727F36">
      <w:pPr>
        <w:autoSpaceDE w:val="0"/>
        <w:autoSpaceDN w:val="0"/>
        <w:adjustRightInd w:val="0"/>
        <w:spacing w:after="0" w:line="240" w:lineRule="auto"/>
        <w:rPr>
          <w:rFonts w:ascii="Georgia" w:hAnsi="Georgia" w:cs="MyriadPro-Regular"/>
        </w:rPr>
      </w:pPr>
      <w:proofErr w:type="gramStart"/>
      <w:r w:rsidRPr="00727F36">
        <w:rPr>
          <w:rFonts w:ascii="Georgia" w:hAnsi="Georgia" w:cs="MyriadPro-Regular"/>
        </w:rPr>
        <w:t>evaluation</w:t>
      </w:r>
      <w:proofErr w:type="gramEnd"/>
      <w:r w:rsidRPr="00727F36">
        <w:rPr>
          <w:rFonts w:ascii="Georgia" w:hAnsi="Georgia" w:cs="MyriadPro-Regular"/>
        </w:rPr>
        <w:t xml:space="preserve"> sufficient to provide information to determine the existence of a disability</w:t>
      </w:r>
    </w:p>
    <w:p w:rsidR="00727F36" w:rsidRPr="00727F36" w:rsidRDefault="00727F36" w:rsidP="00727F36">
      <w:pPr>
        <w:autoSpaceDE w:val="0"/>
        <w:autoSpaceDN w:val="0"/>
        <w:adjustRightInd w:val="0"/>
        <w:spacing w:after="0" w:line="240" w:lineRule="auto"/>
        <w:rPr>
          <w:rFonts w:ascii="Georgia" w:hAnsi="Georgia" w:cs="MyriadPro-Regular"/>
        </w:rPr>
      </w:pPr>
      <w:proofErr w:type="gramStart"/>
      <w:r w:rsidRPr="00727F36">
        <w:rPr>
          <w:rFonts w:ascii="Georgia" w:hAnsi="Georgia" w:cs="MyriadPro-Regular"/>
        </w:rPr>
        <w:t>under</w:t>
      </w:r>
      <w:proofErr w:type="gramEnd"/>
      <w:r w:rsidRPr="00727F36">
        <w:rPr>
          <w:rFonts w:ascii="Georgia" w:hAnsi="Georgia" w:cs="MyriadPro-Regular"/>
        </w:rPr>
        <w:t xml:space="preserve"> Section 504 need be obtained. The 504 team determines what data is necessary</w:t>
      </w:r>
    </w:p>
    <w:p w:rsidR="00B24EBC" w:rsidRPr="00727F36" w:rsidRDefault="00727F36" w:rsidP="00727F36">
      <w:pPr>
        <w:tabs>
          <w:tab w:val="left" w:pos="4515"/>
        </w:tabs>
        <w:autoSpaceDE w:val="0"/>
        <w:autoSpaceDN w:val="0"/>
        <w:adjustRightInd w:val="0"/>
        <w:spacing w:after="0" w:line="240" w:lineRule="auto"/>
        <w:rPr>
          <w:rFonts w:ascii="Georgia" w:hAnsi="Georgia"/>
          <w:sz w:val="24"/>
          <w:szCs w:val="24"/>
        </w:rPr>
      </w:pPr>
      <w:proofErr w:type="gramStart"/>
      <w:r w:rsidRPr="00727F36">
        <w:rPr>
          <w:rFonts w:ascii="Georgia" w:hAnsi="Georgia" w:cs="MyriadPro-Regular"/>
        </w:rPr>
        <w:t>to</w:t>
      </w:r>
      <w:proofErr w:type="gramEnd"/>
      <w:r w:rsidRPr="00727F36">
        <w:rPr>
          <w:rFonts w:ascii="Georgia" w:hAnsi="Georgia" w:cs="MyriadPro-Regular"/>
        </w:rPr>
        <w:t xml:space="preserve"> make the appropriate eligibility and services decisions.</w:t>
      </w:r>
    </w:p>
    <w:p w:rsidR="00B24EBC" w:rsidRDefault="00B24EBC"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DA795D" w:rsidRPr="00DA795D" w:rsidRDefault="00DA795D" w:rsidP="00DA795D">
      <w:pPr>
        <w:autoSpaceDE w:val="0"/>
        <w:autoSpaceDN w:val="0"/>
        <w:adjustRightInd w:val="0"/>
        <w:spacing w:after="0" w:line="240" w:lineRule="auto"/>
        <w:rPr>
          <w:rFonts w:ascii="Georgia" w:hAnsi="Georgia" w:cs="MyriadPro-Regular"/>
        </w:rPr>
      </w:pPr>
      <w:r w:rsidRPr="00DA795D">
        <w:rPr>
          <w:rFonts w:ascii="Georgia" w:hAnsi="Georgia" w:cs="MyriadPro-Regular"/>
        </w:rPr>
        <w:t>Section 504 regulatory provisions require school districts to individually evaluate a student.</w:t>
      </w:r>
    </w:p>
    <w:p w:rsidR="00DA795D" w:rsidRPr="00DA795D" w:rsidRDefault="00DA795D" w:rsidP="00DA795D">
      <w:pPr>
        <w:autoSpaceDE w:val="0"/>
        <w:autoSpaceDN w:val="0"/>
        <w:adjustRightInd w:val="0"/>
        <w:spacing w:after="0" w:line="240" w:lineRule="auto"/>
        <w:rPr>
          <w:rFonts w:ascii="Georgia" w:hAnsi="Georgia" w:cs="MyriadPro-Regular"/>
        </w:rPr>
      </w:pPr>
      <w:r w:rsidRPr="00DA795D">
        <w:rPr>
          <w:rFonts w:ascii="Georgia" w:hAnsi="Georgia" w:cs="MyriadPro-Regular"/>
        </w:rPr>
        <w:t>An impairment (e.g., ADHD) in and of itself is not a disability—the impairment</w:t>
      </w:r>
    </w:p>
    <w:p w:rsidR="00DA795D" w:rsidRPr="00DA795D" w:rsidRDefault="00DA795D" w:rsidP="00DA795D">
      <w:pPr>
        <w:autoSpaceDE w:val="0"/>
        <w:autoSpaceDN w:val="0"/>
        <w:adjustRightInd w:val="0"/>
        <w:spacing w:after="0" w:line="240" w:lineRule="auto"/>
        <w:rPr>
          <w:rFonts w:ascii="Georgia" w:hAnsi="Georgia" w:cs="MyriadPro-Regular"/>
        </w:rPr>
      </w:pPr>
      <w:proofErr w:type="gramStart"/>
      <w:r w:rsidRPr="00DA795D">
        <w:rPr>
          <w:rFonts w:ascii="Georgia" w:hAnsi="Georgia" w:cs="MyriadPro-Regular"/>
        </w:rPr>
        <w:t>must</w:t>
      </w:r>
      <w:proofErr w:type="gramEnd"/>
      <w:r w:rsidRPr="00DA795D">
        <w:rPr>
          <w:rFonts w:ascii="Georgia" w:hAnsi="Georgia" w:cs="MyriadPro-Regular"/>
        </w:rPr>
        <w:t xml:space="preserve"> substantially limit one or more life activities. Although a medical diagnosis of</w:t>
      </w:r>
    </w:p>
    <w:p w:rsidR="00DA795D" w:rsidRPr="00DA795D" w:rsidRDefault="00DA795D" w:rsidP="00DA795D">
      <w:pPr>
        <w:autoSpaceDE w:val="0"/>
        <w:autoSpaceDN w:val="0"/>
        <w:adjustRightInd w:val="0"/>
        <w:spacing w:after="0" w:line="240" w:lineRule="auto"/>
        <w:rPr>
          <w:rFonts w:ascii="Georgia" w:hAnsi="Georgia" w:cs="MyriadPro-Regular"/>
        </w:rPr>
      </w:pPr>
      <w:r w:rsidRPr="00DA795D">
        <w:rPr>
          <w:rFonts w:ascii="Georgia" w:hAnsi="Georgia" w:cs="MyriadPro-Regular"/>
        </w:rPr>
        <w:t>ADD/ADHD is one source of data to consider, a medical diagnosis is neither required</w:t>
      </w:r>
    </w:p>
    <w:p w:rsidR="00DA795D" w:rsidRPr="00DA795D" w:rsidRDefault="00DA795D" w:rsidP="00DA795D">
      <w:pPr>
        <w:autoSpaceDE w:val="0"/>
        <w:autoSpaceDN w:val="0"/>
        <w:adjustRightInd w:val="0"/>
        <w:spacing w:after="0" w:line="240" w:lineRule="auto"/>
        <w:rPr>
          <w:rFonts w:ascii="Georgia" w:hAnsi="Georgia" w:cs="MyriadPro-Regular"/>
        </w:rPr>
      </w:pPr>
      <w:proofErr w:type="gramStart"/>
      <w:r w:rsidRPr="00DA795D">
        <w:rPr>
          <w:rFonts w:ascii="Georgia" w:hAnsi="Georgia" w:cs="MyriadPro-Regular"/>
        </w:rPr>
        <w:t>nor</w:t>
      </w:r>
      <w:proofErr w:type="gramEnd"/>
      <w:r w:rsidRPr="00DA795D">
        <w:rPr>
          <w:rFonts w:ascii="Georgia" w:hAnsi="Georgia" w:cs="MyriadPro-Regular"/>
        </w:rPr>
        <w:t xml:space="preserve"> sufficient for establishing eligibility under Section 504. The multidisciplinary committee</w:t>
      </w:r>
    </w:p>
    <w:p w:rsidR="00DA795D" w:rsidRPr="00DA795D" w:rsidRDefault="00DA795D" w:rsidP="00DA795D">
      <w:pPr>
        <w:autoSpaceDE w:val="0"/>
        <w:autoSpaceDN w:val="0"/>
        <w:adjustRightInd w:val="0"/>
        <w:spacing w:after="0" w:line="240" w:lineRule="auto"/>
        <w:rPr>
          <w:rFonts w:ascii="Georgia" w:hAnsi="Georgia" w:cs="MyriadPro-Regular"/>
        </w:rPr>
      </w:pPr>
      <w:r w:rsidRPr="00DA795D">
        <w:rPr>
          <w:rFonts w:ascii="Georgia" w:hAnsi="Georgia" w:cs="MyriadPro-Regular"/>
        </w:rPr>
        <w:t>(i.e., 504 team) must draw from a variety of sources to interpret evaluation data</w:t>
      </w:r>
    </w:p>
    <w:p w:rsidR="00DA795D" w:rsidRPr="00DA795D" w:rsidRDefault="00DA795D" w:rsidP="00DA795D">
      <w:pPr>
        <w:autoSpaceDE w:val="0"/>
        <w:autoSpaceDN w:val="0"/>
        <w:adjustRightInd w:val="0"/>
        <w:spacing w:after="0" w:line="240" w:lineRule="auto"/>
        <w:rPr>
          <w:rFonts w:ascii="Georgia" w:hAnsi="Georgia" w:cs="MyriadPro-Regular"/>
        </w:rPr>
      </w:pPr>
      <w:proofErr w:type="gramStart"/>
      <w:r w:rsidRPr="00DA795D">
        <w:rPr>
          <w:rFonts w:ascii="Georgia" w:hAnsi="Georgia" w:cs="MyriadPro-Regular"/>
        </w:rPr>
        <w:t>and</w:t>
      </w:r>
      <w:proofErr w:type="gramEnd"/>
      <w:r w:rsidRPr="00DA795D">
        <w:rPr>
          <w:rFonts w:ascii="Georgia" w:hAnsi="Georgia" w:cs="MyriadPro-Regular"/>
        </w:rPr>
        <w:t xml:space="preserve"> make eligibility decisions. The Section 504 team determines whether a medical</w:t>
      </w:r>
    </w:p>
    <w:p w:rsidR="00DA795D" w:rsidRPr="00DA795D" w:rsidRDefault="00DA795D" w:rsidP="00DA795D">
      <w:pPr>
        <w:autoSpaceDE w:val="0"/>
        <w:autoSpaceDN w:val="0"/>
        <w:adjustRightInd w:val="0"/>
        <w:spacing w:after="0" w:line="240" w:lineRule="auto"/>
        <w:rPr>
          <w:rFonts w:ascii="Georgia" w:hAnsi="Georgia" w:cs="MyriadPro-Regular"/>
        </w:rPr>
      </w:pPr>
      <w:proofErr w:type="gramStart"/>
      <w:r w:rsidRPr="00DA795D">
        <w:rPr>
          <w:rFonts w:ascii="Georgia" w:hAnsi="Georgia" w:cs="MyriadPro-Regular"/>
        </w:rPr>
        <w:t>evaluation</w:t>
      </w:r>
      <w:proofErr w:type="gramEnd"/>
      <w:r w:rsidRPr="00DA795D">
        <w:rPr>
          <w:rFonts w:ascii="Georgia" w:hAnsi="Georgia" w:cs="MyriadPro-Regular"/>
        </w:rPr>
        <w:t xml:space="preserve"> is necessary for the team to make the eligibility and placement decision. If</w:t>
      </w:r>
    </w:p>
    <w:p w:rsidR="00DA795D" w:rsidRPr="00DA795D" w:rsidRDefault="00DA795D" w:rsidP="00DA795D">
      <w:pPr>
        <w:autoSpaceDE w:val="0"/>
        <w:autoSpaceDN w:val="0"/>
        <w:adjustRightInd w:val="0"/>
        <w:spacing w:after="0" w:line="240" w:lineRule="auto"/>
        <w:rPr>
          <w:rFonts w:ascii="Georgia" w:hAnsi="Georgia" w:cs="MyriadPro-Regular"/>
        </w:rPr>
      </w:pPr>
      <w:proofErr w:type="gramStart"/>
      <w:r w:rsidRPr="00DA795D">
        <w:rPr>
          <w:rFonts w:ascii="Georgia" w:hAnsi="Georgia" w:cs="MyriadPro-Regular"/>
        </w:rPr>
        <w:t>the</w:t>
      </w:r>
      <w:proofErr w:type="gramEnd"/>
      <w:r w:rsidRPr="00DA795D">
        <w:rPr>
          <w:rFonts w:ascii="Georgia" w:hAnsi="Georgia" w:cs="MyriadPro-Regular"/>
        </w:rPr>
        <w:t xml:space="preserve"> team, on the basis of existing evaluation data from a variety of sources, can make</w:t>
      </w:r>
    </w:p>
    <w:p w:rsidR="00DA795D" w:rsidRPr="00DA795D" w:rsidRDefault="00DA795D" w:rsidP="00DA795D">
      <w:pPr>
        <w:autoSpaceDE w:val="0"/>
        <w:autoSpaceDN w:val="0"/>
        <w:adjustRightInd w:val="0"/>
        <w:spacing w:after="0" w:line="240" w:lineRule="auto"/>
        <w:rPr>
          <w:rFonts w:ascii="Georgia" w:hAnsi="Georgia" w:cs="MyriadPro-Regular"/>
        </w:rPr>
      </w:pPr>
      <w:proofErr w:type="gramStart"/>
      <w:r w:rsidRPr="00DA795D">
        <w:rPr>
          <w:rFonts w:ascii="Georgia" w:hAnsi="Georgia" w:cs="MyriadPro-Regular"/>
        </w:rPr>
        <w:t>the</w:t>
      </w:r>
      <w:proofErr w:type="gramEnd"/>
      <w:r w:rsidRPr="00DA795D">
        <w:rPr>
          <w:rFonts w:ascii="Georgia" w:hAnsi="Georgia" w:cs="MyriadPro-Regular"/>
        </w:rPr>
        <w:t xml:space="preserve"> required determinations without a medical evaluation, no medical evaluation is</w:t>
      </w:r>
    </w:p>
    <w:p w:rsidR="00DA795D" w:rsidRPr="00DA795D" w:rsidRDefault="00DA795D" w:rsidP="00DA795D">
      <w:pPr>
        <w:autoSpaceDE w:val="0"/>
        <w:autoSpaceDN w:val="0"/>
        <w:adjustRightInd w:val="0"/>
        <w:spacing w:after="0" w:line="240" w:lineRule="auto"/>
        <w:rPr>
          <w:rFonts w:ascii="Georgia" w:hAnsi="Georgia" w:cs="MyriadPro-Regular"/>
        </w:rPr>
      </w:pPr>
      <w:proofErr w:type="gramStart"/>
      <w:r w:rsidRPr="00DA795D">
        <w:rPr>
          <w:rFonts w:ascii="Georgia" w:hAnsi="Georgia" w:cs="MyriadPro-Regular"/>
        </w:rPr>
        <w:t>required</w:t>
      </w:r>
      <w:proofErr w:type="gramEnd"/>
      <w:r w:rsidRPr="00DA795D">
        <w:rPr>
          <w:rFonts w:ascii="Georgia" w:hAnsi="Georgia" w:cs="MyriadPro-Regular"/>
        </w:rPr>
        <w:t>. If medical information is deemed necessary to determine whether the</w:t>
      </w:r>
    </w:p>
    <w:p w:rsidR="00B24EBC" w:rsidRDefault="00DA795D" w:rsidP="00DA795D">
      <w:pPr>
        <w:tabs>
          <w:tab w:val="left" w:pos="4515"/>
        </w:tabs>
        <w:autoSpaceDE w:val="0"/>
        <w:autoSpaceDN w:val="0"/>
        <w:adjustRightInd w:val="0"/>
        <w:spacing w:after="0" w:line="240" w:lineRule="auto"/>
        <w:jc w:val="both"/>
        <w:rPr>
          <w:rFonts w:ascii="Georgia" w:hAnsi="Georgia" w:cs="MyriadPro-Regular"/>
        </w:rPr>
      </w:pPr>
      <w:proofErr w:type="gramStart"/>
      <w:r w:rsidRPr="00DA795D">
        <w:rPr>
          <w:rFonts w:ascii="Georgia" w:hAnsi="Georgia" w:cs="MyriadPro-Regular"/>
        </w:rPr>
        <w:lastRenderedPageBreak/>
        <w:t>student</w:t>
      </w:r>
      <w:proofErr w:type="gramEnd"/>
      <w:r w:rsidRPr="00DA795D">
        <w:rPr>
          <w:rFonts w:ascii="Georgia" w:hAnsi="Georgia" w:cs="MyriadPro-Regular"/>
        </w:rPr>
        <w:t xml:space="preserve"> is 504 eligible, then the school district is responsible for providing the</w:t>
      </w:r>
      <w:r>
        <w:rPr>
          <w:rFonts w:ascii="Georgia" w:hAnsi="Georgia" w:cs="MyriadPro-Regular"/>
        </w:rPr>
        <w:t xml:space="preserve"> evaluation at no cost to the parent. </w:t>
      </w:r>
    </w:p>
    <w:p w:rsidR="00DA795D" w:rsidRDefault="00DA795D" w:rsidP="00DA795D">
      <w:pPr>
        <w:tabs>
          <w:tab w:val="left" w:pos="4515"/>
        </w:tabs>
        <w:autoSpaceDE w:val="0"/>
        <w:autoSpaceDN w:val="0"/>
        <w:adjustRightInd w:val="0"/>
        <w:spacing w:after="0" w:line="240" w:lineRule="auto"/>
        <w:jc w:val="both"/>
        <w:rPr>
          <w:rFonts w:ascii="Georgia" w:hAnsi="Georgia" w:cs="MyriadPro-Regular"/>
        </w:rPr>
      </w:pPr>
    </w:p>
    <w:p w:rsidR="00DA795D" w:rsidRDefault="00DA795D" w:rsidP="00DA795D">
      <w:pPr>
        <w:tabs>
          <w:tab w:val="left" w:pos="4515"/>
        </w:tabs>
        <w:autoSpaceDE w:val="0"/>
        <w:autoSpaceDN w:val="0"/>
        <w:adjustRightInd w:val="0"/>
        <w:spacing w:after="0" w:line="240" w:lineRule="auto"/>
        <w:jc w:val="both"/>
        <w:rPr>
          <w:rFonts w:ascii="Georgia" w:hAnsi="Georgia" w:cs="MyriadPro-Regular"/>
        </w:rPr>
      </w:pPr>
      <w:r>
        <w:rPr>
          <w:rFonts w:ascii="Georgia" w:hAnsi="Georgia" w:cs="MyriadPro-Regular"/>
        </w:rPr>
        <w:t>Important Information for Parents:</w:t>
      </w:r>
    </w:p>
    <w:p w:rsidR="00DA795D" w:rsidRDefault="00DA795D" w:rsidP="00DA795D">
      <w:pPr>
        <w:tabs>
          <w:tab w:val="left" w:pos="4515"/>
        </w:tabs>
        <w:autoSpaceDE w:val="0"/>
        <w:autoSpaceDN w:val="0"/>
        <w:adjustRightInd w:val="0"/>
        <w:spacing w:after="0" w:line="240" w:lineRule="auto"/>
        <w:jc w:val="both"/>
        <w:rPr>
          <w:rFonts w:ascii="Georgia" w:hAnsi="Georgia" w:cs="MyriadPro-Regular"/>
        </w:rPr>
      </w:pPr>
    </w:p>
    <w:p w:rsidR="004972FA" w:rsidRDefault="00DA795D" w:rsidP="00DA795D">
      <w:pPr>
        <w:pStyle w:val="ListParagraph"/>
        <w:numPr>
          <w:ilvl w:val="0"/>
          <w:numId w:val="6"/>
        </w:numPr>
        <w:tabs>
          <w:tab w:val="left" w:pos="4515"/>
        </w:tabs>
        <w:autoSpaceDE w:val="0"/>
        <w:autoSpaceDN w:val="0"/>
        <w:adjustRightInd w:val="0"/>
        <w:spacing w:after="0" w:line="240" w:lineRule="auto"/>
        <w:jc w:val="both"/>
        <w:rPr>
          <w:rFonts w:ascii="Georgia" w:hAnsi="Georgia" w:cs="MyriadPro-Regular"/>
        </w:rPr>
      </w:pPr>
      <w:r w:rsidRPr="004972FA">
        <w:rPr>
          <w:rFonts w:ascii="Georgia" w:hAnsi="Georgia" w:cs="MyriadPro-Regular"/>
        </w:rPr>
        <w:t xml:space="preserve">A student may be deemed eligible for a Section 504 Plan but not for an Accommodation Plan. </w:t>
      </w:r>
    </w:p>
    <w:p w:rsidR="00DA795D" w:rsidRPr="004972FA" w:rsidRDefault="00DA795D" w:rsidP="00DA795D">
      <w:pPr>
        <w:pStyle w:val="ListParagraph"/>
        <w:numPr>
          <w:ilvl w:val="0"/>
          <w:numId w:val="6"/>
        </w:numPr>
        <w:tabs>
          <w:tab w:val="left" w:pos="4515"/>
        </w:tabs>
        <w:autoSpaceDE w:val="0"/>
        <w:autoSpaceDN w:val="0"/>
        <w:adjustRightInd w:val="0"/>
        <w:spacing w:after="0" w:line="240" w:lineRule="auto"/>
        <w:jc w:val="both"/>
        <w:rPr>
          <w:rFonts w:ascii="Georgia" w:hAnsi="Georgia" w:cs="MyriadPro-Regular"/>
        </w:rPr>
      </w:pPr>
      <w:r w:rsidRPr="004972FA">
        <w:rPr>
          <w:rFonts w:ascii="Georgia" w:hAnsi="Georgia" w:cs="MyriadPro-Regular"/>
        </w:rPr>
        <w:t>A student who either ‘has a record of disability</w:t>
      </w:r>
      <w:r w:rsidR="004972FA">
        <w:rPr>
          <w:rFonts w:ascii="Georgia" w:hAnsi="Georgia" w:cs="MyriadPro-Regular"/>
        </w:rPr>
        <w:t>’</w:t>
      </w:r>
      <w:r w:rsidRPr="004972FA">
        <w:rPr>
          <w:rFonts w:ascii="Georgia" w:hAnsi="Georgia" w:cs="MyriadPro-Regular"/>
        </w:rPr>
        <w:t xml:space="preserve"> or is </w:t>
      </w:r>
      <w:r w:rsidR="004972FA">
        <w:rPr>
          <w:rFonts w:ascii="Georgia" w:hAnsi="Georgia" w:cs="MyriadPro-Regular"/>
        </w:rPr>
        <w:t>‘</w:t>
      </w:r>
      <w:r w:rsidRPr="004972FA">
        <w:rPr>
          <w:rFonts w:ascii="Georgia" w:hAnsi="Georgia" w:cs="MyriadPro-Regular"/>
        </w:rPr>
        <w:t>regarded as disabled’ does not meet public school criteria for a 504 Plan.  Unless the student has an impairment that substantially limits a major life activity</w:t>
      </w:r>
      <w:r w:rsidR="004972FA" w:rsidRPr="004972FA">
        <w:rPr>
          <w:rFonts w:ascii="Georgia" w:hAnsi="Georgia" w:cs="MyriadPro-Regular"/>
        </w:rPr>
        <w:t xml:space="preserve">, the student may not trigger the protections required for a FAPE through a 504 Plan. </w:t>
      </w:r>
    </w:p>
    <w:p w:rsidR="00B24EBC" w:rsidRDefault="00B24EBC"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4A3020" w:rsidRDefault="004A3020" w:rsidP="00B24EBC">
      <w:pPr>
        <w:pStyle w:val="ListParagraph"/>
        <w:tabs>
          <w:tab w:val="left" w:pos="4515"/>
        </w:tabs>
        <w:autoSpaceDE w:val="0"/>
        <w:autoSpaceDN w:val="0"/>
        <w:adjustRightInd w:val="0"/>
        <w:spacing w:after="0" w:line="240" w:lineRule="auto"/>
        <w:jc w:val="both"/>
        <w:rPr>
          <w:rFonts w:ascii="Georgia" w:hAnsi="Georgia"/>
          <w:sz w:val="24"/>
          <w:szCs w:val="24"/>
        </w:rPr>
      </w:pPr>
    </w:p>
    <w:p w:rsidR="0015793A" w:rsidRPr="00B24EBC" w:rsidRDefault="0015793A" w:rsidP="004A3020">
      <w:pPr>
        <w:pStyle w:val="ListParagraph"/>
        <w:tabs>
          <w:tab w:val="left" w:pos="4515"/>
        </w:tabs>
        <w:autoSpaceDE w:val="0"/>
        <w:autoSpaceDN w:val="0"/>
        <w:adjustRightInd w:val="0"/>
        <w:spacing w:after="0" w:line="240" w:lineRule="auto"/>
        <w:jc w:val="right"/>
        <w:rPr>
          <w:rFonts w:ascii="Georgia" w:hAnsi="Georgia"/>
          <w:sz w:val="24"/>
          <w:szCs w:val="24"/>
        </w:rPr>
      </w:pPr>
      <w:r w:rsidRPr="00B24EBC">
        <w:rPr>
          <w:rFonts w:ascii="Georgia" w:hAnsi="Georgia"/>
          <w:sz w:val="24"/>
          <w:szCs w:val="24"/>
        </w:rPr>
        <w:t xml:space="preserve">IEP Coaching &amp; Advocacy </w:t>
      </w:r>
      <w:hyperlink r:id="rId5" w:history="1">
        <w:r w:rsidRPr="00B24EBC">
          <w:rPr>
            <w:rStyle w:val="Hyperlink"/>
            <w:rFonts w:ascii="Georgia" w:hAnsi="Georgia"/>
            <w:sz w:val="24"/>
            <w:szCs w:val="24"/>
          </w:rPr>
          <w:t>www.iepcoachingandadvocacy.com</w:t>
        </w:r>
      </w:hyperlink>
    </w:p>
    <w:p w:rsidR="0015793A" w:rsidRPr="00B24EBC" w:rsidRDefault="0015793A" w:rsidP="0015793A">
      <w:pPr>
        <w:tabs>
          <w:tab w:val="left" w:pos="4515"/>
        </w:tabs>
        <w:jc w:val="both"/>
        <w:rPr>
          <w:rFonts w:ascii="Georgia" w:hAnsi="Georgia"/>
          <w:sz w:val="24"/>
          <w:szCs w:val="24"/>
        </w:rPr>
      </w:pPr>
    </w:p>
    <w:sectPr w:rsidR="0015793A" w:rsidRPr="00B24EBC" w:rsidSect="00A26A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780F"/>
    <w:multiLevelType w:val="hybridMultilevel"/>
    <w:tmpl w:val="5858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0438E"/>
    <w:multiLevelType w:val="hybridMultilevel"/>
    <w:tmpl w:val="B176AE1A"/>
    <w:lvl w:ilvl="0" w:tplc="68D670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37DF8"/>
    <w:multiLevelType w:val="hybridMultilevel"/>
    <w:tmpl w:val="BAACD6A4"/>
    <w:lvl w:ilvl="0" w:tplc="3CD04A34">
      <w:numFmt w:val="bullet"/>
      <w:lvlText w:val="•"/>
      <w:lvlJc w:val="left"/>
      <w:pPr>
        <w:ind w:left="720" w:hanging="360"/>
      </w:pPr>
      <w:rPr>
        <w:rFonts w:ascii="Georgia" w:eastAsiaTheme="minorHAnsi" w:hAnsi="Georgia"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458B1"/>
    <w:multiLevelType w:val="hybridMultilevel"/>
    <w:tmpl w:val="2D6CF810"/>
    <w:lvl w:ilvl="0" w:tplc="3CD04A34">
      <w:numFmt w:val="bullet"/>
      <w:lvlText w:val="•"/>
      <w:lvlJc w:val="left"/>
      <w:pPr>
        <w:ind w:left="720" w:hanging="360"/>
      </w:pPr>
      <w:rPr>
        <w:rFonts w:ascii="Georgia" w:eastAsiaTheme="minorHAnsi" w:hAnsi="Georgia"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B52BB"/>
    <w:multiLevelType w:val="hybridMultilevel"/>
    <w:tmpl w:val="46E0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47D3E"/>
    <w:multiLevelType w:val="hybridMultilevel"/>
    <w:tmpl w:val="F20A0BEA"/>
    <w:lvl w:ilvl="0" w:tplc="68D67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8B9"/>
    <w:rsid w:val="00000802"/>
    <w:rsid w:val="0000438E"/>
    <w:rsid w:val="00011190"/>
    <w:rsid w:val="00011B15"/>
    <w:rsid w:val="00012402"/>
    <w:rsid w:val="000136C0"/>
    <w:rsid w:val="000169CE"/>
    <w:rsid w:val="000176BE"/>
    <w:rsid w:val="00020C52"/>
    <w:rsid w:val="0002385A"/>
    <w:rsid w:val="000272D2"/>
    <w:rsid w:val="00031CBE"/>
    <w:rsid w:val="00032663"/>
    <w:rsid w:val="00037D95"/>
    <w:rsid w:val="000402E7"/>
    <w:rsid w:val="00041651"/>
    <w:rsid w:val="000417E3"/>
    <w:rsid w:val="00042A1F"/>
    <w:rsid w:val="00043C45"/>
    <w:rsid w:val="0004555F"/>
    <w:rsid w:val="00045B4F"/>
    <w:rsid w:val="00045F2F"/>
    <w:rsid w:val="00046FAE"/>
    <w:rsid w:val="000477E3"/>
    <w:rsid w:val="00052343"/>
    <w:rsid w:val="00053B4F"/>
    <w:rsid w:val="00054511"/>
    <w:rsid w:val="00054703"/>
    <w:rsid w:val="00054E4B"/>
    <w:rsid w:val="0005549B"/>
    <w:rsid w:val="00056065"/>
    <w:rsid w:val="00057337"/>
    <w:rsid w:val="000579C1"/>
    <w:rsid w:val="000604A8"/>
    <w:rsid w:val="00060FE2"/>
    <w:rsid w:val="000661AA"/>
    <w:rsid w:val="00066CE5"/>
    <w:rsid w:val="00067012"/>
    <w:rsid w:val="0006794E"/>
    <w:rsid w:val="00070158"/>
    <w:rsid w:val="00074B37"/>
    <w:rsid w:val="000750D3"/>
    <w:rsid w:val="0008009D"/>
    <w:rsid w:val="00083332"/>
    <w:rsid w:val="00084FE7"/>
    <w:rsid w:val="00085156"/>
    <w:rsid w:val="00091BA8"/>
    <w:rsid w:val="00092746"/>
    <w:rsid w:val="00092C75"/>
    <w:rsid w:val="000958B4"/>
    <w:rsid w:val="000A0C0A"/>
    <w:rsid w:val="000A2CB6"/>
    <w:rsid w:val="000A4153"/>
    <w:rsid w:val="000A4F75"/>
    <w:rsid w:val="000A4F9F"/>
    <w:rsid w:val="000A63C5"/>
    <w:rsid w:val="000A6DEC"/>
    <w:rsid w:val="000A777B"/>
    <w:rsid w:val="000B09B5"/>
    <w:rsid w:val="000B22D9"/>
    <w:rsid w:val="000B34B8"/>
    <w:rsid w:val="000C1635"/>
    <w:rsid w:val="000C33E0"/>
    <w:rsid w:val="000C4ACB"/>
    <w:rsid w:val="000C5E38"/>
    <w:rsid w:val="000C69CE"/>
    <w:rsid w:val="000C7D32"/>
    <w:rsid w:val="000C7EAD"/>
    <w:rsid w:val="000D024D"/>
    <w:rsid w:val="000D3010"/>
    <w:rsid w:val="000D4A6F"/>
    <w:rsid w:val="000E5AC8"/>
    <w:rsid w:val="000E6105"/>
    <w:rsid w:val="000E77F8"/>
    <w:rsid w:val="000F113E"/>
    <w:rsid w:val="000F2623"/>
    <w:rsid w:val="000F7384"/>
    <w:rsid w:val="000F7EFD"/>
    <w:rsid w:val="00105613"/>
    <w:rsid w:val="0010567D"/>
    <w:rsid w:val="00106F84"/>
    <w:rsid w:val="001103B7"/>
    <w:rsid w:val="001106A2"/>
    <w:rsid w:val="00112268"/>
    <w:rsid w:val="00112C14"/>
    <w:rsid w:val="00114878"/>
    <w:rsid w:val="00114F34"/>
    <w:rsid w:val="00117520"/>
    <w:rsid w:val="0011775C"/>
    <w:rsid w:val="001218FC"/>
    <w:rsid w:val="00122545"/>
    <w:rsid w:val="0012638E"/>
    <w:rsid w:val="001313C8"/>
    <w:rsid w:val="00131E1C"/>
    <w:rsid w:val="00132EC8"/>
    <w:rsid w:val="00135047"/>
    <w:rsid w:val="00141CBA"/>
    <w:rsid w:val="001428FC"/>
    <w:rsid w:val="0014296C"/>
    <w:rsid w:val="00143129"/>
    <w:rsid w:val="00143985"/>
    <w:rsid w:val="00143FE8"/>
    <w:rsid w:val="00144828"/>
    <w:rsid w:val="00145ACD"/>
    <w:rsid w:val="00146836"/>
    <w:rsid w:val="00147D41"/>
    <w:rsid w:val="0015003A"/>
    <w:rsid w:val="00150325"/>
    <w:rsid w:val="00151903"/>
    <w:rsid w:val="00151A29"/>
    <w:rsid w:val="00155F6E"/>
    <w:rsid w:val="0015608C"/>
    <w:rsid w:val="0015793A"/>
    <w:rsid w:val="00160374"/>
    <w:rsid w:val="0016217C"/>
    <w:rsid w:val="00164433"/>
    <w:rsid w:val="0017205C"/>
    <w:rsid w:val="001766ED"/>
    <w:rsid w:val="00176F76"/>
    <w:rsid w:val="00181330"/>
    <w:rsid w:val="00181D13"/>
    <w:rsid w:val="001840FE"/>
    <w:rsid w:val="00186921"/>
    <w:rsid w:val="001869CA"/>
    <w:rsid w:val="00187C26"/>
    <w:rsid w:val="0019086B"/>
    <w:rsid w:val="00190D5F"/>
    <w:rsid w:val="001918B2"/>
    <w:rsid w:val="0019395C"/>
    <w:rsid w:val="00193DCC"/>
    <w:rsid w:val="001951FA"/>
    <w:rsid w:val="00196218"/>
    <w:rsid w:val="001972C5"/>
    <w:rsid w:val="00197AF1"/>
    <w:rsid w:val="00197AF7"/>
    <w:rsid w:val="001A5009"/>
    <w:rsid w:val="001A568E"/>
    <w:rsid w:val="001A686F"/>
    <w:rsid w:val="001A7081"/>
    <w:rsid w:val="001B0ED3"/>
    <w:rsid w:val="001B21F6"/>
    <w:rsid w:val="001B5F9E"/>
    <w:rsid w:val="001B6520"/>
    <w:rsid w:val="001B7CD8"/>
    <w:rsid w:val="001B7EA1"/>
    <w:rsid w:val="001C0495"/>
    <w:rsid w:val="001C0F16"/>
    <w:rsid w:val="001C179F"/>
    <w:rsid w:val="001C219B"/>
    <w:rsid w:val="001C2F7A"/>
    <w:rsid w:val="001C620B"/>
    <w:rsid w:val="001C7AB5"/>
    <w:rsid w:val="001D0DF1"/>
    <w:rsid w:val="001D0E5F"/>
    <w:rsid w:val="001D248C"/>
    <w:rsid w:val="001D26C1"/>
    <w:rsid w:val="001D60AA"/>
    <w:rsid w:val="001D67A3"/>
    <w:rsid w:val="001D76B9"/>
    <w:rsid w:val="001E1303"/>
    <w:rsid w:val="001E16B7"/>
    <w:rsid w:val="001E32DA"/>
    <w:rsid w:val="001E4133"/>
    <w:rsid w:val="001E6030"/>
    <w:rsid w:val="001F35C5"/>
    <w:rsid w:val="001F5B1B"/>
    <w:rsid w:val="001F64C9"/>
    <w:rsid w:val="001F754F"/>
    <w:rsid w:val="002004AD"/>
    <w:rsid w:val="002013C9"/>
    <w:rsid w:val="002017C8"/>
    <w:rsid w:val="002035EA"/>
    <w:rsid w:val="00203A4F"/>
    <w:rsid w:val="002045E1"/>
    <w:rsid w:val="002048BF"/>
    <w:rsid w:val="00204A37"/>
    <w:rsid w:val="00210D4C"/>
    <w:rsid w:val="0021209E"/>
    <w:rsid w:val="002127B6"/>
    <w:rsid w:val="002136DF"/>
    <w:rsid w:val="00213F21"/>
    <w:rsid w:val="002147FB"/>
    <w:rsid w:val="002149B1"/>
    <w:rsid w:val="002165F6"/>
    <w:rsid w:val="00222B43"/>
    <w:rsid w:val="00222D9F"/>
    <w:rsid w:val="00225B3C"/>
    <w:rsid w:val="0023004B"/>
    <w:rsid w:val="00230FE5"/>
    <w:rsid w:val="0023142D"/>
    <w:rsid w:val="00231660"/>
    <w:rsid w:val="00232335"/>
    <w:rsid w:val="002330D8"/>
    <w:rsid w:val="00234BE3"/>
    <w:rsid w:val="002365E6"/>
    <w:rsid w:val="00236EAB"/>
    <w:rsid w:val="00242F9B"/>
    <w:rsid w:val="0024489E"/>
    <w:rsid w:val="00245B59"/>
    <w:rsid w:val="00246BFF"/>
    <w:rsid w:val="00246DBB"/>
    <w:rsid w:val="00246E6B"/>
    <w:rsid w:val="002518DD"/>
    <w:rsid w:val="00252CDE"/>
    <w:rsid w:val="002575CB"/>
    <w:rsid w:val="00265338"/>
    <w:rsid w:val="00266D7D"/>
    <w:rsid w:val="0027025B"/>
    <w:rsid w:val="00271A7D"/>
    <w:rsid w:val="002732A4"/>
    <w:rsid w:val="002740C8"/>
    <w:rsid w:val="00277172"/>
    <w:rsid w:val="00280199"/>
    <w:rsid w:val="002806A0"/>
    <w:rsid w:val="00281F12"/>
    <w:rsid w:val="00282F41"/>
    <w:rsid w:val="002904A7"/>
    <w:rsid w:val="00290CD3"/>
    <w:rsid w:val="002920AD"/>
    <w:rsid w:val="00292800"/>
    <w:rsid w:val="002935CB"/>
    <w:rsid w:val="0029519B"/>
    <w:rsid w:val="00296AC8"/>
    <w:rsid w:val="00297533"/>
    <w:rsid w:val="002A0CEE"/>
    <w:rsid w:val="002A1CD6"/>
    <w:rsid w:val="002A2C91"/>
    <w:rsid w:val="002A3078"/>
    <w:rsid w:val="002A519C"/>
    <w:rsid w:val="002A6779"/>
    <w:rsid w:val="002A7786"/>
    <w:rsid w:val="002B5DDD"/>
    <w:rsid w:val="002B655A"/>
    <w:rsid w:val="002B676D"/>
    <w:rsid w:val="002B67FD"/>
    <w:rsid w:val="002B7F4A"/>
    <w:rsid w:val="002C21A9"/>
    <w:rsid w:val="002C45EA"/>
    <w:rsid w:val="002C6450"/>
    <w:rsid w:val="002C6643"/>
    <w:rsid w:val="002C74B3"/>
    <w:rsid w:val="002D0DBE"/>
    <w:rsid w:val="002D61FE"/>
    <w:rsid w:val="002D788E"/>
    <w:rsid w:val="002E372D"/>
    <w:rsid w:val="002E3AA4"/>
    <w:rsid w:val="002E4B3D"/>
    <w:rsid w:val="002F1517"/>
    <w:rsid w:val="002F2E68"/>
    <w:rsid w:val="002F3F4B"/>
    <w:rsid w:val="002F790A"/>
    <w:rsid w:val="002F7CC0"/>
    <w:rsid w:val="00300B24"/>
    <w:rsid w:val="003028FC"/>
    <w:rsid w:val="00303530"/>
    <w:rsid w:val="003056FA"/>
    <w:rsid w:val="0030793B"/>
    <w:rsid w:val="00310C23"/>
    <w:rsid w:val="00313756"/>
    <w:rsid w:val="00314DAE"/>
    <w:rsid w:val="00315C37"/>
    <w:rsid w:val="003160E2"/>
    <w:rsid w:val="0031748F"/>
    <w:rsid w:val="003204E4"/>
    <w:rsid w:val="0032793D"/>
    <w:rsid w:val="00327F80"/>
    <w:rsid w:val="00330C92"/>
    <w:rsid w:val="003318ED"/>
    <w:rsid w:val="0033533C"/>
    <w:rsid w:val="0033601D"/>
    <w:rsid w:val="00336232"/>
    <w:rsid w:val="00342FAC"/>
    <w:rsid w:val="003439EA"/>
    <w:rsid w:val="00343B60"/>
    <w:rsid w:val="00343CF3"/>
    <w:rsid w:val="00346ADC"/>
    <w:rsid w:val="003534D2"/>
    <w:rsid w:val="003571E6"/>
    <w:rsid w:val="0035728B"/>
    <w:rsid w:val="0036073E"/>
    <w:rsid w:val="003621A6"/>
    <w:rsid w:val="00365984"/>
    <w:rsid w:val="00366739"/>
    <w:rsid w:val="003706B0"/>
    <w:rsid w:val="00371EDF"/>
    <w:rsid w:val="00372253"/>
    <w:rsid w:val="003737E5"/>
    <w:rsid w:val="00375771"/>
    <w:rsid w:val="00375F4C"/>
    <w:rsid w:val="00376EB1"/>
    <w:rsid w:val="00380329"/>
    <w:rsid w:val="003833FC"/>
    <w:rsid w:val="003852EC"/>
    <w:rsid w:val="0038560B"/>
    <w:rsid w:val="00385DEF"/>
    <w:rsid w:val="00386B16"/>
    <w:rsid w:val="00386C4A"/>
    <w:rsid w:val="00387490"/>
    <w:rsid w:val="00391A65"/>
    <w:rsid w:val="00392B40"/>
    <w:rsid w:val="00394945"/>
    <w:rsid w:val="003958DF"/>
    <w:rsid w:val="0039614A"/>
    <w:rsid w:val="0039729A"/>
    <w:rsid w:val="003A0BA2"/>
    <w:rsid w:val="003A211B"/>
    <w:rsid w:val="003A4104"/>
    <w:rsid w:val="003A5232"/>
    <w:rsid w:val="003A52D6"/>
    <w:rsid w:val="003B3B44"/>
    <w:rsid w:val="003B3E42"/>
    <w:rsid w:val="003B5D3F"/>
    <w:rsid w:val="003B6F29"/>
    <w:rsid w:val="003C07F6"/>
    <w:rsid w:val="003C609C"/>
    <w:rsid w:val="003C792E"/>
    <w:rsid w:val="003C7B33"/>
    <w:rsid w:val="003D02FE"/>
    <w:rsid w:val="003D495D"/>
    <w:rsid w:val="003D5E54"/>
    <w:rsid w:val="003E143D"/>
    <w:rsid w:val="003E1C97"/>
    <w:rsid w:val="003E3956"/>
    <w:rsid w:val="003E7C70"/>
    <w:rsid w:val="003F44A3"/>
    <w:rsid w:val="003F46D1"/>
    <w:rsid w:val="003F49BE"/>
    <w:rsid w:val="003F731D"/>
    <w:rsid w:val="003F79A9"/>
    <w:rsid w:val="00404E44"/>
    <w:rsid w:val="00406DD9"/>
    <w:rsid w:val="00407E75"/>
    <w:rsid w:val="00410773"/>
    <w:rsid w:val="004110B0"/>
    <w:rsid w:val="0041174B"/>
    <w:rsid w:val="004123AC"/>
    <w:rsid w:val="00415C32"/>
    <w:rsid w:val="00415F97"/>
    <w:rsid w:val="00416725"/>
    <w:rsid w:val="00417E85"/>
    <w:rsid w:val="00427684"/>
    <w:rsid w:val="00433DAF"/>
    <w:rsid w:val="00435474"/>
    <w:rsid w:val="00442825"/>
    <w:rsid w:val="004438B9"/>
    <w:rsid w:val="00444242"/>
    <w:rsid w:val="0044426D"/>
    <w:rsid w:val="00444D7D"/>
    <w:rsid w:val="00447BAE"/>
    <w:rsid w:val="00451540"/>
    <w:rsid w:val="004522DF"/>
    <w:rsid w:val="00453148"/>
    <w:rsid w:val="00453B44"/>
    <w:rsid w:val="00454EF4"/>
    <w:rsid w:val="004558DC"/>
    <w:rsid w:val="00455E9F"/>
    <w:rsid w:val="00456B40"/>
    <w:rsid w:val="00461194"/>
    <w:rsid w:val="004619ED"/>
    <w:rsid w:val="00463422"/>
    <w:rsid w:val="0046569B"/>
    <w:rsid w:val="0046692B"/>
    <w:rsid w:val="004751A6"/>
    <w:rsid w:val="004753CC"/>
    <w:rsid w:val="00476E2B"/>
    <w:rsid w:val="00476F3D"/>
    <w:rsid w:val="004779B9"/>
    <w:rsid w:val="00477FA8"/>
    <w:rsid w:val="00481DAA"/>
    <w:rsid w:val="004832A2"/>
    <w:rsid w:val="004858FB"/>
    <w:rsid w:val="00486F15"/>
    <w:rsid w:val="00491173"/>
    <w:rsid w:val="00492745"/>
    <w:rsid w:val="00494BAD"/>
    <w:rsid w:val="004952DE"/>
    <w:rsid w:val="00495ADB"/>
    <w:rsid w:val="00495B63"/>
    <w:rsid w:val="004972FA"/>
    <w:rsid w:val="004A3020"/>
    <w:rsid w:val="004A365B"/>
    <w:rsid w:val="004A3759"/>
    <w:rsid w:val="004A5116"/>
    <w:rsid w:val="004A55B9"/>
    <w:rsid w:val="004A6D14"/>
    <w:rsid w:val="004A6FC7"/>
    <w:rsid w:val="004B370D"/>
    <w:rsid w:val="004B475B"/>
    <w:rsid w:val="004B544A"/>
    <w:rsid w:val="004B75E2"/>
    <w:rsid w:val="004C1CE4"/>
    <w:rsid w:val="004C1E19"/>
    <w:rsid w:val="004C72A9"/>
    <w:rsid w:val="004D0040"/>
    <w:rsid w:val="004D01EC"/>
    <w:rsid w:val="004D218F"/>
    <w:rsid w:val="004D28EF"/>
    <w:rsid w:val="004D795E"/>
    <w:rsid w:val="004E1EBB"/>
    <w:rsid w:val="004E2817"/>
    <w:rsid w:val="004E511A"/>
    <w:rsid w:val="004E514E"/>
    <w:rsid w:val="004E526B"/>
    <w:rsid w:val="004E594B"/>
    <w:rsid w:val="004E5CB4"/>
    <w:rsid w:val="004F0ACD"/>
    <w:rsid w:val="004F1104"/>
    <w:rsid w:val="004F540F"/>
    <w:rsid w:val="004F58B0"/>
    <w:rsid w:val="004F63FB"/>
    <w:rsid w:val="004F6428"/>
    <w:rsid w:val="004F7197"/>
    <w:rsid w:val="005042C1"/>
    <w:rsid w:val="00507123"/>
    <w:rsid w:val="005103DF"/>
    <w:rsid w:val="00511FF9"/>
    <w:rsid w:val="005120CA"/>
    <w:rsid w:val="005131DE"/>
    <w:rsid w:val="005139D4"/>
    <w:rsid w:val="005159E7"/>
    <w:rsid w:val="00515A06"/>
    <w:rsid w:val="005162DF"/>
    <w:rsid w:val="00516EED"/>
    <w:rsid w:val="00517F51"/>
    <w:rsid w:val="005205B1"/>
    <w:rsid w:val="00520718"/>
    <w:rsid w:val="00520887"/>
    <w:rsid w:val="005217B9"/>
    <w:rsid w:val="00524BE2"/>
    <w:rsid w:val="00525492"/>
    <w:rsid w:val="00526836"/>
    <w:rsid w:val="00527F05"/>
    <w:rsid w:val="00530E52"/>
    <w:rsid w:val="00532EFE"/>
    <w:rsid w:val="0053599D"/>
    <w:rsid w:val="00540749"/>
    <w:rsid w:val="00542454"/>
    <w:rsid w:val="00543705"/>
    <w:rsid w:val="00544537"/>
    <w:rsid w:val="0054469D"/>
    <w:rsid w:val="00547428"/>
    <w:rsid w:val="00551EFC"/>
    <w:rsid w:val="0055467E"/>
    <w:rsid w:val="005547C4"/>
    <w:rsid w:val="005551CA"/>
    <w:rsid w:val="005568BC"/>
    <w:rsid w:val="005605C4"/>
    <w:rsid w:val="00560FD2"/>
    <w:rsid w:val="005634B7"/>
    <w:rsid w:val="005640A3"/>
    <w:rsid w:val="0056591B"/>
    <w:rsid w:val="00566B74"/>
    <w:rsid w:val="00572BAB"/>
    <w:rsid w:val="005748DE"/>
    <w:rsid w:val="00575A11"/>
    <w:rsid w:val="0058050B"/>
    <w:rsid w:val="00581F48"/>
    <w:rsid w:val="005845E5"/>
    <w:rsid w:val="00585712"/>
    <w:rsid w:val="00586BC8"/>
    <w:rsid w:val="005903CB"/>
    <w:rsid w:val="005942CB"/>
    <w:rsid w:val="00597CA5"/>
    <w:rsid w:val="005B09E6"/>
    <w:rsid w:val="005B0F1D"/>
    <w:rsid w:val="005B132C"/>
    <w:rsid w:val="005B300B"/>
    <w:rsid w:val="005B35D0"/>
    <w:rsid w:val="005B3754"/>
    <w:rsid w:val="005B3A45"/>
    <w:rsid w:val="005C0128"/>
    <w:rsid w:val="005C646D"/>
    <w:rsid w:val="005C648B"/>
    <w:rsid w:val="005C75F0"/>
    <w:rsid w:val="005D382E"/>
    <w:rsid w:val="005D4D8E"/>
    <w:rsid w:val="005D57F4"/>
    <w:rsid w:val="005D5C70"/>
    <w:rsid w:val="005D5D5E"/>
    <w:rsid w:val="005D6113"/>
    <w:rsid w:val="005D6E47"/>
    <w:rsid w:val="005D795F"/>
    <w:rsid w:val="005E105C"/>
    <w:rsid w:val="005E255B"/>
    <w:rsid w:val="005E3945"/>
    <w:rsid w:val="005E553D"/>
    <w:rsid w:val="005E5811"/>
    <w:rsid w:val="005E5DC5"/>
    <w:rsid w:val="005E73DE"/>
    <w:rsid w:val="005E7AAC"/>
    <w:rsid w:val="005F03BB"/>
    <w:rsid w:val="005F5D0F"/>
    <w:rsid w:val="005F6705"/>
    <w:rsid w:val="005F6E8F"/>
    <w:rsid w:val="005F7B0D"/>
    <w:rsid w:val="006014B1"/>
    <w:rsid w:val="00602149"/>
    <w:rsid w:val="0060330E"/>
    <w:rsid w:val="00606951"/>
    <w:rsid w:val="006102EC"/>
    <w:rsid w:val="006139CB"/>
    <w:rsid w:val="0061567E"/>
    <w:rsid w:val="00620D2D"/>
    <w:rsid w:val="00620FF0"/>
    <w:rsid w:val="00621CD7"/>
    <w:rsid w:val="006232FB"/>
    <w:rsid w:val="00631A2A"/>
    <w:rsid w:val="00632E85"/>
    <w:rsid w:val="006333AF"/>
    <w:rsid w:val="0063627E"/>
    <w:rsid w:val="00636C04"/>
    <w:rsid w:val="006404F2"/>
    <w:rsid w:val="00641C1F"/>
    <w:rsid w:val="00641CD0"/>
    <w:rsid w:val="00642ABC"/>
    <w:rsid w:val="0064334C"/>
    <w:rsid w:val="00647497"/>
    <w:rsid w:val="00647DE7"/>
    <w:rsid w:val="00650CD0"/>
    <w:rsid w:val="006531A9"/>
    <w:rsid w:val="00655A39"/>
    <w:rsid w:val="00657A0C"/>
    <w:rsid w:val="00660E6F"/>
    <w:rsid w:val="00662F1B"/>
    <w:rsid w:val="00663A3F"/>
    <w:rsid w:val="00664859"/>
    <w:rsid w:val="00664B8A"/>
    <w:rsid w:val="0066569A"/>
    <w:rsid w:val="006660AD"/>
    <w:rsid w:val="00670AAB"/>
    <w:rsid w:val="00671C4E"/>
    <w:rsid w:val="00674D58"/>
    <w:rsid w:val="006752FD"/>
    <w:rsid w:val="00675B4D"/>
    <w:rsid w:val="00677B0D"/>
    <w:rsid w:val="00680B2E"/>
    <w:rsid w:val="0068263C"/>
    <w:rsid w:val="0068350C"/>
    <w:rsid w:val="0068377E"/>
    <w:rsid w:val="00684FD4"/>
    <w:rsid w:val="00685125"/>
    <w:rsid w:val="00685181"/>
    <w:rsid w:val="00687013"/>
    <w:rsid w:val="006901A4"/>
    <w:rsid w:val="00691EAA"/>
    <w:rsid w:val="006925B7"/>
    <w:rsid w:val="00693B83"/>
    <w:rsid w:val="006A065B"/>
    <w:rsid w:val="006A252C"/>
    <w:rsid w:val="006A391F"/>
    <w:rsid w:val="006A61B1"/>
    <w:rsid w:val="006A657F"/>
    <w:rsid w:val="006B0909"/>
    <w:rsid w:val="006B0A4C"/>
    <w:rsid w:val="006B1854"/>
    <w:rsid w:val="006B1C9E"/>
    <w:rsid w:val="006B234C"/>
    <w:rsid w:val="006B2F85"/>
    <w:rsid w:val="006B44D7"/>
    <w:rsid w:val="006B5869"/>
    <w:rsid w:val="006B5A35"/>
    <w:rsid w:val="006B7139"/>
    <w:rsid w:val="006C003E"/>
    <w:rsid w:val="006C0241"/>
    <w:rsid w:val="006C1C47"/>
    <w:rsid w:val="006C324F"/>
    <w:rsid w:val="006C331B"/>
    <w:rsid w:val="006C346F"/>
    <w:rsid w:val="006D11CC"/>
    <w:rsid w:val="006D1412"/>
    <w:rsid w:val="006D2F79"/>
    <w:rsid w:val="006D326B"/>
    <w:rsid w:val="006E0866"/>
    <w:rsid w:val="006E1FFD"/>
    <w:rsid w:val="006E2FB3"/>
    <w:rsid w:val="006E34E6"/>
    <w:rsid w:val="006E66C3"/>
    <w:rsid w:val="006E6799"/>
    <w:rsid w:val="006E741F"/>
    <w:rsid w:val="006E79A3"/>
    <w:rsid w:val="006F1529"/>
    <w:rsid w:val="006F6D4A"/>
    <w:rsid w:val="006F7263"/>
    <w:rsid w:val="006F79D5"/>
    <w:rsid w:val="00703107"/>
    <w:rsid w:val="007040A8"/>
    <w:rsid w:val="00704621"/>
    <w:rsid w:val="0070519D"/>
    <w:rsid w:val="00706C80"/>
    <w:rsid w:val="007136E4"/>
    <w:rsid w:val="00714484"/>
    <w:rsid w:val="00715E96"/>
    <w:rsid w:val="007173C9"/>
    <w:rsid w:val="00717469"/>
    <w:rsid w:val="00717D63"/>
    <w:rsid w:val="00721210"/>
    <w:rsid w:val="00721E87"/>
    <w:rsid w:val="007228B6"/>
    <w:rsid w:val="00723C39"/>
    <w:rsid w:val="00727F36"/>
    <w:rsid w:val="0073352E"/>
    <w:rsid w:val="007336B7"/>
    <w:rsid w:val="007346C8"/>
    <w:rsid w:val="00736F04"/>
    <w:rsid w:val="00737418"/>
    <w:rsid w:val="007413C8"/>
    <w:rsid w:val="007416FB"/>
    <w:rsid w:val="00742C16"/>
    <w:rsid w:val="00742DB7"/>
    <w:rsid w:val="00744B0A"/>
    <w:rsid w:val="007461F8"/>
    <w:rsid w:val="00746222"/>
    <w:rsid w:val="00746A6A"/>
    <w:rsid w:val="00747347"/>
    <w:rsid w:val="007506A4"/>
    <w:rsid w:val="007529E4"/>
    <w:rsid w:val="00753219"/>
    <w:rsid w:val="007543BE"/>
    <w:rsid w:val="00754A06"/>
    <w:rsid w:val="00760A18"/>
    <w:rsid w:val="00760FB8"/>
    <w:rsid w:val="00764291"/>
    <w:rsid w:val="00765105"/>
    <w:rsid w:val="00765759"/>
    <w:rsid w:val="007679AD"/>
    <w:rsid w:val="00770135"/>
    <w:rsid w:val="00773DF0"/>
    <w:rsid w:val="007742C6"/>
    <w:rsid w:val="00774C69"/>
    <w:rsid w:val="007800D7"/>
    <w:rsid w:val="007802F2"/>
    <w:rsid w:val="0078100D"/>
    <w:rsid w:val="0078570C"/>
    <w:rsid w:val="00787610"/>
    <w:rsid w:val="00790C4F"/>
    <w:rsid w:val="00791EA1"/>
    <w:rsid w:val="00794260"/>
    <w:rsid w:val="007947FA"/>
    <w:rsid w:val="007953BF"/>
    <w:rsid w:val="00796CD6"/>
    <w:rsid w:val="007971DA"/>
    <w:rsid w:val="007975D3"/>
    <w:rsid w:val="007A0CF8"/>
    <w:rsid w:val="007A419B"/>
    <w:rsid w:val="007A7877"/>
    <w:rsid w:val="007A7B6D"/>
    <w:rsid w:val="007B62B6"/>
    <w:rsid w:val="007C008B"/>
    <w:rsid w:val="007C12E6"/>
    <w:rsid w:val="007C4E42"/>
    <w:rsid w:val="007C6158"/>
    <w:rsid w:val="007C617B"/>
    <w:rsid w:val="007C6DAA"/>
    <w:rsid w:val="007C7210"/>
    <w:rsid w:val="007D2A6C"/>
    <w:rsid w:val="007D5E0A"/>
    <w:rsid w:val="007D6F3D"/>
    <w:rsid w:val="007D7B24"/>
    <w:rsid w:val="007E05E3"/>
    <w:rsid w:val="007E0D56"/>
    <w:rsid w:val="007E1E88"/>
    <w:rsid w:val="007E31FF"/>
    <w:rsid w:val="007E3EC9"/>
    <w:rsid w:val="007F1EF8"/>
    <w:rsid w:val="007F2299"/>
    <w:rsid w:val="007F4646"/>
    <w:rsid w:val="007F470C"/>
    <w:rsid w:val="007F552C"/>
    <w:rsid w:val="00800051"/>
    <w:rsid w:val="00800CDA"/>
    <w:rsid w:val="00801188"/>
    <w:rsid w:val="00803601"/>
    <w:rsid w:val="00805F2D"/>
    <w:rsid w:val="0081003E"/>
    <w:rsid w:val="00810A39"/>
    <w:rsid w:val="0081427A"/>
    <w:rsid w:val="00814669"/>
    <w:rsid w:val="00815FDE"/>
    <w:rsid w:val="00816457"/>
    <w:rsid w:val="008168EF"/>
    <w:rsid w:val="00816C1E"/>
    <w:rsid w:val="00816F23"/>
    <w:rsid w:val="0082055F"/>
    <w:rsid w:val="00821774"/>
    <w:rsid w:val="00821FEE"/>
    <w:rsid w:val="00822A94"/>
    <w:rsid w:val="00823172"/>
    <w:rsid w:val="00823A70"/>
    <w:rsid w:val="0082482B"/>
    <w:rsid w:val="00825183"/>
    <w:rsid w:val="008258F7"/>
    <w:rsid w:val="00826E70"/>
    <w:rsid w:val="00827B74"/>
    <w:rsid w:val="00830530"/>
    <w:rsid w:val="00830737"/>
    <w:rsid w:val="0083328D"/>
    <w:rsid w:val="00833AA1"/>
    <w:rsid w:val="00834BC8"/>
    <w:rsid w:val="008352F9"/>
    <w:rsid w:val="00836BF9"/>
    <w:rsid w:val="00836D73"/>
    <w:rsid w:val="00841420"/>
    <w:rsid w:val="00845205"/>
    <w:rsid w:val="008464EF"/>
    <w:rsid w:val="00851293"/>
    <w:rsid w:val="0085294F"/>
    <w:rsid w:val="008561EC"/>
    <w:rsid w:val="008601C7"/>
    <w:rsid w:val="008601DA"/>
    <w:rsid w:val="00860726"/>
    <w:rsid w:val="00860DAF"/>
    <w:rsid w:val="0086285D"/>
    <w:rsid w:val="00865A20"/>
    <w:rsid w:val="00866E27"/>
    <w:rsid w:val="00871F3D"/>
    <w:rsid w:val="00872163"/>
    <w:rsid w:val="00872D89"/>
    <w:rsid w:val="00876E36"/>
    <w:rsid w:val="008814BA"/>
    <w:rsid w:val="0088185C"/>
    <w:rsid w:val="00881C3C"/>
    <w:rsid w:val="00882B00"/>
    <w:rsid w:val="008854F0"/>
    <w:rsid w:val="00886EB2"/>
    <w:rsid w:val="008905BD"/>
    <w:rsid w:val="008905ED"/>
    <w:rsid w:val="008939B3"/>
    <w:rsid w:val="00895714"/>
    <w:rsid w:val="00895C69"/>
    <w:rsid w:val="00896744"/>
    <w:rsid w:val="008A0B4C"/>
    <w:rsid w:val="008A57F6"/>
    <w:rsid w:val="008A63A4"/>
    <w:rsid w:val="008A6491"/>
    <w:rsid w:val="008A7C45"/>
    <w:rsid w:val="008B1BBE"/>
    <w:rsid w:val="008B3067"/>
    <w:rsid w:val="008B4A1B"/>
    <w:rsid w:val="008C05BE"/>
    <w:rsid w:val="008C222A"/>
    <w:rsid w:val="008C2AC5"/>
    <w:rsid w:val="008C6B22"/>
    <w:rsid w:val="008D08EB"/>
    <w:rsid w:val="008D2907"/>
    <w:rsid w:val="008D3D2D"/>
    <w:rsid w:val="008D5398"/>
    <w:rsid w:val="008E1373"/>
    <w:rsid w:val="008E35B1"/>
    <w:rsid w:val="008E6812"/>
    <w:rsid w:val="008E6E4C"/>
    <w:rsid w:val="008F2F04"/>
    <w:rsid w:val="008F76CE"/>
    <w:rsid w:val="00901A54"/>
    <w:rsid w:val="0090703F"/>
    <w:rsid w:val="00910511"/>
    <w:rsid w:val="009109FE"/>
    <w:rsid w:val="0091137C"/>
    <w:rsid w:val="00913BBC"/>
    <w:rsid w:val="00913E15"/>
    <w:rsid w:val="00914838"/>
    <w:rsid w:val="00916B27"/>
    <w:rsid w:val="009209AF"/>
    <w:rsid w:val="009215F1"/>
    <w:rsid w:val="00921B7A"/>
    <w:rsid w:val="00925C11"/>
    <w:rsid w:val="0092636D"/>
    <w:rsid w:val="00926692"/>
    <w:rsid w:val="00927508"/>
    <w:rsid w:val="00931B5C"/>
    <w:rsid w:val="00937FD4"/>
    <w:rsid w:val="00940A0C"/>
    <w:rsid w:val="009414C9"/>
    <w:rsid w:val="009433DB"/>
    <w:rsid w:val="00944F94"/>
    <w:rsid w:val="0094517A"/>
    <w:rsid w:val="00945190"/>
    <w:rsid w:val="00946E30"/>
    <w:rsid w:val="0094726C"/>
    <w:rsid w:val="009473D6"/>
    <w:rsid w:val="0095113A"/>
    <w:rsid w:val="00952F87"/>
    <w:rsid w:val="00954699"/>
    <w:rsid w:val="00954F37"/>
    <w:rsid w:val="009557AB"/>
    <w:rsid w:val="00955B6F"/>
    <w:rsid w:val="009603EB"/>
    <w:rsid w:val="00960A83"/>
    <w:rsid w:val="0096131D"/>
    <w:rsid w:val="009640B8"/>
    <w:rsid w:val="00965847"/>
    <w:rsid w:val="00965899"/>
    <w:rsid w:val="009678E3"/>
    <w:rsid w:val="00970CC0"/>
    <w:rsid w:val="00976A2C"/>
    <w:rsid w:val="00977240"/>
    <w:rsid w:val="00983910"/>
    <w:rsid w:val="0098459B"/>
    <w:rsid w:val="00986845"/>
    <w:rsid w:val="0098740B"/>
    <w:rsid w:val="00987869"/>
    <w:rsid w:val="00991598"/>
    <w:rsid w:val="00991E82"/>
    <w:rsid w:val="009934D2"/>
    <w:rsid w:val="009A177C"/>
    <w:rsid w:val="009A280C"/>
    <w:rsid w:val="009A293C"/>
    <w:rsid w:val="009A35AA"/>
    <w:rsid w:val="009A5815"/>
    <w:rsid w:val="009A7641"/>
    <w:rsid w:val="009B1500"/>
    <w:rsid w:val="009B32BE"/>
    <w:rsid w:val="009B3540"/>
    <w:rsid w:val="009B62F8"/>
    <w:rsid w:val="009B6C0A"/>
    <w:rsid w:val="009C2E3B"/>
    <w:rsid w:val="009C32A7"/>
    <w:rsid w:val="009C56F5"/>
    <w:rsid w:val="009C577A"/>
    <w:rsid w:val="009C6079"/>
    <w:rsid w:val="009C6605"/>
    <w:rsid w:val="009D2701"/>
    <w:rsid w:val="009D2DDB"/>
    <w:rsid w:val="009D4CC0"/>
    <w:rsid w:val="009D5B0E"/>
    <w:rsid w:val="009D6711"/>
    <w:rsid w:val="009D6806"/>
    <w:rsid w:val="009E0D7E"/>
    <w:rsid w:val="009E1DE4"/>
    <w:rsid w:val="009E39F7"/>
    <w:rsid w:val="009E5300"/>
    <w:rsid w:val="009E5466"/>
    <w:rsid w:val="009E731B"/>
    <w:rsid w:val="009E733C"/>
    <w:rsid w:val="009F1BE0"/>
    <w:rsid w:val="009F4622"/>
    <w:rsid w:val="009F531D"/>
    <w:rsid w:val="009F6595"/>
    <w:rsid w:val="009F65B4"/>
    <w:rsid w:val="00A0039A"/>
    <w:rsid w:val="00A013F1"/>
    <w:rsid w:val="00A0355C"/>
    <w:rsid w:val="00A0356D"/>
    <w:rsid w:val="00A039B4"/>
    <w:rsid w:val="00A06929"/>
    <w:rsid w:val="00A12293"/>
    <w:rsid w:val="00A12962"/>
    <w:rsid w:val="00A14EDE"/>
    <w:rsid w:val="00A169D1"/>
    <w:rsid w:val="00A1791F"/>
    <w:rsid w:val="00A20ABD"/>
    <w:rsid w:val="00A2163A"/>
    <w:rsid w:val="00A22408"/>
    <w:rsid w:val="00A23AEF"/>
    <w:rsid w:val="00A267FE"/>
    <w:rsid w:val="00A2684E"/>
    <w:rsid w:val="00A26A7F"/>
    <w:rsid w:val="00A26D1A"/>
    <w:rsid w:val="00A30BA7"/>
    <w:rsid w:val="00A32A41"/>
    <w:rsid w:val="00A33BD8"/>
    <w:rsid w:val="00A341A9"/>
    <w:rsid w:val="00A359A9"/>
    <w:rsid w:val="00A37FF9"/>
    <w:rsid w:val="00A40021"/>
    <w:rsid w:val="00A40309"/>
    <w:rsid w:val="00A4098F"/>
    <w:rsid w:val="00A40D88"/>
    <w:rsid w:val="00A437DE"/>
    <w:rsid w:val="00A43AE1"/>
    <w:rsid w:val="00A453B5"/>
    <w:rsid w:val="00A459BB"/>
    <w:rsid w:val="00A46FCE"/>
    <w:rsid w:val="00A47857"/>
    <w:rsid w:val="00A53640"/>
    <w:rsid w:val="00A539DD"/>
    <w:rsid w:val="00A53F2A"/>
    <w:rsid w:val="00A54CC5"/>
    <w:rsid w:val="00A55749"/>
    <w:rsid w:val="00A56E11"/>
    <w:rsid w:val="00A60420"/>
    <w:rsid w:val="00A6196B"/>
    <w:rsid w:val="00A63357"/>
    <w:rsid w:val="00A640EA"/>
    <w:rsid w:val="00A66FF1"/>
    <w:rsid w:val="00A711A9"/>
    <w:rsid w:val="00A71CC9"/>
    <w:rsid w:val="00A71DFB"/>
    <w:rsid w:val="00A722BB"/>
    <w:rsid w:val="00A731DB"/>
    <w:rsid w:val="00A73E1E"/>
    <w:rsid w:val="00A7513A"/>
    <w:rsid w:val="00A80505"/>
    <w:rsid w:val="00A8528F"/>
    <w:rsid w:val="00A85B56"/>
    <w:rsid w:val="00A90154"/>
    <w:rsid w:val="00A96096"/>
    <w:rsid w:val="00AA05B1"/>
    <w:rsid w:val="00AA1D5A"/>
    <w:rsid w:val="00AA66BB"/>
    <w:rsid w:val="00AA7524"/>
    <w:rsid w:val="00AB01D8"/>
    <w:rsid w:val="00AB2000"/>
    <w:rsid w:val="00AB3D14"/>
    <w:rsid w:val="00AB3DC8"/>
    <w:rsid w:val="00AC085D"/>
    <w:rsid w:val="00AC1B01"/>
    <w:rsid w:val="00AC1D63"/>
    <w:rsid w:val="00AC2CE0"/>
    <w:rsid w:val="00AC5277"/>
    <w:rsid w:val="00AC5362"/>
    <w:rsid w:val="00AD19F7"/>
    <w:rsid w:val="00AD3337"/>
    <w:rsid w:val="00AD3342"/>
    <w:rsid w:val="00AD496B"/>
    <w:rsid w:val="00AD7197"/>
    <w:rsid w:val="00AD7D5B"/>
    <w:rsid w:val="00AE1FDC"/>
    <w:rsid w:val="00AE31EF"/>
    <w:rsid w:val="00AE3A37"/>
    <w:rsid w:val="00AE5B30"/>
    <w:rsid w:val="00AE648E"/>
    <w:rsid w:val="00AF0860"/>
    <w:rsid w:val="00AF505E"/>
    <w:rsid w:val="00AF5743"/>
    <w:rsid w:val="00AF5CD0"/>
    <w:rsid w:val="00AF6A72"/>
    <w:rsid w:val="00AF719C"/>
    <w:rsid w:val="00B00A67"/>
    <w:rsid w:val="00B029CE"/>
    <w:rsid w:val="00B061C7"/>
    <w:rsid w:val="00B068BC"/>
    <w:rsid w:val="00B112FB"/>
    <w:rsid w:val="00B12445"/>
    <w:rsid w:val="00B13AD2"/>
    <w:rsid w:val="00B1579C"/>
    <w:rsid w:val="00B15A80"/>
    <w:rsid w:val="00B16247"/>
    <w:rsid w:val="00B222CE"/>
    <w:rsid w:val="00B22829"/>
    <w:rsid w:val="00B23F44"/>
    <w:rsid w:val="00B24EBC"/>
    <w:rsid w:val="00B25AAE"/>
    <w:rsid w:val="00B2742B"/>
    <w:rsid w:val="00B304C3"/>
    <w:rsid w:val="00B35299"/>
    <w:rsid w:val="00B3616E"/>
    <w:rsid w:val="00B365EE"/>
    <w:rsid w:val="00B377FF"/>
    <w:rsid w:val="00B37DAC"/>
    <w:rsid w:val="00B4072E"/>
    <w:rsid w:val="00B40CF0"/>
    <w:rsid w:val="00B444FA"/>
    <w:rsid w:val="00B44594"/>
    <w:rsid w:val="00B45397"/>
    <w:rsid w:val="00B4545C"/>
    <w:rsid w:val="00B45852"/>
    <w:rsid w:val="00B45ACD"/>
    <w:rsid w:val="00B47481"/>
    <w:rsid w:val="00B47E40"/>
    <w:rsid w:val="00B50E68"/>
    <w:rsid w:val="00B550CC"/>
    <w:rsid w:val="00B55139"/>
    <w:rsid w:val="00B56008"/>
    <w:rsid w:val="00B579BA"/>
    <w:rsid w:val="00B600B9"/>
    <w:rsid w:val="00B6345C"/>
    <w:rsid w:val="00B64C77"/>
    <w:rsid w:val="00B65651"/>
    <w:rsid w:val="00B66AAB"/>
    <w:rsid w:val="00B74770"/>
    <w:rsid w:val="00B75FFF"/>
    <w:rsid w:val="00B803ED"/>
    <w:rsid w:val="00B80886"/>
    <w:rsid w:val="00B906CA"/>
    <w:rsid w:val="00B906F8"/>
    <w:rsid w:val="00B90928"/>
    <w:rsid w:val="00B90CF7"/>
    <w:rsid w:val="00B93A4E"/>
    <w:rsid w:val="00B94A33"/>
    <w:rsid w:val="00B961ED"/>
    <w:rsid w:val="00B96288"/>
    <w:rsid w:val="00B975E3"/>
    <w:rsid w:val="00B97AA0"/>
    <w:rsid w:val="00B97BDF"/>
    <w:rsid w:val="00BA3B2E"/>
    <w:rsid w:val="00BA3D23"/>
    <w:rsid w:val="00BA60C7"/>
    <w:rsid w:val="00BA6B3B"/>
    <w:rsid w:val="00BB22BE"/>
    <w:rsid w:val="00BB24AB"/>
    <w:rsid w:val="00BB5B3A"/>
    <w:rsid w:val="00BC0358"/>
    <w:rsid w:val="00BC2F23"/>
    <w:rsid w:val="00BC6016"/>
    <w:rsid w:val="00BD15B5"/>
    <w:rsid w:val="00BD169C"/>
    <w:rsid w:val="00BD5B1B"/>
    <w:rsid w:val="00BD7EF5"/>
    <w:rsid w:val="00BE1E15"/>
    <w:rsid w:val="00BE340D"/>
    <w:rsid w:val="00BE5C22"/>
    <w:rsid w:val="00BE71B2"/>
    <w:rsid w:val="00BE79BE"/>
    <w:rsid w:val="00BF12A1"/>
    <w:rsid w:val="00BF1351"/>
    <w:rsid w:val="00BF147C"/>
    <w:rsid w:val="00BF15FB"/>
    <w:rsid w:val="00BF641C"/>
    <w:rsid w:val="00BF72F7"/>
    <w:rsid w:val="00C0021F"/>
    <w:rsid w:val="00C0128F"/>
    <w:rsid w:val="00C02370"/>
    <w:rsid w:val="00C02572"/>
    <w:rsid w:val="00C0258B"/>
    <w:rsid w:val="00C0326C"/>
    <w:rsid w:val="00C0376E"/>
    <w:rsid w:val="00C07067"/>
    <w:rsid w:val="00C07B10"/>
    <w:rsid w:val="00C07E12"/>
    <w:rsid w:val="00C1626B"/>
    <w:rsid w:val="00C16C44"/>
    <w:rsid w:val="00C21FD6"/>
    <w:rsid w:val="00C247F7"/>
    <w:rsid w:val="00C2578B"/>
    <w:rsid w:val="00C30821"/>
    <w:rsid w:val="00C308BA"/>
    <w:rsid w:val="00C30C28"/>
    <w:rsid w:val="00C3104A"/>
    <w:rsid w:val="00C31D9A"/>
    <w:rsid w:val="00C322C2"/>
    <w:rsid w:val="00C35C94"/>
    <w:rsid w:val="00C40B05"/>
    <w:rsid w:val="00C431AC"/>
    <w:rsid w:val="00C4474A"/>
    <w:rsid w:val="00C451AE"/>
    <w:rsid w:val="00C505A3"/>
    <w:rsid w:val="00C51F42"/>
    <w:rsid w:val="00C5220B"/>
    <w:rsid w:val="00C532B0"/>
    <w:rsid w:val="00C56398"/>
    <w:rsid w:val="00C56FA1"/>
    <w:rsid w:val="00C5702A"/>
    <w:rsid w:val="00C61A08"/>
    <w:rsid w:val="00C63AB1"/>
    <w:rsid w:val="00C63E0C"/>
    <w:rsid w:val="00C67A1C"/>
    <w:rsid w:val="00C72159"/>
    <w:rsid w:val="00C725DE"/>
    <w:rsid w:val="00C72BD9"/>
    <w:rsid w:val="00C74A7C"/>
    <w:rsid w:val="00C802DD"/>
    <w:rsid w:val="00C80870"/>
    <w:rsid w:val="00C80AA1"/>
    <w:rsid w:val="00C80DA7"/>
    <w:rsid w:val="00C8123F"/>
    <w:rsid w:val="00C81258"/>
    <w:rsid w:val="00C813B9"/>
    <w:rsid w:val="00C81448"/>
    <w:rsid w:val="00C836A3"/>
    <w:rsid w:val="00C86020"/>
    <w:rsid w:val="00C912B3"/>
    <w:rsid w:val="00C93435"/>
    <w:rsid w:val="00C94505"/>
    <w:rsid w:val="00CA1AB4"/>
    <w:rsid w:val="00CA1E98"/>
    <w:rsid w:val="00CA22CC"/>
    <w:rsid w:val="00CA2BF9"/>
    <w:rsid w:val="00CA669E"/>
    <w:rsid w:val="00CA6D03"/>
    <w:rsid w:val="00CA7CDA"/>
    <w:rsid w:val="00CB24AF"/>
    <w:rsid w:val="00CB3087"/>
    <w:rsid w:val="00CB51E6"/>
    <w:rsid w:val="00CB5D76"/>
    <w:rsid w:val="00CC1BC1"/>
    <w:rsid w:val="00CC7AA7"/>
    <w:rsid w:val="00CC7EA0"/>
    <w:rsid w:val="00CD03E5"/>
    <w:rsid w:val="00CD0FDD"/>
    <w:rsid w:val="00CD0FE0"/>
    <w:rsid w:val="00CD202F"/>
    <w:rsid w:val="00CD5C51"/>
    <w:rsid w:val="00CD7A4F"/>
    <w:rsid w:val="00CE0425"/>
    <w:rsid w:val="00CE07E6"/>
    <w:rsid w:val="00CE21AE"/>
    <w:rsid w:val="00CE31EB"/>
    <w:rsid w:val="00CE3296"/>
    <w:rsid w:val="00CE4808"/>
    <w:rsid w:val="00CE74BC"/>
    <w:rsid w:val="00CE7557"/>
    <w:rsid w:val="00CF0724"/>
    <w:rsid w:val="00CF07AF"/>
    <w:rsid w:val="00CF0B98"/>
    <w:rsid w:val="00CF15DC"/>
    <w:rsid w:val="00CF3A6D"/>
    <w:rsid w:val="00CF4733"/>
    <w:rsid w:val="00CF63F0"/>
    <w:rsid w:val="00CF79CA"/>
    <w:rsid w:val="00D0274E"/>
    <w:rsid w:val="00D02AEB"/>
    <w:rsid w:val="00D0409B"/>
    <w:rsid w:val="00D077B1"/>
    <w:rsid w:val="00D16810"/>
    <w:rsid w:val="00D1795F"/>
    <w:rsid w:val="00D23AD5"/>
    <w:rsid w:val="00D24BC0"/>
    <w:rsid w:val="00D25724"/>
    <w:rsid w:val="00D259F2"/>
    <w:rsid w:val="00D271EE"/>
    <w:rsid w:val="00D31C85"/>
    <w:rsid w:val="00D34B5E"/>
    <w:rsid w:val="00D34E95"/>
    <w:rsid w:val="00D35DDC"/>
    <w:rsid w:val="00D3652F"/>
    <w:rsid w:val="00D41766"/>
    <w:rsid w:val="00D438DA"/>
    <w:rsid w:val="00D46C68"/>
    <w:rsid w:val="00D474D7"/>
    <w:rsid w:val="00D47D53"/>
    <w:rsid w:val="00D5121E"/>
    <w:rsid w:val="00D51EAD"/>
    <w:rsid w:val="00D54F68"/>
    <w:rsid w:val="00D60351"/>
    <w:rsid w:val="00D60535"/>
    <w:rsid w:val="00D60641"/>
    <w:rsid w:val="00D67BCF"/>
    <w:rsid w:val="00D745E6"/>
    <w:rsid w:val="00D752D0"/>
    <w:rsid w:val="00D7577D"/>
    <w:rsid w:val="00D76F6A"/>
    <w:rsid w:val="00D80E78"/>
    <w:rsid w:val="00D84F7D"/>
    <w:rsid w:val="00D8504D"/>
    <w:rsid w:val="00D8569F"/>
    <w:rsid w:val="00D872F4"/>
    <w:rsid w:val="00D87C2C"/>
    <w:rsid w:val="00D919A2"/>
    <w:rsid w:val="00D93FF8"/>
    <w:rsid w:val="00D966DF"/>
    <w:rsid w:val="00DA112D"/>
    <w:rsid w:val="00DA1419"/>
    <w:rsid w:val="00DA2273"/>
    <w:rsid w:val="00DA3A67"/>
    <w:rsid w:val="00DA4E7C"/>
    <w:rsid w:val="00DA795D"/>
    <w:rsid w:val="00DB022D"/>
    <w:rsid w:val="00DB1360"/>
    <w:rsid w:val="00DB1C5B"/>
    <w:rsid w:val="00DB32B6"/>
    <w:rsid w:val="00DB5865"/>
    <w:rsid w:val="00DB7F32"/>
    <w:rsid w:val="00DC2180"/>
    <w:rsid w:val="00DC4363"/>
    <w:rsid w:val="00DD143D"/>
    <w:rsid w:val="00DD378C"/>
    <w:rsid w:val="00DD3BD1"/>
    <w:rsid w:val="00DD686C"/>
    <w:rsid w:val="00DD6E62"/>
    <w:rsid w:val="00DD70E6"/>
    <w:rsid w:val="00DD757F"/>
    <w:rsid w:val="00DE1012"/>
    <w:rsid w:val="00DE18CB"/>
    <w:rsid w:val="00DE2915"/>
    <w:rsid w:val="00DE4E2E"/>
    <w:rsid w:val="00DF0664"/>
    <w:rsid w:val="00DF06D6"/>
    <w:rsid w:val="00DF0984"/>
    <w:rsid w:val="00DF3471"/>
    <w:rsid w:val="00DF3EA4"/>
    <w:rsid w:val="00DF49B5"/>
    <w:rsid w:val="00DF60CC"/>
    <w:rsid w:val="00DF7D62"/>
    <w:rsid w:val="00E001E8"/>
    <w:rsid w:val="00E00C5C"/>
    <w:rsid w:val="00E01779"/>
    <w:rsid w:val="00E03970"/>
    <w:rsid w:val="00E04162"/>
    <w:rsid w:val="00E04671"/>
    <w:rsid w:val="00E049AF"/>
    <w:rsid w:val="00E10591"/>
    <w:rsid w:val="00E1287A"/>
    <w:rsid w:val="00E13A90"/>
    <w:rsid w:val="00E146BA"/>
    <w:rsid w:val="00E153B2"/>
    <w:rsid w:val="00E162D4"/>
    <w:rsid w:val="00E1745E"/>
    <w:rsid w:val="00E22BA9"/>
    <w:rsid w:val="00E24E9A"/>
    <w:rsid w:val="00E24FF0"/>
    <w:rsid w:val="00E27E4D"/>
    <w:rsid w:val="00E3002B"/>
    <w:rsid w:val="00E31D08"/>
    <w:rsid w:val="00E323DF"/>
    <w:rsid w:val="00E3365B"/>
    <w:rsid w:val="00E336B6"/>
    <w:rsid w:val="00E351BD"/>
    <w:rsid w:val="00E353C8"/>
    <w:rsid w:val="00E35843"/>
    <w:rsid w:val="00E35CD8"/>
    <w:rsid w:val="00E36F36"/>
    <w:rsid w:val="00E42686"/>
    <w:rsid w:val="00E43362"/>
    <w:rsid w:val="00E43B99"/>
    <w:rsid w:val="00E45233"/>
    <w:rsid w:val="00E45D9C"/>
    <w:rsid w:val="00E4750E"/>
    <w:rsid w:val="00E513DD"/>
    <w:rsid w:val="00E51613"/>
    <w:rsid w:val="00E518A9"/>
    <w:rsid w:val="00E55B08"/>
    <w:rsid w:val="00E6034A"/>
    <w:rsid w:val="00E61DB5"/>
    <w:rsid w:val="00E63FBD"/>
    <w:rsid w:val="00E702E6"/>
    <w:rsid w:val="00E72CAE"/>
    <w:rsid w:val="00E73D7A"/>
    <w:rsid w:val="00E7561D"/>
    <w:rsid w:val="00E802C8"/>
    <w:rsid w:val="00E80E3C"/>
    <w:rsid w:val="00E81984"/>
    <w:rsid w:val="00E82BF8"/>
    <w:rsid w:val="00E90C06"/>
    <w:rsid w:val="00E92A6D"/>
    <w:rsid w:val="00EA5043"/>
    <w:rsid w:val="00EA723A"/>
    <w:rsid w:val="00EA7500"/>
    <w:rsid w:val="00EB1359"/>
    <w:rsid w:val="00EB212B"/>
    <w:rsid w:val="00EB3F43"/>
    <w:rsid w:val="00EB4041"/>
    <w:rsid w:val="00EB445B"/>
    <w:rsid w:val="00EB5AA7"/>
    <w:rsid w:val="00EC34E0"/>
    <w:rsid w:val="00EC3BF7"/>
    <w:rsid w:val="00EC6135"/>
    <w:rsid w:val="00EC71A8"/>
    <w:rsid w:val="00ED02A9"/>
    <w:rsid w:val="00ED080D"/>
    <w:rsid w:val="00ED25A4"/>
    <w:rsid w:val="00ED2882"/>
    <w:rsid w:val="00ED573B"/>
    <w:rsid w:val="00ED76F7"/>
    <w:rsid w:val="00EE0C74"/>
    <w:rsid w:val="00EE4C1A"/>
    <w:rsid w:val="00EE5690"/>
    <w:rsid w:val="00EE7588"/>
    <w:rsid w:val="00EF07BA"/>
    <w:rsid w:val="00EF11EC"/>
    <w:rsid w:val="00EF2603"/>
    <w:rsid w:val="00EF74B6"/>
    <w:rsid w:val="00EF7850"/>
    <w:rsid w:val="00EF7884"/>
    <w:rsid w:val="00F00630"/>
    <w:rsid w:val="00F0105C"/>
    <w:rsid w:val="00F02826"/>
    <w:rsid w:val="00F02C2E"/>
    <w:rsid w:val="00F06300"/>
    <w:rsid w:val="00F064D4"/>
    <w:rsid w:val="00F10949"/>
    <w:rsid w:val="00F12D2A"/>
    <w:rsid w:val="00F12D64"/>
    <w:rsid w:val="00F13033"/>
    <w:rsid w:val="00F146B6"/>
    <w:rsid w:val="00F1529C"/>
    <w:rsid w:val="00F16454"/>
    <w:rsid w:val="00F16C07"/>
    <w:rsid w:val="00F16E20"/>
    <w:rsid w:val="00F17E5F"/>
    <w:rsid w:val="00F20206"/>
    <w:rsid w:val="00F20870"/>
    <w:rsid w:val="00F2174A"/>
    <w:rsid w:val="00F22E26"/>
    <w:rsid w:val="00F23793"/>
    <w:rsid w:val="00F25983"/>
    <w:rsid w:val="00F304B4"/>
    <w:rsid w:val="00F3130E"/>
    <w:rsid w:val="00F313A1"/>
    <w:rsid w:val="00F33C80"/>
    <w:rsid w:val="00F353AC"/>
    <w:rsid w:val="00F44997"/>
    <w:rsid w:val="00F45407"/>
    <w:rsid w:val="00F46206"/>
    <w:rsid w:val="00F4640D"/>
    <w:rsid w:val="00F532CE"/>
    <w:rsid w:val="00F55A9A"/>
    <w:rsid w:val="00F5665F"/>
    <w:rsid w:val="00F5796E"/>
    <w:rsid w:val="00F6120A"/>
    <w:rsid w:val="00F61690"/>
    <w:rsid w:val="00F62CDC"/>
    <w:rsid w:val="00F6325F"/>
    <w:rsid w:val="00F651AC"/>
    <w:rsid w:val="00F678B7"/>
    <w:rsid w:val="00F70500"/>
    <w:rsid w:val="00F739D3"/>
    <w:rsid w:val="00F768EE"/>
    <w:rsid w:val="00F77925"/>
    <w:rsid w:val="00F83096"/>
    <w:rsid w:val="00F84CDF"/>
    <w:rsid w:val="00F84D60"/>
    <w:rsid w:val="00F854FA"/>
    <w:rsid w:val="00F86609"/>
    <w:rsid w:val="00F874AE"/>
    <w:rsid w:val="00F878E0"/>
    <w:rsid w:val="00F903D3"/>
    <w:rsid w:val="00F91D5B"/>
    <w:rsid w:val="00F92FA6"/>
    <w:rsid w:val="00F9357B"/>
    <w:rsid w:val="00F9396A"/>
    <w:rsid w:val="00F93D20"/>
    <w:rsid w:val="00F93E60"/>
    <w:rsid w:val="00F96AEE"/>
    <w:rsid w:val="00F9756A"/>
    <w:rsid w:val="00FA0FEF"/>
    <w:rsid w:val="00FA1FE6"/>
    <w:rsid w:val="00FA7AA1"/>
    <w:rsid w:val="00FB16FE"/>
    <w:rsid w:val="00FB3755"/>
    <w:rsid w:val="00FB67F2"/>
    <w:rsid w:val="00FB7E80"/>
    <w:rsid w:val="00FC0AAA"/>
    <w:rsid w:val="00FC407B"/>
    <w:rsid w:val="00FC6DB6"/>
    <w:rsid w:val="00FD0C97"/>
    <w:rsid w:val="00FD0E93"/>
    <w:rsid w:val="00FD0EA3"/>
    <w:rsid w:val="00FD26A8"/>
    <w:rsid w:val="00FD360F"/>
    <w:rsid w:val="00FD4248"/>
    <w:rsid w:val="00FD4398"/>
    <w:rsid w:val="00FD4AC6"/>
    <w:rsid w:val="00FD54EE"/>
    <w:rsid w:val="00FD63F8"/>
    <w:rsid w:val="00FE17DB"/>
    <w:rsid w:val="00FE5C81"/>
    <w:rsid w:val="00FE65AA"/>
    <w:rsid w:val="00FF18E1"/>
    <w:rsid w:val="00FF638D"/>
    <w:rsid w:val="00FF6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8B9"/>
    <w:pPr>
      <w:ind w:left="720"/>
      <w:contextualSpacing/>
    </w:pPr>
  </w:style>
  <w:style w:type="character" w:styleId="Hyperlink">
    <w:name w:val="Hyperlink"/>
    <w:basedOn w:val="DefaultParagraphFont"/>
    <w:uiPriority w:val="99"/>
    <w:unhideWhenUsed/>
    <w:rsid w:val="001579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epcoachingandadvoca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7</cp:revision>
  <dcterms:created xsi:type="dcterms:W3CDTF">2013-08-24T19:04:00Z</dcterms:created>
  <dcterms:modified xsi:type="dcterms:W3CDTF">2013-08-24T21:37:00Z</dcterms:modified>
</cp:coreProperties>
</file>