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9772F" w14:textId="1BD6794E" w:rsidR="004B7D43" w:rsidRPr="00707F50" w:rsidRDefault="004B7D43" w:rsidP="00CC0C70">
      <w:pPr>
        <w:jc w:val="center"/>
        <w:rPr>
          <w:lang w:val="fr-CA"/>
        </w:rPr>
      </w:pPr>
      <w:bookmarkStart w:id="0" w:name="_GoBack"/>
      <w:bookmarkEnd w:id="0"/>
    </w:p>
    <w:p w14:paraId="0DF8615B" w14:textId="0CBBA67F" w:rsidR="00CC0C70" w:rsidRPr="00707F50" w:rsidRDefault="00CC0C70" w:rsidP="00CC0C70">
      <w:pPr>
        <w:jc w:val="center"/>
        <w:rPr>
          <w:lang w:val="fr-CA"/>
        </w:rPr>
      </w:pPr>
    </w:p>
    <w:p w14:paraId="15EEFFBA" w14:textId="0CD52EC8" w:rsidR="00CC0C70" w:rsidRPr="00707F50" w:rsidRDefault="00CC0C70" w:rsidP="00CC0C70">
      <w:pPr>
        <w:jc w:val="center"/>
        <w:rPr>
          <w:lang w:val="fr-CA"/>
        </w:rPr>
      </w:pPr>
    </w:p>
    <w:p w14:paraId="69706893" w14:textId="1868B8E7" w:rsidR="00CC0C70" w:rsidRPr="00707F50" w:rsidRDefault="00CC0C70" w:rsidP="00CC0C70">
      <w:pPr>
        <w:jc w:val="center"/>
        <w:rPr>
          <w:lang w:val="fr-CA"/>
        </w:rPr>
      </w:pPr>
    </w:p>
    <w:p w14:paraId="048A462C" w14:textId="47B2A7B4" w:rsidR="00CC0C70" w:rsidRPr="00707F50" w:rsidRDefault="00CC0C70" w:rsidP="00CC0C70">
      <w:pPr>
        <w:jc w:val="center"/>
        <w:rPr>
          <w:lang w:val="fr-CA"/>
        </w:rPr>
      </w:pPr>
    </w:p>
    <w:p w14:paraId="2BD87431" w14:textId="7425A29B" w:rsidR="00CC0C70" w:rsidRPr="00707F50" w:rsidRDefault="00CC0C70" w:rsidP="00CC0C70">
      <w:pPr>
        <w:jc w:val="center"/>
        <w:rPr>
          <w:lang w:val="fr-CA"/>
        </w:rPr>
      </w:pPr>
    </w:p>
    <w:p w14:paraId="62DBFB7C" w14:textId="2C4BA288" w:rsidR="00CC0C70" w:rsidRPr="00707F50" w:rsidRDefault="00CC0C70" w:rsidP="00CC0C70">
      <w:pPr>
        <w:jc w:val="center"/>
        <w:rPr>
          <w:lang w:val="fr-CA"/>
        </w:rPr>
      </w:pPr>
    </w:p>
    <w:p w14:paraId="6CA7171E" w14:textId="77777777" w:rsidR="00CC0C70" w:rsidRPr="00707F50" w:rsidRDefault="00CC0C70" w:rsidP="00CC0C70">
      <w:pPr>
        <w:jc w:val="center"/>
        <w:rPr>
          <w:lang w:val="fr-CA"/>
        </w:rPr>
      </w:pPr>
    </w:p>
    <w:p w14:paraId="342ACADA" w14:textId="68B4CF94" w:rsidR="00CC0C70" w:rsidRPr="00707F50" w:rsidRDefault="00CC0C70" w:rsidP="00CC0C70">
      <w:pPr>
        <w:jc w:val="center"/>
        <w:rPr>
          <w:lang w:val="fr-CA"/>
        </w:rPr>
      </w:pPr>
    </w:p>
    <w:p w14:paraId="7B8C5E6B" w14:textId="2542717B" w:rsidR="00CC0C70" w:rsidRPr="00707F50" w:rsidRDefault="00090509" w:rsidP="00CC0C70">
      <w:pPr>
        <w:jc w:val="center"/>
        <w:rPr>
          <w:smallCaps/>
          <w:sz w:val="96"/>
          <w:szCs w:val="96"/>
          <w:lang w:val="fr-CA"/>
        </w:rPr>
      </w:pPr>
      <w:r w:rsidRPr="00707F50">
        <w:rPr>
          <w:smallCaps/>
          <w:sz w:val="96"/>
          <w:szCs w:val="96"/>
          <w:lang w:val="fr-CA"/>
        </w:rPr>
        <w:t xml:space="preserve">« ÉTABLIR </w:t>
      </w:r>
      <w:r w:rsidR="00EC5F24" w:rsidRPr="00707F50">
        <w:rPr>
          <w:smallCaps/>
          <w:sz w:val="96"/>
          <w:szCs w:val="96"/>
          <w:lang w:val="fr-CA"/>
        </w:rPr>
        <w:t>D</w:t>
      </w:r>
      <w:r w:rsidRPr="00707F50">
        <w:rPr>
          <w:smallCaps/>
          <w:sz w:val="96"/>
          <w:szCs w:val="96"/>
          <w:lang w:val="fr-CA"/>
        </w:rPr>
        <w:t>ES PRIORITÉS »</w:t>
      </w:r>
    </w:p>
    <w:p w14:paraId="1EAD39C0" w14:textId="65891B11" w:rsidR="00CC0C70" w:rsidRPr="00707F50" w:rsidRDefault="00CC0C70" w:rsidP="00CC0C70">
      <w:pPr>
        <w:jc w:val="center"/>
        <w:rPr>
          <w:sz w:val="60"/>
          <w:szCs w:val="60"/>
          <w:lang w:val="fr-CA"/>
        </w:rPr>
      </w:pPr>
      <w:r w:rsidRPr="00707F50">
        <w:rPr>
          <w:sz w:val="60"/>
          <w:szCs w:val="60"/>
          <w:lang w:val="fr-CA"/>
        </w:rPr>
        <w:t xml:space="preserve">~ </w:t>
      </w:r>
      <w:r w:rsidR="00914D9C" w:rsidRPr="00707F50">
        <w:rPr>
          <w:sz w:val="60"/>
          <w:szCs w:val="60"/>
          <w:lang w:val="fr-CA"/>
        </w:rPr>
        <w:t xml:space="preserve">Un </w:t>
      </w:r>
      <w:r w:rsidR="00090509" w:rsidRPr="00707F50">
        <w:rPr>
          <w:sz w:val="60"/>
          <w:szCs w:val="60"/>
          <w:lang w:val="fr-CA"/>
        </w:rPr>
        <w:t xml:space="preserve">rapport et </w:t>
      </w:r>
      <w:r w:rsidR="00914D9C" w:rsidRPr="00707F50">
        <w:rPr>
          <w:sz w:val="60"/>
          <w:szCs w:val="60"/>
          <w:lang w:val="fr-CA"/>
        </w:rPr>
        <w:t xml:space="preserve">un </w:t>
      </w:r>
      <w:r w:rsidR="00090509" w:rsidRPr="00707F50">
        <w:rPr>
          <w:sz w:val="60"/>
          <w:szCs w:val="60"/>
          <w:lang w:val="fr-CA"/>
        </w:rPr>
        <w:t>outil de planification</w:t>
      </w:r>
      <w:r w:rsidRPr="00707F50">
        <w:rPr>
          <w:sz w:val="60"/>
          <w:szCs w:val="60"/>
          <w:lang w:val="fr-CA"/>
        </w:rPr>
        <w:t xml:space="preserve"> ~</w:t>
      </w:r>
    </w:p>
    <w:p w14:paraId="26A1828F" w14:textId="77777777" w:rsidR="00CC0C70" w:rsidRPr="00707F50" w:rsidRDefault="00CC0C70" w:rsidP="00CC0C70">
      <w:pPr>
        <w:jc w:val="center"/>
        <w:rPr>
          <w:sz w:val="24"/>
          <w:szCs w:val="24"/>
          <w:lang w:val="fr-CA"/>
        </w:rPr>
        <w:sectPr w:rsidR="00CC0C70" w:rsidRPr="00707F50" w:rsidSect="007F4674">
          <w:headerReference w:type="even" r:id="rId8"/>
          <w:headerReference w:type="default" r:id="rId9"/>
          <w:footerReference w:type="even" r:id="rId10"/>
          <w:footerReference w:type="default" r:id="rId11"/>
          <w:headerReference w:type="first" r:id="rId12"/>
          <w:footerReference w:type="first" r:id="rId13"/>
          <w:pgSz w:w="12240" w:h="15840"/>
          <w:pgMar w:top="720" w:right="720" w:bottom="1276" w:left="720" w:header="558" w:footer="77" w:gutter="0"/>
          <w:cols w:space="708"/>
          <w:docGrid w:linePitch="360"/>
        </w:sectPr>
      </w:pPr>
    </w:p>
    <w:p w14:paraId="25A2CC05" w14:textId="54DC4CE2" w:rsidR="003D67C5" w:rsidRPr="00707F50" w:rsidRDefault="00914D9C" w:rsidP="003D67C5">
      <w:pPr>
        <w:pStyle w:val="TOC1"/>
        <w:rPr>
          <w:lang w:val="fr-CA"/>
        </w:rPr>
      </w:pPr>
      <w:r w:rsidRPr="00707F50">
        <w:rPr>
          <w:lang w:val="fr-CA"/>
        </w:rPr>
        <w:lastRenderedPageBreak/>
        <w:t>Table des matières</w:t>
      </w:r>
    </w:p>
    <w:p w14:paraId="6146ED39" w14:textId="77777777" w:rsidR="003D67C5" w:rsidRPr="00707F50" w:rsidRDefault="003D67C5" w:rsidP="003D67C5">
      <w:pPr>
        <w:pStyle w:val="TOC1"/>
        <w:rPr>
          <w:lang w:val="fr-CA"/>
        </w:rPr>
      </w:pPr>
    </w:p>
    <w:p w14:paraId="30D1B2CF" w14:textId="2A4CF3EB" w:rsidR="00222F06" w:rsidRPr="00707F50" w:rsidRDefault="00222F06">
      <w:pPr>
        <w:pStyle w:val="TOC1"/>
        <w:rPr>
          <w:rFonts w:eastAsiaTheme="minorEastAsia"/>
          <w:b w:val="0"/>
          <w:noProof/>
          <w:color w:val="auto"/>
          <w:sz w:val="24"/>
          <w:szCs w:val="24"/>
          <w:lang w:val="fr-CA" w:eastAsia="ja-JP"/>
        </w:rPr>
      </w:pPr>
      <w:r w:rsidRPr="00707F50">
        <w:rPr>
          <w:b w:val="0"/>
          <w:sz w:val="24"/>
          <w:szCs w:val="24"/>
          <w:lang w:val="fr-CA"/>
        </w:rPr>
        <w:fldChar w:fldCharType="begin"/>
      </w:r>
      <w:r w:rsidRPr="00707F50">
        <w:rPr>
          <w:b w:val="0"/>
          <w:sz w:val="24"/>
          <w:szCs w:val="24"/>
          <w:lang w:val="fr-CA"/>
        </w:rPr>
        <w:instrText xml:space="preserve"> TOC \o "1-3" </w:instrText>
      </w:r>
      <w:r w:rsidRPr="00707F50">
        <w:rPr>
          <w:b w:val="0"/>
          <w:sz w:val="24"/>
          <w:szCs w:val="24"/>
          <w:lang w:val="fr-CA"/>
        </w:rPr>
        <w:fldChar w:fldCharType="separate"/>
      </w:r>
      <w:r w:rsidRPr="00707F50">
        <w:rPr>
          <w:noProof/>
          <w:lang w:val="fr-CA"/>
        </w:rPr>
        <w:t>Sommaire</w:t>
      </w:r>
      <w:r w:rsidRPr="00707F50">
        <w:rPr>
          <w:noProof/>
          <w:lang w:val="fr-CA"/>
        </w:rPr>
        <w:tab/>
      </w:r>
      <w:r w:rsidRPr="00707F50">
        <w:rPr>
          <w:noProof/>
          <w:lang w:val="fr-CA"/>
        </w:rPr>
        <w:fldChar w:fldCharType="begin"/>
      </w:r>
      <w:r w:rsidRPr="00707F50">
        <w:rPr>
          <w:noProof/>
          <w:lang w:val="fr-CA"/>
        </w:rPr>
        <w:instrText xml:space="preserve"> PAGEREF _Toc384903456 \h </w:instrText>
      </w:r>
      <w:r w:rsidRPr="00707F50">
        <w:rPr>
          <w:noProof/>
          <w:lang w:val="fr-CA"/>
        </w:rPr>
      </w:r>
      <w:r w:rsidRPr="00707F50">
        <w:rPr>
          <w:noProof/>
          <w:lang w:val="fr-CA"/>
        </w:rPr>
        <w:fldChar w:fldCharType="separate"/>
      </w:r>
      <w:r w:rsidR="00755187">
        <w:rPr>
          <w:noProof/>
          <w:lang w:val="fr-CA"/>
        </w:rPr>
        <w:t>1</w:t>
      </w:r>
      <w:r w:rsidRPr="00707F50">
        <w:rPr>
          <w:noProof/>
          <w:lang w:val="fr-CA"/>
        </w:rPr>
        <w:fldChar w:fldCharType="end"/>
      </w:r>
    </w:p>
    <w:p w14:paraId="77C574CE" w14:textId="7086E56D" w:rsidR="00222F06" w:rsidRPr="00707F50" w:rsidRDefault="00222F06">
      <w:pPr>
        <w:pStyle w:val="TOC1"/>
        <w:rPr>
          <w:rFonts w:eastAsiaTheme="minorEastAsia"/>
          <w:b w:val="0"/>
          <w:noProof/>
          <w:color w:val="auto"/>
          <w:sz w:val="24"/>
          <w:szCs w:val="24"/>
          <w:lang w:val="fr-CA" w:eastAsia="ja-JP"/>
        </w:rPr>
      </w:pPr>
      <w:r w:rsidRPr="00707F50">
        <w:rPr>
          <w:noProof/>
          <w:lang w:val="fr-CA"/>
        </w:rPr>
        <w:t>Contexte</w:t>
      </w:r>
      <w:r w:rsidRPr="00707F50">
        <w:rPr>
          <w:noProof/>
          <w:lang w:val="fr-CA"/>
        </w:rPr>
        <w:tab/>
      </w:r>
      <w:r w:rsidRPr="00707F50">
        <w:rPr>
          <w:noProof/>
          <w:lang w:val="fr-CA"/>
        </w:rPr>
        <w:fldChar w:fldCharType="begin"/>
      </w:r>
      <w:r w:rsidRPr="00707F50">
        <w:rPr>
          <w:noProof/>
          <w:lang w:val="fr-CA"/>
        </w:rPr>
        <w:instrText xml:space="preserve"> PAGEREF _Toc384903457 \h </w:instrText>
      </w:r>
      <w:r w:rsidRPr="00707F50">
        <w:rPr>
          <w:noProof/>
          <w:lang w:val="fr-CA"/>
        </w:rPr>
      </w:r>
      <w:r w:rsidRPr="00707F50">
        <w:rPr>
          <w:noProof/>
          <w:lang w:val="fr-CA"/>
        </w:rPr>
        <w:fldChar w:fldCharType="separate"/>
      </w:r>
      <w:r w:rsidR="00755187">
        <w:rPr>
          <w:noProof/>
          <w:lang w:val="fr-CA"/>
        </w:rPr>
        <w:t>2</w:t>
      </w:r>
      <w:r w:rsidRPr="00707F50">
        <w:rPr>
          <w:noProof/>
          <w:lang w:val="fr-CA"/>
        </w:rPr>
        <w:fldChar w:fldCharType="end"/>
      </w:r>
    </w:p>
    <w:p w14:paraId="6D1EF938" w14:textId="181F1E3E" w:rsidR="00222F06" w:rsidRPr="00707F50" w:rsidRDefault="00222F06">
      <w:pPr>
        <w:pStyle w:val="TOC1"/>
        <w:rPr>
          <w:rFonts w:eastAsiaTheme="minorEastAsia"/>
          <w:b w:val="0"/>
          <w:noProof/>
          <w:color w:val="auto"/>
          <w:sz w:val="24"/>
          <w:szCs w:val="24"/>
          <w:lang w:val="fr-CA" w:eastAsia="ja-JP"/>
        </w:rPr>
      </w:pPr>
      <w:r w:rsidRPr="00707F50">
        <w:rPr>
          <w:noProof/>
          <w:lang w:val="fr-CA"/>
        </w:rPr>
        <w:t>Constats et observations</w:t>
      </w:r>
      <w:r w:rsidRPr="00707F50">
        <w:rPr>
          <w:noProof/>
          <w:lang w:val="fr-CA"/>
        </w:rPr>
        <w:tab/>
      </w:r>
      <w:r w:rsidRPr="00707F50">
        <w:rPr>
          <w:noProof/>
          <w:lang w:val="fr-CA"/>
        </w:rPr>
        <w:fldChar w:fldCharType="begin"/>
      </w:r>
      <w:r w:rsidRPr="00707F50">
        <w:rPr>
          <w:noProof/>
          <w:lang w:val="fr-CA"/>
        </w:rPr>
        <w:instrText xml:space="preserve"> PAGEREF _Toc384903458 \h </w:instrText>
      </w:r>
      <w:r w:rsidRPr="00707F50">
        <w:rPr>
          <w:noProof/>
          <w:lang w:val="fr-CA"/>
        </w:rPr>
      </w:r>
      <w:r w:rsidRPr="00707F50">
        <w:rPr>
          <w:noProof/>
          <w:lang w:val="fr-CA"/>
        </w:rPr>
        <w:fldChar w:fldCharType="separate"/>
      </w:r>
      <w:r w:rsidR="00755187">
        <w:rPr>
          <w:noProof/>
          <w:lang w:val="fr-CA"/>
        </w:rPr>
        <w:t>3</w:t>
      </w:r>
      <w:r w:rsidRPr="00707F50">
        <w:rPr>
          <w:noProof/>
          <w:lang w:val="fr-CA"/>
        </w:rPr>
        <w:fldChar w:fldCharType="end"/>
      </w:r>
    </w:p>
    <w:p w14:paraId="584BD93F" w14:textId="05A56AE3" w:rsidR="00222F06" w:rsidRPr="00707F50" w:rsidRDefault="00222F06">
      <w:pPr>
        <w:pStyle w:val="TOC2"/>
        <w:tabs>
          <w:tab w:val="right" w:leader="dot" w:pos="10790"/>
        </w:tabs>
        <w:rPr>
          <w:rFonts w:eastAsiaTheme="minorEastAsia"/>
          <w:noProof/>
          <w:sz w:val="24"/>
          <w:szCs w:val="24"/>
          <w:lang w:val="fr-CA" w:eastAsia="ja-JP"/>
        </w:rPr>
      </w:pPr>
      <w:r w:rsidRPr="00707F50">
        <w:rPr>
          <w:b/>
          <w:noProof/>
          <w:color w:val="002060"/>
          <w:lang w:val="fr-CA"/>
        </w:rPr>
        <w:t>Profil des répondants</w:t>
      </w:r>
      <w:r w:rsidRPr="00707F50">
        <w:rPr>
          <w:noProof/>
          <w:lang w:val="fr-CA"/>
        </w:rPr>
        <w:tab/>
      </w:r>
      <w:r w:rsidRPr="00707F50">
        <w:rPr>
          <w:noProof/>
          <w:lang w:val="fr-CA"/>
        </w:rPr>
        <w:fldChar w:fldCharType="begin"/>
      </w:r>
      <w:r w:rsidRPr="00707F50">
        <w:rPr>
          <w:noProof/>
          <w:lang w:val="fr-CA"/>
        </w:rPr>
        <w:instrText xml:space="preserve"> PAGEREF _Toc384903459 \h </w:instrText>
      </w:r>
      <w:r w:rsidRPr="00707F50">
        <w:rPr>
          <w:noProof/>
          <w:lang w:val="fr-CA"/>
        </w:rPr>
      </w:r>
      <w:r w:rsidRPr="00707F50">
        <w:rPr>
          <w:noProof/>
          <w:lang w:val="fr-CA"/>
        </w:rPr>
        <w:fldChar w:fldCharType="separate"/>
      </w:r>
      <w:r w:rsidR="00755187">
        <w:rPr>
          <w:noProof/>
          <w:lang w:val="fr-CA"/>
        </w:rPr>
        <w:t>4</w:t>
      </w:r>
      <w:r w:rsidRPr="00707F50">
        <w:rPr>
          <w:noProof/>
          <w:lang w:val="fr-CA"/>
        </w:rPr>
        <w:fldChar w:fldCharType="end"/>
      </w:r>
    </w:p>
    <w:p w14:paraId="70DA221F" w14:textId="10C009D8" w:rsidR="00222F06" w:rsidRPr="00707F50" w:rsidRDefault="00222F06">
      <w:pPr>
        <w:pStyle w:val="TOC3"/>
        <w:tabs>
          <w:tab w:val="right" w:leader="dot" w:pos="10790"/>
        </w:tabs>
        <w:rPr>
          <w:rFonts w:eastAsiaTheme="minorEastAsia"/>
          <w:noProof/>
          <w:sz w:val="24"/>
          <w:szCs w:val="24"/>
          <w:lang w:val="fr-CA" w:eastAsia="ja-JP"/>
        </w:rPr>
      </w:pPr>
      <w:r w:rsidRPr="00707F50">
        <w:rPr>
          <w:b/>
          <w:noProof/>
          <w:color w:val="002060"/>
          <w:lang w:val="fr-CA"/>
        </w:rPr>
        <w:t>Individus</w:t>
      </w:r>
      <w:r w:rsidRPr="00707F50">
        <w:rPr>
          <w:noProof/>
          <w:lang w:val="fr-CA"/>
        </w:rPr>
        <w:tab/>
      </w:r>
      <w:r w:rsidRPr="00707F50">
        <w:rPr>
          <w:noProof/>
          <w:lang w:val="fr-CA"/>
        </w:rPr>
        <w:fldChar w:fldCharType="begin"/>
      </w:r>
      <w:r w:rsidRPr="00707F50">
        <w:rPr>
          <w:noProof/>
          <w:lang w:val="fr-CA"/>
        </w:rPr>
        <w:instrText xml:space="preserve"> PAGEREF _Toc384903460 \h </w:instrText>
      </w:r>
      <w:r w:rsidRPr="00707F50">
        <w:rPr>
          <w:noProof/>
          <w:lang w:val="fr-CA"/>
        </w:rPr>
      </w:r>
      <w:r w:rsidRPr="00707F50">
        <w:rPr>
          <w:noProof/>
          <w:lang w:val="fr-CA"/>
        </w:rPr>
        <w:fldChar w:fldCharType="separate"/>
      </w:r>
      <w:r w:rsidR="00755187">
        <w:rPr>
          <w:noProof/>
          <w:lang w:val="fr-CA"/>
        </w:rPr>
        <w:t>4</w:t>
      </w:r>
      <w:r w:rsidRPr="00707F50">
        <w:rPr>
          <w:noProof/>
          <w:lang w:val="fr-CA"/>
        </w:rPr>
        <w:fldChar w:fldCharType="end"/>
      </w:r>
    </w:p>
    <w:p w14:paraId="7B5BF01A" w14:textId="4FEF8EAC" w:rsidR="00222F06" w:rsidRPr="00707F50" w:rsidRDefault="00222F06">
      <w:pPr>
        <w:pStyle w:val="TOC3"/>
        <w:tabs>
          <w:tab w:val="right" w:leader="dot" w:pos="10790"/>
        </w:tabs>
        <w:rPr>
          <w:rFonts w:eastAsiaTheme="minorEastAsia"/>
          <w:noProof/>
          <w:sz w:val="24"/>
          <w:szCs w:val="24"/>
          <w:lang w:val="fr-CA" w:eastAsia="ja-JP"/>
        </w:rPr>
      </w:pPr>
      <w:r w:rsidRPr="00707F50">
        <w:rPr>
          <w:b/>
          <w:noProof/>
          <w:lang w:val="fr-CA"/>
        </w:rPr>
        <w:t>Statut sérologique</w:t>
      </w:r>
      <w:r w:rsidRPr="00707F50">
        <w:rPr>
          <w:noProof/>
          <w:lang w:val="fr-CA"/>
        </w:rPr>
        <w:tab/>
      </w:r>
      <w:r w:rsidRPr="00707F50">
        <w:rPr>
          <w:noProof/>
          <w:lang w:val="fr-CA"/>
        </w:rPr>
        <w:fldChar w:fldCharType="begin"/>
      </w:r>
      <w:r w:rsidRPr="00707F50">
        <w:rPr>
          <w:noProof/>
          <w:lang w:val="fr-CA"/>
        </w:rPr>
        <w:instrText xml:space="preserve"> PAGEREF _Toc384903461 \h </w:instrText>
      </w:r>
      <w:r w:rsidRPr="00707F50">
        <w:rPr>
          <w:noProof/>
          <w:lang w:val="fr-CA"/>
        </w:rPr>
      </w:r>
      <w:r w:rsidRPr="00707F50">
        <w:rPr>
          <w:noProof/>
          <w:lang w:val="fr-CA"/>
        </w:rPr>
        <w:fldChar w:fldCharType="separate"/>
      </w:r>
      <w:r w:rsidR="00755187">
        <w:rPr>
          <w:noProof/>
          <w:lang w:val="fr-CA"/>
        </w:rPr>
        <w:t>5</w:t>
      </w:r>
      <w:r w:rsidRPr="00707F50">
        <w:rPr>
          <w:noProof/>
          <w:lang w:val="fr-CA"/>
        </w:rPr>
        <w:fldChar w:fldCharType="end"/>
      </w:r>
    </w:p>
    <w:p w14:paraId="11170491" w14:textId="4443E608" w:rsidR="00222F06" w:rsidRPr="00707F50" w:rsidRDefault="00222F06">
      <w:pPr>
        <w:pStyle w:val="TOC3"/>
        <w:tabs>
          <w:tab w:val="right" w:leader="dot" w:pos="10790"/>
        </w:tabs>
        <w:rPr>
          <w:rFonts w:eastAsiaTheme="minorEastAsia"/>
          <w:noProof/>
          <w:sz w:val="24"/>
          <w:szCs w:val="24"/>
          <w:lang w:val="fr-CA" w:eastAsia="ja-JP"/>
        </w:rPr>
      </w:pPr>
      <w:r w:rsidRPr="00707F50">
        <w:rPr>
          <w:b/>
          <w:noProof/>
          <w:color w:val="002060"/>
          <w:lang w:val="fr-CA"/>
        </w:rPr>
        <w:t>Organismes et/ou groupes</w:t>
      </w:r>
      <w:r w:rsidRPr="00707F50">
        <w:rPr>
          <w:noProof/>
          <w:lang w:val="fr-CA"/>
        </w:rPr>
        <w:tab/>
      </w:r>
      <w:r w:rsidRPr="00707F50">
        <w:rPr>
          <w:noProof/>
          <w:lang w:val="fr-CA"/>
        </w:rPr>
        <w:fldChar w:fldCharType="begin"/>
      </w:r>
      <w:r w:rsidRPr="00707F50">
        <w:rPr>
          <w:noProof/>
          <w:lang w:val="fr-CA"/>
        </w:rPr>
        <w:instrText xml:space="preserve"> PAGEREF _Toc384903462 \h </w:instrText>
      </w:r>
      <w:r w:rsidRPr="00707F50">
        <w:rPr>
          <w:noProof/>
          <w:lang w:val="fr-CA"/>
        </w:rPr>
      </w:r>
      <w:r w:rsidRPr="00707F50">
        <w:rPr>
          <w:noProof/>
          <w:lang w:val="fr-CA"/>
        </w:rPr>
        <w:fldChar w:fldCharType="separate"/>
      </w:r>
      <w:r w:rsidR="00755187">
        <w:rPr>
          <w:noProof/>
          <w:lang w:val="fr-CA"/>
        </w:rPr>
        <w:t>5</w:t>
      </w:r>
      <w:r w:rsidRPr="00707F50">
        <w:rPr>
          <w:noProof/>
          <w:lang w:val="fr-CA"/>
        </w:rPr>
        <w:fldChar w:fldCharType="end"/>
      </w:r>
    </w:p>
    <w:p w14:paraId="3B16F08A" w14:textId="59FE197D"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Chemins critiques</w:t>
      </w:r>
      <w:r w:rsidRPr="00707F50">
        <w:rPr>
          <w:noProof/>
          <w:lang w:val="fr-CA"/>
        </w:rPr>
        <w:tab/>
      </w:r>
      <w:r w:rsidRPr="00707F50">
        <w:rPr>
          <w:noProof/>
          <w:lang w:val="fr-CA"/>
        </w:rPr>
        <w:fldChar w:fldCharType="begin"/>
      </w:r>
      <w:r w:rsidRPr="00707F50">
        <w:rPr>
          <w:noProof/>
          <w:lang w:val="fr-CA"/>
        </w:rPr>
        <w:instrText xml:space="preserve"> PAGEREF _Toc384903463 \h </w:instrText>
      </w:r>
      <w:r w:rsidRPr="00707F50">
        <w:rPr>
          <w:noProof/>
          <w:lang w:val="fr-CA"/>
        </w:rPr>
      </w:r>
      <w:r w:rsidRPr="00707F50">
        <w:rPr>
          <w:noProof/>
          <w:lang w:val="fr-CA"/>
        </w:rPr>
        <w:fldChar w:fldCharType="separate"/>
      </w:r>
      <w:r w:rsidR="00755187">
        <w:rPr>
          <w:noProof/>
          <w:lang w:val="fr-CA"/>
        </w:rPr>
        <w:t>7</w:t>
      </w:r>
      <w:r w:rsidRPr="00707F50">
        <w:rPr>
          <w:noProof/>
          <w:lang w:val="fr-CA"/>
        </w:rPr>
        <w:fldChar w:fldCharType="end"/>
      </w:r>
    </w:p>
    <w:p w14:paraId="7A16AB02" w14:textId="0DDDA857" w:rsidR="00222F06" w:rsidRPr="00707F50" w:rsidRDefault="00222F06">
      <w:pPr>
        <w:pStyle w:val="TOC3"/>
        <w:tabs>
          <w:tab w:val="right" w:leader="dot" w:pos="10790"/>
        </w:tabs>
        <w:rPr>
          <w:rFonts w:eastAsiaTheme="minorEastAsia"/>
          <w:noProof/>
          <w:sz w:val="24"/>
          <w:szCs w:val="24"/>
          <w:lang w:val="fr-CA" w:eastAsia="ja-JP"/>
        </w:rPr>
      </w:pPr>
      <w:r w:rsidRPr="00707F50">
        <w:rPr>
          <w:b/>
          <w:noProof/>
          <w:lang w:val="fr-CA"/>
        </w:rPr>
        <w:t>Autres avenues?</w:t>
      </w:r>
      <w:r w:rsidRPr="00707F50">
        <w:rPr>
          <w:noProof/>
          <w:lang w:val="fr-CA"/>
        </w:rPr>
        <w:tab/>
      </w:r>
      <w:r w:rsidRPr="00707F50">
        <w:rPr>
          <w:noProof/>
          <w:lang w:val="fr-CA"/>
        </w:rPr>
        <w:fldChar w:fldCharType="begin"/>
      </w:r>
      <w:r w:rsidRPr="00707F50">
        <w:rPr>
          <w:noProof/>
          <w:lang w:val="fr-CA"/>
        </w:rPr>
        <w:instrText xml:space="preserve"> PAGEREF _Toc384903464 \h </w:instrText>
      </w:r>
      <w:r w:rsidRPr="00707F50">
        <w:rPr>
          <w:noProof/>
          <w:lang w:val="fr-CA"/>
        </w:rPr>
      </w:r>
      <w:r w:rsidRPr="00707F50">
        <w:rPr>
          <w:noProof/>
          <w:lang w:val="fr-CA"/>
        </w:rPr>
        <w:fldChar w:fldCharType="separate"/>
      </w:r>
      <w:r w:rsidR="00755187">
        <w:rPr>
          <w:noProof/>
          <w:lang w:val="fr-CA"/>
        </w:rPr>
        <w:t>13</w:t>
      </w:r>
      <w:r w:rsidRPr="00707F50">
        <w:rPr>
          <w:noProof/>
          <w:lang w:val="fr-CA"/>
        </w:rPr>
        <w:fldChar w:fldCharType="end"/>
      </w:r>
    </w:p>
    <w:p w14:paraId="52AB5380" w14:textId="249CD2E8"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Mission du RCPS (mandat)</w:t>
      </w:r>
      <w:r w:rsidRPr="00707F50">
        <w:rPr>
          <w:noProof/>
          <w:lang w:val="fr-CA"/>
        </w:rPr>
        <w:tab/>
      </w:r>
      <w:r w:rsidRPr="00707F50">
        <w:rPr>
          <w:noProof/>
          <w:lang w:val="fr-CA"/>
        </w:rPr>
        <w:fldChar w:fldCharType="begin"/>
      </w:r>
      <w:r w:rsidRPr="00707F50">
        <w:rPr>
          <w:noProof/>
          <w:lang w:val="fr-CA"/>
        </w:rPr>
        <w:instrText xml:space="preserve"> PAGEREF _Toc384903465 \h </w:instrText>
      </w:r>
      <w:r w:rsidRPr="00707F50">
        <w:rPr>
          <w:noProof/>
          <w:lang w:val="fr-CA"/>
        </w:rPr>
      </w:r>
      <w:r w:rsidRPr="00707F50">
        <w:rPr>
          <w:noProof/>
          <w:lang w:val="fr-CA"/>
        </w:rPr>
        <w:fldChar w:fldCharType="separate"/>
      </w:r>
      <w:r w:rsidR="00755187">
        <w:rPr>
          <w:noProof/>
          <w:lang w:val="fr-CA"/>
        </w:rPr>
        <w:t>15</w:t>
      </w:r>
      <w:r w:rsidRPr="00707F50">
        <w:rPr>
          <w:noProof/>
          <w:lang w:val="fr-CA"/>
        </w:rPr>
        <w:fldChar w:fldCharType="end"/>
      </w:r>
    </w:p>
    <w:p w14:paraId="11AF455F" w14:textId="3FD1CC62"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Buts principaux</w:t>
      </w:r>
      <w:r w:rsidRPr="00707F50">
        <w:rPr>
          <w:noProof/>
          <w:lang w:val="fr-CA"/>
        </w:rPr>
        <w:tab/>
      </w:r>
      <w:r w:rsidRPr="00707F50">
        <w:rPr>
          <w:noProof/>
          <w:lang w:val="fr-CA"/>
        </w:rPr>
        <w:fldChar w:fldCharType="begin"/>
      </w:r>
      <w:r w:rsidRPr="00707F50">
        <w:rPr>
          <w:noProof/>
          <w:lang w:val="fr-CA"/>
        </w:rPr>
        <w:instrText xml:space="preserve"> PAGEREF _Toc384903466 \h </w:instrText>
      </w:r>
      <w:r w:rsidRPr="00707F50">
        <w:rPr>
          <w:noProof/>
          <w:lang w:val="fr-CA"/>
        </w:rPr>
      </w:r>
      <w:r w:rsidRPr="00707F50">
        <w:rPr>
          <w:noProof/>
          <w:lang w:val="fr-CA"/>
        </w:rPr>
        <w:fldChar w:fldCharType="separate"/>
      </w:r>
      <w:r w:rsidR="00755187">
        <w:rPr>
          <w:noProof/>
          <w:lang w:val="fr-CA"/>
        </w:rPr>
        <w:t>16</w:t>
      </w:r>
      <w:r w:rsidRPr="00707F50">
        <w:rPr>
          <w:noProof/>
          <w:lang w:val="fr-CA"/>
        </w:rPr>
        <w:fldChar w:fldCharType="end"/>
      </w:r>
    </w:p>
    <w:p w14:paraId="0C050842" w14:textId="3EB5671E"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Objectifs</w:t>
      </w:r>
      <w:r w:rsidRPr="00707F50">
        <w:rPr>
          <w:noProof/>
          <w:lang w:val="fr-CA"/>
        </w:rPr>
        <w:tab/>
      </w:r>
      <w:r w:rsidRPr="00707F50">
        <w:rPr>
          <w:noProof/>
          <w:lang w:val="fr-CA"/>
        </w:rPr>
        <w:fldChar w:fldCharType="begin"/>
      </w:r>
      <w:r w:rsidRPr="00707F50">
        <w:rPr>
          <w:noProof/>
          <w:lang w:val="fr-CA"/>
        </w:rPr>
        <w:instrText xml:space="preserve"> PAGEREF _Toc384903467 \h </w:instrText>
      </w:r>
      <w:r w:rsidRPr="00707F50">
        <w:rPr>
          <w:noProof/>
          <w:lang w:val="fr-CA"/>
        </w:rPr>
      </w:r>
      <w:r w:rsidRPr="00707F50">
        <w:rPr>
          <w:noProof/>
          <w:lang w:val="fr-CA"/>
        </w:rPr>
        <w:fldChar w:fldCharType="separate"/>
      </w:r>
      <w:r w:rsidR="00755187">
        <w:rPr>
          <w:noProof/>
          <w:lang w:val="fr-CA"/>
        </w:rPr>
        <w:t>19</w:t>
      </w:r>
      <w:r w:rsidRPr="00707F50">
        <w:rPr>
          <w:noProof/>
          <w:lang w:val="fr-CA"/>
        </w:rPr>
        <w:fldChar w:fldCharType="end"/>
      </w:r>
    </w:p>
    <w:p w14:paraId="381A8F0A" w14:textId="07076F70"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Activités/interventions</w:t>
      </w:r>
      <w:r w:rsidRPr="00707F50">
        <w:rPr>
          <w:noProof/>
          <w:lang w:val="fr-CA"/>
        </w:rPr>
        <w:tab/>
      </w:r>
      <w:r w:rsidRPr="00707F50">
        <w:rPr>
          <w:noProof/>
          <w:lang w:val="fr-CA"/>
        </w:rPr>
        <w:fldChar w:fldCharType="begin"/>
      </w:r>
      <w:r w:rsidRPr="00707F50">
        <w:rPr>
          <w:noProof/>
          <w:lang w:val="fr-CA"/>
        </w:rPr>
        <w:instrText xml:space="preserve"> PAGEREF _Toc384903468 \h </w:instrText>
      </w:r>
      <w:r w:rsidRPr="00707F50">
        <w:rPr>
          <w:noProof/>
          <w:lang w:val="fr-CA"/>
        </w:rPr>
      </w:r>
      <w:r w:rsidRPr="00707F50">
        <w:rPr>
          <w:noProof/>
          <w:lang w:val="fr-CA"/>
        </w:rPr>
        <w:fldChar w:fldCharType="separate"/>
      </w:r>
      <w:r w:rsidR="00755187">
        <w:rPr>
          <w:noProof/>
          <w:lang w:val="fr-CA"/>
        </w:rPr>
        <w:t>3</w:t>
      </w:r>
      <w:r w:rsidRPr="00707F50">
        <w:rPr>
          <w:noProof/>
          <w:lang w:val="fr-CA"/>
        </w:rPr>
        <w:fldChar w:fldCharType="end"/>
      </w:r>
    </w:p>
    <w:p w14:paraId="6DEE3BE9" w14:textId="289588F3"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Vision du RCPS</w:t>
      </w:r>
      <w:r w:rsidRPr="00707F50">
        <w:rPr>
          <w:noProof/>
          <w:lang w:val="fr-CA"/>
        </w:rPr>
        <w:tab/>
      </w:r>
      <w:r w:rsidRPr="00707F50">
        <w:rPr>
          <w:noProof/>
          <w:lang w:val="fr-CA"/>
        </w:rPr>
        <w:fldChar w:fldCharType="begin"/>
      </w:r>
      <w:r w:rsidRPr="00707F50">
        <w:rPr>
          <w:noProof/>
          <w:lang w:val="fr-CA"/>
        </w:rPr>
        <w:instrText xml:space="preserve"> PAGEREF _Toc384903469 \h </w:instrText>
      </w:r>
      <w:r w:rsidRPr="00707F50">
        <w:rPr>
          <w:noProof/>
          <w:lang w:val="fr-CA"/>
        </w:rPr>
      </w:r>
      <w:r w:rsidRPr="00707F50">
        <w:rPr>
          <w:noProof/>
          <w:lang w:val="fr-CA"/>
        </w:rPr>
        <w:fldChar w:fldCharType="separate"/>
      </w:r>
      <w:r w:rsidR="00755187">
        <w:rPr>
          <w:noProof/>
          <w:lang w:val="fr-CA"/>
        </w:rPr>
        <w:t>4</w:t>
      </w:r>
      <w:r w:rsidRPr="00707F50">
        <w:rPr>
          <w:noProof/>
          <w:lang w:val="fr-CA"/>
        </w:rPr>
        <w:fldChar w:fldCharType="end"/>
      </w:r>
    </w:p>
    <w:p w14:paraId="677D4C35" w14:textId="02330260"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Image de marque</w:t>
      </w:r>
      <w:r w:rsidRPr="00707F50">
        <w:rPr>
          <w:noProof/>
          <w:lang w:val="fr-CA"/>
        </w:rPr>
        <w:tab/>
      </w:r>
      <w:r w:rsidRPr="00707F50">
        <w:rPr>
          <w:noProof/>
          <w:lang w:val="fr-CA"/>
        </w:rPr>
        <w:fldChar w:fldCharType="begin"/>
      </w:r>
      <w:r w:rsidRPr="00707F50">
        <w:rPr>
          <w:noProof/>
          <w:lang w:val="fr-CA"/>
        </w:rPr>
        <w:instrText xml:space="preserve"> PAGEREF _Toc384903470 \h </w:instrText>
      </w:r>
      <w:r w:rsidRPr="00707F50">
        <w:rPr>
          <w:noProof/>
          <w:lang w:val="fr-CA"/>
        </w:rPr>
      </w:r>
      <w:r w:rsidRPr="00707F50">
        <w:rPr>
          <w:noProof/>
          <w:lang w:val="fr-CA"/>
        </w:rPr>
        <w:fldChar w:fldCharType="separate"/>
      </w:r>
      <w:r w:rsidR="00755187">
        <w:rPr>
          <w:noProof/>
          <w:lang w:val="fr-CA"/>
        </w:rPr>
        <w:t>5</w:t>
      </w:r>
      <w:r w:rsidRPr="00707F50">
        <w:rPr>
          <w:noProof/>
          <w:lang w:val="fr-CA"/>
        </w:rPr>
        <w:fldChar w:fldCharType="end"/>
      </w:r>
    </w:p>
    <w:p w14:paraId="4CE1831E" w14:textId="57DEB3D6" w:rsidR="00222F06" w:rsidRPr="00707F50" w:rsidRDefault="00222F06">
      <w:pPr>
        <w:pStyle w:val="TOC3"/>
        <w:tabs>
          <w:tab w:val="right" w:leader="dot" w:pos="10790"/>
        </w:tabs>
        <w:rPr>
          <w:rFonts w:eastAsiaTheme="minorEastAsia"/>
          <w:noProof/>
          <w:sz w:val="24"/>
          <w:szCs w:val="24"/>
          <w:lang w:val="fr-CA" w:eastAsia="ja-JP"/>
        </w:rPr>
      </w:pPr>
      <w:r w:rsidRPr="00707F50">
        <w:rPr>
          <w:b/>
          <w:noProof/>
          <w:lang w:val="fr-CA"/>
        </w:rPr>
        <w:t>Que véhicule le nom?</w:t>
      </w:r>
      <w:r w:rsidRPr="00707F50">
        <w:rPr>
          <w:noProof/>
          <w:lang w:val="fr-CA"/>
        </w:rPr>
        <w:tab/>
      </w:r>
      <w:r w:rsidRPr="00707F50">
        <w:rPr>
          <w:noProof/>
          <w:lang w:val="fr-CA"/>
        </w:rPr>
        <w:fldChar w:fldCharType="begin"/>
      </w:r>
      <w:r w:rsidRPr="00707F50">
        <w:rPr>
          <w:noProof/>
          <w:lang w:val="fr-CA"/>
        </w:rPr>
        <w:instrText xml:space="preserve"> PAGEREF _Toc384903471 \h </w:instrText>
      </w:r>
      <w:r w:rsidRPr="00707F50">
        <w:rPr>
          <w:noProof/>
          <w:lang w:val="fr-CA"/>
        </w:rPr>
      </w:r>
      <w:r w:rsidRPr="00707F50">
        <w:rPr>
          <w:noProof/>
          <w:lang w:val="fr-CA"/>
        </w:rPr>
        <w:fldChar w:fldCharType="separate"/>
      </w:r>
      <w:r w:rsidR="00755187">
        <w:rPr>
          <w:noProof/>
          <w:lang w:val="fr-CA"/>
        </w:rPr>
        <w:t>5</w:t>
      </w:r>
      <w:r w:rsidRPr="00707F50">
        <w:rPr>
          <w:noProof/>
          <w:lang w:val="fr-CA"/>
        </w:rPr>
        <w:fldChar w:fldCharType="end"/>
      </w:r>
    </w:p>
    <w:p w14:paraId="026FE507" w14:textId="1CC4F3DE" w:rsidR="00222F06" w:rsidRPr="00707F50" w:rsidRDefault="00222F06">
      <w:pPr>
        <w:pStyle w:val="TOC3"/>
        <w:tabs>
          <w:tab w:val="right" w:leader="dot" w:pos="10790"/>
        </w:tabs>
        <w:rPr>
          <w:rFonts w:eastAsiaTheme="minorEastAsia"/>
          <w:noProof/>
          <w:sz w:val="24"/>
          <w:szCs w:val="24"/>
          <w:lang w:val="fr-CA" w:eastAsia="ja-JP"/>
        </w:rPr>
      </w:pPr>
      <w:r w:rsidRPr="00707F50">
        <w:rPr>
          <w:b/>
          <w:noProof/>
          <w:lang w:val="fr-CA"/>
        </w:rPr>
        <w:t>Image</w:t>
      </w:r>
      <w:r w:rsidRPr="00707F50">
        <w:rPr>
          <w:noProof/>
          <w:lang w:val="fr-CA"/>
        </w:rPr>
        <w:tab/>
      </w:r>
      <w:r w:rsidRPr="00707F50">
        <w:rPr>
          <w:noProof/>
          <w:lang w:val="fr-CA"/>
        </w:rPr>
        <w:fldChar w:fldCharType="begin"/>
      </w:r>
      <w:r w:rsidRPr="00707F50">
        <w:rPr>
          <w:noProof/>
          <w:lang w:val="fr-CA"/>
        </w:rPr>
        <w:instrText xml:space="preserve"> PAGEREF _Toc384903472 \h </w:instrText>
      </w:r>
      <w:r w:rsidRPr="00707F50">
        <w:rPr>
          <w:noProof/>
          <w:lang w:val="fr-CA"/>
        </w:rPr>
      </w:r>
      <w:r w:rsidRPr="00707F50">
        <w:rPr>
          <w:noProof/>
          <w:lang w:val="fr-CA"/>
        </w:rPr>
        <w:fldChar w:fldCharType="separate"/>
      </w:r>
      <w:r w:rsidR="00755187">
        <w:rPr>
          <w:noProof/>
          <w:lang w:val="fr-CA"/>
        </w:rPr>
        <w:t>6</w:t>
      </w:r>
      <w:r w:rsidRPr="00707F50">
        <w:rPr>
          <w:noProof/>
          <w:lang w:val="fr-CA"/>
        </w:rPr>
        <w:fldChar w:fldCharType="end"/>
      </w:r>
    </w:p>
    <w:p w14:paraId="19B1E9D4" w14:textId="1D220C4F" w:rsidR="00222F06" w:rsidRPr="00707F50" w:rsidRDefault="00222F06">
      <w:pPr>
        <w:pStyle w:val="TOC1"/>
        <w:rPr>
          <w:rFonts w:eastAsiaTheme="minorEastAsia"/>
          <w:b w:val="0"/>
          <w:noProof/>
          <w:color w:val="auto"/>
          <w:sz w:val="24"/>
          <w:szCs w:val="24"/>
          <w:lang w:val="fr-CA" w:eastAsia="ja-JP"/>
        </w:rPr>
      </w:pPr>
      <w:r w:rsidRPr="00707F50">
        <w:rPr>
          <w:noProof/>
          <w:lang w:val="fr-CA"/>
        </w:rPr>
        <w:t>Conclusions et recommandations</w:t>
      </w:r>
      <w:r w:rsidRPr="00707F50">
        <w:rPr>
          <w:noProof/>
          <w:lang w:val="fr-CA"/>
        </w:rPr>
        <w:tab/>
      </w:r>
      <w:r w:rsidRPr="00707F50">
        <w:rPr>
          <w:noProof/>
          <w:lang w:val="fr-CA"/>
        </w:rPr>
        <w:fldChar w:fldCharType="begin"/>
      </w:r>
      <w:r w:rsidRPr="00707F50">
        <w:rPr>
          <w:noProof/>
          <w:lang w:val="fr-CA"/>
        </w:rPr>
        <w:instrText xml:space="preserve"> PAGEREF _Toc384903473 \h </w:instrText>
      </w:r>
      <w:r w:rsidRPr="00707F50">
        <w:rPr>
          <w:noProof/>
          <w:lang w:val="fr-CA"/>
        </w:rPr>
      </w:r>
      <w:r w:rsidRPr="00707F50">
        <w:rPr>
          <w:noProof/>
          <w:lang w:val="fr-CA"/>
        </w:rPr>
        <w:fldChar w:fldCharType="separate"/>
      </w:r>
      <w:r w:rsidR="00755187">
        <w:rPr>
          <w:noProof/>
          <w:lang w:val="fr-CA"/>
        </w:rPr>
        <w:t>6</w:t>
      </w:r>
      <w:r w:rsidRPr="00707F50">
        <w:rPr>
          <w:noProof/>
          <w:lang w:val="fr-CA"/>
        </w:rPr>
        <w:fldChar w:fldCharType="end"/>
      </w:r>
    </w:p>
    <w:p w14:paraId="59642AE8" w14:textId="12B168BE" w:rsidR="00222F06" w:rsidRPr="00707F50" w:rsidRDefault="00222F06">
      <w:pPr>
        <w:pStyle w:val="TOC2"/>
        <w:tabs>
          <w:tab w:val="right" w:leader="dot" w:pos="10790"/>
        </w:tabs>
        <w:rPr>
          <w:rFonts w:eastAsiaTheme="minorEastAsia"/>
          <w:noProof/>
          <w:sz w:val="24"/>
          <w:szCs w:val="24"/>
          <w:lang w:val="fr-CA" w:eastAsia="ja-JP"/>
        </w:rPr>
      </w:pPr>
      <w:r w:rsidRPr="00707F50">
        <w:rPr>
          <w:b/>
          <w:noProof/>
          <w:lang w:val="fr-CA"/>
        </w:rPr>
        <w:t>Prochaines étapes</w:t>
      </w:r>
      <w:r w:rsidRPr="00707F50">
        <w:rPr>
          <w:noProof/>
          <w:lang w:val="fr-CA"/>
        </w:rPr>
        <w:tab/>
      </w:r>
      <w:r w:rsidRPr="00707F50">
        <w:rPr>
          <w:noProof/>
          <w:lang w:val="fr-CA"/>
        </w:rPr>
        <w:fldChar w:fldCharType="begin"/>
      </w:r>
      <w:r w:rsidRPr="00707F50">
        <w:rPr>
          <w:noProof/>
          <w:lang w:val="fr-CA"/>
        </w:rPr>
        <w:instrText xml:space="preserve"> PAGEREF _Toc384903474 \h </w:instrText>
      </w:r>
      <w:r w:rsidRPr="00707F50">
        <w:rPr>
          <w:noProof/>
          <w:lang w:val="fr-CA"/>
        </w:rPr>
      </w:r>
      <w:r w:rsidRPr="00707F50">
        <w:rPr>
          <w:noProof/>
          <w:lang w:val="fr-CA"/>
        </w:rPr>
        <w:fldChar w:fldCharType="separate"/>
      </w:r>
      <w:r w:rsidR="00755187">
        <w:rPr>
          <w:noProof/>
          <w:lang w:val="fr-CA"/>
        </w:rPr>
        <w:t>7</w:t>
      </w:r>
      <w:r w:rsidRPr="00707F50">
        <w:rPr>
          <w:noProof/>
          <w:lang w:val="fr-CA"/>
        </w:rPr>
        <w:fldChar w:fldCharType="end"/>
      </w:r>
    </w:p>
    <w:p w14:paraId="599515AE" w14:textId="2EF5690B" w:rsidR="00CC0C70" w:rsidRPr="00707F50" w:rsidRDefault="00222F06" w:rsidP="00B76D96">
      <w:pPr>
        <w:rPr>
          <w:sz w:val="24"/>
          <w:szCs w:val="24"/>
          <w:lang w:val="fr-CA"/>
        </w:rPr>
      </w:pPr>
      <w:r w:rsidRPr="00707F50">
        <w:rPr>
          <w:b/>
          <w:color w:val="002060"/>
          <w:sz w:val="24"/>
          <w:szCs w:val="24"/>
          <w:lang w:val="fr-CA"/>
        </w:rPr>
        <w:fldChar w:fldCharType="end"/>
      </w:r>
    </w:p>
    <w:p w14:paraId="57CBA4EE" w14:textId="77777777" w:rsidR="00B76D96" w:rsidRPr="00707F50" w:rsidRDefault="00B76D96" w:rsidP="00B76D96">
      <w:pPr>
        <w:rPr>
          <w:sz w:val="24"/>
          <w:szCs w:val="24"/>
          <w:lang w:val="fr-CA"/>
        </w:rPr>
        <w:sectPr w:rsidR="00B76D96" w:rsidRPr="00707F50" w:rsidSect="007F4674">
          <w:headerReference w:type="even" r:id="rId14"/>
          <w:headerReference w:type="default" r:id="rId15"/>
          <w:headerReference w:type="first" r:id="rId16"/>
          <w:pgSz w:w="12240" w:h="15840"/>
          <w:pgMar w:top="720" w:right="720" w:bottom="1276" w:left="720" w:header="558" w:footer="77" w:gutter="0"/>
          <w:cols w:space="708"/>
          <w:docGrid w:linePitch="360"/>
        </w:sectPr>
      </w:pPr>
    </w:p>
    <w:p w14:paraId="4B161226" w14:textId="69D2E036" w:rsidR="006E68E0" w:rsidRPr="00755187" w:rsidRDefault="00EC5F24" w:rsidP="003D67C5">
      <w:pPr>
        <w:jc w:val="right"/>
        <w:rPr>
          <w:b/>
          <w:color w:val="002060"/>
          <w:sz w:val="32"/>
          <w:szCs w:val="32"/>
        </w:rPr>
      </w:pPr>
      <w:bookmarkStart w:id="1" w:name="_Toc498889804"/>
      <w:r w:rsidRPr="00755187">
        <w:rPr>
          <w:b/>
          <w:color w:val="002060"/>
          <w:sz w:val="32"/>
          <w:szCs w:val="32"/>
        </w:rPr>
        <w:lastRenderedPageBreak/>
        <w:t>« Établir des priorités »</w:t>
      </w:r>
    </w:p>
    <w:p w14:paraId="4D75031E" w14:textId="77777777" w:rsidR="006E68E0" w:rsidRPr="00755187" w:rsidRDefault="006E68E0" w:rsidP="006E68E0"/>
    <w:p w14:paraId="5B260243" w14:textId="1327585D" w:rsidR="00A4126F" w:rsidRPr="00755187" w:rsidRDefault="00EC5F24" w:rsidP="00A4126F">
      <w:pPr>
        <w:pStyle w:val="Heading1"/>
        <w:numPr>
          <w:ilvl w:val="0"/>
          <w:numId w:val="0"/>
        </w:numPr>
        <w:rPr>
          <w:b/>
          <w:color w:val="002060"/>
        </w:rPr>
      </w:pPr>
      <w:bookmarkStart w:id="2" w:name="_Toc384903456"/>
      <w:r w:rsidRPr="00755187">
        <w:rPr>
          <w:b/>
          <w:color w:val="002060"/>
        </w:rPr>
        <w:t>Sommaire</w:t>
      </w:r>
      <w:bookmarkEnd w:id="2"/>
    </w:p>
    <w:p w14:paraId="20C95201" w14:textId="273C2CCB" w:rsidR="00A4126F" w:rsidRPr="00755187" w:rsidRDefault="00A4126F" w:rsidP="00A4126F">
      <w:r w:rsidRPr="00755187">
        <w:rPr>
          <w:b/>
          <w:highlight w:val="cyan"/>
        </w:rPr>
        <w:t>PLACEHOLDER</w:t>
      </w:r>
      <w:r w:rsidRPr="00755187">
        <w:rPr>
          <w:highlight w:val="cyan"/>
        </w:rPr>
        <w:t xml:space="preserve"> (to be completed after the Board’s deliberations, March 3-4, 2018)</w:t>
      </w:r>
    </w:p>
    <w:p w14:paraId="7EECB934" w14:textId="77777777" w:rsidR="00A4126F" w:rsidRPr="00755187" w:rsidRDefault="00A4126F">
      <w:pPr>
        <w:rPr>
          <w:b/>
          <w:color w:val="002060"/>
          <w:sz w:val="32"/>
          <w:szCs w:val="32"/>
        </w:rPr>
      </w:pPr>
      <w:r w:rsidRPr="00755187">
        <w:rPr>
          <w:b/>
          <w:color w:val="002060"/>
          <w:sz w:val="32"/>
          <w:szCs w:val="32"/>
        </w:rPr>
        <w:br w:type="page"/>
      </w:r>
    </w:p>
    <w:p w14:paraId="28BC1CFB" w14:textId="7429BEE5" w:rsidR="00A4126F" w:rsidRPr="00707F50" w:rsidRDefault="00EC5F24" w:rsidP="00A4126F">
      <w:pPr>
        <w:jc w:val="right"/>
        <w:rPr>
          <w:rFonts w:asciiTheme="majorHAnsi" w:eastAsiaTheme="majorEastAsia" w:hAnsiTheme="majorHAnsi" w:cstheme="majorBidi"/>
          <w:b/>
          <w:color w:val="002060"/>
          <w:sz w:val="32"/>
          <w:szCs w:val="32"/>
          <w:lang w:val="fr-CA"/>
        </w:rPr>
      </w:pPr>
      <w:r w:rsidRPr="00707F50">
        <w:rPr>
          <w:b/>
          <w:color w:val="002060"/>
          <w:sz w:val="32"/>
          <w:szCs w:val="32"/>
          <w:lang w:val="fr-CA"/>
        </w:rPr>
        <w:t>« Établir des priorités »</w:t>
      </w:r>
    </w:p>
    <w:p w14:paraId="3107B7F4" w14:textId="4A0547F0" w:rsidR="006E68E0" w:rsidRPr="00707F50" w:rsidRDefault="00EC5F24" w:rsidP="006E68E0">
      <w:pPr>
        <w:pStyle w:val="Heading1"/>
        <w:numPr>
          <w:ilvl w:val="0"/>
          <w:numId w:val="0"/>
        </w:numPr>
        <w:rPr>
          <w:b/>
          <w:color w:val="002060"/>
          <w:lang w:val="fr-CA"/>
        </w:rPr>
      </w:pPr>
      <w:bookmarkStart w:id="3" w:name="_Toc384903457"/>
      <w:bookmarkEnd w:id="1"/>
      <w:r w:rsidRPr="00707F50">
        <w:rPr>
          <w:b/>
          <w:color w:val="002060"/>
          <w:lang w:val="fr-CA"/>
        </w:rPr>
        <w:t>Contexte</w:t>
      </w:r>
      <w:bookmarkEnd w:id="3"/>
    </w:p>
    <w:p w14:paraId="47A599B4" w14:textId="43BB4CC1" w:rsidR="00EC5F24" w:rsidRPr="00707F50" w:rsidRDefault="00EC5F24" w:rsidP="006E68E0">
      <w:pPr>
        <w:rPr>
          <w:lang w:val="fr-CA"/>
        </w:rPr>
      </w:pPr>
      <w:r w:rsidRPr="00707F50">
        <w:rPr>
          <w:lang w:val="fr-CA"/>
        </w:rPr>
        <w:t xml:space="preserve">En août 2017, </w:t>
      </w:r>
      <w:r w:rsidR="00B51F78">
        <w:rPr>
          <w:lang w:val="fr-CA"/>
        </w:rPr>
        <w:t>en période de</w:t>
      </w:r>
      <w:r w:rsidR="00DE7DD5" w:rsidRPr="00707F50">
        <w:rPr>
          <w:lang w:val="fr-CA"/>
        </w:rPr>
        <w:t xml:space="preserve"> </w:t>
      </w:r>
      <w:r w:rsidR="007F3446" w:rsidRPr="00707F50">
        <w:rPr>
          <w:lang w:val="fr-CA"/>
        </w:rPr>
        <w:t xml:space="preserve">collaboration active avec l’Agence de la santé publique du Canada (ASPC) </w:t>
      </w:r>
      <w:r w:rsidR="00DE7DD5" w:rsidRPr="00707F50">
        <w:rPr>
          <w:lang w:val="fr-CA"/>
        </w:rPr>
        <w:t xml:space="preserve">pour </w:t>
      </w:r>
      <w:r w:rsidR="007E5F2B" w:rsidRPr="00707F50">
        <w:rPr>
          <w:lang w:val="fr-CA"/>
        </w:rPr>
        <w:t xml:space="preserve">confirmer un accord de contribution </w:t>
      </w:r>
      <w:r w:rsidR="00B51F78">
        <w:rPr>
          <w:lang w:val="fr-CA"/>
        </w:rPr>
        <w:t xml:space="preserve">dans le cadre </w:t>
      </w:r>
      <w:r w:rsidR="007E5F2B" w:rsidRPr="00707F50">
        <w:rPr>
          <w:lang w:val="fr-CA"/>
        </w:rPr>
        <w:t xml:space="preserve">du Fonds </w:t>
      </w:r>
      <w:r w:rsidR="0017730F" w:rsidRPr="00707F50">
        <w:rPr>
          <w:lang w:val="fr-CA"/>
        </w:rPr>
        <w:t>d’initiatives communautaires (FIC), le Réseau canadien des personnes séropositives</w:t>
      </w:r>
      <w:r w:rsidR="00DE7DD5" w:rsidRPr="00707F50">
        <w:rPr>
          <w:lang w:val="fr-CA"/>
        </w:rPr>
        <w:t xml:space="preserve"> (RCPS) a lancé une consultation (électronique) détaillée</w:t>
      </w:r>
      <w:r w:rsidR="00FC04A4" w:rsidRPr="00707F50">
        <w:rPr>
          <w:lang w:val="fr-CA"/>
        </w:rPr>
        <w:t xml:space="preserve"> </w:t>
      </w:r>
      <w:r w:rsidR="00DE7DD5" w:rsidRPr="00707F50">
        <w:rPr>
          <w:lang w:val="fr-CA"/>
        </w:rPr>
        <w:t xml:space="preserve">pour l’aider </w:t>
      </w:r>
      <w:r w:rsidR="00FC04A4" w:rsidRPr="00707F50">
        <w:rPr>
          <w:lang w:val="fr-CA"/>
        </w:rPr>
        <w:t>à « établir des priorités ». Des invitations pers</w:t>
      </w:r>
      <w:r w:rsidR="00635E09" w:rsidRPr="00707F50">
        <w:rPr>
          <w:lang w:val="fr-CA"/>
        </w:rPr>
        <w:t>onna</w:t>
      </w:r>
      <w:r w:rsidR="00FC04A4" w:rsidRPr="00707F50">
        <w:rPr>
          <w:lang w:val="fr-CA"/>
        </w:rPr>
        <w:t xml:space="preserve">lisées à y participer ont </w:t>
      </w:r>
      <w:r w:rsidR="0087775E" w:rsidRPr="00707F50">
        <w:rPr>
          <w:lang w:val="fr-CA"/>
        </w:rPr>
        <w:t>joint</w:t>
      </w:r>
      <w:r w:rsidR="00AF7270" w:rsidRPr="00707F50">
        <w:rPr>
          <w:lang w:val="fr-CA"/>
        </w:rPr>
        <w:t xml:space="preserve"> 429 individus, dans les deux langues officielles :</w:t>
      </w:r>
    </w:p>
    <w:p w14:paraId="0B463961" w14:textId="52660F3D" w:rsidR="006E68E0" w:rsidRPr="00707F50" w:rsidRDefault="006E68E0" w:rsidP="006E68E0">
      <w:pPr>
        <w:pStyle w:val="ListParagraph"/>
        <w:numPr>
          <w:ilvl w:val="1"/>
          <w:numId w:val="19"/>
        </w:numPr>
        <w:rPr>
          <w:lang w:val="fr-CA"/>
        </w:rPr>
      </w:pPr>
      <w:r w:rsidRPr="00707F50">
        <w:rPr>
          <w:lang w:val="fr-CA"/>
        </w:rPr>
        <w:t xml:space="preserve">131 </w:t>
      </w:r>
      <w:r w:rsidR="00AF7270" w:rsidRPr="00707F50">
        <w:rPr>
          <w:lang w:val="fr-CA"/>
        </w:rPr>
        <w:t>membres actifs du RCPS</w:t>
      </w:r>
      <w:r w:rsidRPr="00707F50">
        <w:rPr>
          <w:lang w:val="fr-CA"/>
        </w:rPr>
        <w:t>;</w:t>
      </w:r>
    </w:p>
    <w:p w14:paraId="2013E43B" w14:textId="04C68A91" w:rsidR="006E68E0" w:rsidRPr="00707F50" w:rsidRDefault="006E68E0" w:rsidP="006E68E0">
      <w:pPr>
        <w:pStyle w:val="ListParagraph"/>
        <w:numPr>
          <w:ilvl w:val="1"/>
          <w:numId w:val="19"/>
        </w:numPr>
        <w:rPr>
          <w:lang w:val="fr-CA"/>
        </w:rPr>
      </w:pPr>
      <w:r w:rsidRPr="00707F50">
        <w:rPr>
          <w:lang w:val="fr-CA"/>
        </w:rPr>
        <w:t xml:space="preserve">188 </w:t>
      </w:r>
      <w:r w:rsidR="00AF7270" w:rsidRPr="00707F50">
        <w:rPr>
          <w:lang w:val="fr-CA"/>
        </w:rPr>
        <w:t>organismes non gouvernementaux (ONG) canadiens</w:t>
      </w:r>
      <w:r w:rsidRPr="00707F50">
        <w:rPr>
          <w:lang w:val="fr-CA"/>
        </w:rPr>
        <w:t xml:space="preserve">; </w:t>
      </w:r>
      <w:r w:rsidR="00AF7270" w:rsidRPr="00707F50">
        <w:rPr>
          <w:lang w:val="fr-CA"/>
        </w:rPr>
        <w:t>et</w:t>
      </w:r>
    </w:p>
    <w:p w14:paraId="3627626F" w14:textId="373F7F20" w:rsidR="006E68E0" w:rsidRPr="00707F50" w:rsidRDefault="006E68E0" w:rsidP="006E68E0">
      <w:pPr>
        <w:pStyle w:val="ListParagraph"/>
        <w:numPr>
          <w:ilvl w:val="1"/>
          <w:numId w:val="19"/>
        </w:numPr>
        <w:rPr>
          <w:lang w:val="fr-CA"/>
        </w:rPr>
      </w:pPr>
      <w:r w:rsidRPr="00707F50">
        <w:rPr>
          <w:lang w:val="fr-CA"/>
        </w:rPr>
        <w:t xml:space="preserve">110 </w:t>
      </w:r>
      <w:r w:rsidR="00032523" w:rsidRPr="00707F50">
        <w:rPr>
          <w:lang w:val="fr-CA"/>
        </w:rPr>
        <w:t>organismes intervenants</w:t>
      </w:r>
      <w:r w:rsidR="00AF7270" w:rsidRPr="00707F50">
        <w:rPr>
          <w:lang w:val="fr-CA"/>
        </w:rPr>
        <w:t xml:space="preserve"> à l’échelle nationale</w:t>
      </w:r>
      <w:r w:rsidRPr="00707F50">
        <w:rPr>
          <w:lang w:val="fr-CA"/>
        </w:rPr>
        <w:t>.</w:t>
      </w:r>
    </w:p>
    <w:p w14:paraId="1FF7FC3E" w14:textId="77777777" w:rsidR="006E68E0" w:rsidRPr="00707F50" w:rsidRDefault="006E68E0" w:rsidP="006E68E0">
      <w:pPr>
        <w:pStyle w:val="ListParagraph"/>
        <w:ind w:left="1440"/>
        <w:rPr>
          <w:lang w:val="fr-CA"/>
        </w:rPr>
      </w:pPr>
    </w:p>
    <w:p w14:paraId="079487AE" w14:textId="0FD4FF58" w:rsidR="006E68E0" w:rsidRPr="00707F50" w:rsidRDefault="00CF5EDA" w:rsidP="006E68E0">
      <w:pPr>
        <w:pStyle w:val="ListParagraph"/>
        <w:numPr>
          <w:ilvl w:val="0"/>
          <w:numId w:val="19"/>
        </w:numPr>
        <w:rPr>
          <w:lang w:val="fr-CA"/>
        </w:rPr>
      </w:pPr>
      <w:r w:rsidRPr="00707F50">
        <w:rPr>
          <w:lang w:val="fr-CA"/>
        </w:rPr>
        <w:t xml:space="preserve">Une </w:t>
      </w:r>
      <w:r w:rsidR="006E68E0" w:rsidRPr="00707F50">
        <w:rPr>
          <w:lang w:val="fr-CA"/>
        </w:rPr>
        <w:t xml:space="preserve">invitation </w:t>
      </w:r>
      <w:r w:rsidRPr="00707F50">
        <w:rPr>
          <w:lang w:val="fr-CA"/>
        </w:rPr>
        <w:t xml:space="preserve">ouverte à participer, dans les deux langues officielles, a </w:t>
      </w:r>
      <w:r w:rsidR="00C57264">
        <w:rPr>
          <w:lang w:val="fr-CA"/>
        </w:rPr>
        <w:t xml:space="preserve">produit </w:t>
      </w:r>
      <w:r w:rsidRPr="00707F50">
        <w:rPr>
          <w:lang w:val="fr-CA"/>
        </w:rPr>
        <w:t xml:space="preserve">plus de 4 000 impressions dans </w:t>
      </w:r>
      <w:r w:rsidR="006E68E0" w:rsidRPr="00707F50">
        <w:rPr>
          <w:lang w:val="fr-CA"/>
        </w:rPr>
        <w:t>Twitter @CPPN_RCPS.</w:t>
      </w:r>
    </w:p>
    <w:p w14:paraId="6825D7AE" w14:textId="77777777" w:rsidR="006E68E0" w:rsidRPr="00707F50" w:rsidRDefault="006E68E0" w:rsidP="006E68E0">
      <w:pPr>
        <w:pStyle w:val="ListParagraph"/>
        <w:rPr>
          <w:lang w:val="fr-CA"/>
        </w:rPr>
      </w:pPr>
    </w:p>
    <w:p w14:paraId="0ED01444" w14:textId="2E97C4F8" w:rsidR="006E68E0" w:rsidRPr="00707F50" w:rsidRDefault="0081575C" w:rsidP="006E68E0">
      <w:pPr>
        <w:pStyle w:val="ListParagraph"/>
        <w:numPr>
          <w:ilvl w:val="0"/>
          <w:numId w:val="19"/>
        </w:numPr>
        <w:rPr>
          <w:lang w:val="fr-CA"/>
        </w:rPr>
      </w:pPr>
      <w:r w:rsidRPr="00707F50">
        <w:rPr>
          <w:lang w:val="fr-CA"/>
        </w:rPr>
        <w:t>Des</w:t>
      </w:r>
      <w:r w:rsidR="006E68E0" w:rsidRPr="00707F50">
        <w:rPr>
          <w:lang w:val="fr-CA"/>
        </w:rPr>
        <w:t xml:space="preserve"> invitations </w:t>
      </w:r>
      <w:r w:rsidRPr="00707F50">
        <w:rPr>
          <w:lang w:val="fr-CA"/>
        </w:rPr>
        <w:t xml:space="preserve">bilingues, affichées dans </w:t>
      </w:r>
      <w:r w:rsidR="006E68E0" w:rsidRPr="00707F50">
        <w:rPr>
          <w:lang w:val="fr-CA"/>
        </w:rPr>
        <w:t>Facebook (</w:t>
      </w:r>
      <w:hyperlink r:id="rId17" w:history="1">
        <w:r w:rsidR="006E68E0" w:rsidRPr="00707F50">
          <w:rPr>
            <w:rStyle w:val="Hyperlink"/>
            <w:lang w:val="fr-CA"/>
          </w:rPr>
          <w:t>https://www.facebook.com/CPPN.RCPS</w:t>
        </w:r>
      </w:hyperlink>
      <w:r w:rsidR="006E68E0" w:rsidRPr="00707F50">
        <w:rPr>
          <w:lang w:val="fr-CA"/>
        </w:rPr>
        <w:t>)</w:t>
      </w:r>
      <w:r w:rsidRPr="00707F50">
        <w:rPr>
          <w:lang w:val="fr-CA"/>
        </w:rPr>
        <w:t xml:space="preserve">, ont </w:t>
      </w:r>
      <w:r w:rsidR="00C57264">
        <w:rPr>
          <w:lang w:val="fr-CA"/>
        </w:rPr>
        <w:t xml:space="preserve">produit </w:t>
      </w:r>
      <w:r w:rsidRPr="00707F50">
        <w:rPr>
          <w:lang w:val="fr-CA"/>
        </w:rPr>
        <w:t xml:space="preserve">près de </w:t>
      </w:r>
      <w:r w:rsidR="006E68E0" w:rsidRPr="00707F50">
        <w:rPr>
          <w:lang w:val="fr-CA"/>
        </w:rPr>
        <w:t>2</w:t>
      </w:r>
      <w:r w:rsidRPr="00707F50">
        <w:rPr>
          <w:lang w:val="fr-CA"/>
        </w:rPr>
        <w:t> </w:t>
      </w:r>
      <w:r w:rsidR="006E68E0" w:rsidRPr="00707F50">
        <w:rPr>
          <w:lang w:val="fr-CA"/>
        </w:rPr>
        <w:t xml:space="preserve">000 impressions, </w:t>
      </w:r>
      <w:r w:rsidR="00B2697F" w:rsidRPr="00707F50">
        <w:rPr>
          <w:lang w:val="fr-CA"/>
        </w:rPr>
        <w:t>avec</w:t>
      </w:r>
      <w:r w:rsidR="006E68E0" w:rsidRPr="00707F50">
        <w:rPr>
          <w:lang w:val="fr-CA"/>
        </w:rPr>
        <w:t xml:space="preserve"> 1</w:t>
      </w:r>
      <w:r w:rsidR="00B2697F" w:rsidRPr="00707F50">
        <w:rPr>
          <w:lang w:val="fr-CA"/>
        </w:rPr>
        <w:t> 690 individus joints</w:t>
      </w:r>
      <w:r w:rsidR="006E68E0" w:rsidRPr="00707F50">
        <w:rPr>
          <w:lang w:val="fr-CA"/>
        </w:rPr>
        <w:t>.</w:t>
      </w:r>
    </w:p>
    <w:p w14:paraId="5FA63750" w14:textId="6E799AEB" w:rsidR="006E68E0" w:rsidRPr="00707F50" w:rsidRDefault="00A461B8" w:rsidP="006E68E0">
      <w:pPr>
        <w:rPr>
          <w:lang w:val="fr-CA"/>
        </w:rPr>
      </w:pPr>
      <w:r w:rsidRPr="00707F50">
        <w:rPr>
          <w:lang w:val="fr-CA"/>
        </w:rPr>
        <w:t>La</w:t>
      </w:r>
      <w:r w:rsidR="006E68E0" w:rsidRPr="00707F50">
        <w:rPr>
          <w:lang w:val="fr-CA"/>
        </w:rPr>
        <w:t xml:space="preserve"> consultation </w:t>
      </w:r>
      <w:r w:rsidRPr="00707F50">
        <w:rPr>
          <w:lang w:val="fr-CA"/>
        </w:rPr>
        <w:t xml:space="preserve">a été effectuée à l’aide de </w:t>
      </w:r>
      <w:hyperlink r:id="rId18" w:history="1">
        <w:r w:rsidR="006E68E0" w:rsidRPr="00707F50">
          <w:rPr>
            <w:rStyle w:val="Hyperlink"/>
            <w:lang w:val="fr-CA"/>
          </w:rPr>
          <w:t>SurveyMonkey</w:t>
        </w:r>
      </w:hyperlink>
      <w:r w:rsidR="006E68E0" w:rsidRPr="00707F50">
        <w:rPr>
          <w:rFonts w:ascii="Helvetica" w:hAnsi="Helvetica"/>
          <w:color w:val="333E48"/>
          <w:sz w:val="20"/>
          <w:szCs w:val="20"/>
          <w:shd w:val="clear" w:color="auto" w:fill="FFFFFF"/>
          <w:vertAlign w:val="superscript"/>
          <w:lang w:val="fr-CA"/>
        </w:rPr>
        <w:t xml:space="preserve"> </w:t>
      </w:r>
      <w:r w:rsidRPr="00707F50">
        <w:rPr>
          <w:rFonts w:ascii="Helvetica" w:hAnsi="Helvetica"/>
          <w:color w:val="333E48"/>
          <w:sz w:val="20"/>
          <w:szCs w:val="20"/>
          <w:shd w:val="clear" w:color="auto" w:fill="FFFFFF"/>
          <w:lang w:val="fr-CA"/>
        </w:rPr>
        <w:t xml:space="preserve">à </w:t>
      </w:r>
      <w:hyperlink r:id="rId19" w:history="1">
        <w:r w:rsidR="006E68E0" w:rsidRPr="00707F50">
          <w:rPr>
            <w:rStyle w:val="Hyperlink"/>
            <w:rFonts w:ascii="Helvetica" w:hAnsi="Helvetica"/>
            <w:sz w:val="20"/>
            <w:szCs w:val="20"/>
            <w:shd w:val="clear" w:color="auto" w:fill="FFFFFF"/>
            <w:lang w:val="fr-CA"/>
          </w:rPr>
          <w:t>https://www.surveymonkey.com/r/EstablishingPriorities</w:t>
        </w:r>
      </w:hyperlink>
      <w:r w:rsidR="006E68E0" w:rsidRPr="00707F50">
        <w:rPr>
          <w:rFonts w:ascii="Helvetica" w:hAnsi="Helvetica"/>
          <w:color w:val="333E48"/>
          <w:sz w:val="20"/>
          <w:szCs w:val="20"/>
          <w:shd w:val="clear" w:color="auto" w:fill="FFFFFF"/>
          <w:lang w:val="fr-CA"/>
        </w:rPr>
        <w:t xml:space="preserve"> (</w:t>
      </w:r>
      <w:r w:rsidRPr="00707F50">
        <w:rPr>
          <w:rFonts w:ascii="Helvetica" w:hAnsi="Helvetica"/>
          <w:color w:val="333E48"/>
          <w:sz w:val="20"/>
          <w:szCs w:val="20"/>
          <w:shd w:val="clear" w:color="auto" w:fill="FFFFFF"/>
          <w:lang w:val="fr-CA"/>
        </w:rPr>
        <w:t>en anglais</w:t>
      </w:r>
      <w:r w:rsidR="006E68E0" w:rsidRPr="00707F50">
        <w:rPr>
          <w:rFonts w:ascii="Helvetica" w:hAnsi="Helvetica"/>
          <w:color w:val="333E48"/>
          <w:sz w:val="20"/>
          <w:szCs w:val="20"/>
          <w:shd w:val="clear" w:color="auto" w:fill="FFFFFF"/>
          <w:lang w:val="fr-CA"/>
        </w:rPr>
        <w:t>)</w:t>
      </w:r>
      <w:r w:rsidRPr="00707F50">
        <w:rPr>
          <w:rFonts w:ascii="Helvetica" w:hAnsi="Helvetica"/>
          <w:color w:val="333E48"/>
          <w:sz w:val="20"/>
          <w:szCs w:val="20"/>
          <w:shd w:val="clear" w:color="auto" w:fill="FFFFFF"/>
          <w:lang w:val="fr-CA"/>
        </w:rPr>
        <w:t xml:space="preserve"> et à </w:t>
      </w:r>
      <w:hyperlink r:id="rId20" w:history="1">
        <w:r w:rsidR="006E68E0" w:rsidRPr="00707F50">
          <w:rPr>
            <w:rStyle w:val="Hyperlink"/>
            <w:rFonts w:ascii="Helvetica" w:hAnsi="Helvetica"/>
            <w:sz w:val="20"/>
            <w:szCs w:val="20"/>
            <w:shd w:val="clear" w:color="auto" w:fill="FFFFFF"/>
            <w:lang w:val="fr-CA"/>
          </w:rPr>
          <w:t>https://fr.surveymonkey.com/r/EtablirDesPriorites</w:t>
        </w:r>
      </w:hyperlink>
      <w:r w:rsidR="006E68E0" w:rsidRPr="00707F50">
        <w:rPr>
          <w:rFonts w:ascii="Helvetica" w:hAnsi="Helvetica"/>
          <w:color w:val="333E48"/>
          <w:sz w:val="20"/>
          <w:szCs w:val="20"/>
          <w:shd w:val="clear" w:color="auto" w:fill="FFFFFF"/>
          <w:lang w:val="fr-CA"/>
        </w:rPr>
        <w:t xml:space="preserve"> (</w:t>
      </w:r>
      <w:r w:rsidRPr="00707F50">
        <w:rPr>
          <w:rFonts w:ascii="Helvetica" w:hAnsi="Helvetica"/>
          <w:color w:val="333E48"/>
          <w:sz w:val="20"/>
          <w:szCs w:val="20"/>
          <w:shd w:val="clear" w:color="auto" w:fill="FFFFFF"/>
          <w:lang w:val="fr-CA"/>
        </w:rPr>
        <w:t>en français</w:t>
      </w:r>
      <w:r w:rsidR="006E68E0" w:rsidRPr="00707F50">
        <w:rPr>
          <w:rFonts w:ascii="Helvetica" w:hAnsi="Helvetica"/>
          <w:color w:val="333E48"/>
          <w:sz w:val="20"/>
          <w:szCs w:val="20"/>
          <w:shd w:val="clear" w:color="auto" w:fill="FFFFFF"/>
          <w:lang w:val="fr-CA"/>
        </w:rPr>
        <w:t xml:space="preserve">). </w:t>
      </w:r>
      <w:r w:rsidR="00230D2F" w:rsidRPr="00707F50">
        <w:rPr>
          <w:lang w:val="fr-CA"/>
        </w:rPr>
        <w:t xml:space="preserve">Le sondage contenait </w:t>
      </w:r>
      <w:r w:rsidR="006E68E0" w:rsidRPr="00707F50">
        <w:rPr>
          <w:lang w:val="fr-CA"/>
        </w:rPr>
        <w:t>136</w:t>
      </w:r>
      <w:r w:rsidR="00230D2F" w:rsidRPr="00707F50">
        <w:rPr>
          <w:lang w:val="fr-CA"/>
        </w:rPr>
        <w:t> questions</w:t>
      </w:r>
      <w:r w:rsidR="006E68E0" w:rsidRPr="00707F50">
        <w:rPr>
          <w:lang w:val="fr-CA"/>
        </w:rPr>
        <w:t xml:space="preserve"> </w:t>
      </w:r>
      <w:r w:rsidR="000B59D8">
        <w:rPr>
          <w:lang w:val="fr-CA"/>
        </w:rPr>
        <w:t>sur</w:t>
      </w:r>
      <w:r w:rsidR="00230D2F" w:rsidRPr="00707F50">
        <w:rPr>
          <w:lang w:val="fr-CA"/>
        </w:rPr>
        <w:t> </w:t>
      </w:r>
      <w:r w:rsidR="006E68E0" w:rsidRPr="00707F50">
        <w:rPr>
          <w:lang w:val="fr-CA"/>
        </w:rPr>
        <w:t>:</w:t>
      </w:r>
    </w:p>
    <w:p w14:paraId="06A4E443" w14:textId="7719B5D7" w:rsidR="006E68E0" w:rsidRPr="00707F50" w:rsidRDefault="00897B0C" w:rsidP="006E68E0">
      <w:pPr>
        <w:pStyle w:val="ListParagraph"/>
        <w:numPr>
          <w:ilvl w:val="0"/>
          <w:numId w:val="20"/>
        </w:numPr>
        <w:rPr>
          <w:lang w:val="fr-CA"/>
        </w:rPr>
      </w:pPr>
      <w:r w:rsidRPr="00707F50">
        <w:rPr>
          <w:lang w:val="fr-CA"/>
        </w:rPr>
        <w:t>Les renseignements démographiques (généraux)</w:t>
      </w:r>
      <w:r w:rsidR="006E68E0" w:rsidRPr="00707F50">
        <w:rPr>
          <w:lang w:val="fr-CA"/>
        </w:rPr>
        <w:t>;</w:t>
      </w:r>
    </w:p>
    <w:p w14:paraId="7ED59CE7" w14:textId="1FF8144C" w:rsidR="006E68E0" w:rsidRPr="00707F50" w:rsidRDefault="00897B0C" w:rsidP="006E68E0">
      <w:pPr>
        <w:pStyle w:val="ListParagraph"/>
        <w:numPr>
          <w:ilvl w:val="0"/>
          <w:numId w:val="20"/>
        </w:numPr>
        <w:rPr>
          <w:lang w:val="fr-CA"/>
        </w:rPr>
      </w:pPr>
      <w:r w:rsidRPr="00707F50">
        <w:rPr>
          <w:lang w:val="fr-CA"/>
        </w:rPr>
        <w:t>Les profils d’organismes</w:t>
      </w:r>
      <w:r w:rsidR="006E68E0" w:rsidRPr="00707F50">
        <w:rPr>
          <w:lang w:val="fr-CA"/>
        </w:rPr>
        <w:t>;</w:t>
      </w:r>
    </w:p>
    <w:p w14:paraId="63F13D75" w14:textId="6A90E171" w:rsidR="006E68E0" w:rsidRPr="00707F50" w:rsidRDefault="0022360B" w:rsidP="006E68E0">
      <w:pPr>
        <w:pStyle w:val="ListParagraph"/>
        <w:numPr>
          <w:ilvl w:val="0"/>
          <w:numId w:val="20"/>
        </w:numPr>
        <w:rPr>
          <w:lang w:val="fr-CA"/>
        </w:rPr>
      </w:pPr>
      <w:r w:rsidRPr="00707F50">
        <w:rPr>
          <w:lang w:val="fr-CA"/>
        </w:rPr>
        <w:t xml:space="preserve">Le </w:t>
      </w:r>
      <w:r w:rsidR="00D86D6E" w:rsidRPr="00707F50">
        <w:rPr>
          <w:lang w:val="fr-CA"/>
        </w:rPr>
        <w:t>« </w:t>
      </w:r>
      <w:r w:rsidRPr="00707F50">
        <w:rPr>
          <w:lang w:val="fr-CA"/>
        </w:rPr>
        <w:t>d</w:t>
      </w:r>
      <w:r w:rsidR="00D86D6E" w:rsidRPr="00707F50">
        <w:rPr>
          <w:lang w:val="fr-CA"/>
        </w:rPr>
        <w:t>évoilement » de statuts sérologiques (et expériences de vie)</w:t>
      </w:r>
      <w:r w:rsidR="000D1B1B" w:rsidRPr="00707F50">
        <w:rPr>
          <w:lang w:val="fr-CA"/>
        </w:rPr>
        <w:t xml:space="preserve"> </w:t>
      </w:r>
      <w:r w:rsidR="00507306" w:rsidRPr="00707F50">
        <w:rPr>
          <w:lang w:val="fr-CA"/>
        </w:rPr>
        <w:t xml:space="preserve">spécifiques </w:t>
      </w:r>
      <w:r w:rsidR="00D86D6E" w:rsidRPr="00707F50">
        <w:rPr>
          <w:lang w:val="fr-CA"/>
        </w:rPr>
        <w:t xml:space="preserve">– VIH, hépatite </w:t>
      </w:r>
      <w:r w:rsidR="006E68E0" w:rsidRPr="00707F50">
        <w:rPr>
          <w:lang w:val="fr-CA"/>
        </w:rPr>
        <w:t xml:space="preserve">B, </w:t>
      </w:r>
      <w:r w:rsidR="00D86D6E" w:rsidRPr="00707F50">
        <w:rPr>
          <w:lang w:val="fr-CA"/>
        </w:rPr>
        <w:t xml:space="preserve">hépatite </w:t>
      </w:r>
      <w:r w:rsidR="006E68E0" w:rsidRPr="00707F50">
        <w:rPr>
          <w:lang w:val="fr-CA"/>
        </w:rPr>
        <w:t xml:space="preserve">C, </w:t>
      </w:r>
      <w:r w:rsidRPr="00707F50">
        <w:rPr>
          <w:lang w:val="fr-CA"/>
        </w:rPr>
        <w:t>autres infections transmissibles sexuellement et par le sang (ITSS)</w:t>
      </w:r>
      <w:r w:rsidR="006E68E0" w:rsidRPr="00707F50">
        <w:rPr>
          <w:lang w:val="fr-CA"/>
        </w:rPr>
        <w:t>;</w:t>
      </w:r>
    </w:p>
    <w:p w14:paraId="38CF8EF1" w14:textId="0E291F85" w:rsidR="006E68E0" w:rsidRPr="00707F50" w:rsidRDefault="0022360B" w:rsidP="006E68E0">
      <w:pPr>
        <w:pStyle w:val="ListParagraph"/>
        <w:numPr>
          <w:ilvl w:val="0"/>
          <w:numId w:val="20"/>
        </w:numPr>
        <w:rPr>
          <w:lang w:val="fr-CA"/>
        </w:rPr>
      </w:pPr>
      <w:r w:rsidRPr="00707F50">
        <w:rPr>
          <w:lang w:val="fr-CA"/>
        </w:rPr>
        <w:t xml:space="preserve">La mission du RCPS ainsi que sa vision, ses « chemins critiques », buts et objectifs </w:t>
      </w:r>
      <w:r w:rsidR="008D51EB" w:rsidRPr="00707F50">
        <w:rPr>
          <w:sz w:val="20"/>
          <w:szCs w:val="20"/>
          <w:lang w:val="fr-CA"/>
        </w:rPr>
        <w:t>« SMART » (</w:t>
      </w:r>
      <w:r w:rsidR="008D51EB" w:rsidRPr="00707F50">
        <w:rPr>
          <w:b/>
          <w:sz w:val="20"/>
          <w:szCs w:val="20"/>
          <w:u w:val="single"/>
          <w:lang w:val="fr-CA"/>
        </w:rPr>
        <w:t>s</w:t>
      </w:r>
      <w:r w:rsidR="008D51EB" w:rsidRPr="00707F50">
        <w:rPr>
          <w:sz w:val="20"/>
          <w:szCs w:val="20"/>
          <w:lang w:val="fr-CA"/>
        </w:rPr>
        <w:t xml:space="preserve">pécifiques, </w:t>
      </w:r>
      <w:r w:rsidR="008D51EB" w:rsidRPr="00707F50">
        <w:rPr>
          <w:b/>
          <w:sz w:val="20"/>
          <w:szCs w:val="20"/>
          <w:u w:val="single"/>
          <w:lang w:val="fr-CA"/>
        </w:rPr>
        <w:t>m</w:t>
      </w:r>
      <w:r w:rsidR="008D51EB" w:rsidRPr="00707F50">
        <w:rPr>
          <w:sz w:val="20"/>
          <w:szCs w:val="20"/>
          <w:lang w:val="fr-CA"/>
        </w:rPr>
        <w:t xml:space="preserve">esurables, </w:t>
      </w:r>
      <w:r w:rsidR="008D51EB" w:rsidRPr="00707F50">
        <w:rPr>
          <w:b/>
          <w:sz w:val="20"/>
          <w:szCs w:val="20"/>
          <w:u w:val="single"/>
          <w:lang w:val="fr-CA"/>
        </w:rPr>
        <w:t>a</w:t>
      </w:r>
      <w:r w:rsidR="008D51EB" w:rsidRPr="00707F50">
        <w:rPr>
          <w:sz w:val="20"/>
          <w:szCs w:val="20"/>
          <w:lang w:val="fr-CA"/>
        </w:rPr>
        <w:t xml:space="preserve">tteignables, </w:t>
      </w:r>
      <w:r w:rsidR="008D51EB" w:rsidRPr="00707F50">
        <w:rPr>
          <w:b/>
          <w:sz w:val="20"/>
          <w:szCs w:val="20"/>
          <w:u w:val="single"/>
          <w:lang w:val="fr-CA"/>
        </w:rPr>
        <w:t>r</w:t>
      </w:r>
      <w:r w:rsidR="008D51EB" w:rsidRPr="00707F50">
        <w:rPr>
          <w:sz w:val="20"/>
          <w:szCs w:val="20"/>
          <w:lang w:val="fr-CA"/>
        </w:rPr>
        <w:t xml:space="preserve">éalistes et définis dans le </w:t>
      </w:r>
      <w:r w:rsidR="008D51EB" w:rsidRPr="00707F50">
        <w:rPr>
          <w:b/>
          <w:sz w:val="20"/>
          <w:szCs w:val="20"/>
          <w:u w:val="single"/>
          <w:lang w:val="fr-CA"/>
        </w:rPr>
        <w:t>t</w:t>
      </w:r>
      <w:r w:rsidR="008D51EB" w:rsidRPr="00707F50">
        <w:rPr>
          <w:sz w:val="20"/>
          <w:szCs w:val="20"/>
          <w:lang w:val="fr-CA"/>
        </w:rPr>
        <w:t>emps);</w:t>
      </w:r>
    </w:p>
    <w:p w14:paraId="0DAB7A70" w14:textId="73235742" w:rsidR="006E68E0" w:rsidRPr="00707F50" w:rsidRDefault="00635E09" w:rsidP="006E68E0">
      <w:pPr>
        <w:pStyle w:val="ListParagraph"/>
        <w:numPr>
          <w:ilvl w:val="0"/>
          <w:numId w:val="20"/>
        </w:numPr>
        <w:rPr>
          <w:lang w:val="fr-CA"/>
        </w:rPr>
      </w:pPr>
      <w:r w:rsidRPr="00707F50">
        <w:rPr>
          <w:lang w:val="fr-CA"/>
        </w:rPr>
        <w:t>Les a</w:t>
      </w:r>
      <w:r w:rsidR="00367506" w:rsidRPr="00707F50">
        <w:rPr>
          <w:lang w:val="fr-CA"/>
        </w:rPr>
        <w:t>ctivités planifiées en lien avec trois (3) « piliers » fonctionnels, sur cinq ans (jusqu’au 31 mars 2022) </w:t>
      </w:r>
      <w:r w:rsidR="006E68E0" w:rsidRPr="00707F50">
        <w:rPr>
          <w:lang w:val="fr-CA"/>
        </w:rPr>
        <w:t>:</w:t>
      </w:r>
    </w:p>
    <w:p w14:paraId="0684C7B9" w14:textId="37621FC0" w:rsidR="006E68E0" w:rsidRPr="00707F50" w:rsidRDefault="00283703" w:rsidP="006E68E0">
      <w:pPr>
        <w:pStyle w:val="ListParagraph"/>
        <w:numPr>
          <w:ilvl w:val="1"/>
          <w:numId w:val="20"/>
        </w:numPr>
        <w:rPr>
          <w:lang w:val="fr-CA"/>
        </w:rPr>
      </w:pPr>
      <w:r w:rsidRPr="00707F50">
        <w:rPr>
          <w:lang w:val="fr-CA"/>
        </w:rPr>
        <w:t>Renforcement de capacités</w:t>
      </w:r>
      <w:r w:rsidR="006E68E0" w:rsidRPr="00707F50">
        <w:rPr>
          <w:lang w:val="fr-CA"/>
        </w:rPr>
        <w:t xml:space="preserve"> </w:t>
      </w:r>
      <w:r w:rsidR="00B07E27" w:rsidRPr="00707F50">
        <w:rPr>
          <w:lang w:val="fr-CA"/>
        </w:rPr>
        <w:t>(et formation de compétences)</w:t>
      </w:r>
      <w:r w:rsidR="006E68E0" w:rsidRPr="00707F50">
        <w:rPr>
          <w:lang w:val="fr-CA"/>
        </w:rPr>
        <w:t>;</w:t>
      </w:r>
    </w:p>
    <w:p w14:paraId="2EEEBE0E" w14:textId="4A3922FB" w:rsidR="006E68E0" w:rsidRPr="00707F50" w:rsidRDefault="00B07E27" w:rsidP="006E68E0">
      <w:pPr>
        <w:pStyle w:val="ListParagraph"/>
        <w:numPr>
          <w:ilvl w:val="1"/>
          <w:numId w:val="20"/>
        </w:numPr>
        <w:rPr>
          <w:lang w:val="fr-CA"/>
        </w:rPr>
      </w:pPr>
      <w:r w:rsidRPr="00707F50">
        <w:rPr>
          <w:lang w:val="fr-CA"/>
        </w:rPr>
        <w:t xml:space="preserve">Développement et échange de connaissances; </w:t>
      </w:r>
    </w:p>
    <w:p w14:paraId="17FDDB42" w14:textId="4BE331C9" w:rsidR="006E68E0" w:rsidRPr="00707F50" w:rsidRDefault="00B07E27" w:rsidP="006E68E0">
      <w:pPr>
        <w:pStyle w:val="ListParagraph"/>
        <w:numPr>
          <w:ilvl w:val="1"/>
          <w:numId w:val="20"/>
        </w:numPr>
        <w:rPr>
          <w:lang w:val="fr-CA"/>
        </w:rPr>
      </w:pPr>
      <w:r w:rsidRPr="00707F50">
        <w:rPr>
          <w:lang w:val="fr-CA"/>
        </w:rPr>
        <w:t>Politiques publiques</w:t>
      </w:r>
      <w:r w:rsidR="000B59D8">
        <w:rPr>
          <w:lang w:val="fr-CA"/>
        </w:rPr>
        <w:t>; et</w:t>
      </w:r>
    </w:p>
    <w:p w14:paraId="00D120FD" w14:textId="12EA4EE2" w:rsidR="006E68E0" w:rsidRPr="00707F50" w:rsidRDefault="00635E09" w:rsidP="006E68E0">
      <w:pPr>
        <w:pStyle w:val="ListParagraph"/>
        <w:numPr>
          <w:ilvl w:val="0"/>
          <w:numId w:val="20"/>
        </w:numPr>
        <w:rPr>
          <w:lang w:val="fr-CA"/>
        </w:rPr>
      </w:pPr>
      <w:r w:rsidRPr="00707F50">
        <w:rPr>
          <w:lang w:val="fr-CA"/>
        </w:rPr>
        <w:t>La f</w:t>
      </w:r>
      <w:r w:rsidR="007270FE" w:rsidRPr="00707F50">
        <w:rPr>
          <w:lang w:val="fr-CA"/>
        </w:rPr>
        <w:t xml:space="preserve">orme et </w:t>
      </w:r>
      <w:r w:rsidRPr="00707F50">
        <w:rPr>
          <w:lang w:val="fr-CA"/>
        </w:rPr>
        <w:t xml:space="preserve">la </w:t>
      </w:r>
      <w:r w:rsidR="007270FE" w:rsidRPr="00707F50">
        <w:rPr>
          <w:lang w:val="fr-CA"/>
        </w:rPr>
        <w:t>fonction du RCPS (p. ex., son nom, sa « marque »)</w:t>
      </w:r>
      <w:r w:rsidR="006E68E0" w:rsidRPr="00707F50">
        <w:rPr>
          <w:lang w:val="fr-CA"/>
        </w:rPr>
        <w:t>.</w:t>
      </w:r>
    </w:p>
    <w:p w14:paraId="45043CAA" w14:textId="365010B6" w:rsidR="006E68E0" w:rsidRPr="00707F50" w:rsidRDefault="00937D0A" w:rsidP="006E68E0">
      <w:pPr>
        <w:rPr>
          <w:lang w:val="fr-CA"/>
        </w:rPr>
      </w:pPr>
      <w:r w:rsidRPr="00707F50">
        <w:rPr>
          <w:lang w:val="fr-CA"/>
        </w:rPr>
        <w:t xml:space="preserve">En rétrospective et d’après des commentaires, l’outil de consultation (sondage) était trop </w:t>
      </w:r>
      <w:r w:rsidR="000B59D8">
        <w:rPr>
          <w:lang w:val="fr-CA"/>
        </w:rPr>
        <w:t>approfondi</w:t>
      </w:r>
      <w:r w:rsidRPr="00707F50">
        <w:rPr>
          <w:lang w:val="fr-CA"/>
        </w:rPr>
        <w:t xml:space="preserve"> et </w:t>
      </w:r>
      <w:r w:rsidR="000B59D8">
        <w:rPr>
          <w:lang w:val="fr-CA"/>
        </w:rPr>
        <w:t>écrit</w:t>
      </w:r>
      <w:r w:rsidR="006A69A9">
        <w:rPr>
          <w:lang w:val="fr-CA"/>
        </w:rPr>
        <w:t xml:space="preserve"> </w:t>
      </w:r>
      <w:r w:rsidRPr="00707F50">
        <w:rPr>
          <w:lang w:val="fr-CA"/>
        </w:rPr>
        <w:t xml:space="preserve">à un « niveau de langue » qui, par inadvertance, a isolé et/ou marginalisé certains répondants. </w:t>
      </w:r>
      <w:r w:rsidR="004542D8" w:rsidRPr="00707F50">
        <w:rPr>
          <w:lang w:val="fr-CA"/>
        </w:rPr>
        <w:t>Le taux de réponse en général a été impressionnant (près de 44</w:t>
      </w:r>
      <w:r w:rsidR="00A276D7" w:rsidRPr="00707F50">
        <w:rPr>
          <w:lang w:val="fr-CA"/>
        </w:rPr>
        <w:t> %</w:t>
      </w:r>
      <w:r w:rsidR="004542D8" w:rsidRPr="00707F50">
        <w:rPr>
          <w:lang w:val="fr-CA"/>
        </w:rPr>
        <w:t xml:space="preserve"> </w:t>
      </w:r>
      <w:r w:rsidR="002D3BE7" w:rsidRPr="00707F50">
        <w:rPr>
          <w:lang w:val="fr-CA"/>
        </w:rPr>
        <w:t>(</w:t>
      </w:r>
      <w:r w:rsidR="002D3BE7" w:rsidRPr="00707F50">
        <w:rPr>
          <w:b/>
          <w:lang w:val="fr-CA"/>
        </w:rPr>
        <w:t>n=174</w:t>
      </w:r>
      <w:r w:rsidR="002D3BE7" w:rsidRPr="00707F50">
        <w:rPr>
          <w:lang w:val="fr-CA"/>
        </w:rPr>
        <w:t>)</w:t>
      </w:r>
      <w:r w:rsidR="00635E09" w:rsidRPr="00707F50">
        <w:rPr>
          <w:lang w:val="fr-CA"/>
        </w:rPr>
        <w:t>);</w:t>
      </w:r>
      <w:r w:rsidR="006E68E0" w:rsidRPr="00707F50">
        <w:rPr>
          <w:lang w:val="fr-CA"/>
        </w:rPr>
        <w:t xml:space="preserve"> </w:t>
      </w:r>
      <w:r w:rsidR="00333D26" w:rsidRPr="00707F50">
        <w:rPr>
          <w:lang w:val="fr-CA"/>
        </w:rPr>
        <w:t>une</w:t>
      </w:r>
      <w:r w:rsidR="006E68E0" w:rsidRPr="00707F50">
        <w:rPr>
          <w:lang w:val="fr-CA"/>
        </w:rPr>
        <w:t xml:space="preserve"> attention </w:t>
      </w:r>
      <w:r w:rsidR="00333D26" w:rsidRPr="00707F50">
        <w:rPr>
          <w:lang w:val="fr-CA"/>
        </w:rPr>
        <w:t xml:space="preserve">minutieuse et une analyse des réponses à chaque </w:t>
      </w:r>
      <w:r w:rsidR="006E68E0" w:rsidRPr="00707F50">
        <w:rPr>
          <w:lang w:val="fr-CA"/>
        </w:rPr>
        <w:t>question</w:t>
      </w:r>
      <w:r w:rsidR="00333D26" w:rsidRPr="00707F50">
        <w:rPr>
          <w:lang w:val="fr-CA"/>
        </w:rPr>
        <w:t xml:space="preserve"> permettent de tirer des leçons utiles, à savoir comment le RCPS doit s’adapter et évoluer dans son approche à la collaboration avec ses membres, ses alliés et les </w:t>
      </w:r>
      <w:r w:rsidR="00032523" w:rsidRPr="00707F50">
        <w:rPr>
          <w:lang w:val="fr-CA"/>
        </w:rPr>
        <w:t>intervenants</w:t>
      </w:r>
      <w:r w:rsidR="00333D26" w:rsidRPr="00707F50">
        <w:rPr>
          <w:lang w:val="fr-CA"/>
        </w:rPr>
        <w:t xml:space="preserve"> communautaires.</w:t>
      </w:r>
    </w:p>
    <w:p w14:paraId="4CB7574D" w14:textId="77777777" w:rsidR="006E68E0" w:rsidRPr="00707F50" w:rsidRDefault="006E68E0">
      <w:pPr>
        <w:rPr>
          <w:lang w:val="fr-CA"/>
        </w:rPr>
      </w:pPr>
      <w:r w:rsidRPr="00707F50">
        <w:rPr>
          <w:lang w:val="fr-CA"/>
        </w:rPr>
        <w:br w:type="page"/>
      </w:r>
    </w:p>
    <w:p w14:paraId="7BF4A654" w14:textId="0C7B9987" w:rsidR="006E68E0" w:rsidRPr="00707F50" w:rsidRDefault="00772196" w:rsidP="006E68E0">
      <w:pPr>
        <w:pStyle w:val="Heading1"/>
        <w:numPr>
          <w:ilvl w:val="0"/>
          <w:numId w:val="0"/>
        </w:numPr>
        <w:rPr>
          <w:b/>
          <w:color w:val="002060"/>
          <w:lang w:val="fr-CA"/>
        </w:rPr>
      </w:pPr>
      <w:bookmarkStart w:id="4" w:name="_Toc498889805"/>
      <w:bookmarkStart w:id="5" w:name="_Toc384903458"/>
      <w:r w:rsidRPr="00707F50">
        <w:rPr>
          <w:b/>
          <w:color w:val="002060"/>
          <w:lang w:val="fr-CA"/>
        </w:rPr>
        <w:t xml:space="preserve">Constats et </w:t>
      </w:r>
      <w:r w:rsidR="006E68E0" w:rsidRPr="00707F50">
        <w:rPr>
          <w:b/>
          <w:color w:val="002060"/>
          <w:lang w:val="fr-CA"/>
        </w:rPr>
        <w:t>observations</w:t>
      </w:r>
      <w:bookmarkEnd w:id="4"/>
      <w:bookmarkEnd w:id="5"/>
    </w:p>
    <w:p w14:paraId="739DEDA2" w14:textId="3E52E60A" w:rsidR="006E68E0" w:rsidRPr="00707F50" w:rsidRDefault="00772196" w:rsidP="006E68E0">
      <w:pPr>
        <w:rPr>
          <w:lang w:val="fr-CA"/>
        </w:rPr>
      </w:pPr>
      <w:r w:rsidRPr="00707F50">
        <w:rPr>
          <w:lang w:val="fr-CA"/>
        </w:rPr>
        <w:t>La première question du sondage</w:t>
      </w:r>
      <w:r w:rsidR="006E68E0" w:rsidRPr="00707F50">
        <w:rPr>
          <w:lang w:val="fr-CA"/>
        </w:rPr>
        <w:t xml:space="preserve"> </w:t>
      </w:r>
      <w:r w:rsidR="00B46C92" w:rsidRPr="00707F50">
        <w:rPr>
          <w:lang w:val="fr-CA"/>
        </w:rPr>
        <w:t xml:space="preserve">demandait au </w:t>
      </w:r>
      <w:r w:rsidR="0045627C" w:rsidRPr="00707F50">
        <w:rPr>
          <w:lang w:val="fr-CA"/>
        </w:rPr>
        <w:t xml:space="preserve">répondant </w:t>
      </w:r>
      <w:r w:rsidR="00B46C92" w:rsidRPr="00707F50">
        <w:rPr>
          <w:lang w:val="fr-CA"/>
        </w:rPr>
        <w:t xml:space="preserve">s’il connaissait </w:t>
      </w:r>
      <w:r w:rsidR="0045627C" w:rsidRPr="00707F50">
        <w:rPr>
          <w:lang w:val="fr-CA"/>
        </w:rPr>
        <w:t xml:space="preserve">le RCPS et son rôle au </w:t>
      </w:r>
      <w:r w:rsidR="006E68E0" w:rsidRPr="00707F50">
        <w:rPr>
          <w:lang w:val="fr-CA"/>
        </w:rPr>
        <w:t xml:space="preserve">Canada. </w:t>
      </w:r>
      <w:r w:rsidR="000954FD" w:rsidRPr="00707F50">
        <w:rPr>
          <w:lang w:val="fr-CA"/>
        </w:rPr>
        <w:t xml:space="preserve">De </w:t>
      </w:r>
      <w:r w:rsidR="00437DAB" w:rsidRPr="00707F50">
        <w:rPr>
          <w:lang w:val="fr-CA"/>
        </w:rPr>
        <w:t>tou</w:t>
      </w:r>
      <w:r w:rsidR="000954FD" w:rsidRPr="00707F50">
        <w:rPr>
          <w:lang w:val="fr-CA"/>
        </w:rPr>
        <w:t>s</w:t>
      </w:r>
      <w:r w:rsidR="000954FD" w:rsidRPr="00707F50">
        <w:rPr>
          <w:b/>
          <w:lang w:val="fr-CA"/>
        </w:rPr>
        <w:t xml:space="preserve"> </w:t>
      </w:r>
      <w:r w:rsidR="000954FD" w:rsidRPr="00707F50">
        <w:rPr>
          <w:lang w:val="fr-CA"/>
        </w:rPr>
        <w:t xml:space="preserve">les </w:t>
      </w:r>
      <w:r w:rsidR="00364942" w:rsidRPr="00707F50">
        <w:rPr>
          <w:lang w:val="fr-CA"/>
        </w:rPr>
        <w:t>individus</w:t>
      </w:r>
      <w:r w:rsidR="000954FD" w:rsidRPr="00707F50">
        <w:rPr>
          <w:lang w:val="fr-CA"/>
        </w:rPr>
        <w:t xml:space="preserve"> qui ont répondu à cette </w:t>
      </w:r>
      <w:r w:rsidR="006E68E0" w:rsidRPr="00707F50">
        <w:rPr>
          <w:lang w:val="fr-CA"/>
        </w:rPr>
        <w:t xml:space="preserve">question, </w:t>
      </w:r>
      <w:r w:rsidR="000954FD" w:rsidRPr="00707F50">
        <w:rPr>
          <w:lang w:val="fr-CA"/>
        </w:rPr>
        <w:t xml:space="preserve">près de </w:t>
      </w:r>
      <w:r w:rsidR="006E68E0" w:rsidRPr="00707F50">
        <w:rPr>
          <w:lang w:val="fr-CA"/>
        </w:rPr>
        <w:t>59</w:t>
      </w:r>
      <w:r w:rsidR="00A276D7" w:rsidRPr="00707F50">
        <w:rPr>
          <w:lang w:val="fr-CA"/>
        </w:rPr>
        <w:t> %</w:t>
      </w:r>
      <w:r w:rsidR="006E68E0" w:rsidRPr="00707F50">
        <w:rPr>
          <w:lang w:val="fr-CA"/>
        </w:rPr>
        <w:t xml:space="preserve"> </w:t>
      </w:r>
      <w:r w:rsidR="00437DAB" w:rsidRPr="00707F50">
        <w:rPr>
          <w:lang w:val="fr-CA"/>
        </w:rPr>
        <w:t>ont indiqué « oui »</w:t>
      </w:r>
      <w:r w:rsidR="00364942" w:rsidRPr="00707F50">
        <w:rPr>
          <w:lang w:val="fr-CA"/>
        </w:rPr>
        <w:t xml:space="preserve">, </w:t>
      </w:r>
      <w:r w:rsidR="006E68E0" w:rsidRPr="00707F50">
        <w:rPr>
          <w:lang w:val="fr-CA"/>
        </w:rPr>
        <w:t>27</w:t>
      </w:r>
      <w:r w:rsidR="00A276D7" w:rsidRPr="00707F50">
        <w:rPr>
          <w:lang w:val="fr-CA"/>
        </w:rPr>
        <w:t> %</w:t>
      </w:r>
      <w:r w:rsidR="006E68E0" w:rsidRPr="00707F50">
        <w:rPr>
          <w:lang w:val="fr-CA"/>
        </w:rPr>
        <w:t xml:space="preserve"> </w:t>
      </w:r>
      <w:r w:rsidR="00437DAB" w:rsidRPr="00707F50">
        <w:rPr>
          <w:lang w:val="fr-CA"/>
        </w:rPr>
        <w:t xml:space="preserve">« non » </w:t>
      </w:r>
      <w:r w:rsidR="00364942" w:rsidRPr="00707F50">
        <w:rPr>
          <w:lang w:val="fr-CA"/>
        </w:rPr>
        <w:t xml:space="preserve">et </w:t>
      </w:r>
      <w:r w:rsidR="006E68E0" w:rsidRPr="00707F50">
        <w:rPr>
          <w:lang w:val="fr-CA"/>
        </w:rPr>
        <w:t>15</w:t>
      </w:r>
      <w:r w:rsidR="00A276D7" w:rsidRPr="00707F50">
        <w:rPr>
          <w:lang w:val="fr-CA"/>
        </w:rPr>
        <w:t> %</w:t>
      </w:r>
      <w:r w:rsidR="006E68E0" w:rsidRPr="00707F50">
        <w:rPr>
          <w:lang w:val="fr-CA"/>
        </w:rPr>
        <w:t xml:space="preserve"> </w:t>
      </w:r>
      <w:r w:rsidR="00364942" w:rsidRPr="00707F50">
        <w:rPr>
          <w:lang w:val="fr-CA"/>
        </w:rPr>
        <w:t xml:space="preserve">n’étaient pas </w:t>
      </w:r>
      <w:r w:rsidR="00180891" w:rsidRPr="00707F50">
        <w:rPr>
          <w:lang w:val="fr-CA"/>
        </w:rPr>
        <w:t>certains</w:t>
      </w:r>
      <w:r w:rsidR="006E68E0" w:rsidRPr="00707F50">
        <w:rPr>
          <w:lang w:val="fr-CA"/>
        </w:rPr>
        <w:t>.</w:t>
      </w:r>
    </w:p>
    <w:p w14:paraId="0CB24947" w14:textId="1C4870EC" w:rsidR="006E68E0" w:rsidRPr="00707F50" w:rsidRDefault="00364942" w:rsidP="006E68E0">
      <w:pPr>
        <w:rPr>
          <w:lang w:val="fr-CA"/>
        </w:rPr>
      </w:pPr>
      <w:r w:rsidRPr="00707F50">
        <w:rPr>
          <w:lang w:val="fr-CA"/>
        </w:rPr>
        <w:t xml:space="preserve">Invités à </w:t>
      </w:r>
      <w:r w:rsidR="00A675D6" w:rsidRPr="00707F50">
        <w:rPr>
          <w:lang w:val="fr-CA"/>
        </w:rPr>
        <w:t>indiquer</w:t>
      </w:r>
      <w:r w:rsidR="006E68E0" w:rsidRPr="00707F50">
        <w:rPr>
          <w:lang w:val="fr-CA"/>
        </w:rPr>
        <w:t xml:space="preserve"> </w:t>
      </w:r>
      <w:r w:rsidRPr="00707F50">
        <w:rPr>
          <w:lang w:val="fr-CA"/>
        </w:rPr>
        <w:t xml:space="preserve">leur rôle et/ou intérêt dans la réponse domestique au VIH et aux </w:t>
      </w:r>
      <w:r w:rsidR="00AB16EC" w:rsidRPr="00707F50">
        <w:rPr>
          <w:lang w:val="fr-CA"/>
        </w:rPr>
        <w:t>co-infections associées au VIH :</w:t>
      </w:r>
    </w:p>
    <w:p w14:paraId="2EB1F226" w14:textId="62C81A6C" w:rsidR="006E68E0" w:rsidRPr="00707F50" w:rsidRDefault="006E68E0" w:rsidP="006E68E0">
      <w:pPr>
        <w:pStyle w:val="ListParagraph"/>
        <w:numPr>
          <w:ilvl w:val="0"/>
          <w:numId w:val="21"/>
        </w:numPr>
        <w:rPr>
          <w:lang w:val="fr-CA"/>
        </w:rPr>
      </w:pPr>
      <w:r w:rsidRPr="00707F50">
        <w:rPr>
          <w:lang w:val="fr-CA"/>
        </w:rPr>
        <w:t>64</w:t>
      </w:r>
      <w:r w:rsidR="00A276D7" w:rsidRPr="00707F50">
        <w:rPr>
          <w:lang w:val="fr-CA"/>
        </w:rPr>
        <w:t> %</w:t>
      </w:r>
      <w:r w:rsidRPr="00707F50">
        <w:rPr>
          <w:lang w:val="fr-CA"/>
        </w:rPr>
        <w:t xml:space="preserve"> </w:t>
      </w:r>
      <w:r w:rsidR="00C60640" w:rsidRPr="00707F50">
        <w:rPr>
          <w:lang w:val="fr-CA"/>
        </w:rPr>
        <w:t>des répondants</w:t>
      </w:r>
      <w:r w:rsidRPr="00707F50">
        <w:rPr>
          <w:lang w:val="fr-CA"/>
        </w:rPr>
        <w:t xml:space="preserve"> </w:t>
      </w:r>
      <w:r w:rsidR="00CE0F9F" w:rsidRPr="00707F50">
        <w:rPr>
          <w:lang w:val="fr-CA"/>
        </w:rPr>
        <w:t xml:space="preserve">se sont identifiés </w:t>
      </w:r>
      <w:r w:rsidR="000B3DE7" w:rsidRPr="00707F50">
        <w:rPr>
          <w:lang w:val="fr-CA"/>
        </w:rPr>
        <w:t>comme des personnes vivant avec le VIH ou affectées par lui</w:t>
      </w:r>
      <w:r w:rsidRPr="00707F50">
        <w:rPr>
          <w:lang w:val="fr-CA"/>
        </w:rPr>
        <w:t>;</w:t>
      </w:r>
    </w:p>
    <w:p w14:paraId="7BA36EF9" w14:textId="145E1265" w:rsidR="006E68E0" w:rsidRPr="00707F50" w:rsidRDefault="006E68E0" w:rsidP="006E68E0">
      <w:pPr>
        <w:pStyle w:val="ListParagraph"/>
        <w:numPr>
          <w:ilvl w:val="0"/>
          <w:numId w:val="21"/>
        </w:numPr>
        <w:rPr>
          <w:lang w:val="fr-CA"/>
        </w:rPr>
      </w:pPr>
      <w:r w:rsidRPr="00707F50">
        <w:rPr>
          <w:lang w:val="fr-CA"/>
        </w:rPr>
        <w:t>47</w:t>
      </w:r>
      <w:r w:rsidR="00A276D7" w:rsidRPr="00707F50">
        <w:rPr>
          <w:lang w:val="fr-CA"/>
        </w:rPr>
        <w:t> %</w:t>
      </w:r>
      <w:r w:rsidRPr="00707F50">
        <w:rPr>
          <w:lang w:val="fr-CA"/>
        </w:rPr>
        <w:t xml:space="preserve"> </w:t>
      </w:r>
      <w:r w:rsidR="000B3DE7" w:rsidRPr="00707F50">
        <w:rPr>
          <w:lang w:val="fr-CA"/>
        </w:rPr>
        <w:t>se sont identifiés co</w:t>
      </w:r>
      <w:r w:rsidR="00EB24A9" w:rsidRPr="00707F50">
        <w:rPr>
          <w:lang w:val="fr-CA"/>
        </w:rPr>
        <w:t>mme des employés rémunérés d’</w:t>
      </w:r>
      <w:r w:rsidR="000B3DE7" w:rsidRPr="00707F50">
        <w:rPr>
          <w:lang w:val="fr-CA"/>
        </w:rPr>
        <w:t>organisme</w:t>
      </w:r>
      <w:r w:rsidR="00EB24A9" w:rsidRPr="00707F50">
        <w:rPr>
          <w:lang w:val="fr-CA"/>
        </w:rPr>
        <w:t>s/</w:t>
      </w:r>
      <w:r w:rsidR="000B3DE7" w:rsidRPr="00707F50">
        <w:rPr>
          <w:lang w:val="fr-CA"/>
        </w:rPr>
        <w:t>groupe</w:t>
      </w:r>
      <w:r w:rsidR="00EB24A9" w:rsidRPr="00707F50">
        <w:rPr>
          <w:lang w:val="fr-CA"/>
        </w:rPr>
        <w:t>s</w:t>
      </w:r>
      <w:r w:rsidR="000B3DE7" w:rsidRPr="00707F50">
        <w:rPr>
          <w:lang w:val="fr-CA"/>
        </w:rPr>
        <w:t xml:space="preserve"> communautaire</w:t>
      </w:r>
      <w:r w:rsidR="00EB24A9" w:rsidRPr="00707F50">
        <w:rPr>
          <w:lang w:val="fr-CA"/>
        </w:rPr>
        <w:t>s</w:t>
      </w:r>
      <w:r w:rsidRPr="00707F50">
        <w:rPr>
          <w:lang w:val="fr-CA"/>
        </w:rPr>
        <w:t>;</w:t>
      </w:r>
    </w:p>
    <w:p w14:paraId="47E53820" w14:textId="2D012117" w:rsidR="006E68E0" w:rsidRPr="00707F50" w:rsidRDefault="006E68E0" w:rsidP="006E68E0">
      <w:pPr>
        <w:pStyle w:val="ListParagraph"/>
        <w:numPr>
          <w:ilvl w:val="0"/>
          <w:numId w:val="21"/>
        </w:numPr>
        <w:rPr>
          <w:lang w:val="fr-CA"/>
        </w:rPr>
      </w:pPr>
      <w:r w:rsidRPr="00707F50">
        <w:rPr>
          <w:lang w:val="fr-CA"/>
        </w:rPr>
        <w:t>31</w:t>
      </w:r>
      <w:r w:rsidR="00A276D7" w:rsidRPr="00707F50">
        <w:rPr>
          <w:lang w:val="fr-CA"/>
        </w:rPr>
        <w:t> %</w:t>
      </w:r>
      <w:r w:rsidRPr="00707F50">
        <w:rPr>
          <w:lang w:val="fr-CA"/>
        </w:rPr>
        <w:t xml:space="preserve"> </w:t>
      </w:r>
      <w:r w:rsidR="000B3DE7" w:rsidRPr="00707F50">
        <w:rPr>
          <w:lang w:val="fr-CA"/>
        </w:rPr>
        <w:t xml:space="preserve">se sont identifiés comme des bénévoles </w:t>
      </w:r>
      <w:r w:rsidR="00EB24A9" w:rsidRPr="00707F50">
        <w:rPr>
          <w:lang w:val="fr-CA"/>
        </w:rPr>
        <w:t>d’organismes/groupes communautaires</w:t>
      </w:r>
      <w:r w:rsidR="000B3DE7" w:rsidRPr="00707F50">
        <w:rPr>
          <w:lang w:val="fr-CA"/>
        </w:rPr>
        <w:t>;</w:t>
      </w:r>
    </w:p>
    <w:p w14:paraId="3FA6EC3B" w14:textId="4EF319EF" w:rsidR="006E68E0" w:rsidRPr="00707F50" w:rsidRDefault="006E68E0" w:rsidP="006E68E0">
      <w:pPr>
        <w:pStyle w:val="ListParagraph"/>
        <w:numPr>
          <w:ilvl w:val="0"/>
          <w:numId w:val="21"/>
        </w:numPr>
        <w:rPr>
          <w:lang w:val="fr-CA"/>
        </w:rPr>
      </w:pPr>
      <w:r w:rsidRPr="00707F50">
        <w:rPr>
          <w:lang w:val="fr-CA"/>
        </w:rPr>
        <w:t>19</w:t>
      </w:r>
      <w:r w:rsidR="00A276D7" w:rsidRPr="00707F50">
        <w:rPr>
          <w:lang w:val="fr-CA"/>
        </w:rPr>
        <w:t> %</w:t>
      </w:r>
      <w:r w:rsidRPr="00707F50">
        <w:rPr>
          <w:lang w:val="fr-CA"/>
        </w:rPr>
        <w:t xml:space="preserve"> </w:t>
      </w:r>
      <w:r w:rsidR="000B3DE7" w:rsidRPr="00707F50">
        <w:rPr>
          <w:lang w:val="fr-CA"/>
        </w:rPr>
        <w:t>se sont identifiés comme des alliés du RCPS</w:t>
      </w:r>
      <w:r w:rsidRPr="00707F50">
        <w:rPr>
          <w:lang w:val="fr-CA"/>
        </w:rPr>
        <w:t>;</w:t>
      </w:r>
    </w:p>
    <w:p w14:paraId="01C16DA7" w14:textId="5F36BE9D" w:rsidR="006E68E0" w:rsidRPr="00707F50" w:rsidRDefault="006E68E0" w:rsidP="006E68E0">
      <w:pPr>
        <w:pStyle w:val="ListParagraph"/>
        <w:numPr>
          <w:ilvl w:val="0"/>
          <w:numId w:val="21"/>
        </w:numPr>
        <w:rPr>
          <w:lang w:val="fr-CA"/>
        </w:rPr>
      </w:pPr>
      <w:r w:rsidRPr="00707F50">
        <w:rPr>
          <w:lang w:val="fr-CA"/>
        </w:rPr>
        <w:t>19</w:t>
      </w:r>
      <w:r w:rsidR="00A276D7" w:rsidRPr="00707F50">
        <w:rPr>
          <w:lang w:val="fr-CA"/>
        </w:rPr>
        <w:t> %</w:t>
      </w:r>
      <w:r w:rsidRPr="00707F50">
        <w:rPr>
          <w:lang w:val="fr-CA"/>
        </w:rPr>
        <w:t xml:space="preserve"> </w:t>
      </w:r>
      <w:r w:rsidR="000B3DE7" w:rsidRPr="00707F50">
        <w:rPr>
          <w:lang w:val="fr-CA"/>
        </w:rPr>
        <w:t>se sont identifiés comme des fournisseurs de services</w:t>
      </w:r>
      <w:r w:rsidRPr="00707F50">
        <w:rPr>
          <w:lang w:val="fr-CA"/>
        </w:rPr>
        <w:t>;</w:t>
      </w:r>
    </w:p>
    <w:p w14:paraId="74984774" w14:textId="523B703D" w:rsidR="006E68E0" w:rsidRPr="00707F50" w:rsidRDefault="006E68E0" w:rsidP="006E68E0">
      <w:pPr>
        <w:pStyle w:val="ListParagraph"/>
        <w:numPr>
          <w:ilvl w:val="0"/>
          <w:numId w:val="21"/>
        </w:numPr>
        <w:rPr>
          <w:lang w:val="fr-CA"/>
        </w:rPr>
      </w:pPr>
      <w:r w:rsidRPr="00707F50">
        <w:rPr>
          <w:lang w:val="fr-CA"/>
        </w:rPr>
        <w:t>14</w:t>
      </w:r>
      <w:r w:rsidR="00A276D7" w:rsidRPr="00707F50">
        <w:rPr>
          <w:lang w:val="fr-CA"/>
        </w:rPr>
        <w:t> %</w:t>
      </w:r>
      <w:r w:rsidRPr="00707F50">
        <w:rPr>
          <w:lang w:val="fr-CA"/>
        </w:rPr>
        <w:t xml:space="preserve"> </w:t>
      </w:r>
      <w:r w:rsidR="000B3DE7" w:rsidRPr="00707F50">
        <w:rPr>
          <w:lang w:val="fr-CA"/>
        </w:rPr>
        <w:t>se sont identifiés comme des fournisseurs de soins (soignants)</w:t>
      </w:r>
      <w:r w:rsidRPr="00707F50">
        <w:rPr>
          <w:lang w:val="fr-CA"/>
        </w:rPr>
        <w:t>;</w:t>
      </w:r>
    </w:p>
    <w:p w14:paraId="10FA184B" w14:textId="0405C770" w:rsidR="006E68E0" w:rsidRPr="00707F50" w:rsidRDefault="006E68E0" w:rsidP="006E68E0">
      <w:pPr>
        <w:pStyle w:val="ListParagraph"/>
        <w:numPr>
          <w:ilvl w:val="0"/>
          <w:numId w:val="21"/>
        </w:numPr>
        <w:rPr>
          <w:lang w:val="fr-CA"/>
        </w:rPr>
      </w:pPr>
      <w:r w:rsidRPr="00707F50">
        <w:rPr>
          <w:lang w:val="fr-CA"/>
        </w:rPr>
        <w:t>13</w:t>
      </w:r>
      <w:r w:rsidR="00A276D7" w:rsidRPr="00707F50">
        <w:rPr>
          <w:lang w:val="fr-CA"/>
        </w:rPr>
        <w:t> %</w:t>
      </w:r>
      <w:r w:rsidRPr="00707F50">
        <w:rPr>
          <w:lang w:val="fr-CA"/>
        </w:rPr>
        <w:t xml:space="preserve"> </w:t>
      </w:r>
      <w:r w:rsidR="004E1C83" w:rsidRPr="00707F50">
        <w:rPr>
          <w:lang w:val="fr-CA"/>
        </w:rPr>
        <w:t>ont signalé d’« autres » rôles et/ou intérêts, notamment chercheurs, employés d’établissement</w:t>
      </w:r>
      <w:r w:rsidR="00B70C5A" w:rsidRPr="00707F50">
        <w:rPr>
          <w:lang w:val="fr-CA"/>
        </w:rPr>
        <w:t>s</w:t>
      </w:r>
      <w:r w:rsidR="004E1C83" w:rsidRPr="00707F50">
        <w:rPr>
          <w:lang w:val="fr-CA"/>
        </w:rPr>
        <w:t xml:space="preserve"> de recherche, militants, éducateurs, spécialistes en communication, survivants de longue date ou personnes ayant un handicap ou une expérience de travail auprès de ces personnes;</w:t>
      </w:r>
    </w:p>
    <w:p w14:paraId="6582B60F" w14:textId="6311D31D" w:rsidR="006E68E0" w:rsidRPr="00707F50" w:rsidRDefault="006E68E0" w:rsidP="006E68E0">
      <w:pPr>
        <w:pStyle w:val="ListParagraph"/>
        <w:numPr>
          <w:ilvl w:val="0"/>
          <w:numId w:val="21"/>
        </w:numPr>
        <w:rPr>
          <w:lang w:val="fr-CA"/>
        </w:rPr>
      </w:pPr>
      <w:r w:rsidRPr="00707F50">
        <w:rPr>
          <w:lang w:val="fr-CA"/>
        </w:rPr>
        <w:t>11</w:t>
      </w:r>
      <w:r w:rsidR="00A276D7" w:rsidRPr="00707F50">
        <w:rPr>
          <w:lang w:val="fr-CA"/>
        </w:rPr>
        <w:t> %</w:t>
      </w:r>
      <w:r w:rsidRPr="00707F50">
        <w:rPr>
          <w:lang w:val="fr-CA"/>
        </w:rPr>
        <w:t xml:space="preserve"> </w:t>
      </w:r>
      <w:r w:rsidR="004A7F7A" w:rsidRPr="00707F50">
        <w:rPr>
          <w:lang w:val="fr-CA"/>
        </w:rPr>
        <w:t>se sont identifiés comme des personnes vivant avec l’hépati</w:t>
      </w:r>
      <w:r w:rsidR="00D10D4A" w:rsidRPr="00707F50">
        <w:rPr>
          <w:lang w:val="fr-CA"/>
        </w:rPr>
        <w:t>te virale ou affectées par elle</w:t>
      </w:r>
      <w:r w:rsidR="004A7F7A" w:rsidRPr="00707F50">
        <w:rPr>
          <w:lang w:val="fr-CA"/>
        </w:rPr>
        <w:t>; et</w:t>
      </w:r>
    </w:p>
    <w:p w14:paraId="628F3BDB" w14:textId="6CC0C596" w:rsidR="006E68E0" w:rsidRPr="00707F50" w:rsidRDefault="006E68E0" w:rsidP="006E68E0">
      <w:pPr>
        <w:pStyle w:val="ListParagraph"/>
        <w:numPr>
          <w:ilvl w:val="0"/>
          <w:numId w:val="21"/>
        </w:numPr>
        <w:rPr>
          <w:lang w:val="fr-CA"/>
        </w:rPr>
      </w:pPr>
      <w:r w:rsidRPr="00707F50">
        <w:rPr>
          <w:lang w:val="fr-CA"/>
        </w:rPr>
        <w:t>4</w:t>
      </w:r>
      <w:r w:rsidR="004A7F7A" w:rsidRPr="00707F50">
        <w:rPr>
          <w:lang w:val="fr-CA"/>
        </w:rPr>
        <w:t>,</w:t>
      </w:r>
      <w:r w:rsidRPr="00707F50">
        <w:rPr>
          <w:lang w:val="fr-CA"/>
        </w:rPr>
        <w:t>5</w:t>
      </w:r>
      <w:r w:rsidR="00A276D7" w:rsidRPr="00707F50">
        <w:rPr>
          <w:lang w:val="fr-CA"/>
        </w:rPr>
        <w:t> %</w:t>
      </w:r>
      <w:r w:rsidRPr="00707F50">
        <w:rPr>
          <w:lang w:val="fr-CA"/>
        </w:rPr>
        <w:t xml:space="preserve"> </w:t>
      </w:r>
      <w:r w:rsidR="004A7F7A" w:rsidRPr="00707F50">
        <w:rPr>
          <w:lang w:val="fr-CA"/>
        </w:rPr>
        <w:t xml:space="preserve">se sont identifiés comme des </w:t>
      </w:r>
      <w:r w:rsidR="00897925" w:rsidRPr="00707F50">
        <w:rPr>
          <w:lang w:val="fr-CA"/>
        </w:rPr>
        <w:t xml:space="preserve">décideurs </w:t>
      </w:r>
      <w:r w:rsidR="004A7F7A" w:rsidRPr="00707F50">
        <w:rPr>
          <w:lang w:val="fr-CA"/>
        </w:rPr>
        <w:t xml:space="preserve">politiques et/ou </w:t>
      </w:r>
      <w:r w:rsidR="009F11ED" w:rsidRPr="00707F50">
        <w:rPr>
          <w:lang w:val="fr-CA"/>
        </w:rPr>
        <w:t>intervenant</w:t>
      </w:r>
      <w:r w:rsidR="00B70C5A" w:rsidRPr="00707F50">
        <w:rPr>
          <w:lang w:val="fr-CA"/>
        </w:rPr>
        <w:t>s</w:t>
      </w:r>
      <w:r w:rsidR="009F11ED" w:rsidRPr="00707F50">
        <w:rPr>
          <w:lang w:val="fr-CA"/>
        </w:rPr>
        <w:t xml:space="preserve"> du secteur de l’entreprise</w:t>
      </w:r>
      <w:r w:rsidRPr="00707F50">
        <w:rPr>
          <w:lang w:val="fr-CA"/>
        </w:rPr>
        <w:t>.</w:t>
      </w:r>
    </w:p>
    <w:p w14:paraId="2BF83BAB" w14:textId="0980A738" w:rsidR="006E68E0" w:rsidRPr="00707F50" w:rsidRDefault="00207A07" w:rsidP="006E68E0">
      <w:pPr>
        <w:rPr>
          <w:lang w:val="fr-CA"/>
        </w:rPr>
      </w:pPr>
      <w:r w:rsidRPr="00707F50">
        <w:rPr>
          <w:lang w:val="fr-CA"/>
        </w:rPr>
        <w:t>À la question</w:t>
      </w:r>
      <w:r w:rsidR="00EC10C0" w:rsidRPr="00707F50">
        <w:rPr>
          <w:lang w:val="fr-CA"/>
        </w:rPr>
        <w:t xml:space="preserve"> « Êtes-vous membre actuel du RCPS? »</w:t>
      </w:r>
      <w:r w:rsidRPr="00707F50">
        <w:rPr>
          <w:lang w:val="fr-CA"/>
        </w:rPr>
        <w:t>, 33 % des individus qui ont répondu sont membres et deux tiers ne le sont pas.</w:t>
      </w:r>
    </w:p>
    <w:p w14:paraId="51C7B8F3" w14:textId="1D9E8A17" w:rsidR="00207A07" w:rsidRPr="00707F50" w:rsidRDefault="000D65A7" w:rsidP="006E68E0">
      <w:pPr>
        <w:rPr>
          <w:lang w:val="fr-CA"/>
        </w:rPr>
      </w:pPr>
      <w:r w:rsidRPr="00707F50">
        <w:rPr>
          <w:lang w:val="fr-CA"/>
        </w:rPr>
        <w:t>Du nombre total</w:t>
      </w:r>
      <w:r w:rsidR="00207A07" w:rsidRPr="00707F50">
        <w:rPr>
          <w:lang w:val="fr-CA"/>
        </w:rPr>
        <w:t>, 22 % ont participé à ce sondage à titre de représentants d’un organisme ou groupe, alors que 78 % y ont participé en tant qu’individus.</w:t>
      </w:r>
    </w:p>
    <w:p w14:paraId="63D0D137" w14:textId="5863E858" w:rsidR="006E68E0" w:rsidRPr="00707F50" w:rsidRDefault="006E68E0" w:rsidP="006E68E0">
      <w:pPr>
        <w:rPr>
          <w:sz w:val="24"/>
          <w:szCs w:val="24"/>
          <w:lang w:val="fr-CA"/>
        </w:rPr>
      </w:pPr>
    </w:p>
    <w:p w14:paraId="76151854" w14:textId="77777777" w:rsidR="002D3BE7" w:rsidRPr="00707F50" w:rsidRDefault="002D3BE7">
      <w:pPr>
        <w:rPr>
          <w:rFonts w:asciiTheme="majorHAnsi" w:eastAsiaTheme="majorEastAsia" w:hAnsiTheme="majorHAnsi" w:cstheme="majorBidi"/>
          <w:b/>
          <w:color w:val="002060"/>
          <w:sz w:val="26"/>
          <w:szCs w:val="26"/>
          <w:lang w:val="fr-CA"/>
        </w:rPr>
      </w:pPr>
      <w:bookmarkStart w:id="6" w:name="_Toc498889806"/>
      <w:r w:rsidRPr="00707F50">
        <w:rPr>
          <w:b/>
          <w:color w:val="002060"/>
          <w:lang w:val="fr-CA"/>
        </w:rPr>
        <w:br w:type="page"/>
      </w:r>
    </w:p>
    <w:p w14:paraId="3FF569DE" w14:textId="27C2F1F1" w:rsidR="006E68E0" w:rsidRPr="00707F50" w:rsidRDefault="00610994" w:rsidP="006E68E0">
      <w:pPr>
        <w:pStyle w:val="Heading2"/>
        <w:numPr>
          <w:ilvl w:val="0"/>
          <w:numId w:val="0"/>
        </w:numPr>
        <w:rPr>
          <w:b/>
          <w:color w:val="002060"/>
          <w:lang w:val="fr-CA"/>
        </w:rPr>
      </w:pPr>
      <w:bookmarkStart w:id="7" w:name="_Toc384903459"/>
      <w:bookmarkEnd w:id="6"/>
      <w:r w:rsidRPr="00707F50">
        <w:rPr>
          <w:b/>
          <w:color w:val="002060"/>
          <w:lang w:val="fr-CA"/>
        </w:rPr>
        <w:t>Profil des répondants</w:t>
      </w:r>
      <w:bookmarkEnd w:id="7"/>
    </w:p>
    <w:p w14:paraId="18D75A9C" w14:textId="77777777" w:rsidR="002D3BE7" w:rsidRPr="00707F50" w:rsidRDefault="002D3BE7" w:rsidP="002D3BE7">
      <w:pPr>
        <w:pStyle w:val="Heading3"/>
        <w:numPr>
          <w:ilvl w:val="0"/>
          <w:numId w:val="0"/>
        </w:numPr>
        <w:rPr>
          <w:b/>
          <w:color w:val="002060"/>
          <w:lang w:val="fr-CA"/>
        </w:rPr>
      </w:pPr>
      <w:bookmarkStart w:id="8" w:name="_Toc498889808"/>
    </w:p>
    <w:p w14:paraId="043A7C62" w14:textId="4844FDF3" w:rsidR="002D3BE7" w:rsidRPr="00707F50" w:rsidRDefault="00F008B3" w:rsidP="002D3BE7">
      <w:pPr>
        <w:pStyle w:val="Heading3"/>
        <w:numPr>
          <w:ilvl w:val="0"/>
          <w:numId w:val="0"/>
        </w:numPr>
        <w:rPr>
          <w:b/>
          <w:color w:val="002060"/>
          <w:lang w:val="fr-CA"/>
        </w:rPr>
      </w:pPr>
      <w:bookmarkStart w:id="9" w:name="_Toc384903460"/>
      <w:r w:rsidRPr="00707F50">
        <w:rPr>
          <w:b/>
          <w:color w:val="002060"/>
          <w:lang w:val="fr-CA"/>
        </w:rPr>
        <w:t>Individu</w:t>
      </w:r>
      <w:r w:rsidR="002D3BE7" w:rsidRPr="00707F50">
        <w:rPr>
          <w:b/>
          <w:color w:val="002060"/>
          <w:lang w:val="fr-CA"/>
        </w:rPr>
        <w:t>s</w:t>
      </w:r>
      <w:bookmarkEnd w:id="8"/>
      <w:bookmarkEnd w:id="9"/>
    </w:p>
    <w:p w14:paraId="52C279CB" w14:textId="58F08DAE" w:rsidR="002D3BE7" w:rsidRPr="00707F50" w:rsidRDefault="0053175D" w:rsidP="0053175D">
      <w:pPr>
        <w:rPr>
          <w:lang w:val="fr-CA"/>
        </w:rPr>
      </w:pPr>
      <w:r w:rsidRPr="00707F50">
        <w:rPr>
          <w:lang w:val="fr-CA"/>
        </w:rPr>
        <w:t xml:space="preserve">La plupart des répondants individuels vit en </w:t>
      </w:r>
      <w:r w:rsidR="002D3BE7" w:rsidRPr="00707F50">
        <w:rPr>
          <w:lang w:val="fr-CA"/>
        </w:rPr>
        <w:t>Ontario (55</w:t>
      </w:r>
      <w:r w:rsidR="00A276D7" w:rsidRPr="00707F50">
        <w:rPr>
          <w:lang w:val="fr-CA"/>
        </w:rPr>
        <w:t> %</w:t>
      </w:r>
      <w:r w:rsidR="009B0188" w:rsidRPr="00707F50">
        <w:rPr>
          <w:lang w:val="fr-CA"/>
        </w:rPr>
        <w:t xml:space="preserve">); </w:t>
      </w:r>
      <w:r w:rsidR="002D3BE7" w:rsidRPr="00707F50">
        <w:rPr>
          <w:lang w:val="fr-CA"/>
        </w:rPr>
        <w:t>77</w:t>
      </w:r>
      <w:r w:rsidR="00A276D7" w:rsidRPr="00707F50">
        <w:rPr>
          <w:lang w:val="fr-CA"/>
        </w:rPr>
        <w:t> %</w:t>
      </w:r>
      <w:r w:rsidR="002D3BE7" w:rsidRPr="00707F50">
        <w:rPr>
          <w:lang w:val="fr-CA"/>
        </w:rPr>
        <w:t xml:space="preserve"> </w:t>
      </w:r>
      <w:r w:rsidR="009B0188" w:rsidRPr="00707F50">
        <w:rPr>
          <w:lang w:val="fr-CA"/>
        </w:rPr>
        <w:t>ont indiqué que leur résidence principale est une ville ou un centre urbain.</w:t>
      </w:r>
    </w:p>
    <w:p w14:paraId="09C73173" w14:textId="77777777" w:rsidR="002D3BE7" w:rsidRPr="00707F50" w:rsidRDefault="002D3BE7" w:rsidP="002D3BE7">
      <w:pPr>
        <w:rPr>
          <w:lang w:val="fr-CA"/>
        </w:rPr>
      </w:pPr>
      <w:r w:rsidRPr="00707F50">
        <w:rPr>
          <w:noProof/>
          <w:lang w:val="en-US"/>
        </w:rPr>
        <w:drawing>
          <wp:anchor distT="0" distB="0" distL="114300" distR="114300" simplePos="0" relativeHeight="251689984" behindDoc="1" locked="0" layoutInCell="1" allowOverlap="1" wp14:anchorId="44F2DDA4" wp14:editId="2134659F">
            <wp:simplePos x="0" y="0"/>
            <wp:positionH relativeFrom="column">
              <wp:posOffset>-354330</wp:posOffset>
            </wp:positionH>
            <wp:positionV relativeFrom="paragraph">
              <wp:posOffset>250190</wp:posOffset>
            </wp:positionV>
            <wp:extent cx="4023360" cy="2276856"/>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39C0ADF1" w14:textId="77777777" w:rsidR="002D3BE7" w:rsidRPr="00707F50" w:rsidRDefault="002D3BE7" w:rsidP="002D3BE7">
      <w:pPr>
        <w:rPr>
          <w:lang w:val="fr-CA"/>
        </w:rPr>
      </w:pPr>
    </w:p>
    <w:tbl>
      <w:tblPr>
        <w:tblpPr w:leftFromText="180" w:rightFromText="180" w:vertAnchor="text" w:horzAnchor="page" w:tblpX="7246" w:tblpY="67"/>
        <w:tblW w:w="4086" w:type="dxa"/>
        <w:tblLook w:val="04A0" w:firstRow="1" w:lastRow="0" w:firstColumn="1" w:lastColumn="0" w:noHBand="0" w:noVBand="1"/>
      </w:tblPr>
      <w:tblGrid>
        <w:gridCol w:w="3510"/>
        <w:gridCol w:w="796"/>
      </w:tblGrid>
      <w:tr w:rsidR="002D3BE7" w:rsidRPr="00707F50" w14:paraId="49A6DA24"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2FDDD3FD" w14:textId="332C548A" w:rsidR="002D3BE7" w:rsidRPr="00707F50" w:rsidRDefault="00361402" w:rsidP="00361402">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Ville</w:t>
            </w:r>
            <w:r w:rsidR="002D3BE7" w:rsidRPr="00707F50">
              <w:rPr>
                <w:rFonts w:eastAsia="Times New Roman" w:cstheme="minorHAnsi"/>
                <w:color w:val="333333"/>
                <w:sz w:val="18"/>
                <w:szCs w:val="18"/>
                <w:lang w:val="fr-CA" w:eastAsia="en-CA"/>
              </w:rPr>
              <w:t>/centre</w:t>
            </w:r>
            <w:r w:rsidRPr="00707F50">
              <w:rPr>
                <w:rFonts w:eastAsia="Times New Roman" w:cstheme="minorHAnsi"/>
                <w:color w:val="333333"/>
                <w:sz w:val="18"/>
                <w:szCs w:val="18"/>
                <w:lang w:val="fr-CA" w:eastAsia="en-CA"/>
              </w:rPr>
              <w:t xml:space="preserve"> urbain</w:t>
            </w:r>
          </w:p>
        </w:tc>
        <w:tc>
          <w:tcPr>
            <w:tcW w:w="576" w:type="dxa"/>
            <w:tcBorders>
              <w:top w:val="nil"/>
              <w:left w:val="nil"/>
              <w:bottom w:val="nil"/>
              <w:right w:val="nil"/>
            </w:tcBorders>
            <w:shd w:val="clear" w:color="auto" w:fill="auto"/>
            <w:noWrap/>
            <w:vAlign w:val="center"/>
            <w:hideMark/>
          </w:tcPr>
          <w:p w14:paraId="6C1A57CA" w14:textId="29B82F7E"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76,</w:t>
            </w:r>
            <w:r w:rsidR="002D3BE7"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r>
      <w:tr w:rsidR="002D3BE7" w:rsidRPr="00707F50" w14:paraId="1C2A46FC"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210B775D" w14:textId="050B2575" w:rsidR="002D3BE7" w:rsidRPr="00707F50" w:rsidRDefault="00361402"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Petite ville</w:t>
            </w:r>
          </w:p>
        </w:tc>
        <w:tc>
          <w:tcPr>
            <w:tcW w:w="576" w:type="dxa"/>
            <w:tcBorders>
              <w:top w:val="nil"/>
              <w:left w:val="nil"/>
              <w:bottom w:val="nil"/>
              <w:right w:val="nil"/>
            </w:tcBorders>
            <w:shd w:val="clear" w:color="auto" w:fill="auto"/>
            <w:noWrap/>
            <w:vAlign w:val="center"/>
            <w:hideMark/>
          </w:tcPr>
          <w:p w14:paraId="4FEEEDEC" w14:textId="74E05B31"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14,</w:t>
            </w:r>
            <w:r w:rsidR="002D3BE7" w:rsidRPr="00707F50">
              <w:rPr>
                <w:rFonts w:eastAsia="Times New Roman" w:cstheme="minorHAnsi"/>
                <w:color w:val="333333"/>
                <w:sz w:val="18"/>
                <w:szCs w:val="18"/>
                <w:lang w:val="fr-CA" w:eastAsia="en-CA"/>
              </w:rPr>
              <w:t>52</w:t>
            </w:r>
            <w:r w:rsidR="00A276D7" w:rsidRPr="00707F50">
              <w:rPr>
                <w:rFonts w:eastAsia="Times New Roman" w:cstheme="minorHAnsi"/>
                <w:color w:val="333333"/>
                <w:sz w:val="18"/>
                <w:szCs w:val="18"/>
                <w:lang w:val="fr-CA" w:eastAsia="en-CA"/>
              </w:rPr>
              <w:t> %</w:t>
            </w:r>
          </w:p>
        </w:tc>
      </w:tr>
      <w:tr w:rsidR="002D3BE7" w:rsidRPr="00707F50" w14:paraId="18F48C85"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1CF1F9A1" w14:textId="60BA5095" w:rsidR="002D3BE7" w:rsidRPr="00707F50" w:rsidRDefault="00361402" w:rsidP="00361402">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Région r</w:t>
            </w:r>
            <w:r w:rsidR="002D3BE7" w:rsidRPr="00707F50">
              <w:rPr>
                <w:rFonts w:eastAsia="Times New Roman" w:cstheme="minorHAnsi"/>
                <w:color w:val="333333"/>
                <w:sz w:val="18"/>
                <w:szCs w:val="18"/>
                <w:lang w:val="fr-CA" w:eastAsia="en-CA"/>
              </w:rPr>
              <w:t>ural</w:t>
            </w:r>
            <w:r w:rsidRPr="00707F50">
              <w:rPr>
                <w:rFonts w:eastAsia="Times New Roman" w:cstheme="minorHAnsi"/>
                <w:color w:val="333333"/>
                <w:sz w:val="18"/>
                <w:szCs w:val="18"/>
                <w:lang w:val="fr-CA" w:eastAsia="en-CA"/>
              </w:rPr>
              <w:t>e</w:t>
            </w:r>
            <w:r w:rsidR="002D3BE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éloignée</w:t>
            </w:r>
            <w:r w:rsidR="002D3BE7" w:rsidRPr="00707F50">
              <w:rPr>
                <w:rFonts w:eastAsia="Times New Roman" w:cstheme="minorHAnsi"/>
                <w:color w:val="333333"/>
                <w:sz w:val="18"/>
                <w:szCs w:val="18"/>
                <w:lang w:val="fr-CA" w:eastAsia="en-CA"/>
              </w:rPr>
              <w:t>/isol</w:t>
            </w:r>
            <w:r w:rsidRPr="00707F50">
              <w:rPr>
                <w:rFonts w:eastAsia="Times New Roman" w:cstheme="minorHAnsi"/>
                <w:color w:val="333333"/>
                <w:sz w:val="18"/>
                <w:szCs w:val="18"/>
                <w:lang w:val="fr-CA" w:eastAsia="en-CA"/>
              </w:rPr>
              <w:t>ée</w:t>
            </w:r>
          </w:p>
        </w:tc>
        <w:tc>
          <w:tcPr>
            <w:tcW w:w="576" w:type="dxa"/>
            <w:tcBorders>
              <w:top w:val="nil"/>
              <w:left w:val="nil"/>
              <w:bottom w:val="nil"/>
              <w:right w:val="nil"/>
            </w:tcBorders>
            <w:shd w:val="clear" w:color="auto" w:fill="auto"/>
            <w:noWrap/>
            <w:vAlign w:val="center"/>
            <w:hideMark/>
          </w:tcPr>
          <w:p w14:paraId="0A02654A" w14:textId="428126FD"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2D3BE7" w:rsidRPr="00707F50">
              <w:rPr>
                <w:rFonts w:eastAsia="Times New Roman" w:cstheme="minorHAnsi"/>
                <w:color w:val="333333"/>
                <w:sz w:val="18"/>
                <w:szCs w:val="18"/>
                <w:lang w:val="fr-CA" w:eastAsia="en-CA"/>
              </w:rPr>
              <w:t>65</w:t>
            </w:r>
            <w:r w:rsidR="00A276D7" w:rsidRPr="00707F50">
              <w:rPr>
                <w:rFonts w:eastAsia="Times New Roman" w:cstheme="minorHAnsi"/>
                <w:color w:val="333333"/>
                <w:sz w:val="18"/>
                <w:szCs w:val="18"/>
                <w:lang w:val="fr-CA" w:eastAsia="en-CA"/>
              </w:rPr>
              <w:t> %</w:t>
            </w:r>
          </w:p>
        </w:tc>
      </w:tr>
      <w:tr w:rsidR="002D3BE7" w:rsidRPr="00707F50" w14:paraId="436B42FB"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78BF8C7A" w14:textId="603976AB" w:rsidR="002D3BE7" w:rsidRPr="00707F50" w:rsidRDefault="00361402"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Réserve autochtone</w:t>
            </w:r>
          </w:p>
        </w:tc>
        <w:tc>
          <w:tcPr>
            <w:tcW w:w="576" w:type="dxa"/>
            <w:tcBorders>
              <w:top w:val="nil"/>
              <w:left w:val="nil"/>
              <w:bottom w:val="nil"/>
              <w:right w:val="nil"/>
            </w:tcBorders>
            <w:shd w:val="clear" w:color="auto" w:fill="auto"/>
            <w:noWrap/>
            <w:vAlign w:val="center"/>
            <w:hideMark/>
          </w:tcPr>
          <w:p w14:paraId="677D0D11" w14:textId="72430A6D"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2D3BE7" w:rsidRPr="00707F50">
              <w:rPr>
                <w:rFonts w:eastAsia="Times New Roman" w:cstheme="minorHAnsi"/>
                <w:color w:val="333333"/>
                <w:sz w:val="18"/>
                <w:szCs w:val="18"/>
                <w:lang w:val="fr-CA" w:eastAsia="en-CA"/>
              </w:rPr>
              <w:t>81</w:t>
            </w:r>
            <w:r w:rsidR="00A276D7" w:rsidRPr="00707F50">
              <w:rPr>
                <w:rFonts w:eastAsia="Times New Roman" w:cstheme="minorHAnsi"/>
                <w:color w:val="333333"/>
                <w:sz w:val="18"/>
                <w:szCs w:val="18"/>
                <w:lang w:val="fr-CA" w:eastAsia="en-CA"/>
              </w:rPr>
              <w:t> %</w:t>
            </w:r>
          </w:p>
        </w:tc>
      </w:tr>
      <w:tr w:rsidR="002D3BE7" w:rsidRPr="00707F50" w14:paraId="46E25802"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04F5700D" w14:textId="7C47CA02" w:rsidR="002D3BE7" w:rsidRPr="00707F50" w:rsidRDefault="00361402" w:rsidP="00B116F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Communauté nordique éloignée</w:t>
            </w:r>
          </w:p>
        </w:tc>
        <w:tc>
          <w:tcPr>
            <w:tcW w:w="576" w:type="dxa"/>
            <w:tcBorders>
              <w:top w:val="nil"/>
              <w:left w:val="nil"/>
              <w:bottom w:val="nil"/>
              <w:right w:val="nil"/>
            </w:tcBorders>
            <w:shd w:val="clear" w:color="auto" w:fill="auto"/>
            <w:noWrap/>
            <w:vAlign w:val="center"/>
            <w:hideMark/>
          </w:tcPr>
          <w:p w14:paraId="56D86688" w14:textId="7700ED0C"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w:t>
            </w:r>
            <w:r w:rsidR="002D3BE7"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r>
      <w:tr w:rsidR="002D3BE7" w:rsidRPr="00707F50" w14:paraId="5E7899ED" w14:textId="77777777" w:rsidTr="00627D4E">
        <w:trPr>
          <w:trHeight w:val="300"/>
        </w:trPr>
        <w:tc>
          <w:tcPr>
            <w:tcW w:w="3510" w:type="dxa"/>
            <w:tcBorders>
              <w:top w:val="nil"/>
              <w:left w:val="nil"/>
              <w:bottom w:val="nil"/>
              <w:right w:val="nil"/>
            </w:tcBorders>
            <w:shd w:val="clear" w:color="auto" w:fill="DEEAF6" w:themeFill="accent1" w:themeFillTint="33"/>
            <w:noWrap/>
            <w:vAlign w:val="center"/>
            <w:hideMark/>
          </w:tcPr>
          <w:p w14:paraId="74570E14" w14:textId="14EC8276" w:rsidR="002D3BE7" w:rsidRPr="00707F50" w:rsidRDefault="00361402"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Autre</w:t>
            </w:r>
          </w:p>
        </w:tc>
        <w:tc>
          <w:tcPr>
            <w:tcW w:w="576" w:type="dxa"/>
            <w:tcBorders>
              <w:top w:val="nil"/>
              <w:left w:val="nil"/>
              <w:bottom w:val="nil"/>
              <w:right w:val="nil"/>
            </w:tcBorders>
            <w:shd w:val="clear" w:color="auto" w:fill="auto"/>
            <w:noWrap/>
            <w:vAlign w:val="center"/>
            <w:hideMark/>
          </w:tcPr>
          <w:p w14:paraId="4AC40ECD" w14:textId="14F62632" w:rsidR="002D3BE7" w:rsidRPr="00707F50" w:rsidRDefault="00127655" w:rsidP="00627D4E">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w:t>
            </w:r>
            <w:r w:rsidR="002D3BE7"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r>
    </w:tbl>
    <w:p w14:paraId="53B5EF90" w14:textId="77777777" w:rsidR="002D3BE7" w:rsidRPr="00707F50" w:rsidRDefault="002D3BE7" w:rsidP="002D3BE7">
      <w:pPr>
        <w:rPr>
          <w:lang w:val="fr-CA"/>
        </w:rPr>
      </w:pPr>
    </w:p>
    <w:p w14:paraId="05B458AF" w14:textId="77777777" w:rsidR="002D3BE7" w:rsidRPr="00707F50" w:rsidRDefault="002D3BE7" w:rsidP="002D3BE7">
      <w:pPr>
        <w:rPr>
          <w:lang w:val="fr-CA"/>
        </w:rPr>
      </w:pPr>
    </w:p>
    <w:p w14:paraId="72BADE3B" w14:textId="77777777" w:rsidR="002D3BE7" w:rsidRPr="00707F50" w:rsidRDefault="002D3BE7" w:rsidP="002D3BE7">
      <w:pPr>
        <w:rPr>
          <w:lang w:val="fr-CA"/>
        </w:rPr>
      </w:pPr>
    </w:p>
    <w:p w14:paraId="05EC612B" w14:textId="77777777" w:rsidR="002D3BE7" w:rsidRPr="00707F50" w:rsidRDefault="002D3BE7" w:rsidP="002D3BE7">
      <w:pPr>
        <w:rPr>
          <w:lang w:val="fr-CA"/>
        </w:rPr>
      </w:pPr>
    </w:p>
    <w:p w14:paraId="63EB3F2F" w14:textId="77777777" w:rsidR="002D3BE7" w:rsidRPr="00707F50" w:rsidRDefault="002D3BE7" w:rsidP="002D3BE7">
      <w:pPr>
        <w:rPr>
          <w:sz w:val="24"/>
          <w:szCs w:val="24"/>
          <w:lang w:val="fr-CA"/>
        </w:rPr>
      </w:pPr>
    </w:p>
    <w:p w14:paraId="505F3A46" w14:textId="229028F4" w:rsidR="002D3BE7" w:rsidRPr="00707F50" w:rsidRDefault="002D3BE7" w:rsidP="002D3BE7">
      <w:pPr>
        <w:rPr>
          <w:sz w:val="24"/>
          <w:szCs w:val="24"/>
          <w:lang w:val="fr-CA"/>
        </w:rPr>
      </w:pPr>
      <w:r w:rsidRPr="00707F50">
        <w:rPr>
          <w:noProof/>
          <w:sz w:val="24"/>
          <w:szCs w:val="24"/>
          <w:lang w:val="en-US"/>
        </w:rPr>
        <w:drawing>
          <wp:anchor distT="0" distB="0" distL="114300" distR="114300" simplePos="0" relativeHeight="251692032" behindDoc="1" locked="0" layoutInCell="1" allowOverlap="1" wp14:anchorId="55F038BE" wp14:editId="581E07BB">
            <wp:simplePos x="0" y="0"/>
            <wp:positionH relativeFrom="column">
              <wp:posOffset>0</wp:posOffset>
            </wp:positionH>
            <wp:positionV relativeFrom="paragraph">
              <wp:posOffset>6350</wp:posOffset>
            </wp:positionV>
            <wp:extent cx="3219450" cy="1647825"/>
            <wp:effectExtent l="0" t="0" r="0" b="0"/>
            <wp:wrapSquare wrapText="bothSides"/>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B2165D" w:rsidRPr="00707F50">
        <w:rPr>
          <w:noProof/>
          <w:sz w:val="24"/>
          <w:szCs w:val="24"/>
          <w:lang w:val="fr-CA"/>
        </w:rPr>
        <w:t xml:space="preserve">L’âge moyen des </w:t>
      </w:r>
      <w:r w:rsidR="006B65EE" w:rsidRPr="00707F50">
        <w:rPr>
          <w:noProof/>
          <w:sz w:val="24"/>
          <w:szCs w:val="24"/>
          <w:lang w:val="fr-CA"/>
        </w:rPr>
        <w:t xml:space="preserve">répondants est de 49 ans. </w:t>
      </w:r>
      <w:r w:rsidR="006B65EE" w:rsidRPr="00707F50">
        <w:rPr>
          <w:sz w:val="24"/>
          <w:szCs w:val="24"/>
          <w:lang w:val="fr-CA"/>
        </w:rPr>
        <w:t xml:space="preserve">Le plus jeune avait </w:t>
      </w:r>
      <w:r w:rsidRPr="00707F50">
        <w:rPr>
          <w:sz w:val="24"/>
          <w:szCs w:val="24"/>
          <w:lang w:val="fr-CA"/>
        </w:rPr>
        <w:t>24</w:t>
      </w:r>
      <w:r w:rsidR="006B65EE" w:rsidRPr="00707F50">
        <w:rPr>
          <w:sz w:val="24"/>
          <w:szCs w:val="24"/>
          <w:lang w:val="fr-CA"/>
        </w:rPr>
        <w:t> ans</w:t>
      </w:r>
      <w:r w:rsidR="00D31008" w:rsidRPr="00707F50">
        <w:rPr>
          <w:sz w:val="24"/>
          <w:szCs w:val="24"/>
          <w:lang w:val="fr-CA"/>
        </w:rPr>
        <w:t>;</w:t>
      </w:r>
      <w:r w:rsidR="006B65EE" w:rsidRPr="00707F50">
        <w:rPr>
          <w:sz w:val="24"/>
          <w:szCs w:val="24"/>
          <w:lang w:val="fr-CA"/>
        </w:rPr>
        <w:t xml:space="preserve"> le plu</w:t>
      </w:r>
      <w:r w:rsidR="00B2165D" w:rsidRPr="00707F50">
        <w:rPr>
          <w:sz w:val="24"/>
          <w:szCs w:val="24"/>
          <w:lang w:val="fr-CA"/>
        </w:rPr>
        <w:t>s</w:t>
      </w:r>
      <w:r w:rsidR="006B65EE" w:rsidRPr="00707F50">
        <w:rPr>
          <w:sz w:val="24"/>
          <w:szCs w:val="24"/>
          <w:lang w:val="fr-CA"/>
        </w:rPr>
        <w:t xml:space="preserve"> vieux, </w:t>
      </w:r>
      <w:r w:rsidRPr="00707F50">
        <w:rPr>
          <w:sz w:val="24"/>
          <w:szCs w:val="24"/>
          <w:lang w:val="fr-CA"/>
        </w:rPr>
        <w:t>74</w:t>
      </w:r>
      <w:r w:rsidR="006B65EE" w:rsidRPr="00707F50">
        <w:rPr>
          <w:sz w:val="24"/>
          <w:szCs w:val="24"/>
          <w:lang w:val="fr-CA"/>
        </w:rPr>
        <w:t> ans</w:t>
      </w:r>
      <w:r w:rsidRPr="00707F50">
        <w:rPr>
          <w:sz w:val="24"/>
          <w:szCs w:val="24"/>
          <w:lang w:val="fr-CA"/>
        </w:rPr>
        <w:t xml:space="preserve">. </w:t>
      </w:r>
      <w:r w:rsidR="006B65EE" w:rsidRPr="00707F50">
        <w:rPr>
          <w:sz w:val="24"/>
          <w:szCs w:val="24"/>
          <w:lang w:val="fr-CA"/>
        </w:rPr>
        <w:t xml:space="preserve">Cinquante-sept </w:t>
      </w:r>
      <w:r w:rsidRPr="00707F50">
        <w:rPr>
          <w:sz w:val="24"/>
          <w:szCs w:val="24"/>
          <w:lang w:val="fr-CA"/>
        </w:rPr>
        <w:t>(57</w:t>
      </w:r>
      <w:r w:rsidR="00A276D7" w:rsidRPr="00707F50">
        <w:rPr>
          <w:sz w:val="24"/>
          <w:szCs w:val="24"/>
          <w:lang w:val="fr-CA"/>
        </w:rPr>
        <w:t> %</w:t>
      </w:r>
      <w:r w:rsidRPr="00707F50">
        <w:rPr>
          <w:sz w:val="24"/>
          <w:szCs w:val="24"/>
          <w:lang w:val="fr-CA"/>
        </w:rPr>
        <w:t xml:space="preserve">) </w:t>
      </w:r>
      <w:r w:rsidR="00C60640" w:rsidRPr="00707F50">
        <w:rPr>
          <w:sz w:val="24"/>
          <w:szCs w:val="24"/>
          <w:lang w:val="fr-CA"/>
        </w:rPr>
        <w:t>des répondants</w:t>
      </w:r>
      <w:r w:rsidRPr="00707F50">
        <w:rPr>
          <w:sz w:val="24"/>
          <w:szCs w:val="24"/>
          <w:lang w:val="fr-CA"/>
        </w:rPr>
        <w:t xml:space="preserve"> </w:t>
      </w:r>
      <w:r w:rsidR="006B65EE" w:rsidRPr="00707F50">
        <w:rPr>
          <w:sz w:val="24"/>
          <w:szCs w:val="24"/>
          <w:lang w:val="fr-CA"/>
        </w:rPr>
        <w:t xml:space="preserve">ont indiqué s’identifier comme étant des hommes; près de 34 %, des femmes; et </w:t>
      </w:r>
      <w:r w:rsidRPr="00707F50">
        <w:rPr>
          <w:sz w:val="24"/>
          <w:szCs w:val="24"/>
          <w:lang w:val="fr-CA"/>
        </w:rPr>
        <w:t>17</w:t>
      </w:r>
      <w:r w:rsidR="00A276D7" w:rsidRPr="00707F50">
        <w:rPr>
          <w:sz w:val="24"/>
          <w:szCs w:val="24"/>
          <w:lang w:val="fr-CA"/>
        </w:rPr>
        <w:t> %</w:t>
      </w:r>
      <w:r w:rsidR="00C634A5" w:rsidRPr="00707F50">
        <w:rPr>
          <w:sz w:val="24"/>
          <w:szCs w:val="24"/>
          <w:lang w:val="fr-CA"/>
        </w:rPr>
        <w:t>, des personnes</w:t>
      </w:r>
      <w:r w:rsidRPr="00707F50">
        <w:rPr>
          <w:sz w:val="24"/>
          <w:szCs w:val="24"/>
          <w:lang w:val="fr-CA"/>
        </w:rPr>
        <w:t xml:space="preserve"> cis</w:t>
      </w:r>
      <w:r w:rsidR="00EB50DB" w:rsidRPr="00707F50">
        <w:rPr>
          <w:sz w:val="24"/>
          <w:szCs w:val="24"/>
          <w:lang w:val="fr-CA"/>
        </w:rPr>
        <w:t>genre</w:t>
      </w:r>
      <w:r w:rsidR="00C634A5" w:rsidRPr="00707F50">
        <w:rPr>
          <w:sz w:val="24"/>
          <w:szCs w:val="24"/>
          <w:lang w:val="fr-CA"/>
        </w:rPr>
        <w:t>s</w:t>
      </w:r>
      <w:r w:rsidR="00EB50DB" w:rsidRPr="00707F50">
        <w:rPr>
          <w:sz w:val="24"/>
          <w:szCs w:val="24"/>
          <w:lang w:val="fr-CA"/>
        </w:rPr>
        <w:t xml:space="preserve">. </w:t>
      </w:r>
      <w:r w:rsidR="0034797D" w:rsidRPr="00707F50">
        <w:rPr>
          <w:sz w:val="24"/>
          <w:szCs w:val="24"/>
          <w:lang w:val="fr-CA"/>
        </w:rPr>
        <w:t>Invités à indiquer leur orientation sexuelle, un peu moins de</w:t>
      </w:r>
      <w:r w:rsidRPr="00707F50">
        <w:rPr>
          <w:sz w:val="24"/>
          <w:szCs w:val="24"/>
          <w:lang w:val="fr-CA"/>
        </w:rPr>
        <w:t xml:space="preserve"> 50</w:t>
      </w:r>
      <w:r w:rsidR="00A276D7" w:rsidRPr="00707F50">
        <w:rPr>
          <w:sz w:val="24"/>
          <w:szCs w:val="24"/>
          <w:lang w:val="fr-CA"/>
        </w:rPr>
        <w:t> %</w:t>
      </w:r>
      <w:r w:rsidRPr="00707F50">
        <w:rPr>
          <w:sz w:val="24"/>
          <w:szCs w:val="24"/>
          <w:lang w:val="fr-CA"/>
        </w:rPr>
        <w:t xml:space="preserve"> </w:t>
      </w:r>
      <w:r w:rsidR="0034797D" w:rsidRPr="00707F50">
        <w:rPr>
          <w:sz w:val="24"/>
          <w:szCs w:val="24"/>
          <w:lang w:val="fr-CA"/>
        </w:rPr>
        <w:t>se sont identifiés comme homosexuels et près de 31 % comme hétérosexuels</w:t>
      </w:r>
      <w:r w:rsidRPr="00707F50">
        <w:rPr>
          <w:sz w:val="24"/>
          <w:szCs w:val="24"/>
          <w:lang w:val="fr-CA"/>
        </w:rPr>
        <w:t>.</w:t>
      </w:r>
    </w:p>
    <w:tbl>
      <w:tblPr>
        <w:tblStyle w:val="TableGrid"/>
        <w:tblW w:w="0" w:type="auto"/>
        <w:jc w:val="center"/>
        <w:tblLook w:val="04A0" w:firstRow="1" w:lastRow="0" w:firstColumn="1" w:lastColumn="0" w:noHBand="0" w:noVBand="1"/>
      </w:tblPr>
      <w:tblGrid>
        <w:gridCol w:w="2540"/>
        <w:gridCol w:w="1371"/>
        <w:gridCol w:w="806"/>
        <w:gridCol w:w="1049"/>
      </w:tblGrid>
      <w:tr w:rsidR="00755187" w:rsidRPr="00707F50" w14:paraId="4D6BDA27" w14:textId="77777777" w:rsidTr="00627D4E">
        <w:trPr>
          <w:jc w:val="center"/>
        </w:trPr>
        <w:tc>
          <w:tcPr>
            <w:tcW w:w="2986" w:type="dxa"/>
            <w:vMerge w:val="restart"/>
            <w:shd w:val="clear" w:color="auto" w:fill="DEEAF6" w:themeFill="accent1" w:themeFillTint="33"/>
            <w:vAlign w:val="center"/>
          </w:tcPr>
          <w:p w14:paraId="704B649F" w14:textId="772575A4" w:rsidR="002D3BE7" w:rsidRPr="00707F50" w:rsidRDefault="00807C7C" w:rsidP="00EA76EB">
            <w:pPr>
              <w:rPr>
                <w:b/>
                <w:sz w:val="18"/>
                <w:szCs w:val="18"/>
                <w:lang w:val="fr-CA"/>
              </w:rPr>
            </w:pPr>
            <w:r w:rsidRPr="00707F50">
              <w:rPr>
                <w:b/>
                <w:sz w:val="18"/>
                <w:szCs w:val="18"/>
                <w:lang w:val="fr-CA"/>
              </w:rPr>
              <w:t>Individu</w:t>
            </w:r>
            <w:r w:rsidR="002D3BE7" w:rsidRPr="00707F50">
              <w:rPr>
                <w:b/>
                <w:sz w:val="18"/>
                <w:szCs w:val="18"/>
                <w:lang w:val="fr-CA"/>
              </w:rPr>
              <w:t>s</w:t>
            </w:r>
            <w:r w:rsidRPr="00707F50">
              <w:rPr>
                <w:b/>
                <w:sz w:val="18"/>
                <w:szCs w:val="18"/>
                <w:lang w:val="fr-CA"/>
              </w:rPr>
              <w:t> </w:t>
            </w:r>
            <w:r w:rsidR="002D3BE7" w:rsidRPr="00707F50">
              <w:rPr>
                <w:b/>
                <w:sz w:val="18"/>
                <w:szCs w:val="18"/>
                <w:lang w:val="fr-CA"/>
              </w:rPr>
              <w:t xml:space="preserve">: </w:t>
            </w:r>
            <w:r w:rsidR="00EA76EB" w:rsidRPr="00707F50">
              <w:rPr>
                <w:b/>
                <w:sz w:val="18"/>
                <w:szCs w:val="18"/>
                <w:lang w:val="fr-CA"/>
              </w:rPr>
              <w:t>sexualité autodéclarée</w:t>
            </w:r>
          </w:p>
        </w:tc>
        <w:tc>
          <w:tcPr>
            <w:tcW w:w="1409" w:type="dxa"/>
            <w:shd w:val="clear" w:color="auto" w:fill="DEEAF6" w:themeFill="accent1" w:themeFillTint="33"/>
          </w:tcPr>
          <w:p w14:paraId="176015C2" w14:textId="0BD73E1D" w:rsidR="002D3BE7" w:rsidRPr="00707F50" w:rsidRDefault="00EA76EB" w:rsidP="00627D4E">
            <w:pPr>
              <w:rPr>
                <w:sz w:val="18"/>
                <w:szCs w:val="18"/>
                <w:lang w:val="fr-CA"/>
              </w:rPr>
            </w:pPr>
            <w:r w:rsidRPr="00707F50">
              <w:rPr>
                <w:sz w:val="18"/>
                <w:szCs w:val="18"/>
                <w:lang w:val="fr-CA"/>
              </w:rPr>
              <w:t>Tous</w:t>
            </w:r>
          </w:p>
        </w:tc>
        <w:tc>
          <w:tcPr>
            <w:tcW w:w="850" w:type="dxa"/>
            <w:shd w:val="clear" w:color="auto" w:fill="DEEAF6" w:themeFill="accent1" w:themeFillTint="33"/>
          </w:tcPr>
          <w:p w14:paraId="5C2F7FD4" w14:textId="77777777" w:rsidR="002D3BE7" w:rsidRPr="00707F50" w:rsidRDefault="002D3BE7" w:rsidP="00627D4E">
            <w:pPr>
              <w:jc w:val="center"/>
              <w:rPr>
                <w:sz w:val="18"/>
                <w:szCs w:val="18"/>
                <w:lang w:val="fr-CA"/>
              </w:rPr>
            </w:pPr>
            <w:r w:rsidRPr="00707F50">
              <w:rPr>
                <w:sz w:val="18"/>
                <w:szCs w:val="18"/>
                <w:lang w:val="fr-CA"/>
              </w:rPr>
              <w:t>n=131</w:t>
            </w:r>
          </w:p>
        </w:tc>
        <w:tc>
          <w:tcPr>
            <w:tcW w:w="1134" w:type="dxa"/>
            <w:shd w:val="clear" w:color="auto" w:fill="DEEAF6" w:themeFill="accent1" w:themeFillTint="33"/>
          </w:tcPr>
          <w:p w14:paraId="2547C561" w14:textId="6CB5A6D0" w:rsidR="002D3BE7" w:rsidRPr="00707F50" w:rsidRDefault="002D3BE7" w:rsidP="00EA76EB">
            <w:pPr>
              <w:jc w:val="center"/>
              <w:rPr>
                <w:sz w:val="18"/>
                <w:szCs w:val="18"/>
                <w:lang w:val="fr-CA"/>
              </w:rPr>
            </w:pPr>
            <w:r w:rsidRPr="00707F50">
              <w:rPr>
                <w:sz w:val="18"/>
                <w:szCs w:val="18"/>
                <w:lang w:val="fr-CA"/>
              </w:rPr>
              <w:t>75</w:t>
            </w:r>
            <w:r w:rsidR="00EA76EB" w:rsidRPr="00707F50">
              <w:rPr>
                <w:sz w:val="18"/>
                <w:szCs w:val="18"/>
                <w:lang w:val="fr-CA"/>
              </w:rPr>
              <w:t>,</w:t>
            </w:r>
            <w:r w:rsidRPr="00707F50">
              <w:rPr>
                <w:sz w:val="18"/>
                <w:szCs w:val="18"/>
                <w:lang w:val="fr-CA"/>
              </w:rPr>
              <w:t>29</w:t>
            </w:r>
            <w:r w:rsidR="00A276D7" w:rsidRPr="00707F50">
              <w:rPr>
                <w:sz w:val="18"/>
                <w:szCs w:val="18"/>
                <w:lang w:val="fr-CA"/>
              </w:rPr>
              <w:t> %</w:t>
            </w:r>
          </w:p>
        </w:tc>
      </w:tr>
      <w:tr w:rsidR="00755187" w:rsidRPr="00707F50" w14:paraId="70ED2DE4" w14:textId="77777777" w:rsidTr="00627D4E">
        <w:trPr>
          <w:jc w:val="center"/>
        </w:trPr>
        <w:tc>
          <w:tcPr>
            <w:tcW w:w="2986" w:type="dxa"/>
            <w:vMerge/>
            <w:shd w:val="clear" w:color="auto" w:fill="DEEAF6" w:themeFill="accent1" w:themeFillTint="33"/>
          </w:tcPr>
          <w:p w14:paraId="3D9CE1AF" w14:textId="77777777" w:rsidR="002D3BE7" w:rsidRPr="00707F50" w:rsidRDefault="002D3BE7" w:rsidP="00627D4E">
            <w:pPr>
              <w:rPr>
                <w:sz w:val="18"/>
                <w:szCs w:val="18"/>
                <w:lang w:val="fr-CA"/>
              </w:rPr>
            </w:pPr>
          </w:p>
        </w:tc>
        <w:tc>
          <w:tcPr>
            <w:tcW w:w="1409" w:type="dxa"/>
          </w:tcPr>
          <w:p w14:paraId="468AD668" w14:textId="1E789805" w:rsidR="002D3BE7" w:rsidRPr="00707F50" w:rsidRDefault="002D3BE7" w:rsidP="00EA76EB">
            <w:pPr>
              <w:rPr>
                <w:sz w:val="18"/>
                <w:szCs w:val="18"/>
                <w:lang w:val="fr-CA"/>
              </w:rPr>
            </w:pPr>
            <w:r w:rsidRPr="00707F50">
              <w:rPr>
                <w:sz w:val="18"/>
                <w:szCs w:val="18"/>
                <w:lang w:val="fr-CA"/>
              </w:rPr>
              <w:t>H</w:t>
            </w:r>
            <w:r w:rsidR="00EA76EB" w:rsidRPr="00707F50">
              <w:rPr>
                <w:sz w:val="18"/>
                <w:szCs w:val="18"/>
                <w:lang w:val="fr-CA"/>
              </w:rPr>
              <w:t>étérosexuels</w:t>
            </w:r>
          </w:p>
        </w:tc>
        <w:tc>
          <w:tcPr>
            <w:tcW w:w="850" w:type="dxa"/>
          </w:tcPr>
          <w:p w14:paraId="575039D5" w14:textId="77777777" w:rsidR="002D3BE7" w:rsidRPr="00707F50" w:rsidRDefault="002D3BE7" w:rsidP="00627D4E">
            <w:pPr>
              <w:jc w:val="center"/>
              <w:rPr>
                <w:sz w:val="18"/>
                <w:szCs w:val="18"/>
                <w:lang w:val="fr-CA"/>
              </w:rPr>
            </w:pPr>
            <w:r w:rsidRPr="00707F50">
              <w:rPr>
                <w:sz w:val="18"/>
                <w:szCs w:val="18"/>
                <w:lang w:val="fr-CA"/>
              </w:rPr>
              <w:t>40</w:t>
            </w:r>
          </w:p>
        </w:tc>
        <w:tc>
          <w:tcPr>
            <w:tcW w:w="1134" w:type="dxa"/>
          </w:tcPr>
          <w:p w14:paraId="3BC7895B" w14:textId="58972805" w:rsidR="002D3BE7" w:rsidRPr="00707F50" w:rsidRDefault="002D3BE7" w:rsidP="00EA76EB">
            <w:pPr>
              <w:jc w:val="center"/>
              <w:rPr>
                <w:sz w:val="18"/>
                <w:szCs w:val="18"/>
                <w:lang w:val="fr-CA"/>
              </w:rPr>
            </w:pPr>
            <w:r w:rsidRPr="00707F50">
              <w:rPr>
                <w:sz w:val="18"/>
                <w:szCs w:val="18"/>
                <w:lang w:val="fr-CA"/>
              </w:rPr>
              <w:t>30</w:t>
            </w:r>
            <w:r w:rsidR="00EA76EB" w:rsidRPr="00707F50">
              <w:rPr>
                <w:sz w:val="18"/>
                <w:szCs w:val="18"/>
                <w:lang w:val="fr-CA"/>
              </w:rPr>
              <w:t>,</w:t>
            </w:r>
            <w:r w:rsidRPr="00707F50">
              <w:rPr>
                <w:sz w:val="18"/>
                <w:szCs w:val="18"/>
                <w:lang w:val="fr-CA"/>
              </w:rPr>
              <w:t>53</w:t>
            </w:r>
          </w:p>
        </w:tc>
      </w:tr>
      <w:tr w:rsidR="00755187" w:rsidRPr="00707F50" w14:paraId="565F671E" w14:textId="77777777" w:rsidTr="00627D4E">
        <w:trPr>
          <w:jc w:val="center"/>
        </w:trPr>
        <w:tc>
          <w:tcPr>
            <w:tcW w:w="2986" w:type="dxa"/>
            <w:vMerge/>
            <w:shd w:val="clear" w:color="auto" w:fill="DEEAF6" w:themeFill="accent1" w:themeFillTint="33"/>
          </w:tcPr>
          <w:p w14:paraId="560668C1" w14:textId="77777777" w:rsidR="002D3BE7" w:rsidRPr="00707F50" w:rsidRDefault="002D3BE7" w:rsidP="00627D4E">
            <w:pPr>
              <w:rPr>
                <w:sz w:val="18"/>
                <w:szCs w:val="18"/>
                <w:lang w:val="fr-CA"/>
              </w:rPr>
            </w:pPr>
          </w:p>
        </w:tc>
        <w:tc>
          <w:tcPr>
            <w:tcW w:w="1409" w:type="dxa"/>
          </w:tcPr>
          <w:p w14:paraId="4EEDA7BA" w14:textId="4F581B5A" w:rsidR="002D3BE7" w:rsidRPr="00707F50" w:rsidRDefault="002D3BE7" w:rsidP="00EA76EB">
            <w:pPr>
              <w:rPr>
                <w:sz w:val="18"/>
                <w:szCs w:val="18"/>
                <w:lang w:val="fr-CA"/>
              </w:rPr>
            </w:pPr>
            <w:r w:rsidRPr="00707F50">
              <w:rPr>
                <w:sz w:val="18"/>
                <w:szCs w:val="18"/>
                <w:lang w:val="fr-CA"/>
              </w:rPr>
              <w:t>Homosex</w:t>
            </w:r>
            <w:r w:rsidR="00EA76EB" w:rsidRPr="00707F50">
              <w:rPr>
                <w:sz w:val="18"/>
                <w:szCs w:val="18"/>
                <w:lang w:val="fr-CA"/>
              </w:rPr>
              <w:t>uels</w:t>
            </w:r>
          </w:p>
        </w:tc>
        <w:tc>
          <w:tcPr>
            <w:tcW w:w="850" w:type="dxa"/>
          </w:tcPr>
          <w:p w14:paraId="0E486ED4" w14:textId="77777777" w:rsidR="002D3BE7" w:rsidRPr="00707F50" w:rsidRDefault="002D3BE7" w:rsidP="00627D4E">
            <w:pPr>
              <w:jc w:val="center"/>
              <w:rPr>
                <w:sz w:val="18"/>
                <w:szCs w:val="18"/>
                <w:lang w:val="fr-CA"/>
              </w:rPr>
            </w:pPr>
            <w:r w:rsidRPr="00707F50">
              <w:rPr>
                <w:sz w:val="18"/>
                <w:szCs w:val="18"/>
                <w:lang w:val="fr-CA"/>
              </w:rPr>
              <w:t>65</w:t>
            </w:r>
          </w:p>
        </w:tc>
        <w:tc>
          <w:tcPr>
            <w:tcW w:w="1134" w:type="dxa"/>
          </w:tcPr>
          <w:p w14:paraId="0BD06FD8" w14:textId="725F2312" w:rsidR="002D3BE7" w:rsidRPr="00707F50" w:rsidRDefault="002D3BE7" w:rsidP="00EA76EB">
            <w:pPr>
              <w:jc w:val="center"/>
              <w:rPr>
                <w:sz w:val="18"/>
                <w:szCs w:val="18"/>
                <w:lang w:val="fr-CA"/>
              </w:rPr>
            </w:pPr>
            <w:r w:rsidRPr="00707F50">
              <w:rPr>
                <w:sz w:val="18"/>
                <w:szCs w:val="18"/>
                <w:lang w:val="fr-CA"/>
              </w:rPr>
              <w:t>49</w:t>
            </w:r>
            <w:r w:rsidR="00EA76EB" w:rsidRPr="00707F50">
              <w:rPr>
                <w:sz w:val="18"/>
                <w:szCs w:val="18"/>
                <w:lang w:val="fr-CA"/>
              </w:rPr>
              <w:t>,</w:t>
            </w:r>
            <w:r w:rsidRPr="00707F50">
              <w:rPr>
                <w:sz w:val="18"/>
                <w:szCs w:val="18"/>
                <w:lang w:val="fr-CA"/>
              </w:rPr>
              <w:t>62</w:t>
            </w:r>
          </w:p>
        </w:tc>
      </w:tr>
      <w:tr w:rsidR="00755187" w:rsidRPr="00707F50" w14:paraId="23DFB555" w14:textId="77777777" w:rsidTr="00627D4E">
        <w:trPr>
          <w:jc w:val="center"/>
        </w:trPr>
        <w:tc>
          <w:tcPr>
            <w:tcW w:w="2986" w:type="dxa"/>
            <w:vMerge/>
            <w:shd w:val="clear" w:color="auto" w:fill="DEEAF6" w:themeFill="accent1" w:themeFillTint="33"/>
          </w:tcPr>
          <w:p w14:paraId="2503C5D6" w14:textId="77777777" w:rsidR="002D3BE7" w:rsidRPr="00707F50" w:rsidRDefault="002D3BE7" w:rsidP="00627D4E">
            <w:pPr>
              <w:rPr>
                <w:sz w:val="18"/>
                <w:szCs w:val="18"/>
                <w:lang w:val="fr-CA"/>
              </w:rPr>
            </w:pPr>
          </w:p>
        </w:tc>
        <w:tc>
          <w:tcPr>
            <w:tcW w:w="1409" w:type="dxa"/>
          </w:tcPr>
          <w:p w14:paraId="1CC977B7" w14:textId="597EAB58" w:rsidR="002D3BE7" w:rsidRPr="00707F50" w:rsidRDefault="002D3BE7" w:rsidP="00EA76EB">
            <w:pPr>
              <w:rPr>
                <w:sz w:val="18"/>
                <w:szCs w:val="18"/>
                <w:lang w:val="fr-CA"/>
              </w:rPr>
            </w:pPr>
            <w:r w:rsidRPr="00707F50">
              <w:rPr>
                <w:sz w:val="18"/>
                <w:szCs w:val="18"/>
                <w:lang w:val="fr-CA"/>
              </w:rPr>
              <w:t>Bisexu</w:t>
            </w:r>
            <w:r w:rsidR="00EA76EB" w:rsidRPr="00707F50">
              <w:rPr>
                <w:sz w:val="18"/>
                <w:szCs w:val="18"/>
                <w:lang w:val="fr-CA"/>
              </w:rPr>
              <w:t>els</w:t>
            </w:r>
          </w:p>
        </w:tc>
        <w:tc>
          <w:tcPr>
            <w:tcW w:w="850" w:type="dxa"/>
          </w:tcPr>
          <w:p w14:paraId="78025A34" w14:textId="77777777" w:rsidR="002D3BE7" w:rsidRPr="00707F50" w:rsidRDefault="002D3BE7" w:rsidP="00627D4E">
            <w:pPr>
              <w:jc w:val="center"/>
              <w:rPr>
                <w:sz w:val="18"/>
                <w:szCs w:val="18"/>
                <w:lang w:val="fr-CA"/>
              </w:rPr>
            </w:pPr>
            <w:r w:rsidRPr="00707F50">
              <w:rPr>
                <w:sz w:val="18"/>
                <w:szCs w:val="18"/>
                <w:lang w:val="fr-CA"/>
              </w:rPr>
              <w:t>8</w:t>
            </w:r>
          </w:p>
        </w:tc>
        <w:tc>
          <w:tcPr>
            <w:tcW w:w="1134" w:type="dxa"/>
          </w:tcPr>
          <w:p w14:paraId="0D4B7BF9" w14:textId="6B764852" w:rsidR="002D3BE7" w:rsidRPr="00707F50" w:rsidRDefault="002D3BE7" w:rsidP="00EA76EB">
            <w:pPr>
              <w:jc w:val="center"/>
              <w:rPr>
                <w:sz w:val="18"/>
                <w:szCs w:val="18"/>
                <w:lang w:val="fr-CA"/>
              </w:rPr>
            </w:pPr>
            <w:r w:rsidRPr="00707F50">
              <w:rPr>
                <w:sz w:val="18"/>
                <w:szCs w:val="18"/>
                <w:lang w:val="fr-CA"/>
              </w:rPr>
              <w:t>6</w:t>
            </w:r>
            <w:r w:rsidR="00EA76EB" w:rsidRPr="00707F50">
              <w:rPr>
                <w:sz w:val="18"/>
                <w:szCs w:val="18"/>
                <w:lang w:val="fr-CA"/>
              </w:rPr>
              <w:t>,</w:t>
            </w:r>
            <w:r w:rsidRPr="00707F50">
              <w:rPr>
                <w:sz w:val="18"/>
                <w:szCs w:val="18"/>
                <w:lang w:val="fr-CA"/>
              </w:rPr>
              <w:t>11</w:t>
            </w:r>
          </w:p>
        </w:tc>
      </w:tr>
      <w:tr w:rsidR="00755187" w:rsidRPr="00707F50" w14:paraId="35167D46" w14:textId="77777777" w:rsidTr="00627D4E">
        <w:trPr>
          <w:jc w:val="center"/>
        </w:trPr>
        <w:tc>
          <w:tcPr>
            <w:tcW w:w="2986" w:type="dxa"/>
            <w:vMerge/>
            <w:shd w:val="clear" w:color="auto" w:fill="DEEAF6" w:themeFill="accent1" w:themeFillTint="33"/>
          </w:tcPr>
          <w:p w14:paraId="583C485B" w14:textId="77777777" w:rsidR="002D3BE7" w:rsidRPr="00707F50" w:rsidRDefault="002D3BE7" w:rsidP="00627D4E">
            <w:pPr>
              <w:rPr>
                <w:sz w:val="18"/>
                <w:szCs w:val="18"/>
                <w:lang w:val="fr-CA"/>
              </w:rPr>
            </w:pPr>
          </w:p>
        </w:tc>
        <w:tc>
          <w:tcPr>
            <w:tcW w:w="1409" w:type="dxa"/>
          </w:tcPr>
          <w:p w14:paraId="1BB0BA08" w14:textId="7F053672" w:rsidR="002D3BE7" w:rsidRPr="00707F50" w:rsidRDefault="00D97B96" w:rsidP="00627D4E">
            <w:pPr>
              <w:rPr>
                <w:sz w:val="18"/>
                <w:szCs w:val="18"/>
                <w:lang w:val="fr-CA"/>
              </w:rPr>
            </w:pPr>
            <w:r w:rsidRPr="00707F50">
              <w:rPr>
                <w:sz w:val="18"/>
                <w:szCs w:val="18"/>
                <w:lang w:val="fr-CA"/>
              </w:rPr>
              <w:t>Asexué</w:t>
            </w:r>
          </w:p>
        </w:tc>
        <w:tc>
          <w:tcPr>
            <w:tcW w:w="850" w:type="dxa"/>
          </w:tcPr>
          <w:p w14:paraId="65DD78C1" w14:textId="77777777" w:rsidR="002D3BE7" w:rsidRPr="00707F50" w:rsidRDefault="002D3BE7" w:rsidP="00627D4E">
            <w:pPr>
              <w:jc w:val="center"/>
              <w:rPr>
                <w:sz w:val="18"/>
                <w:szCs w:val="18"/>
                <w:lang w:val="fr-CA"/>
              </w:rPr>
            </w:pPr>
            <w:r w:rsidRPr="00707F50">
              <w:rPr>
                <w:sz w:val="18"/>
                <w:szCs w:val="18"/>
                <w:lang w:val="fr-CA"/>
              </w:rPr>
              <w:t>1</w:t>
            </w:r>
          </w:p>
        </w:tc>
        <w:tc>
          <w:tcPr>
            <w:tcW w:w="1134" w:type="dxa"/>
          </w:tcPr>
          <w:p w14:paraId="7C6E78A0" w14:textId="5A77BD80" w:rsidR="002D3BE7" w:rsidRPr="00707F50" w:rsidRDefault="00D97B96" w:rsidP="00627D4E">
            <w:pPr>
              <w:jc w:val="center"/>
              <w:rPr>
                <w:sz w:val="18"/>
                <w:szCs w:val="18"/>
                <w:lang w:val="fr-CA"/>
              </w:rPr>
            </w:pPr>
            <w:r w:rsidRPr="00707F50">
              <w:rPr>
                <w:sz w:val="18"/>
                <w:szCs w:val="18"/>
                <w:lang w:val="fr-CA"/>
              </w:rPr>
              <w:t>0,</w:t>
            </w:r>
            <w:r w:rsidR="002D3BE7" w:rsidRPr="00707F50">
              <w:rPr>
                <w:sz w:val="18"/>
                <w:szCs w:val="18"/>
                <w:lang w:val="fr-CA"/>
              </w:rPr>
              <w:t>76</w:t>
            </w:r>
          </w:p>
        </w:tc>
      </w:tr>
      <w:tr w:rsidR="00755187" w:rsidRPr="00707F50" w14:paraId="74D43AAB" w14:textId="77777777" w:rsidTr="00627D4E">
        <w:trPr>
          <w:jc w:val="center"/>
        </w:trPr>
        <w:tc>
          <w:tcPr>
            <w:tcW w:w="2986" w:type="dxa"/>
            <w:vMerge/>
            <w:shd w:val="clear" w:color="auto" w:fill="DEEAF6" w:themeFill="accent1" w:themeFillTint="33"/>
          </w:tcPr>
          <w:p w14:paraId="3AD0B6AE" w14:textId="77777777" w:rsidR="002D3BE7" w:rsidRPr="00707F50" w:rsidRDefault="002D3BE7" w:rsidP="00627D4E">
            <w:pPr>
              <w:rPr>
                <w:sz w:val="18"/>
                <w:szCs w:val="18"/>
                <w:lang w:val="fr-CA"/>
              </w:rPr>
            </w:pPr>
          </w:p>
        </w:tc>
        <w:tc>
          <w:tcPr>
            <w:tcW w:w="1409" w:type="dxa"/>
          </w:tcPr>
          <w:p w14:paraId="73FCF94A" w14:textId="19FE4CE3" w:rsidR="002D3BE7" w:rsidRPr="00707F50" w:rsidRDefault="00D97B96" w:rsidP="00627D4E">
            <w:pPr>
              <w:rPr>
                <w:sz w:val="18"/>
                <w:szCs w:val="18"/>
                <w:lang w:val="fr-CA"/>
              </w:rPr>
            </w:pPr>
            <w:r w:rsidRPr="00707F50">
              <w:rPr>
                <w:sz w:val="18"/>
                <w:szCs w:val="18"/>
                <w:lang w:val="fr-CA"/>
              </w:rPr>
              <w:t>Bispirituel</w:t>
            </w:r>
            <w:r w:rsidR="0070152D" w:rsidRPr="00707F50">
              <w:rPr>
                <w:sz w:val="18"/>
                <w:szCs w:val="18"/>
                <w:lang w:val="fr-CA"/>
              </w:rPr>
              <w:t>s</w:t>
            </w:r>
          </w:p>
        </w:tc>
        <w:tc>
          <w:tcPr>
            <w:tcW w:w="850" w:type="dxa"/>
          </w:tcPr>
          <w:p w14:paraId="4AF4820B" w14:textId="77777777" w:rsidR="002D3BE7" w:rsidRPr="00707F50" w:rsidRDefault="002D3BE7" w:rsidP="00627D4E">
            <w:pPr>
              <w:jc w:val="center"/>
              <w:rPr>
                <w:sz w:val="18"/>
                <w:szCs w:val="18"/>
                <w:lang w:val="fr-CA"/>
              </w:rPr>
            </w:pPr>
            <w:r w:rsidRPr="00707F50">
              <w:rPr>
                <w:sz w:val="18"/>
                <w:szCs w:val="18"/>
                <w:lang w:val="fr-CA"/>
              </w:rPr>
              <w:t>3</w:t>
            </w:r>
          </w:p>
        </w:tc>
        <w:tc>
          <w:tcPr>
            <w:tcW w:w="1134" w:type="dxa"/>
          </w:tcPr>
          <w:p w14:paraId="212DCB12" w14:textId="2BA6A3AE" w:rsidR="002D3BE7" w:rsidRPr="00707F50" w:rsidRDefault="00D97B96" w:rsidP="00627D4E">
            <w:pPr>
              <w:jc w:val="center"/>
              <w:rPr>
                <w:sz w:val="18"/>
                <w:szCs w:val="18"/>
                <w:lang w:val="fr-CA"/>
              </w:rPr>
            </w:pPr>
            <w:r w:rsidRPr="00707F50">
              <w:rPr>
                <w:sz w:val="18"/>
                <w:szCs w:val="18"/>
                <w:lang w:val="fr-CA"/>
              </w:rPr>
              <w:t>2,</w:t>
            </w:r>
            <w:r w:rsidR="002D3BE7" w:rsidRPr="00707F50">
              <w:rPr>
                <w:sz w:val="18"/>
                <w:szCs w:val="18"/>
                <w:lang w:val="fr-CA"/>
              </w:rPr>
              <w:t>29</w:t>
            </w:r>
          </w:p>
        </w:tc>
      </w:tr>
      <w:tr w:rsidR="00755187" w:rsidRPr="00707F50" w14:paraId="3C6701DF" w14:textId="77777777" w:rsidTr="00627D4E">
        <w:trPr>
          <w:jc w:val="center"/>
        </w:trPr>
        <w:tc>
          <w:tcPr>
            <w:tcW w:w="2986" w:type="dxa"/>
            <w:vMerge/>
            <w:shd w:val="clear" w:color="auto" w:fill="DEEAF6" w:themeFill="accent1" w:themeFillTint="33"/>
          </w:tcPr>
          <w:p w14:paraId="0CDB96C1" w14:textId="77777777" w:rsidR="002D3BE7" w:rsidRPr="00707F50" w:rsidRDefault="002D3BE7" w:rsidP="00627D4E">
            <w:pPr>
              <w:rPr>
                <w:sz w:val="18"/>
                <w:szCs w:val="18"/>
                <w:lang w:val="fr-CA"/>
              </w:rPr>
            </w:pPr>
          </w:p>
        </w:tc>
        <w:tc>
          <w:tcPr>
            <w:tcW w:w="1409" w:type="dxa"/>
          </w:tcPr>
          <w:p w14:paraId="5F331B7D" w14:textId="5D587D2F" w:rsidR="002D3BE7" w:rsidRPr="00707F50" w:rsidRDefault="00D97B96" w:rsidP="00627D4E">
            <w:pPr>
              <w:rPr>
                <w:sz w:val="18"/>
                <w:szCs w:val="18"/>
                <w:lang w:val="fr-CA"/>
              </w:rPr>
            </w:pPr>
            <w:r w:rsidRPr="00707F50">
              <w:rPr>
                <w:sz w:val="18"/>
                <w:szCs w:val="18"/>
                <w:lang w:val="fr-CA"/>
              </w:rPr>
              <w:t>Autre</w:t>
            </w:r>
            <w:r w:rsidR="00F7251C" w:rsidRPr="00707F50">
              <w:rPr>
                <w:sz w:val="18"/>
                <w:szCs w:val="18"/>
                <w:lang w:val="fr-CA"/>
              </w:rPr>
              <w:t>s</w:t>
            </w:r>
          </w:p>
        </w:tc>
        <w:tc>
          <w:tcPr>
            <w:tcW w:w="850" w:type="dxa"/>
          </w:tcPr>
          <w:p w14:paraId="46B27F26" w14:textId="77777777" w:rsidR="002D3BE7" w:rsidRPr="00707F50" w:rsidRDefault="002D3BE7" w:rsidP="00627D4E">
            <w:pPr>
              <w:jc w:val="center"/>
              <w:rPr>
                <w:sz w:val="18"/>
                <w:szCs w:val="18"/>
                <w:lang w:val="fr-CA"/>
              </w:rPr>
            </w:pPr>
            <w:r w:rsidRPr="00707F50">
              <w:rPr>
                <w:sz w:val="18"/>
                <w:szCs w:val="18"/>
                <w:lang w:val="fr-CA"/>
              </w:rPr>
              <w:t>16</w:t>
            </w:r>
          </w:p>
        </w:tc>
        <w:tc>
          <w:tcPr>
            <w:tcW w:w="1134" w:type="dxa"/>
          </w:tcPr>
          <w:p w14:paraId="48C4AE7E" w14:textId="262F53AF" w:rsidR="002D3BE7" w:rsidRPr="00707F50" w:rsidRDefault="00D97B96" w:rsidP="00627D4E">
            <w:pPr>
              <w:jc w:val="center"/>
              <w:rPr>
                <w:sz w:val="18"/>
                <w:szCs w:val="18"/>
                <w:lang w:val="fr-CA"/>
              </w:rPr>
            </w:pPr>
            <w:r w:rsidRPr="00707F50">
              <w:rPr>
                <w:sz w:val="18"/>
                <w:szCs w:val="18"/>
                <w:lang w:val="fr-CA"/>
              </w:rPr>
              <w:t>12,</w:t>
            </w:r>
            <w:r w:rsidR="002D3BE7" w:rsidRPr="00707F50">
              <w:rPr>
                <w:sz w:val="18"/>
                <w:szCs w:val="18"/>
                <w:lang w:val="fr-CA"/>
              </w:rPr>
              <w:t>21</w:t>
            </w:r>
          </w:p>
        </w:tc>
      </w:tr>
    </w:tbl>
    <w:p w14:paraId="56BFA9A4" w14:textId="4AB042E5" w:rsidR="002D3BE7" w:rsidRPr="00707F50" w:rsidRDefault="002D3BE7" w:rsidP="002D3BE7">
      <w:pPr>
        <w:rPr>
          <w:sz w:val="24"/>
          <w:szCs w:val="24"/>
          <w:lang w:val="fr-CA"/>
        </w:rPr>
      </w:pPr>
    </w:p>
    <w:p w14:paraId="11DBEC6C" w14:textId="206D8AE6" w:rsidR="002D3BE7" w:rsidRPr="00707F50" w:rsidRDefault="002D3BE7" w:rsidP="002D3BE7">
      <w:pPr>
        <w:rPr>
          <w:sz w:val="24"/>
          <w:szCs w:val="24"/>
          <w:lang w:val="fr-CA"/>
        </w:rPr>
      </w:pPr>
    </w:p>
    <w:p w14:paraId="3D0997AB" w14:textId="25765F3D" w:rsidR="002D3BE7" w:rsidRPr="00707F50" w:rsidRDefault="002866C3" w:rsidP="002D3BE7">
      <w:pPr>
        <w:rPr>
          <w:sz w:val="24"/>
          <w:szCs w:val="24"/>
          <w:lang w:val="fr-CA"/>
        </w:rPr>
      </w:pPr>
      <w:r w:rsidRPr="00707F50">
        <w:rPr>
          <w:noProof/>
          <w:sz w:val="24"/>
          <w:szCs w:val="24"/>
          <w:lang w:val="en-US"/>
        </w:rPr>
        <w:drawing>
          <wp:anchor distT="0" distB="0" distL="114300" distR="114300" simplePos="0" relativeHeight="251691008" behindDoc="1" locked="0" layoutInCell="1" allowOverlap="1" wp14:anchorId="3A8C6134" wp14:editId="3D573E96">
            <wp:simplePos x="0" y="0"/>
            <wp:positionH relativeFrom="column">
              <wp:posOffset>2057400</wp:posOffset>
            </wp:positionH>
            <wp:positionV relativeFrom="paragraph">
              <wp:posOffset>-31115</wp:posOffset>
            </wp:positionV>
            <wp:extent cx="4772025" cy="1704975"/>
            <wp:effectExtent l="0" t="0" r="3175" b="0"/>
            <wp:wrapTight wrapText="bothSides">
              <wp:wrapPolygon edited="0">
                <wp:start x="0" y="0"/>
                <wp:lineTo x="0" y="21238"/>
                <wp:lineTo x="21499" y="21238"/>
                <wp:lineTo x="21499"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6260FA" w:rsidRPr="00707F50">
        <w:rPr>
          <w:sz w:val="24"/>
          <w:szCs w:val="24"/>
          <w:lang w:val="fr-CA"/>
        </w:rPr>
        <w:t>Près de</w:t>
      </w:r>
      <w:r w:rsidR="002D3BE7" w:rsidRPr="00707F50">
        <w:rPr>
          <w:sz w:val="24"/>
          <w:szCs w:val="24"/>
          <w:lang w:val="fr-CA"/>
        </w:rPr>
        <w:t xml:space="preserve"> 21</w:t>
      </w:r>
      <w:r w:rsidR="00A276D7" w:rsidRPr="00707F50">
        <w:rPr>
          <w:sz w:val="24"/>
          <w:szCs w:val="24"/>
          <w:lang w:val="fr-CA"/>
        </w:rPr>
        <w:t> %</w:t>
      </w:r>
      <w:r w:rsidR="002D3BE7" w:rsidRPr="00707F50">
        <w:rPr>
          <w:sz w:val="24"/>
          <w:szCs w:val="24"/>
          <w:lang w:val="fr-CA"/>
        </w:rPr>
        <w:t xml:space="preserve"> </w:t>
      </w:r>
      <w:r w:rsidR="00C60640" w:rsidRPr="00707F50">
        <w:rPr>
          <w:sz w:val="24"/>
          <w:szCs w:val="24"/>
          <w:lang w:val="fr-CA"/>
        </w:rPr>
        <w:t>des répondants</w:t>
      </w:r>
      <w:r w:rsidR="002D3BE7" w:rsidRPr="00707F50">
        <w:rPr>
          <w:sz w:val="24"/>
          <w:szCs w:val="24"/>
          <w:lang w:val="fr-CA"/>
        </w:rPr>
        <w:t xml:space="preserve"> </w:t>
      </w:r>
      <w:r w:rsidR="006260FA" w:rsidRPr="00707F50">
        <w:rPr>
          <w:sz w:val="24"/>
          <w:szCs w:val="24"/>
          <w:lang w:val="fr-CA"/>
        </w:rPr>
        <w:t xml:space="preserve">sont nés hors du Canada; le nombre moyen d’années depuis l’arrivée au Canada </w:t>
      </w:r>
      <w:r w:rsidR="000D1B1B" w:rsidRPr="00707F50">
        <w:rPr>
          <w:sz w:val="24"/>
          <w:szCs w:val="24"/>
          <w:lang w:val="fr-CA"/>
        </w:rPr>
        <w:t>est de</w:t>
      </w:r>
      <w:r w:rsidR="006260FA" w:rsidRPr="00707F50">
        <w:rPr>
          <w:sz w:val="24"/>
          <w:szCs w:val="24"/>
          <w:lang w:val="fr-CA"/>
        </w:rPr>
        <w:t xml:space="preserve"> 21. Soixante p. cent </w:t>
      </w:r>
      <w:r w:rsidR="002D3BE7" w:rsidRPr="00707F50">
        <w:rPr>
          <w:sz w:val="24"/>
          <w:szCs w:val="24"/>
          <w:lang w:val="fr-CA"/>
        </w:rPr>
        <w:t>(60</w:t>
      </w:r>
      <w:r w:rsidR="00A276D7" w:rsidRPr="00707F50">
        <w:rPr>
          <w:sz w:val="24"/>
          <w:szCs w:val="24"/>
          <w:lang w:val="fr-CA"/>
        </w:rPr>
        <w:t> %</w:t>
      </w:r>
      <w:r w:rsidR="002D3BE7" w:rsidRPr="00707F50">
        <w:rPr>
          <w:sz w:val="24"/>
          <w:szCs w:val="24"/>
          <w:lang w:val="fr-CA"/>
        </w:rPr>
        <w:t xml:space="preserve">) </w:t>
      </w:r>
      <w:r w:rsidR="00C60640" w:rsidRPr="00707F50">
        <w:rPr>
          <w:sz w:val="24"/>
          <w:szCs w:val="24"/>
          <w:lang w:val="fr-CA"/>
        </w:rPr>
        <w:t>des répondants</w:t>
      </w:r>
      <w:r w:rsidR="002D3BE7" w:rsidRPr="00707F50">
        <w:rPr>
          <w:sz w:val="24"/>
          <w:szCs w:val="24"/>
          <w:lang w:val="fr-CA"/>
        </w:rPr>
        <w:t xml:space="preserve"> </w:t>
      </w:r>
      <w:r w:rsidR="006260FA" w:rsidRPr="00707F50">
        <w:rPr>
          <w:sz w:val="24"/>
          <w:szCs w:val="24"/>
          <w:lang w:val="fr-CA"/>
        </w:rPr>
        <w:t>se sont autoidentifiés comme caucasiens</w:t>
      </w:r>
      <w:r w:rsidR="002D3BE7" w:rsidRPr="00707F50">
        <w:rPr>
          <w:sz w:val="24"/>
          <w:szCs w:val="24"/>
          <w:lang w:val="fr-CA"/>
        </w:rPr>
        <w:t>.</w:t>
      </w:r>
    </w:p>
    <w:p w14:paraId="340C49F2" w14:textId="77777777" w:rsidR="002D3BE7" w:rsidRPr="00707F50" w:rsidRDefault="002D3BE7" w:rsidP="002D3BE7">
      <w:pPr>
        <w:rPr>
          <w:sz w:val="24"/>
          <w:szCs w:val="24"/>
          <w:lang w:val="fr-CA"/>
        </w:rPr>
      </w:pPr>
    </w:p>
    <w:p w14:paraId="567DA60D" w14:textId="11EB20AC" w:rsidR="002D3BE7" w:rsidRPr="00707F50" w:rsidRDefault="00E01E0F" w:rsidP="002D3BE7">
      <w:pPr>
        <w:pStyle w:val="Heading3"/>
        <w:numPr>
          <w:ilvl w:val="0"/>
          <w:numId w:val="0"/>
        </w:numPr>
        <w:rPr>
          <w:b/>
          <w:lang w:val="fr-CA"/>
        </w:rPr>
      </w:pPr>
      <w:bookmarkStart w:id="10" w:name="_Toc384903461"/>
      <w:r w:rsidRPr="00707F50">
        <w:rPr>
          <w:b/>
          <w:lang w:val="fr-CA"/>
        </w:rPr>
        <w:t>Statut sérologique</w:t>
      </w:r>
      <w:bookmarkEnd w:id="10"/>
    </w:p>
    <w:p w14:paraId="06C1349A" w14:textId="6F768CF1" w:rsidR="005F6AAC" w:rsidRPr="00707F50" w:rsidRDefault="005F6AAC" w:rsidP="002D3BE7">
      <w:pPr>
        <w:rPr>
          <w:sz w:val="24"/>
          <w:szCs w:val="24"/>
          <w:lang w:val="fr-CA"/>
        </w:rPr>
      </w:pPr>
      <w:r w:rsidRPr="00707F50">
        <w:rPr>
          <w:sz w:val="24"/>
          <w:szCs w:val="24"/>
          <w:lang w:val="fr-CA"/>
        </w:rPr>
        <w:t xml:space="preserve">Près de 75 % des répondants ont indiqué être séropositifs pour le VIH; le </w:t>
      </w:r>
      <w:r w:rsidR="005833A1" w:rsidRPr="00707F50">
        <w:rPr>
          <w:sz w:val="24"/>
          <w:szCs w:val="24"/>
          <w:lang w:val="fr-CA"/>
        </w:rPr>
        <w:t>temps</w:t>
      </w:r>
      <w:r w:rsidRPr="00707F50">
        <w:rPr>
          <w:sz w:val="24"/>
          <w:szCs w:val="24"/>
          <w:lang w:val="fr-CA"/>
        </w:rPr>
        <w:t xml:space="preserve"> moyen depuis le</w:t>
      </w:r>
      <w:r w:rsidR="00B16FBF" w:rsidRPr="00707F50">
        <w:rPr>
          <w:sz w:val="24"/>
          <w:szCs w:val="24"/>
          <w:lang w:val="fr-CA"/>
        </w:rPr>
        <w:t>ur</w:t>
      </w:r>
      <w:r w:rsidRPr="00707F50">
        <w:rPr>
          <w:sz w:val="24"/>
          <w:szCs w:val="24"/>
          <w:lang w:val="fr-CA"/>
        </w:rPr>
        <w:t xml:space="preserve"> diagnostic est de 19 an</w:t>
      </w:r>
      <w:r w:rsidR="005833A1" w:rsidRPr="00707F50">
        <w:rPr>
          <w:sz w:val="24"/>
          <w:szCs w:val="24"/>
          <w:lang w:val="fr-CA"/>
        </w:rPr>
        <w:t>née</w:t>
      </w:r>
      <w:r w:rsidRPr="00707F50">
        <w:rPr>
          <w:sz w:val="24"/>
          <w:szCs w:val="24"/>
          <w:lang w:val="fr-CA"/>
        </w:rPr>
        <w:t>s; le plus longuement diagnostiqué remontait à 35 </w:t>
      </w:r>
      <w:r w:rsidR="001F7BCF" w:rsidRPr="00707F50">
        <w:rPr>
          <w:sz w:val="24"/>
          <w:szCs w:val="24"/>
          <w:lang w:val="fr-CA"/>
        </w:rPr>
        <w:t xml:space="preserve">années </w:t>
      </w:r>
      <w:r w:rsidRPr="00707F50">
        <w:rPr>
          <w:sz w:val="24"/>
          <w:szCs w:val="24"/>
          <w:lang w:val="fr-CA"/>
        </w:rPr>
        <w:t xml:space="preserve">et le plus </w:t>
      </w:r>
      <w:r w:rsidR="00F715DB" w:rsidRPr="00707F50">
        <w:rPr>
          <w:sz w:val="24"/>
          <w:szCs w:val="24"/>
          <w:lang w:val="fr-CA"/>
        </w:rPr>
        <w:t>récent</w:t>
      </w:r>
      <w:r w:rsidR="00646AC8" w:rsidRPr="00707F50">
        <w:rPr>
          <w:sz w:val="24"/>
          <w:szCs w:val="24"/>
          <w:lang w:val="fr-CA"/>
        </w:rPr>
        <w:t xml:space="preserve"> à l’an dernier. </w:t>
      </w:r>
      <w:r w:rsidR="00AE45AB" w:rsidRPr="00707F50">
        <w:rPr>
          <w:sz w:val="24"/>
          <w:szCs w:val="24"/>
          <w:lang w:val="fr-CA"/>
        </w:rPr>
        <w:t>Un peu plus de 2 % ont indiqué ne pas être au courant de leur statut.</w:t>
      </w:r>
    </w:p>
    <w:p w14:paraId="26BB069A" w14:textId="56CC5AA7" w:rsidR="002D3BE7" w:rsidRPr="00707F50" w:rsidRDefault="00AE45AB" w:rsidP="00AE45AB">
      <w:pPr>
        <w:rPr>
          <w:sz w:val="24"/>
          <w:szCs w:val="24"/>
          <w:lang w:val="fr-CA"/>
        </w:rPr>
      </w:pPr>
      <w:r w:rsidRPr="00707F50">
        <w:rPr>
          <w:sz w:val="24"/>
          <w:szCs w:val="24"/>
          <w:lang w:val="fr-CA"/>
        </w:rPr>
        <w:t xml:space="preserve">Plus de </w:t>
      </w:r>
      <w:r w:rsidR="002D3BE7" w:rsidRPr="00707F50">
        <w:rPr>
          <w:sz w:val="24"/>
          <w:szCs w:val="24"/>
          <w:lang w:val="fr-CA"/>
        </w:rPr>
        <w:t>4</w:t>
      </w:r>
      <w:r w:rsidR="00A276D7" w:rsidRPr="00707F50">
        <w:rPr>
          <w:sz w:val="24"/>
          <w:szCs w:val="24"/>
          <w:lang w:val="fr-CA"/>
        </w:rPr>
        <w:t> %</w:t>
      </w:r>
      <w:r w:rsidR="002D3BE7" w:rsidRPr="00707F50">
        <w:rPr>
          <w:sz w:val="24"/>
          <w:szCs w:val="24"/>
          <w:lang w:val="fr-CA"/>
        </w:rPr>
        <w:t xml:space="preserve"> </w:t>
      </w:r>
      <w:r w:rsidR="00C60640" w:rsidRPr="00707F50">
        <w:rPr>
          <w:sz w:val="24"/>
          <w:szCs w:val="24"/>
          <w:lang w:val="fr-CA"/>
        </w:rPr>
        <w:t>des répondants</w:t>
      </w:r>
      <w:r w:rsidR="002D3BE7" w:rsidRPr="00707F50">
        <w:rPr>
          <w:sz w:val="24"/>
          <w:szCs w:val="24"/>
          <w:lang w:val="fr-CA"/>
        </w:rPr>
        <w:t xml:space="preserve"> </w:t>
      </w:r>
      <w:r w:rsidRPr="00707F50">
        <w:rPr>
          <w:sz w:val="24"/>
          <w:szCs w:val="24"/>
          <w:lang w:val="fr-CA"/>
        </w:rPr>
        <w:t xml:space="preserve">ont signalé avoir une expérience vécue de l’hépatite B, et plus de </w:t>
      </w:r>
      <w:r w:rsidR="002D3BE7" w:rsidRPr="00707F50">
        <w:rPr>
          <w:sz w:val="24"/>
          <w:szCs w:val="24"/>
          <w:lang w:val="fr-CA"/>
        </w:rPr>
        <w:t>5</w:t>
      </w:r>
      <w:r w:rsidR="00A276D7" w:rsidRPr="00707F50">
        <w:rPr>
          <w:sz w:val="24"/>
          <w:szCs w:val="24"/>
          <w:lang w:val="fr-CA"/>
        </w:rPr>
        <w:t> %</w:t>
      </w:r>
      <w:r w:rsidR="002D3BE7" w:rsidRPr="00707F50">
        <w:rPr>
          <w:sz w:val="24"/>
          <w:szCs w:val="24"/>
          <w:lang w:val="fr-CA"/>
        </w:rPr>
        <w:t xml:space="preserve"> </w:t>
      </w:r>
      <w:r w:rsidRPr="00707F50">
        <w:rPr>
          <w:sz w:val="24"/>
          <w:szCs w:val="24"/>
          <w:lang w:val="fr-CA"/>
        </w:rPr>
        <w:t>ont indiqué avoir ou avoir eu une expérience vécue d’autres ITSS</w:t>
      </w:r>
      <w:r w:rsidR="002D3BE7" w:rsidRPr="00707F50">
        <w:rPr>
          <w:sz w:val="24"/>
          <w:szCs w:val="24"/>
          <w:lang w:val="fr-CA"/>
        </w:rPr>
        <w:t>.</w:t>
      </w:r>
    </w:p>
    <w:p w14:paraId="6FF8FA4A" w14:textId="02BA92F4" w:rsidR="002D3BE7" w:rsidRPr="00707F50" w:rsidRDefault="00AE45AB" w:rsidP="002D3BE7">
      <w:pPr>
        <w:rPr>
          <w:sz w:val="24"/>
          <w:szCs w:val="24"/>
          <w:lang w:val="fr-CA"/>
        </w:rPr>
      </w:pPr>
      <w:r w:rsidRPr="00707F50">
        <w:rPr>
          <w:sz w:val="24"/>
          <w:szCs w:val="24"/>
          <w:lang w:val="fr-CA"/>
        </w:rPr>
        <w:t xml:space="preserve">Plus de </w:t>
      </w:r>
      <w:r w:rsidR="002D3BE7" w:rsidRPr="00707F50">
        <w:rPr>
          <w:sz w:val="24"/>
          <w:szCs w:val="24"/>
          <w:lang w:val="fr-CA"/>
        </w:rPr>
        <w:t>12</w:t>
      </w:r>
      <w:r w:rsidR="00A276D7" w:rsidRPr="00707F50">
        <w:rPr>
          <w:sz w:val="24"/>
          <w:szCs w:val="24"/>
          <w:lang w:val="fr-CA"/>
        </w:rPr>
        <w:t> %</w:t>
      </w:r>
      <w:r w:rsidR="002D3BE7" w:rsidRPr="00707F50">
        <w:rPr>
          <w:sz w:val="24"/>
          <w:szCs w:val="24"/>
          <w:lang w:val="fr-CA"/>
        </w:rPr>
        <w:t xml:space="preserve"> </w:t>
      </w:r>
      <w:r w:rsidRPr="00707F50">
        <w:rPr>
          <w:sz w:val="24"/>
          <w:szCs w:val="24"/>
          <w:lang w:val="fr-CA"/>
        </w:rPr>
        <w:t>des répondants ont indiqué avoir ou avoir eu une expérience de vie de l’</w:t>
      </w:r>
      <w:r w:rsidR="00B16FBF" w:rsidRPr="00707F50">
        <w:rPr>
          <w:sz w:val="24"/>
          <w:szCs w:val="24"/>
          <w:lang w:val="fr-CA"/>
        </w:rPr>
        <w:t>hépatite C;</w:t>
      </w:r>
      <w:r w:rsidRPr="00707F50">
        <w:rPr>
          <w:sz w:val="24"/>
          <w:szCs w:val="24"/>
          <w:lang w:val="fr-CA"/>
        </w:rPr>
        <w:t xml:space="preserve"> </w:t>
      </w:r>
      <w:r w:rsidR="005833A1" w:rsidRPr="00707F50">
        <w:rPr>
          <w:sz w:val="24"/>
          <w:szCs w:val="24"/>
          <w:lang w:val="fr-CA"/>
        </w:rPr>
        <w:t>le temps moyen depuis le</w:t>
      </w:r>
      <w:r w:rsidR="00B16FBF" w:rsidRPr="00707F50">
        <w:rPr>
          <w:sz w:val="24"/>
          <w:szCs w:val="24"/>
          <w:lang w:val="fr-CA"/>
        </w:rPr>
        <w:t>ur</w:t>
      </w:r>
      <w:r w:rsidR="005833A1" w:rsidRPr="00707F50">
        <w:rPr>
          <w:sz w:val="24"/>
          <w:szCs w:val="24"/>
          <w:lang w:val="fr-CA"/>
        </w:rPr>
        <w:t xml:space="preserve"> diagnostic est de 17 années</w:t>
      </w:r>
      <w:r w:rsidR="001F7BCF" w:rsidRPr="00707F50">
        <w:rPr>
          <w:sz w:val="24"/>
          <w:szCs w:val="24"/>
          <w:lang w:val="fr-CA"/>
        </w:rPr>
        <w:t xml:space="preserve">; le plus longuement diagnostiqué remontait à 38 années et le plus </w:t>
      </w:r>
      <w:r w:rsidR="00F715DB" w:rsidRPr="00707F50">
        <w:rPr>
          <w:sz w:val="24"/>
          <w:szCs w:val="24"/>
          <w:lang w:val="fr-CA"/>
        </w:rPr>
        <w:t>récent</w:t>
      </w:r>
      <w:r w:rsidR="001F7BCF" w:rsidRPr="00707F50">
        <w:rPr>
          <w:sz w:val="24"/>
          <w:szCs w:val="24"/>
          <w:lang w:val="fr-CA"/>
        </w:rPr>
        <w:t xml:space="preserve"> à cinq années.</w:t>
      </w:r>
      <w:r w:rsidR="00DA1821" w:rsidRPr="00707F50">
        <w:rPr>
          <w:sz w:val="24"/>
          <w:szCs w:val="24"/>
          <w:lang w:val="fr-CA"/>
        </w:rPr>
        <w:t xml:space="preserve"> Des individus qui ont indiqué avoir eu un diagnostic positif pour l’hépatite C, 75 % ont déclaré avoir </w:t>
      </w:r>
      <w:r w:rsidR="001F5E3E" w:rsidRPr="00707F50">
        <w:rPr>
          <w:sz w:val="24"/>
          <w:szCs w:val="24"/>
          <w:lang w:val="fr-CA"/>
        </w:rPr>
        <w:t>suivi</w:t>
      </w:r>
      <w:r w:rsidR="00587047" w:rsidRPr="00707F50">
        <w:rPr>
          <w:sz w:val="24"/>
          <w:szCs w:val="24"/>
          <w:lang w:val="fr-CA"/>
        </w:rPr>
        <w:t xml:space="preserve"> un cycle complet de traitement – et TOUS ceux-ci </w:t>
      </w:r>
      <w:r w:rsidR="00645BBC" w:rsidRPr="00707F50">
        <w:rPr>
          <w:sz w:val="24"/>
          <w:szCs w:val="24"/>
          <w:lang w:val="fr-CA"/>
        </w:rPr>
        <w:t>ont indiqué que leur tra</w:t>
      </w:r>
      <w:r w:rsidR="00BF7AA2" w:rsidRPr="00707F50">
        <w:rPr>
          <w:sz w:val="24"/>
          <w:szCs w:val="24"/>
          <w:lang w:val="fr-CA"/>
        </w:rPr>
        <w:t>itement avait été réussi</w:t>
      </w:r>
      <w:r w:rsidR="002D3BE7" w:rsidRPr="00707F50">
        <w:rPr>
          <w:sz w:val="24"/>
          <w:szCs w:val="24"/>
          <w:lang w:val="fr-CA"/>
        </w:rPr>
        <w:t xml:space="preserve"> (</w:t>
      </w:r>
      <w:r w:rsidR="00BF7AA2" w:rsidRPr="00707F50">
        <w:rPr>
          <w:sz w:val="24"/>
          <w:szCs w:val="24"/>
          <w:lang w:val="fr-CA"/>
        </w:rPr>
        <w:t>élimination de leur virus de l’hépatite C</w:t>
      </w:r>
      <w:r w:rsidR="002D3BE7" w:rsidRPr="00707F50">
        <w:rPr>
          <w:sz w:val="24"/>
          <w:szCs w:val="24"/>
          <w:lang w:val="fr-CA"/>
        </w:rPr>
        <w:t>).</w:t>
      </w:r>
    </w:p>
    <w:p w14:paraId="1DCA47CB" w14:textId="31C805E7" w:rsidR="0053233A" w:rsidRPr="00707F50" w:rsidRDefault="003F42EE" w:rsidP="002D3BE7">
      <w:pPr>
        <w:rPr>
          <w:sz w:val="24"/>
          <w:szCs w:val="24"/>
          <w:lang w:val="fr-CA"/>
        </w:rPr>
      </w:pPr>
      <w:r w:rsidRPr="00707F50">
        <w:rPr>
          <w:sz w:val="24"/>
          <w:szCs w:val="24"/>
          <w:lang w:val="fr-CA"/>
        </w:rPr>
        <w:t>P</w:t>
      </w:r>
      <w:r w:rsidR="0053233A" w:rsidRPr="00707F50">
        <w:rPr>
          <w:sz w:val="24"/>
          <w:szCs w:val="24"/>
          <w:lang w:val="fr-CA"/>
        </w:rPr>
        <w:t xml:space="preserve">lus de 87 % </w:t>
      </w:r>
      <w:r w:rsidR="00C70D4C" w:rsidRPr="00707F50">
        <w:rPr>
          <w:sz w:val="24"/>
          <w:szCs w:val="24"/>
          <w:lang w:val="fr-CA"/>
        </w:rPr>
        <w:t xml:space="preserve">des répondants </w:t>
      </w:r>
      <w:r w:rsidR="00C85222" w:rsidRPr="00707F50">
        <w:rPr>
          <w:sz w:val="24"/>
          <w:szCs w:val="24"/>
          <w:lang w:val="fr-CA"/>
        </w:rPr>
        <w:t xml:space="preserve">ont indiqué avoir la co-infection </w:t>
      </w:r>
      <w:r w:rsidR="00B16FBF" w:rsidRPr="00707F50">
        <w:rPr>
          <w:sz w:val="24"/>
          <w:szCs w:val="24"/>
          <w:lang w:val="fr-CA"/>
        </w:rPr>
        <w:t xml:space="preserve">à </w:t>
      </w:r>
      <w:r w:rsidR="00C85222" w:rsidRPr="00707F50">
        <w:rPr>
          <w:sz w:val="24"/>
          <w:szCs w:val="24"/>
          <w:lang w:val="fr-CA"/>
        </w:rPr>
        <w:t xml:space="preserve">VIH/VHC : </w:t>
      </w:r>
      <w:r w:rsidR="00B16FBF" w:rsidRPr="00707F50">
        <w:rPr>
          <w:sz w:val="24"/>
          <w:szCs w:val="24"/>
          <w:lang w:val="fr-CA"/>
        </w:rPr>
        <w:t>le temps moyen</w:t>
      </w:r>
      <w:r w:rsidR="006D572F" w:rsidRPr="00707F50">
        <w:rPr>
          <w:sz w:val="24"/>
          <w:szCs w:val="24"/>
          <w:lang w:val="fr-CA"/>
        </w:rPr>
        <w:t xml:space="preserve"> depuis leur diagnostic est de 18 années; </w:t>
      </w:r>
      <w:r w:rsidR="00755E86" w:rsidRPr="00707F50">
        <w:rPr>
          <w:sz w:val="24"/>
          <w:szCs w:val="24"/>
          <w:lang w:val="fr-CA"/>
        </w:rPr>
        <w:t>le plus longuement diagnostiqué remontai</w:t>
      </w:r>
      <w:r w:rsidR="00092BEA" w:rsidRPr="00707F50">
        <w:rPr>
          <w:sz w:val="24"/>
          <w:szCs w:val="24"/>
          <w:lang w:val="fr-CA"/>
        </w:rPr>
        <w:t>t à 34 années et le plus réce</w:t>
      </w:r>
      <w:r w:rsidR="00755E86" w:rsidRPr="00707F50">
        <w:rPr>
          <w:sz w:val="24"/>
          <w:szCs w:val="24"/>
          <w:lang w:val="fr-CA"/>
        </w:rPr>
        <w:t>nt à six années.</w:t>
      </w:r>
    </w:p>
    <w:p w14:paraId="4490DB51" w14:textId="77777777" w:rsidR="002D3BE7" w:rsidRPr="00707F50" w:rsidRDefault="002D3BE7" w:rsidP="006E68E0">
      <w:pPr>
        <w:pStyle w:val="Heading3"/>
        <w:numPr>
          <w:ilvl w:val="0"/>
          <w:numId w:val="0"/>
        </w:numPr>
        <w:rPr>
          <w:b/>
          <w:color w:val="002060"/>
          <w:lang w:val="fr-CA"/>
        </w:rPr>
      </w:pPr>
      <w:bookmarkStart w:id="11" w:name="_Toc498889807"/>
    </w:p>
    <w:p w14:paraId="11D37536" w14:textId="4C6278CE" w:rsidR="006E68E0" w:rsidRPr="00707F50" w:rsidRDefault="00755E86" w:rsidP="006E68E0">
      <w:pPr>
        <w:pStyle w:val="Heading3"/>
        <w:numPr>
          <w:ilvl w:val="0"/>
          <w:numId w:val="0"/>
        </w:numPr>
        <w:rPr>
          <w:b/>
          <w:color w:val="002060"/>
          <w:lang w:val="fr-CA"/>
        </w:rPr>
      </w:pPr>
      <w:bookmarkStart w:id="12" w:name="_Toc384903462"/>
      <w:r w:rsidRPr="00707F50">
        <w:rPr>
          <w:b/>
          <w:color w:val="002060"/>
          <w:lang w:val="fr-CA"/>
        </w:rPr>
        <w:t xml:space="preserve">Organismes et/ou </w:t>
      </w:r>
      <w:r w:rsidR="006E68E0" w:rsidRPr="00707F50">
        <w:rPr>
          <w:b/>
          <w:color w:val="002060"/>
          <w:lang w:val="fr-CA"/>
        </w:rPr>
        <w:t>group</w:t>
      </w:r>
      <w:r w:rsidRPr="00707F50">
        <w:rPr>
          <w:b/>
          <w:color w:val="002060"/>
          <w:lang w:val="fr-CA"/>
        </w:rPr>
        <w:t>e</w:t>
      </w:r>
      <w:r w:rsidR="006E68E0" w:rsidRPr="00707F50">
        <w:rPr>
          <w:b/>
          <w:color w:val="002060"/>
          <w:lang w:val="fr-CA"/>
        </w:rPr>
        <w:t>s</w:t>
      </w:r>
      <w:bookmarkEnd w:id="11"/>
      <w:bookmarkEnd w:id="12"/>
    </w:p>
    <w:p w14:paraId="730A1912" w14:textId="65E1E539" w:rsidR="001F514B" w:rsidRPr="00707F50" w:rsidRDefault="005E1245" w:rsidP="006E68E0">
      <w:pPr>
        <w:rPr>
          <w:lang w:val="fr-CA"/>
        </w:rPr>
      </w:pPr>
      <w:r w:rsidRPr="00707F50">
        <w:rPr>
          <w:lang w:val="fr-CA"/>
        </w:rPr>
        <w:t xml:space="preserve">Interrogés à savoir </w:t>
      </w:r>
      <w:r w:rsidR="001623BD" w:rsidRPr="00707F50">
        <w:rPr>
          <w:lang w:val="fr-CA"/>
        </w:rPr>
        <w:t xml:space="preserve">s’ils participaient </w:t>
      </w:r>
      <w:r w:rsidRPr="00707F50">
        <w:rPr>
          <w:lang w:val="fr-CA"/>
        </w:rPr>
        <w:t xml:space="preserve">au nom </w:t>
      </w:r>
      <w:r w:rsidR="00CF7184" w:rsidRPr="00707F50">
        <w:rPr>
          <w:lang w:val="fr-CA"/>
        </w:rPr>
        <w:t>d’un groupe/organisme, 22 % des répondants ont indiqué être le représentant autorisé qui, de fait, répondait au nom de son organisme ou groupe; et 45 % de ceux-ci représentaient des organismes fonctionnant en vertu d’un mandat provincial.</w:t>
      </w:r>
    </w:p>
    <w:p w14:paraId="0BD555A2" w14:textId="46317CE5" w:rsidR="006E68E0" w:rsidRPr="00707F50" w:rsidRDefault="00CF7184" w:rsidP="00CF7184">
      <w:pPr>
        <w:rPr>
          <w:lang w:val="fr-CA"/>
        </w:rPr>
      </w:pPr>
      <w:r w:rsidRPr="00707F50">
        <w:rPr>
          <w:lang w:val="fr-CA"/>
        </w:rPr>
        <w:t xml:space="preserve">Près de la moitié (48 %) </w:t>
      </w:r>
      <w:r w:rsidR="00C60640" w:rsidRPr="00707F50">
        <w:rPr>
          <w:lang w:val="fr-CA"/>
        </w:rPr>
        <w:t>des répondants</w:t>
      </w:r>
      <w:r w:rsidR="006E68E0" w:rsidRPr="00707F50">
        <w:rPr>
          <w:lang w:val="fr-CA"/>
        </w:rPr>
        <w:t xml:space="preserve"> </w:t>
      </w:r>
      <w:r w:rsidRPr="00707F50">
        <w:rPr>
          <w:lang w:val="fr-CA"/>
        </w:rPr>
        <w:t xml:space="preserve">représentaient des organismes établis en </w:t>
      </w:r>
      <w:r w:rsidR="006E68E0" w:rsidRPr="00707F50">
        <w:rPr>
          <w:lang w:val="fr-CA"/>
        </w:rPr>
        <w:t xml:space="preserve">Ontario. </w:t>
      </w:r>
      <w:r w:rsidRPr="00707F50">
        <w:rPr>
          <w:lang w:val="fr-CA"/>
        </w:rPr>
        <w:t>La principale source de financement de 52 % des organismes était des agences publiques provinciales</w:t>
      </w:r>
      <w:r w:rsidR="006E68E0" w:rsidRPr="00707F50">
        <w:rPr>
          <w:lang w:val="fr-CA"/>
        </w:rPr>
        <w:t>.</w:t>
      </w:r>
    </w:p>
    <w:p w14:paraId="516DE2BF" w14:textId="77777777" w:rsidR="006E68E0" w:rsidRPr="00707F50" w:rsidRDefault="006E68E0">
      <w:pPr>
        <w:rPr>
          <w:lang w:val="fr-CA"/>
        </w:rPr>
      </w:pPr>
      <w:r w:rsidRPr="00707F50">
        <w:rPr>
          <w:lang w:val="fr-CA"/>
        </w:rPr>
        <w:br w:type="page"/>
      </w:r>
    </w:p>
    <w:p w14:paraId="4C7D642F" w14:textId="177C985D" w:rsidR="006E68E0" w:rsidRPr="00707F50" w:rsidRDefault="006E68E0" w:rsidP="006E68E0">
      <w:pPr>
        <w:rPr>
          <w:lang w:val="fr-CA"/>
        </w:rPr>
      </w:pPr>
      <w:r w:rsidRPr="00707F50">
        <w:rPr>
          <w:noProof/>
          <w:lang w:val="en-US"/>
        </w:rPr>
        <w:drawing>
          <wp:anchor distT="0" distB="0" distL="114300" distR="114300" simplePos="0" relativeHeight="251659264" behindDoc="1" locked="0" layoutInCell="1" allowOverlap="1" wp14:anchorId="10CF831E" wp14:editId="2F237962">
            <wp:simplePos x="0" y="0"/>
            <wp:positionH relativeFrom="column">
              <wp:posOffset>1943100</wp:posOffset>
            </wp:positionH>
            <wp:positionV relativeFrom="paragraph">
              <wp:posOffset>83185</wp:posOffset>
            </wp:positionV>
            <wp:extent cx="4857750" cy="2657475"/>
            <wp:effectExtent l="0" t="0" r="0" b="9525"/>
            <wp:wrapTight wrapText="bothSides">
              <wp:wrapPolygon edited="0">
                <wp:start x="0" y="0"/>
                <wp:lineTo x="0" y="21471"/>
                <wp:lineTo x="21459" y="21471"/>
                <wp:lineTo x="21459"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CD0B36" w:rsidRPr="00707F50">
        <w:rPr>
          <w:lang w:val="fr-CA"/>
        </w:rPr>
        <w:t>À la question «</w:t>
      </w:r>
      <w:r w:rsidRPr="00707F50">
        <w:rPr>
          <w:lang w:val="fr-CA"/>
        </w:rPr>
        <w:t xml:space="preserve"> </w:t>
      </w:r>
      <w:r w:rsidR="0065688E" w:rsidRPr="00707F50">
        <w:rPr>
          <w:lang w:val="fr-CA"/>
        </w:rPr>
        <w:t xml:space="preserve">La(les-)quelle(s) de ces "populations prioritaires" votre organisme sert-il? », </w:t>
      </w:r>
      <w:r w:rsidRPr="00707F50">
        <w:rPr>
          <w:lang w:val="fr-CA"/>
        </w:rPr>
        <w:t>93</w:t>
      </w:r>
      <w:r w:rsidR="00A276D7" w:rsidRPr="00707F50">
        <w:rPr>
          <w:lang w:val="fr-CA"/>
        </w:rPr>
        <w:t> %</w:t>
      </w:r>
      <w:r w:rsidRPr="00707F50">
        <w:rPr>
          <w:lang w:val="fr-CA"/>
        </w:rPr>
        <w:t xml:space="preserve"> </w:t>
      </w:r>
      <w:r w:rsidR="00C60640" w:rsidRPr="00707F50">
        <w:rPr>
          <w:lang w:val="fr-CA"/>
        </w:rPr>
        <w:t xml:space="preserve">des </w:t>
      </w:r>
      <w:r w:rsidR="00564B17" w:rsidRPr="00707F50">
        <w:rPr>
          <w:lang w:val="fr-CA"/>
        </w:rPr>
        <w:t xml:space="preserve">participants qui ont répondu à cette </w:t>
      </w:r>
      <w:r w:rsidRPr="00707F50">
        <w:rPr>
          <w:lang w:val="fr-CA"/>
        </w:rPr>
        <w:t>question</w:t>
      </w:r>
      <w:r w:rsidR="00564B17" w:rsidRPr="00707F50">
        <w:rPr>
          <w:lang w:val="fr-CA"/>
        </w:rPr>
        <w:t xml:space="preserve"> ont indiqué que leur organisme </w:t>
      </w:r>
      <w:r w:rsidR="00463A47" w:rsidRPr="00707F50">
        <w:rPr>
          <w:lang w:val="fr-CA"/>
        </w:rPr>
        <w:t>avait pour clientèle cible</w:t>
      </w:r>
      <w:r w:rsidR="00BE6EB1" w:rsidRPr="00707F50">
        <w:rPr>
          <w:lang w:val="fr-CA"/>
        </w:rPr>
        <w:t xml:space="preserve"> </w:t>
      </w:r>
      <w:r w:rsidR="00463A47" w:rsidRPr="00707F50">
        <w:rPr>
          <w:lang w:val="fr-CA"/>
        </w:rPr>
        <w:t>principale les personnes vivant avec le VIH. Les personnes</w:t>
      </w:r>
      <w:r w:rsidR="004A3596" w:rsidRPr="00707F50">
        <w:rPr>
          <w:lang w:val="fr-CA"/>
        </w:rPr>
        <w:t xml:space="preserve"> </w:t>
      </w:r>
      <w:r w:rsidR="00463A47" w:rsidRPr="00707F50">
        <w:rPr>
          <w:lang w:val="fr-CA"/>
        </w:rPr>
        <w:t xml:space="preserve">vivant avec des co-infections </w:t>
      </w:r>
      <w:r w:rsidR="004A3596" w:rsidRPr="00707F50">
        <w:rPr>
          <w:lang w:val="fr-CA"/>
        </w:rPr>
        <w:t xml:space="preserve">au VIH (VIH et hépatite C, ou VIH et autres ITSS) sont la clientèle cible des services de </w:t>
      </w:r>
      <w:r w:rsidRPr="00707F50">
        <w:rPr>
          <w:lang w:val="fr-CA"/>
        </w:rPr>
        <w:t>86</w:t>
      </w:r>
      <w:r w:rsidR="00A276D7" w:rsidRPr="00707F50">
        <w:rPr>
          <w:lang w:val="fr-CA"/>
        </w:rPr>
        <w:t> %</w:t>
      </w:r>
      <w:r w:rsidRPr="00707F50">
        <w:rPr>
          <w:lang w:val="fr-CA"/>
        </w:rPr>
        <w:t xml:space="preserve"> </w:t>
      </w:r>
      <w:r w:rsidR="00C60640" w:rsidRPr="00707F50">
        <w:rPr>
          <w:lang w:val="fr-CA"/>
        </w:rPr>
        <w:t>des</w:t>
      </w:r>
      <w:r w:rsidR="004A3596" w:rsidRPr="00707F50">
        <w:rPr>
          <w:lang w:val="fr-CA"/>
        </w:rPr>
        <w:t xml:space="preserve"> organismes des</w:t>
      </w:r>
      <w:r w:rsidR="00C60640" w:rsidRPr="00707F50">
        <w:rPr>
          <w:lang w:val="fr-CA"/>
        </w:rPr>
        <w:t xml:space="preserve"> répondants</w:t>
      </w:r>
      <w:r w:rsidRPr="00707F50">
        <w:rPr>
          <w:lang w:val="fr-CA"/>
        </w:rPr>
        <w:t>.</w:t>
      </w:r>
    </w:p>
    <w:p w14:paraId="00147B3C" w14:textId="4D5570F3" w:rsidR="00703AF9" w:rsidRPr="00755187" w:rsidRDefault="00703AF9" w:rsidP="006E68E0">
      <w:r w:rsidRPr="00755187">
        <w:rPr>
          <w:highlight w:val="cyan"/>
        </w:rPr>
        <w:t>[LABELS (POPULATIONS) TO BE COPIED FROM SURVEY INTO UNMODIFIABLE TABLE ABOVE]</w:t>
      </w:r>
    </w:p>
    <w:p w14:paraId="22979A09" w14:textId="1E959F67" w:rsidR="006E68E0" w:rsidRPr="00707F50" w:rsidRDefault="006E68E0" w:rsidP="006E68E0">
      <w:pPr>
        <w:rPr>
          <w:lang w:val="fr-CA"/>
        </w:rPr>
      </w:pPr>
      <w:r w:rsidRPr="00707F50">
        <w:rPr>
          <w:noProof/>
          <w:lang w:val="en-US"/>
        </w:rPr>
        <w:drawing>
          <wp:anchor distT="0" distB="0" distL="114300" distR="114300" simplePos="0" relativeHeight="251660288" behindDoc="1" locked="0" layoutInCell="1" allowOverlap="1" wp14:anchorId="246AB705" wp14:editId="3FCCBF05">
            <wp:simplePos x="0" y="0"/>
            <wp:positionH relativeFrom="column">
              <wp:posOffset>0</wp:posOffset>
            </wp:positionH>
            <wp:positionV relativeFrom="paragraph">
              <wp:posOffset>411480</wp:posOffset>
            </wp:positionV>
            <wp:extent cx="3819525" cy="2819400"/>
            <wp:effectExtent l="0" t="0" r="0" b="0"/>
            <wp:wrapTight wrapText="bothSides">
              <wp:wrapPolygon edited="0">
                <wp:start x="0" y="0"/>
                <wp:lineTo x="0" y="21405"/>
                <wp:lineTo x="21402" y="21405"/>
                <wp:lineTo x="21402"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B05B8F" w:rsidRPr="00707F50">
        <w:rPr>
          <w:noProof/>
          <w:lang w:val="fr-CA"/>
        </w:rPr>
        <w:t xml:space="preserve">Invités à estimer le nombre mensuel de personnes qui ont recours aux programmes et/ou </w:t>
      </w:r>
      <w:r w:rsidR="00A7456C" w:rsidRPr="00707F50">
        <w:rPr>
          <w:noProof/>
          <w:lang w:val="fr-CA"/>
        </w:rPr>
        <w:t>services de l</w:t>
      </w:r>
      <w:r w:rsidR="00AC3CA5" w:rsidRPr="00707F50">
        <w:rPr>
          <w:noProof/>
          <w:lang w:val="fr-CA"/>
        </w:rPr>
        <w:t>eur organisme, les participants qui ont répondu à cette question ont indiqué que</w:t>
      </w:r>
      <w:r w:rsidR="00AC3CA5" w:rsidRPr="00707F50">
        <w:rPr>
          <w:lang w:val="fr-CA"/>
        </w:rPr>
        <w:t> </w:t>
      </w:r>
      <w:r w:rsidRPr="00707F50">
        <w:rPr>
          <w:lang w:val="fr-CA"/>
        </w:rPr>
        <w:t>:</w:t>
      </w:r>
    </w:p>
    <w:p w14:paraId="2CFD100E" w14:textId="7191B253" w:rsidR="006E68E0" w:rsidRPr="00707F50" w:rsidRDefault="00FC09D6" w:rsidP="006E68E0">
      <w:pPr>
        <w:pStyle w:val="ListParagraph"/>
        <w:rPr>
          <w:lang w:val="fr-CA"/>
        </w:rPr>
      </w:pPr>
      <w:r w:rsidRPr="00707F50">
        <w:rPr>
          <w:lang w:val="fr-CA"/>
        </w:rPr>
        <w:t>Dans le cas d’un organisme en particulier</w:t>
      </w:r>
      <w:r w:rsidR="006E68E0" w:rsidRPr="00707F50">
        <w:rPr>
          <w:lang w:val="fr-CA"/>
        </w:rPr>
        <w:t xml:space="preserve">, </w:t>
      </w:r>
      <w:r w:rsidRPr="00707F50">
        <w:rPr>
          <w:lang w:val="fr-CA"/>
        </w:rPr>
        <w:t xml:space="preserve">plus de </w:t>
      </w:r>
      <w:r w:rsidR="006E68E0" w:rsidRPr="00707F50">
        <w:rPr>
          <w:lang w:val="fr-CA"/>
        </w:rPr>
        <w:t>1</w:t>
      </w:r>
      <w:r w:rsidRPr="00707F50">
        <w:rPr>
          <w:lang w:val="fr-CA"/>
        </w:rPr>
        <w:t> </w:t>
      </w:r>
      <w:r w:rsidR="006E68E0" w:rsidRPr="00707F50">
        <w:rPr>
          <w:lang w:val="fr-CA"/>
        </w:rPr>
        <w:t xml:space="preserve">000 </w:t>
      </w:r>
      <w:r w:rsidR="00442551" w:rsidRPr="00707F50">
        <w:rPr>
          <w:lang w:val="fr-CA"/>
        </w:rPr>
        <w:t>individus</w:t>
      </w:r>
      <w:r w:rsidRPr="00707F50">
        <w:rPr>
          <w:lang w:val="fr-CA"/>
        </w:rPr>
        <w:t xml:space="preserve"> ont accès à ses programmes</w:t>
      </w:r>
      <w:r w:rsidR="006E68E0" w:rsidRPr="00707F50">
        <w:rPr>
          <w:lang w:val="fr-CA"/>
        </w:rPr>
        <w:t xml:space="preserve">/services </w:t>
      </w:r>
      <w:r w:rsidRPr="00707F50">
        <w:rPr>
          <w:lang w:val="fr-CA"/>
        </w:rPr>
        <w:t>chaque mois</w:t>
      </w:r>
      <w:r w:rsidR="006E68E0" w:rsidRPr="00707F50">
        <w:rPr>
          <w:lang w:val="fr-CA"/>
        </w:rPr>
        <w:t xml:space="preserve">, </w:t>
      </w:r>
      <w:r w:rsidRPr="00707F50">
        <w:rPr>
          <w:lang w:val="fr-CA"/>
        </w:rPr>
        <w:t>en personne</w:t>
      </w:r>
      <w:r w:rsidR="006E68E0" w:rsidRPr="00707F50">
        <w:rPr>
          <w:lang w:val="fr-CA"/>
        </w:rPr>
        <w:t>.</w:t>
      </w:r>
    </w:p>
    <w:p w14:paraId="035DC4B1" w14:textId="77777777" w:rsidR="006E68E0" w:rsidRPr="00707F50" w:rsidRDefault="006E68E0" w:rsidP="006E68E0">
      <w:pPr>
        <w:pStyle w:val="ListParagraph"/>
        <w:rPr>
          <w:lang w:val="fr-CA"/>
        </w:rPr>
      </w:pPr>
    </w:p>
    <w:p w14:paraId="3F4F5CBB" w14:textId="730D2BB5" w:rsidR="006E68E0" w:rsidRPr="00707F50" w:rsidRDefault="008344D4" w:rsidP="006E68E0">
      <w:pPr>
        <w:pStyle w:val="ListParagraph"/>
        <w:rPr>
          <w:lang w:val="fr-CA"/>
        </w:rPr>
      </w:pPr>
      <w:r w:rsidRPr="00707F50">
        <w:rPr>
          <w:lang w:val="fr-CA"/>
        </w:rPr>
        <w:t xml:space="preserve">La plupart des organismes </w:t>
      </w:r>
      <w:r w:rsidR="006E68E0" w:rsidRPr="00707F50">
        <w:rPr>
          <w:lang w:val="fr-CA"/>
        </w:rPr>
        <w:t>(44</w:t>
      </w:r>
      <w:r w:rsidR="00A276D7" w:rsidRPr="00707F50">
        <w:rPr>
          <w:lang w:val="fr-CA"/>
        </w:rPr>
        <w:t> %</w:t>
      </w:r>
      <w:r w:rsidR="006E68E0" w:rsidRPr="00707F50">
        <w:rPr>
          <w:lang w:val="fr-CA"/>
        </w:rPr>
        <w:t xml:space="preserve">) </w:t>
      </w:r>
      <w:r w:rsidRPr="00707F50">
        <w:rPr>
          <w:lang w:val="fr-CA"/>
        </w:rPr>
        <w:t xml:space="preserve">servent moins de </w:t>
      </w:r>
      <w:r w:rsidR="006E68E0" w:rsidRPr="00707F50">
        <w:rPr>
          <w:lang w:val="fr-CA"/>
        </w:rPr>
        <w:t xml:space="preserve">100 </w:t>
      </w:r>
      <w:r w:rsidR="00080FCE" w:rsidRPr="00707F50">
        <w:rPr>
          <w:lang w:val="fr-CA"/>
        </w:rPr>
        <w:t xml:space="preserve">clients </w:t>
      </w:r>
      <w:r w:rsidRPr="00707F50">
        <w:rPr>
          <w:lang w:val="fr-CA"/>
        </w:rPr>
        <w:t>par mois, par courriel</w:t>
      </w:r>
      <w:r w:rsidR="006E68E0" w:rsidRPr="00707F50">
        <w:rPr>
          <w:lang w:val="fr-CA"/>
        </w:rPr>
        <w:t>.</w:t>
      </w:r>
    </w:p>
    <w:p w14:paraId="62A54A62" w14:textId="77777777" w:rsidR="006E68E0" w:rsidRPr="00707F50" w:rsidRDefault="006E68E0" w:rsidP="006E68E0">
      <w:pPr>
        <w:pStyle w:val="ListParagraph"/>
        <w:rPr>
          <w:lang w:val="fr-CA"/>
        </w:rPr>
      </w:pPr>
    </w:p>
    <w:p w14:paraId="7A238F07" w14:textId="4D976525" w:rsidR="006E68E0" w:rsidRPr="00707F50" w:rsidRDefault="006E68E0" w:rsidP="006E68E0">
      <w:pPr>
        <w:pStyle w:val="ListParagraph"/>
        <w:rPr>
          <w:lang w:val="fr-CA"/>
        </w:rPr>
      </w:pPr>
      <w:r w:rsidRPr="00707F50">
        <w:rPr>
          <w:lang w:val="fr-CA"/>
        </w:rPr>
        <w:t>35</w:t>
      </w:r>
      <w:r w:rsidR="00A276D7" w:rsidRPr="00707F50">
        <w:rPr>
          <w:lang w:val="fr-CA"/>
        </w:rPr>
        <w:t> %</w:t>
      </w:r>
      <w:r w:rsidRPr="00707F50">
        <w:rPr>
          <w:lang w:val="fr-CA"/>
        </w:rPr>
        <w:t xml:space="preserve"> </w:t>
      </w:r>
      <w:r w:rsidR="0038740B" w:rsidRPr="00707F50">
        <w:rPr>
          <w:lang w:val="fr-CA"/>
        </w:rPr>
        <w:t xml:space="preserve">des organismes </w:t>
      </w:r>
      <w:r w:rsidR="001B7E3F" w:rsidRPr="00707F50">
        <w:rPr>
          <w:lang w:val="fr-CA"/>
        </w:rPr>
        <w:t xml:space="preserve">dont </w:t>
      </w:r>
      <w:r w:rsidR="0038740B" w:rsidRPr="00707F50">
        <w:rPr>
          <w:lang w:val="fr-CA"/>
        </w:rPr>
        <w:t xml:space="preserve">des qui ont répondu à cette question servent entre </w:t>
      </w:r>
      <w:r w:rsidRPr="00707F50">
        <w:rPr>
          <w:lang w:val="fr-CA"/>
        </w:rPr>
        <w:t xml:space="preserve">101 </w:t>
      </w:r>
      <w:r w:rsidR="0038740B" w:rsidRPr="00707F50">
        <w:rPr>
          <w:lang w:val="fr-CA"/>
        </w:rPr>
        <w:t xml:space="preserve">et </w:t>
      </w:r>
      <w:r w:rsidRPr="00707F50">
        <w:rPr>
          <w:lang w:val="fr-CA"/>
        </w:rPr>
        <w:t xml:space="preserve">200 </w:t>
      </w:r>
      <w:r w:rsidR="0038740B" w:rsidRPr="00707F50">
        <w:rPr>
          <w:lang w:val="fr-CA"/>
        </w:rPr>
        <w:t>personnes chaque mois via téléphone</w:t>
      </w:r>
      <w:r w:rsidRPr="00707F50">
        <w:rPr>
          <w:lang w:val="fr-CA"/>
        </w:rPr>
        <w:t>.</w:t>
      </w:r>
    </w:p>
    <w:p w14:paraId="31CA1E63" w14:textId="604680B5" w:rsidR="001137E9" w:rsidRPr="00707F50" w:rsidRDefault="00A82590" w:rsidP="006E68E0">
      <w:pPr>
        <w:rPr>
          <w:lang w:val="fr-CA"/>
        </w:rPr>
      </w:pPr>
      <w:r w:rsidRPr="00707F50">
        <w:rPr>
          <w:lang w:val="fr-CA"/>
        </w:rPr>
        <w:t xml:space="preserve">De tous les </w:t>
      </w:r>
      <w:r w:rsidR="00080FCE" w:rsidRPr="00707F50">
        <w:rPr>
          <w:lang w:val="fr-CA"/>
        </w:rPr>
        <w:t>participants</w:t>
      </w:r>
      <w:r w:rsidRPr="00707F50">
        <w:rPr>
          <w:lang w:val="fr-CA"/>
        </w:rPr>
        <w:t xml:space="preserve"> ayant répondu à des questions concernant les </w:t>
      </w:r>
      <w:r w:rsidR="000C7AEB" w:rsidRPr="00707F50">
        <w:rPr>
          <w:lang w:val="fr-CA"/>
        </w:rPr>
        <w:t>ressources humaines de leur organisme</w:t>
      </w:r>
      <w:r w:rsidR="00C4045C" w:rsidRPr="00707F50">
        <w:rPr>
          <w:lang w:val="fr-CA"/>
        </w:rPr>
        <w:t> :</w:t>
      </w:r>
    </w:p>
    <w:p w14:paraId="5CEBCFBC" w14:textId="152D63B9" w:rsidR="006E68E0" w:rsidRPr="00707F50" w:rsidRDefault="00C4045C" w:rsidP="006E68E0">
      <w:pPr>
        <w:pStyle w:val="ListParagraph"/>
        <w:numPr>
          <w:ilvl w:val="0"/>
          <w:numId w:val="22"/>
        </w:numPr>
        <w:rPr>
          <w:lang w:val="fr-CA"/>
        </w:rPr>
      </w:pPr>
      <w:r w:rsidRPr="00707F50">
        <w:rPr>
          <w:lang w:val="fr-CA"/>
        </w:rPr>
        <w:t>Moins de cinq (5) personnes travaillent comme employés RÉMUNÉRÉS</w:t>
      </w:r>
      <w:r w:rsidR="00153A79" w:rsidRPr="00707F50">
        <w:rPr>
          <w:lang w:val="fr-CA"/>
        </w:rPr>
        <w:t>,</w:t>
      </w:r>
      <w:r w:rsidRPr="00707F50">
        <w:rPr>
          <w:lang w:val="fr-CA"/>
        </w:rPr>
        <w:t xml:space="preserve"> 65 % du temps à raison de temps partiel et</w:t>
      </w:r>
      <w:r w:rsidR="006E68E0" w:rsidRPr="00707F50">
        <w:rPr>
          <w:lang w:val="fr-CA"/>
        </w:rPr>
        <w:t xml:space="preserve"> 37</w:t>
      </w:r>
      <w:r w:rsidR="00A276D7" w:rsidRPr="00707F50">
        <w:rPr>
          <w:lang w:val="fr-CA"/>
        </w:rPr>
        <w:t> %</w:t>
      </w:r>
      <w:r w:rsidR="006E68E0" w:rsidRPr="00707F50">
        <w:rPr>
          <w:lang w:val="fr-CA"/>
        </w:rPr>
        <w:t xml:space="preserve"> </w:t>
      </w:r>
      <w:r w:rsidRPr="00707F50">
        <w:rPr>
          <w:lang w:val="fr-CA"/>
        </w:rPr>
        <w:t>du temps comme représentants à temps plein. Des organismes représentés par les individus qui ont répondu à cette question, 27 % utilisent moins de cinq (5) bénévoles</w:t>
      </w:r>
      <w:r w:rsidR="006E68E0" w:rsidRPr="00707F50">
        <w:rPr>
          <w:lang w:val="fr-CA"/>
        </w:rPr>
        <w:t>.</w:t>
      </w:r>
    </w:p>
    <w:p w14:paraId="6CC99693" w14:textId="78BCAFE8" w:rsidR="006E68E0" w:rsidRPr="00707F50" w:rsidRDefault="00BA3DAC" w:rsidP="006E68E0">
      <w:pPr>
        <w:rPr>
          <w:lang w:val="fr-CA"/>
        </w:rPr>
      </w:pPr>
      <w:r w:rsidRPr="00707F50">
        <w:rPr>
          <w:lang w:val="fr-CA"/>
        </w:rPr>
        <w:t>Cinq</w:t>
      </w:r>
      <w:r w:rsidR="006E68E0" w:rsidRPr="00707F50">
        <w:rPr>
          <w:lang w:val="fr-CA"/>
        </w:rPr>
        <w:t xml:space="preserve"> (5) </w:t>
      </w:r>
      <w:r w:rsidRPr="00707F50">
        <w:rPr>
          <w:lang w:val="fr-CA"/>
        </w:rPr>
        <w:t xml:space="preserve">organismes emploient plus de vingt </w:t>
      </w:r>
      <w:r w:rsidR="006E68E0" w:rsidRPr="00707F50">
        <w:rPr>
          <w:lang w:val="fr-CA"/>
        </w:rPr>
        <w:t xml:space="preserve">(20) </w:t>
      </w:r>
      <w:r w:rsidRPr="00707F50">
        <w:rPr>
          <w:lang w:val="fr-CA"/>
        </w:rPr>
        <w:t xml:space="preserve">représentants RÉMUNÉRÉS et à temps plein; huit </w:t>
      </w:r>
      <w:r w:rsidR="006E68E0" w:rsidRPr="00707F50">
        <w:rPr>
          <w:lang w:val="fr-CA"/>
        </w:rPr>
        <w:t xml:space="preserve">(8) </w:t>
      </w:r>
      <w:r w:rsidRPr="00707F50">
        <w:rPr>
          <w:lang w:val="fr-CA"/>
        </w:rPr>
        <w:t>utilisent plus de ving</w:t>
      </w:r>
      <w:r w:rsidR="00430FA2" w:rsidRPr="00707F50">
        <w:rPr>
          <w:lang w:val="fr-CA"/>
        </w:rPr>
        <w:t>t</w:t>
      </w:r>
      <w:r w:rsidRPr="00707F50">
        <w:rPr>
          <w:lang w:val="fr-CA"/>
        </w:rPr>
        <w:t xml:space="preserve"> </w:t>
      </w:r>
      <w:r w:rsidR="006E68E0" w:rsidRPr="00707F50">
        <w:rPr>
          <w:lang w:val="fr-CA"/>
        </w:rPr>
        <w:t xml:space="preserve">(20) </w:t>
      </w:r>
      <w:r w:rsidRPr="00707F50">
        <w:rPr>
          <w:lang w:val="fr-CA"/>
        </w:rPr>
        <w:t>bénévoles à un moment ou l’autre</w:t>
      </w:r>
      <w:r w:rsidR="006E68E0" w:rsidRPr="00707F50">
        <w:rPr>
          <w:lang w:val="fr-CA"/>
        </w:rPr>
        <w:t>.</w:t>
      </w:r>
    </w:p>
    <w:p w14:paraId="247E7CFA" w14:textId="77777777" w:rsidR="006E68E0" w:rsidRPr="00707F50" w:rsidRDefault="006E68E0">
      <w:pPr>
        <w:rPr>
          <w:lang w:val="fr-CA"/>
        </w:rPr>
      </w:pPr>
      <w:r w:rsidRPr="00707F50">
        <w:rPr>
          <w:lang w:val="fr-CA"/>
        </w:rPr>
        <w:br w:type="page"/>
      </w:r>
    </w:p>
    <w:p w14:paraId="1F79C3BB" w14:textId="658D5D4A" w:rsidR="006E68E0" w:rsidRPr="00707F50" w:rsidRDefault="00E46AAC" w:rsidP="006E68E0">
      <w:pPr>
        <w:rPr>
          <w:lang w:val="fr-CA"/>
        </w:rPr>
      </w:pPr>
      <w:r w:rsidRPr="00707F50">
        <w:rPr>
          <w:lang w:val="fr-CA"/>
        </w:rPr>
        <w:t xml:space="preserve">Invités à communiquer des renseignements sur le statut sérologique des représentants </w:t>
      </w:r>
      <w:r w:rsidRPr="00707F50">
        <w:rPr>
          <w:b/>
          <w:lang w:val="fr-CA"/>
        </w:rPr>
        <w:t>rémunérés</w:t>
      </w:r>
      <w:r w:rsidRPr="00707F50">
        <w:rPr>
          <w:lang w:val="fr-CA"/>
        </w:rPr>
        <w:t xml:space="preserve"> des organismes, les individus qui ont répondu au nom de leur organisme </w:t>
      </w:r>
      <w:r w:rsidR="00D7431F" w:rsidRPr="00707F50">
        <w:rPr>
          <w:lang w:val="fr-CA"/>
        </w:rPr>
        <w:t>ont indiqué </w:t>
      </w:r>
      <w:r w:rsidRPr="00707F50">
        <w:rPr>
          <w:lang w:val="fr-CA"/>
        </w:rPr>
        <w:t>:</w:t>
      </w:r>
    </w:p>
    <w:tbl>
      <w:tblPr>
        <w:tblW w:w="7830" w:type="dxa"/>
        <w:jc w:val="center"/>
        <w:tblLook w:val="04A0" w:firstRow="1" w:lastRow="0" w:firstColumn="1" w:lastColumn="0" w:noHBand="0" w:noVBand="1"/>
      </w:tblPr>
      <w:tblGrid>
        <w:gridCol w:w="2610"/>
        <w:gridCol w:w="796"/>
        <w:gridCol w:w="990"/>
        <w:gridCol w:w="1170"/>
        <w:gridCol w:w="796"/>
        <w:gridCol w:w="810"/>
        <w:gridCol w:w="720"/>
      </w:tblGrid>
      <w:tr w:rsidR="006E68E0" w:rsidRPr="00707F50" w14:paraId="4915877D" w14:textId="77777777" w:rsidTr="006E68E0">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1D569CA0" w14:textId="4164E663"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Personnes vivant avec/affectées par :</w:t>
            </w:r>
            <w:r w:rsidR="006E68E0" w:rsidRPr="00707F50">
              <w:rPr>
                <w:rFonts w:eastAsia="Times New Roman" w:cstheme="minorHAnsi"/>
                <w:color w:val="333333"/>
                <w:sz w:val="18"/>
                <w:szCs w:val="18"/>
                <w:lang w:val="fr-CA" w:eastAsia="en-CA"/>
              </w:rPr>
              <w:t> </w:t>
            </w:r>
          </w:p>
        </w:tc>
        <w:tc>
          <w:tcPr>
            <w:tcW w:w="756" w:type="dxa"/>
            <w:tcBorders>
              <w:top w:val="nil"/>
              <w:left w:val="nil"/>
              <w:bottom w:val="nil"/>
              <w:right w:val="nil"/>
            </w:tcBorders>
            <w:shd w:val="clear" w:color="auto" w:fill="DEEAF6" w:themeFill="accent1" w:themeFillTint="33"/>
            <w:noWrap/>
            <w:vAlign w:val="bottom"/>
            <w:hideMark/>
          </w:tcPr>
          <w:p w14:paraId="1EC368BD" w14:textId="44159C15"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Aucun</w:t>
            </w:r>
          </w:p>
        </w:tc>
        <w:tc>
          <w:tcPr>
            <w:tcW w:w="990" w:type="dxa"/>
            <w:tcBorders>
              <w:top w:val="nil"/>
              <w:left w:val="nil"/>
              <w:bottom w:val="nil"/>
              <w:right w:val="nil"/>
            </w:tcBorders>
            <w:shd w:val="clear" w:color="auto" w:fill="DEEAF6" w:themeFill="accent1" w:themeFillTint="33"/>
            <w:noWrap/>
            <w:vAlign w:val="bottom"/>
            <w:hideMark/>
          </w:tcPr>
          <w:p w14:paraId="4995E07E" w14:textId="5952F8AB" w:rsidR="006E68E0" w:rsidRPr="00707F50" w:rsidRDefault="006E68E0"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&lt; 25</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DEEAF6" w:themeFill="accent1" w:themeFillTint="33"/>
            <w:noWrap/>
            <w:vAlign w:val="bottom"/>
            <w:hideMark/>
          </w:tcPr>
          <w:p w14:paraId="15D226B4" w14:textId="19AED86C" w:rsidR="006E68E0" w:rsidRPr="00707F50" w:rsidRDefault="006E68E0"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26-50</w:t>
            </w:r>
            <w:r w:rsidR="00A276D7" w:rsidRPr="00707F50">
              <w:rPr>
                <w:rFonts w:eastAsia="Times New Roman" w:cstheme="minorHAnsi"/>
                <w:color w:val="333333"/>
                <w:sz w:val="18"/>
                <w:szCs w:val="18"/>
                <w:lang w:val="fr-CA" w:eastAsia="en-CA"/>
              </w:rPr>
              <w:t> %</w:t>
            </w:r>
          </w:p>
        </w:tc>
        <w:tc>
          <w:tcPr>
            <w:tcW w:w="774" w:type="dxa"/>
            <w:tcBorders>
              <w:top w:val="nil"/>
              <w:left w:val="nil"/>
              <w:bottom w:val="nil"/>
              <w:right w:val="nil"/>
            </w:tcBorders>
            <w:shd w:val="clear" w:color="auto" w:fill="DEEAF6" w:themeFill="accent1" w:themeFillTint="33"/>
            <w:noWrap/>
            <w:vAlign w:val="bottom"/>
            <w:hideMark/>
          </w:tcPr>
          <w:p w14:paraId="3A239491" w14:textId="25D50B16" w:rsidR="006E68E0" w:rsidRPr="00707F50" w:rsidRDefault="006E68E0"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51-75</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DEEAF6" w:themeFill="accent1" w:themeFillTint="33"/>
            <w:noWrap/>
            <w:vAlign w:val="bottom"/>
            <w:hideMark/>
          </w:tcPr>
          <w:p w14:paraId="02075BF7" w14:textId="02890F22" w:rsidR="006E68E0" w:rsidRPr="00707F50" w:rsidRDefault="006E68E0"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&gt; 75</w:t>
            </w:r>
            <w:r w:rsidR="00A276D7" w:rsidRPr="00707F50">
              <w:rPr>
                <w:rFonts w:eastAsia="Times New Roman" w:cstheme="minorHAnsi"/>
                <w:color w:val="333333"/>
                <w:sz w:val="18"/>
                <w:szCs w:val="18"/>
                <w:lang w:val="fr-CA" w:eastAsia="en-CA"/>
              </w:rPr>
              <w:t> %</w:t>
            </w:r>
          </w:p>
        </w:tc>
        <w:tc>
          <w:tcPr>
            <w:tcW w:w="720" w:type="dxa"/>
            <w:tcBorders>
              <w:top w:val="nil"/>
              <w:left w:val="nil"/>
              <w:bottom w:val="nil"/>
              <w:right w:val="nil"/>
            </w:tcBorders>
            <w:shd w:val="clear" w:color="auto" w:fill="DEEAF6" w:themeFill="accent1" w:themeFillTint="33"/>
            <w:noWrap/>
            <w:vAlign w:val="bottom"/>
            <w:hideMark/>
          </w:tcPr>
          <w:p w14:paraId="6F5FCBAC" w14:textId="70E5BA2C" w:rsidR="006E68E0" w:rsidRPr="00707F50" w:rsidRDefault="006E68E0"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100</w:t>
            </w:r>
            <w:r w:rsidR="00A276D7" w:rsidRPr="00707F50">
              <w:rPr>
                <w:rFonts w:eastAsia="Times New Roman" w:cstheme="minorHAnsi"/>
                <w:color w:val="333333"/>
                <w:sz w:val="18"/>
                <w:szCs w:val="18"/>
                <w:lang w:val="fr-CA" w:eastAsia="en-CA"/>
              </w:rPr>
              <w:t> %</w:t>
            </w:r>
          </w:p>
        </w:tc>
      </w:tr>
      <w:tr w:rsidR="006E68E0" w:rsidRPr="00707F50" w14:paraId="241242A8" w14:textId="77777777" w:rsidTr="006E68E0">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59FB9682" w14:textId="7E916CA5"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VIH</w:t>
            </w:r>
          </w:p>
        </w:tc>
        <w:tc>
          <w:tcPr>
            <w:tcW w:w="756" w:type="dxa"/>
            <w:tcBorders>
              <w:top w:val="nil"/>
              <w:left w:val="nil"/>
              <w:bottom w:val="nil"/>
              <w:right w:val="nil"/>
            </w:tcBorders>
            <w:shd w:val="clear" w:color="auto" w:fill="auto"/>
            <w:noWrap/>
            <w:vAlign w:val="bottom"/>
            <w:hideMark/>
          </w:tcPr>
          <w:p w14:paraId="23C9D9BC" w14:textId="3E9AD713" w:rsidR="006E68E0" w:rsidRPr="00707F50" w:rsidRDefault="006E68E0" w:rsidP="00D64CD5">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D64CD5"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0" w:type="dxa"/>
            <w:tcBorders>
              <w:top w:val="nil"/>
              <w:left w:val="nil"/>
              <w:bottom w:val="nil"/>
              <w:right w:val="nil"/>
            </w:tcBorders>
            <w:shd w:val="clear" w:color="auto" w:fill="auto"/>
            <w:noWrap/>
            <w:vAlign w:val="bottom"/>
            <w:hideMark/>
          </w:tcPr>
          <w:p w14:paraId="11B2D957" w14:textId="546FAE25"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58,</w:t>
            </w:r>
            <w:r w:rsidR="006E68E0" w:rsidRPr="00707F50">
              <w:rPr>
                <w:rFonts w:eastAsia="Times New Roman" w:cstheme="minorHAnsi"/>
                <w:color w:val="333333"/>
                <w:sz w:val="18"/>
                <w:szCs w:val="18"/>
                <w:lang w:val="fr-CA" w:eastAsia="en-CA"/>
              </w:rPr>
              <w:t>33</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1548A27E" w14:textId="1E38D6A1"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8,</w:t>
            </w:r>
            <w:r w:rsidR="006E68E0" w:rsidRPr="00707F50">
              <w:rPr>
                <w:rFonts w:eastAsia="Times New Roman" w:cstheme="minorHAnsi"/>
                <w:color w:val="333333"/>
                <w:sz w:val="18"/>
                <w:szCs w:val="18"/>
                <w:lang w:val="fr-CA" w:eastAsia="en-CA"/>
              </w:rPr>
              <w:t>33</w:t>
            </w:r>
            <w:r w:rsidR="00A276D7" w:rsidRPr="00707F50">
              <w:rPr>
                <w:rFonts w:eastAsia="Times New Roman" w:cstheme="minorHAnsi"/>
                <w:color w:val="333333"/>
                <w:sz w:val="18"/>
                <w:szCs w:val="18"/>
                <w:lang w:val="fr-CA" w:eastAsia="en-CA"/>
              </w:rPr>
              <w:t> %</w:t>
            </w:r>
          </w:p>
        </w:tc>
        <w:tc>
          <w:tcPr>
            <w:tcW w:w="774" w:type="dxa"/>
            <w:tcBorders>
              <w:top w:val="nil"/>
              <w:left w:val="nil"/>
              <w:bottom w:val="nil"/>
              <w:right w:val="nil"/>
            </w:tcBorders>
            <w:shd w:val="clear" w:color="auto" w:fill="auto"/>
            <w:noWrap/>
            <w:vAlign w:val="bottom"/>
            <w:hideMark/>
          </w:tcPr>
          <w:p w14:paraId="1E8E84FB" w14:textId="793D8ABF"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5C90566A" w14:textId="269E5D31"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6E68E0"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720" w:type="dxa"/>
            <w:tcBorders>
              <w:top w:val="nil"/>
              <w:left w:val="nil"/>
              <w:bottom w:val="nil"/>
              <w:right w:val="nil"/>
            </w:tcBorders>
            <w:shd w:val="clear" w:color="auto" w:fill="auto"/>
            <w:noWrap/>
            <w:vAlign w:val="bottom"/>
            <w:hideMark/>
          </w:tcPr>
          <w:p w14:paraId="28501A6B" w14:textId="2CDFA27E"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6E68E0"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r>
      <w:tr w:rsidR="006E68E0" w:rsidRPr="00707F50" w14:paraId="22DD459C" w14:textId="77777777" w:rsidTr="006E68E0">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6B93DAF4" w14:textId="61A602B0"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VHC</w:t>
            </w:r>
          </w:p>
        </w:tc>
        <w:tc>
          <w:tcPr>
            <w:tcW w:w="756" w:type="dxa"/>
            <w:tcBorders>
              <w:top w:val="nil"/>
              <w:left w:val="nil"/>
              <w:bottom w:val="nil"/>
              <w:right w:val="nil"/>
            </w:tcBorders>
            <w:shd w:val="clear" w:color="auto" w:fill="auto"/>
            <w:noWrap/>
            <w:vAlign w:val="bottom"/>
            <w:hideMark/>
          </w:tcPr>
          <w:p w14:paraId="2243BE20" w14:textId="26011EEA"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57,</w:t>
            </w:r>
            <w:r w:rsidR="006E68E0" w:rsidRPr="00707F50">
              <w:rPr>
                <w:rFonts w:eastAsia="Times New Roman" w:cstheme="minorHAnsi"/>
                <w:color w:val="333333"/>
                <w:sz w:val="18"/>
                <w:szCs w:val="18"/>
                <w:lang w:val="fr-CA" w:eastAsia="en-CA"/>
              </w:rPr>
              <w:t>89</w:t>
            </w:r>
            <w:r w:rsidR="00A276D7" w:rsidRPr="00707F50">
              <w:rPr>
                <w:rFonts w:eastAsia="Times New Roman" w:cstheme="minorHAnsi"/>
                <w:color w:val="333333"/>
                <w:sz w:val="18"/>
                <w:szCs w:val="18"/>
                <w:lang w:val="fr-CA" w:eastAsia="en-CA"/>
              </w:rPr>
              <w:t> %</w:t>
            </w:r>
          </w:p>
        </w:tc>
        <w:tc>
          <w:tcPr>
            <w:tcW w:w="990" w:type="dxa"/>
            <w:tcBorders>
              <w:top w:val="nil"/>
              <w:left w:val="nil"/>
              <w:bottom w:val="nil"/>
              <w:right w:val="nil"/>
            </w:tcBorders>
            <w:shd w:val="clear" w:color="auto" w:fill="auto"/>
            <w:noWrap/>
            <w:vAlign w:val="bottom"/>
            <w:hideMark/>
          </w:tcPr>
          <w:p w14:paraId="1BE1924A" w14:textId="3FEF280A"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w:t>
            </w:r>
            <w:r w:rsidR="006E68E0" w:rsidRPr="00707F50">
              <w:rPr>
                <w:rFonts w:eastAsia="Times New Roman" w:cstheme="minorHAnsi"/>
                <w:color w:val="333333"/>
                <w:sz w:val="18"/>
                <w:szCs w:val="18"/>
                <w:lang w:val="fr-CA" w:eastAsia="en-CA"/>
              </w:rPr>
              <w:t>32</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37B5F15B" w14:textId="4C45A296"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6E68E0" w:rsidRPr="00707F50">
              <w:rPr>
                <w:rFonts w:eastAsia="Times New Roman" w:cstheme="minorHAnsi"/>
                <w:color w:val="333333"/>
                <w:sz w:val="18"/>
                <w:szCs w:val="18"/>
                <w:lang w:val="fr-CA" w:eastAsia="en-CA"/>
              </w:rPr>
              <w:t>26</w:t>
            </w:r>
            <w:r w:rsidR="00A276D7" w:rsidRPr="00707F50">
              <w:rPr>
                <w:rFonts w:eastAsia="Times New Roman" w:cstheme="minorHAnsi"/>
                <w:color w:val="333333"/>
                <w:sz w:val="18"/>
                <w:szCs w:val="18"/>
                <w:lang w:val="fr-CA" w:eastAsia="en-CA"/>
              </w:rPr>
              <w:t> %</w:t>
            </w:r>
          </w:p>
        </w:tc>
        <w:tc>
          <w:tcPr>
            <w:tcW w:w="774" w:type="dxa"/>
            <w:tcBorders>
              <w:top w:val="nil"/>
              <w:left w:val="nil"/>
              <w:bottom w:val="nil"/>
              <w:right w:val="nil"/>
            </w:tcBorders>
            <w:shd w:val="clear" w:color="auto" w:fill="auto"/>
            <w:noWrap/>
            <w:vAlign w:val="bottom"/>
            <w:hideMark/>
          </w:tcPr>
          <w:p w14:paraId="59F90D0B" w14:textId="3E7F7F0D"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w:t>
            </w:r>
            <w:r w:rsidR="006E68E0" w:rsidRPr="00707F50">
              <w:rPr>
                <w:rFonts w:eastAsia="Times New Roman" w:cstheme="minorHAnsi"/>
                <w:color w:val="333333"/>
                <w:sz w:val="18"/>
                <w:szCs w:val="18"/>
                <w:lang w:val="fr-CA" w:eastAsia="en-CA"/>
              </w:rPr>
              <w:t>53</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tcPr>
          <w:p w14:paraId="427648CC"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c>
          <w:tcPr>
            <w:tcW w:w="720" w:type="dxa"/>
            <w:tcBorders>
              <w:top w:val="nil"/>
              <w:left w:val="nil"/>
              <w:bottom w:val="nil"/>
              <w:right w:val="nil"/>
            </w:tcBorders>
            <w:shd w:val="clear" w:color="auto" w:fill="auto"/>
            <w:noWrap/>
            <w:vAlign w:val="bottom"/>
          </w:tcPr>
          <w:p w14:paraId="4ED37FDE"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r w:rsidR="006E68E0" w:rsidRPr="00707F50" w14:paraId="347B2B24" w14:textId="77777777" w:rsidTr="006E68E0">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1DC442F9" w14:textId="05FF3075"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ITSS</w:t>
            </w:r>
          </w:p>
        </w:tc>
        <w:tc>
          <w:tcPr>
            <w:tcW w:w="756" w:type="dxa"/>
            <w:tcBorders>
              <w:top w:val="nil"/>
              <w:left w:val="nil"/>
              <w:bottom w:val="nil"/>
              <w:right w:val="nil"/>
            </w:tcBorders>
            <w:shd w:val="clear" w:color="auto" w:fill="auto"/>
            <w:noWrap/>
            <w:vAlign w:val="bottom"/>
            <w:hideMark/>
          </w:tcPr>
          <w:p w14:paraId="0D4A0102" w14:textId="1EAC47D1"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50,</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0" w:type="dxa"/>
            <w:tcBorders>
              <w:top w:val="nil"/>
              <w:left w:val="nil"/>
              <w:bottom w:val="nil"/>
              <w:right w:val="nil"/>
            </w:tcBorders>
            <w:shd w:val="clear" w:color="auto" w:fill="auto"/>
            <w:noWrap/>
            <w:vAlign w:val="bottom"/>
            <w:hideMark/>
          </w:tcPr>
          <w:p w14:paraId="6B156631" w14:textId="2C60CA8D"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2EFE560B" w14:textId="61E91F4E"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12,</w:t>
            </w:r>
            <w:r w:rsidR="006E68E0" w:rsidRPr="00707F50">
              <w:rPr>
                <w:rFonts w:eastAsia="Times New Roman" w:cstheme="minorHAnsi"/>
                <w:color w:val="333333"/>
                <w:sz w:val="18"/>
                <w:szCs w:val="18"/>
                <w:lang w:val="fr-CA" w:eastAsia="en-CA"/>
              </w:rPr>
              <w:t>50</w:t>
            </w:r>
            <w:r w:rsidR="00A276D7" w:rsidRPr="00707F50">
              <w:rPr>
                <w:rFonts w:eastAsia="Times New Roman" w:cstheme="minorHAnsi"/>
                <w:color w:val="333333"/>
                <w:sz w:val="18"/>
                <w:szCs w:val="18"/>
                <w:lang w:val="fr-CA" w:eastAsia="en-CA"/>
              </w:rPr>
              <w:t> %</w:t>
            </w:r>
          </w:p>
        </w:tc>
        <w:tc>
          <w:tcPr>
            <w:tcW w:w="774" w:type="dxa"/>
            <w:tcBorders>
              <w:top w:val="nil"/>
              <w:left w:val="nil"/>
              <w:bottom w:val="nil"/>
              <w:right w:val="nil"/>
            </w:tcBorders>
            <w:shd w:val="clear" w:color="auto" w:fill="auto"/>
            <w:noWrap/>
            <w:vAlign w:val="bottom"/>
            <w:hideMark/>
          </w:tcPr>
          <w:p w14:paraId="6E37C1BB" w14:textId="12527F66"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6E68E0" w:rsidRPr="00707F50">
              <w:rPr>
                <w:rFonts w:eastAsia="Times New Roman" w:cstheme="minorHAnsi"/>
                <w:color w:val="333333"/>
                <w:sz w:val="18"/>
                <w:szCs w:val="18"/>
                <w:lang w:val="fr-CA" w:eastAsia="en-CA"/>
              </w:rPr>
              <w:t>25</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6C1005B0" w14:textId="1028F51C"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6E68E0" w:rsidRPr="00707F50">
              <w:rPr>
                <w:rFonts w:eastAsia="Times New Roman" w:cstheme="minorHAnsi"/>
                <w:color w:val="333333"/>
                <w:sz w:val="18"/>
                <w:szCs w:val="18"/>
                <w:lang w:val="fr-CA" w:eastAsia="en-CA"/>
              </w:rPr>
              <w:t>25</w:t>
            </w:r>
            <w:r w:rsidR="00A276D7" w:rsidRPr="00707F50">
              <w:rPr>
                <w:rFonts w:eastAsia="Times New Roman" w:cstheme="minorHAnsi"/>
                <w:color w:val="333333"/>
                <w:sz w:val="18"/>
                <w:szCs w:val="18"/>
                <w:lang w:val="fr-CA" w:eastAsia="en-CA"/>
              </w:rPr>
              <w:t> %</w:t>
            </w:r>
          </w:p>
        </w:tc>
        <w:tc>
          <w:tcPr>
            <w:tcW w:w="720" w:type="dxa"/>
            <w:tcBorders>
              <w:top w:val="nil"/>
              <w:left w:val="nil"/>
              <w:bottom w:val="nil"/>
              <w:right w:val="nil"/>
            </w:tcBorders>
            <w:shd w:val="clear" w:color="auto" w:fill="auto"/>
            <w:noWrap/>
            <w:vAlign w:val="bottom"/>
            <w:hideMark/>
          </w:tcPr>
          <w:p w14:paraId="3DB71A5D"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r w:rsidR="006E68E0" w:rsidRPr="00707F50" w14:paraId="5D0B0B6F" w14:textId="77777777" w:rsidTr="006E68E0">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7432D73F" w14:textId="16D66658" w:rsidR="006E68E0" w:rsidRPr="00707F50" w:rsidRDefault="006E68E0" w:rsidP="00CC44B6">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Co-infections (</w:t>
            </w:r>
            <w:r w:rsidR="00CC44B6" w:rsidRPr="00707F50">
              <w:rPr>
                <w:rFonts w:eastAsia="Times New Roman" w:cstheme="minorHAnsi"/>
                <w:color w:val="333333"/>
                <w:sz w:val="18"/>
                <w:szCs w:val="18"/>
                <w:lang w:val="fr-CA" w:eastAsia="en-CA"/>
              </w:rPr>
              <w:t>p. ex. VIH et VHC</w:t>
            </w:r>
            <w:r w:rsidRPr="00707F50">
              <w:rPr>
                <w:rFonts w:eastAsia="Times New Roman" w:cstheme="minorHAnsi"/>
                <w:color w:val="333333"/>
                <w:sz w:val="18"/>
                <w:szCs w:val="18"/>
                <w:lang w:val="fr-CA" w:eastAsia="en-CA"/>
              </w:rPr>
              <w:t>)</w:t>
            </w:r>
          </w:p>
        </w:tc>
        <w:tc>
          <w:tcPr>
            <w:tcW w:w="756" w:type="dxa"/>
            <w:tcBorders>
              <w:top w:val="nil"/>
              <w:left w:val="nil"/>
              <w:bottom w:val="nil"/>
              <w:right w:val="nil"/>
            </w:tcBorders>
            <w:shd w:val="clear" w:color="auto" w:fill="auto"/>
            <w:noWrap/>
            <w:vAlign w:val="bottom"/>
            <w:hideMark/>
          </w:tcPr>
          <w:p w14:paraId="5D787D8D" w14:textId="42E2A171"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66,</w:t>
            </w:r>
            <w:r w:rsidR="006E68E0" w:rsidRPr="00707F50">
              <w:rPr>
                <w:rFonts w:eastAsia="Times New Roman" w:cstheme="minorHAnsi"/>
                <w:color w:val="333333"/>
                <w:sz w:val="18"/>
                <w:szCs w:val="18"/>
                <w:lang w:val="fr-CA" w:eastAsia="en-CA"/>
              </w:rPr>
              <w:t>67</w:t>
            </w:r>
            <w:r w:rsidR="00A276D7" w:rsidRPr="00707F50">
              <w:rPr>
                <w:rFonts w:eastAsia="Times New Roman" w:cstheme="minorHAnsi"/>
                <w:color w:val="333333"/>
                <w:sz w:val="18"/>
                <w:szCs w:val="18"/>
                <w:lang w:val="fr-CA" w:eastAsia="en-CA"/>
              </w:rPr>
              <w:t> %</w:t>
            </w:r>
          </w:p>
        </w:tc>
        <w:tc>
          <w:tcPr>
            <w:tcW w:w="990" w:type="dxa"/>
            <w:tcBorders>
              <w:top w:val="nil"/>
              <w:left w:val="nil"/>
              <w:bottom w:val="nil"/>
              <w:right w:val="nil"/>
            </w:tcBorders>
            <w:shd w:val="clear" w:color="auto" w:fill="auto"/>
            <w:noWrap/>
            <w:vAlign w:val="bottom"/>
            <w:hideMark/>
          </w:tcPr>
          <w:p w14:paraId="72757930" w14:textId="0470E47F"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6E68E0" w:rsidRPr="00707F50">
              <w:rPr>
                <w:rFonts w:eastAsia="Times New Roman" w:cstheme="minorHAnsi"/>
                <w:color w:val="333333"/>
                <w:sz w:val="18"/>
                <w:szCs w:val="18"/>
                <w:lang w:val="fr-CA" w:eastAsia="en-CA"/>
              </w:rPr>
              <w:t>78</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1FB72704" w14:textId="34B0C5A8" w:rsidR="006E68E0" w:rsidRPr="00707F50" w:rsidRDefault="00D64CD5"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6E68E0" w:rsidRPr="00707F50">
              <w:rPr>
                <w:rFonts w:eastAsia="Times New Roman" w:cstheme="minorHAnsi"/>
                <w:color w:val="333333"/>
                <w:sz w:val="18"/>
                <w:szCs w:val="18"/>
                <w:lang w:val="fr-CA" w:eastAsia="en-CA"/>
              </w:rPr>
              <w:t>56</w:t>
            </w:r>
            <w:r w:rsidR="00A276D7" w:rsidRPr="00707F50">
              <w:rPr>
                <w:rFonts w:eastAsia="Times New Roman" w:cstheme="minorHAnsi"/>
                <w:color w:val="333333"/>
                <w:sz w:val="18"/>
                <w:szCs w:val="18"/>
                <w:lang w:val="fr-CA" w:eastAsia="en-CA"/>
              </w:rPr>
              <w:t> %</w:t>
            </w:r>
          </w:p>
        </w:tc>
        <w:tc>
          <w:tcPr>
            <w:tcW w:w="774" w:type="dxa"/>
            <w:tcBorders>
              <w:top w:val="nil"/>
              <w:left w:val="nil"/>
              <w:bottom w:val="nil"/>
              <w:right w:val="nil"/>
            </w:tcBorders>
            <w:shd w:val="clear" w:color="auto" w:fill="auto"/>
            <w:noWrap/>
            <w:vAlign w:val="bottom"/>
          </w:tcPr>
          <w:p w14:paraId="5060929A"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c>
          <w:tcPr>
            <w:tcW w:w="810" w:type="dxa"/>
            <w:tcBorders>
              <w:top w:val="nil"/>
              <w:left w:val="nil"/>
              <w:bottom w:val="nil"/>
              <w:right w:val="nil"/>
            </w:tcBorders>
            <w:shd w:val="clear" w:color="auto" w:fill="auto"/>
            <w:noWrap/>
            <w:vAlign w:val="bottom"/>
          </w:tcPr>
          <w:p w14:paraId="23E50918"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c>
          <w:tcPr>
            <w:tcW w:w="720" w:type="dxa"/>
            <w:tcBorders>
              <w:top w:val="nil"/>
              <w:left w:val="nil"/>
              <w:bottom w:val="nil"/>
              <w:right w:val="nil"/>
            </w:tcBorders>
            <w:shd w:val="clear" w:color="auto" w:fill="auto"/>
            <w:noWrap/>
            <w:vAlign w:val="bottom"/>
          </w:tcPr>
          <w:p w14:paraId="249AADD2"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bl>
    <w:p w14:paraId="09115B52" w14:textId="77777777" w:rsidR="002D3BE7" w:rsidRPr="00707F50" w:rsidRDefault="002D3BE7" w:rsidP="006E68E0">
      <w:pPr>
        <w:rPr>
          <w:lang w:val="fr-CA"/>
        </w:rPr>
      </w:pPr>
    </w:p>
    <w:p w14:paraId="3EB6CF09" w14:textId="3E12148C" w:rsidR="006E68E0" w:rsidRPr="00707F50" w:rsidRDefault="00436F54" w:rsidP="006E68E0">
      <w:pPr>
        <w:rPr>
          <w:lang w:val="fr-CA"/>
        </w:rPr>
      </w:pPr>
      <w:r w:rsidRPr="00707F50">
        <w:rPr>
          <w:lang w:val="fr-CA"/>
        </w:rPr>
        <w:t xml:space="preserve">Invités à communiquer des renseignements sur le statut sérologique des représentants </w:t>
      </w:r>
      <w:r w:rsidRPr="00707F50">
        <w:rPr>
          <w:b/>
          <w:lang w:val="fr-CA"/>
        </w:rPr>
        <w:t>bénévoles</w:t>
      </w:r>
      <w:r w:rsidRPr="00707F50">
        <w:rPr>
          <w:lang w:val="fr-CA"/>
        </w:rPr>
        <w:t xml:space="preserve"> des organismes, </w:t>
      </w:r>
      <w:r w:rsidR="00430FA2" w:rsidRPr="00707F50">
        <w:rPr>
          <w:lang w:val="fr-CA"/>
        </w:rPr>
        <w:t>les</w:t>
      </w:r>
      <w:r w:rsidRPr="00707F50">
        <w:rPr>
          <w:lang w:val="fr-CA"/>
        </w:rPr>
        <w:t xml:space="preserve"> </w:t>
      </w:r>
      <w:r w:rsidR="00D34C03" w:rsidRPr="00707F50">
        <w:rPr>
          <w:lang w:val="fr-CA"/>
        </w:rPr>
        <w:t>individus qui ont répondu au nom de leur organisme ont indiqué :</w:t>
      </w:r>
    </w:p>
    <w:tbl>
      <w:tblPr>
        <w:tblW w:w="7855" w:type="dxa"/>
        <w:jc w:val="center"/>
        <w:tblLook w:val="04A0" w:firstRow="1" w:lastRow="0" w:firstColumn="1" w:lastColumn="0" w:noHBand="0" w:noVBand="1"/>
      </w:tblPr>
      <w:tblGrid>
        <w:gridCol w:w="2610"/>
        <w:gridCol w:w="796"/>
        <w:gridCol w:w="954"/>
        <w:gridCol w:w="1170"/>
        <w:gridCol w:w="810"/>
        <w:gridCol w:w="810"/>
        <w:gridCol w:w="705"/>
      </w:tblGrid>
      <w:tr w:rsidR="00CC44B6" w:rsidRPr="00707F50" w14:paraId="0CE83CC7" w14:textId="77777777" w:rsidTr="00CC44B6">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0631557A" w14:textId="076B61C8" w:rsidR="00CC44B6"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Personnes vivant avec/affectées par : </w:t>
            </w:r>
          </w:p>
        </w:tc>
        <w:tc>
          <w:tcPr>
            <w:tcW w:w="796" w:type="dxa"/>
            <w:tcBorders>
              <w:top w:val="nil"/>
              <w:left w:val="nil"/>
              <w:bottom w:val="nil"/>
              <w:right w:val="nil"/>
            </w:tcBorders>
            <w:shd w:val="clear" w:color="auto" w:fill="DEEAF6" w:themeFill="accent1" w:themeFillTint="33"/>
            <w:noWrap/>
            <w:vAlign w:val="bottom"/>
            <w:hideMark/>
          </w:tcPr>
          <w:p w14:paraId="2DA8EE8E" w14:textId="1B483F26" w:rsidR="00CC44B6" w:rsidRPr="00707F50" w:rsidRDefault="00436F54"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Aucun</w:t>
            </w:r>
          </w:p>
        </w:tc>
        <w:tc>
          <w:tcPr>
            <w:tcW w:w="954" w:type="dxa"/>
            <w:tcBorders>
              <w:top w:val="nil"/>
              <w:left w:val="nil"/>
              <w:bottom w:val="nil"/>
              <w:right w:val="nil"/>
            </w:tcBorders>
            <w:shd w:val="clear" w:color="auto" w:fill="DEEAF6" w:themeFill="accent1" w:themeFillTint="33"/>
            <w:noWrap/>
            <w:vAlign w:val="bottom"/>
            <w:hideMark/>
          </w:tcPr>
          <w:p w14:paraId="44D49122" w14:textId="6459F31C" w:rsidR="00CC44B6" w:rsidRPr="00707F50" w:rsidRDefault="00CC44B6"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&lt; 25 %</w:t>
            </w:r>
          </w:p>
        </w:tc>
        <w:tc>
          <w:tcPr>
            <w:tcW w:w="1170" w:type="dxa"/>
            <w:tcBorders>
              <w:top w:val="nil"/>
              <w:left w:val="nil"/>
              <w:bottom w:val="nil"/>
              <w:right w:val="nil"/>
            </w:tcBorders>
            <w:shd w:val="clear" w:color="auto" w:fill="DEEAF6" w:themeFill="accent1" w:themeFillTint="33"/>
            <w:noWrap/>
            <w:vAlign w:val="bottom"/>
            <w:hideMark/>
          </w:tcPr>
          <w:p w14:paraId="29D08D22" w14:textId="7872073B" w:rsidR="00CC44B6" w:rsidRPr="00707F50" w:rsidRDefault="00CC44B6"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26-50 %</w:t>
            </w:r>
          </w:p>
        </w:tc>
        <w:tc>
          <w:tcPr>
            <w:tcW w:w="810" w:type="dxa"/>
            <w:tcBorders>
              <w:top w:val="nil"/>
              <w:left w:val="nil"/>
              <w:bottom w:val="nil"/>
              <w:right w:val="nil"/>
            </w:tcBorders>
            <w:shd w:val="clear" w:color="auto" w:fill="DEEAF6" w:themeFill="accent1" w:themeFillTint="33"/>
            <w:noWrap/>
            <w:vAlign w:val="bottom"/>
            <w:hideMark/>
          </w:tcPr>
          <w:p w14:paraId="40C32BA4" w14:textId="2B0129C2" w:rsidR="00CC44B6" w:rsidRPr="00707F50" w:rsidRDefault="00CC44B6"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51-75 %</w:t>
            </w:r>
          </w:p>
        </w:tc>
        <w:tc>
          <w:tcPr>
            <w:tcW w:w="810" w:type="dxa"/>
            <w:tcBorders>
              <w:top w:val="nil"/>
              <w:left w:val="nil"/>
              <w:bottom w:val="nil"/>
              <w:right w:val="nil"/>
            </w:tcBorders>
            <w:shd w:val="clear" w:color="auto" w:fill="DEEAF6" w:themeFill="accent1" w:themeFillTint="33"/>
            <w:noWrap/>
            <w:vAlign w:val="bottom"/>
            <w:hideMark/>
          </w:tcPr>
          <w:p w14:paraId="1A6E07B3" w14:textId="65342881" w:rsidR="00CC44B6" w:rsidRPr="00707F50" w:rsidRDefault="00CC44B6"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&gt; 75 %</w:t>
            </w:r>
          </w:p>
        </w:tc>
        <w:tc>
          <w:tcPr>
            <w:tcW w:w="705" w:type="dxa"/>
            <w:tcBorders>
              <w:top w:val="nil"/>
              <w:left w:val="nil"/>
              <w:bottom w:val="nil"/>
              <w:right w:val="nil"/>
            </w:tcBorders>
            <w:shd w:val="clear" w:color="auto" w:fill="DEEAF6" w:themeFill="accent1" w:themeFillTint="33"/>
            <w:noWrap/>
            <w:vAlign w:val="bottom"/>
            <w:hideMark/>
          </w:tcPr>
          <w:p w14:paraId="0A2A1EB2" w14:textId="11498DF7" w:rsidR="00CC44B6" w:rsidRPr="00707F50" w:rsidRDefault="00CC44B6"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100 %</w:t>
            </w:r>
          </w:p>
        </w:tc>
      </w:tr>
      <w:tr w:rsidR="006E68E0" w:rsidRPr="00707F50" w14:paraId="670DACBD" w14:textId="77777777" w:rsidTr="00CC44B6">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447054EA" w14:textId="65813B9E"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VIH</w:t>
            </w:r>
          </w:p>
        </w:tc>
        <w:tc>
          <w:tcPr>
            <w:tcW w:w="796" w:type="dxa"/>
            <w:tcBorders>
              <w:top w:val="nil"/>
              <w:left w:val="nil"/>
              <w:bottom w:val="nil"/>
              <w:right w:val="nil"/>
            </w:tcBorders>
            <w:shd w:val="clear" w:color="auto" w:fill="auto"/>
            <w:noWrap/>
            <w:vAlign w:val="bottom"/>
            <w:hideMark/>
          </w:tcPr>
          <w:p w14:paraId="24767ECF" w14:textId="52AB8EC2"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20,</w:t>
            </w:r>
            <w:r w:rsidR="006E68E0" w:rsidRPr="00707F50">
              <w:rPr>
                <w:rFonts w:eastAsia="Times New Roman" w:cstheme="minorHAnsi"/>
                <w:color w:val="333333"/>
                <w:sz w:val="18"/>
                <w:szCs w:val="18"/>
                <w:lang w:val="fr-CA" w:eastAsia="en-CA"/>
              </w:rPr>
              <w:t>83</w:t>
            </w:r>
            <w:r w:rsidR="00A276D7" w:rsidRPr="00707F50">
              <w:rPr>
                <w:rFonts w:eastAsia="Times New Roman" w:cstheme="minorHAnsi"/>
                <w:color w:val="333333"/>
                <w:sz w:val="18"/>
                <w:szCs w:val="18"/>
                <w:lang w:val="fr-CA" w:eastAsia="en-CA"/>
              </w:rPr>
              <w:t> %</w:t>
            </w:r>
          </w:p>
        </w:tc>
        <w:tc>
          <w:tcPr>
            <w:tcW w:w="954" w:type="dxa"/>
            <w:tcBorders>
              <w:top w:val="nil"/>
              <w:left w:val="nil"/>
              <w:bottom w:val="nil"/>
              <w:right w:val="nil"/>
            </w:tcBorders>
            <w:shd w:val="clear" w:color="auto" w:fill="auto"/>
            <w:noWrap/>
            <w:vAlign w:val="bottom"/>
            <w:hideMark/>
          </w:tcPr>
          <w:p w14:paraId="70EB90F4" w14:textId="0BB660C0"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12,</w:t>
            </w:r>
            <w:r w:rsidR="006E68E0" w:rsidRPr="00707F50">
              <w:rPr>
                <w:rFonts w:eastAsia="Times New Roman" w:cstheme="minorHAnsi"/>
                <w:color w:val="333333"/>
                <w:sz w:val="18"/>
                <w:szCs w:val="18"/>
                <w:lang w:val="fr-CA" w:eastAsia="en-CA"/>
              </w:rPr>
              <w:t>50</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1824E4F7" w14:textId="014DDA17"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29,</w:t>
            </w:r>
            <w:r w:rsidR="006E68E0"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5A70A92D" w14:textId="4FC7D08A"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2F170E32" w14:textId="63DA9FD2"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8,</w:t>
            </w:r>
            <w:r w:rsidR="006E68E0" w:rsidRPr="00707F50">
              <w:rPr>
                <w:rFonts w:eastAsia="Times New Roman" w:cstheme="minorHAnsi"/>
                <w:color w:val="333333"/>
                <w:sz w:val="18"/>
                <w:szCs w:val="18"/>
                <w:lang w:val="fr-CA" w:eastAsia="en-CA"/>
              </w:rPr>
              <w:t>33</w:t>
            </w:r>
            <w:r w:rsidR="00A276D7" w:rsidRPr="00707F50">
              <w:rPr>
                <w:rFonts w:eastAsia="Times New Roman" w:cstheme="minorHAnsi"/>
                <w:color w:val="333333"/>
                <w:sz w:val="18"/>
                <w:szCs w:val="18"/>
                <w:lang w:val="fr-CA" w:eastAsia="en-CA"/>
              </w:rPr>
              <w:t> %</w:t>
            </w:r>
          </w:p>
        </w:tc>
        <w:tc>
          <w:tcPr>
            <w:tcW w:w="705" w:type="dxa"/>
            <w:tcBorders>
              <w:top w:val="nil"/>
              <w:left w:val="nil"/>
              <w:bottom w:val="nil"/>
              <w:right w:val="nil"/>
            </w:tcBorders>
            <w:shd w:val="clear" w:color="auto" w:fill="auto"/>
            <w:noWrap/>
            <w:vAlign w:val="bottom"/>
            <w:hideMark/>
          </w:tcPr>
          <w:p w14:paraId="22886EC1" w14:textId="7CA4587B"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6E68E0"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r>
      <w:tr w:rsidR="006E68E0" w:rsidRPr="00707F50" w14:paraId="6D0E7749" w14:textId="77777777" w:rsidTr="00CC44B6">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12A8CB92" w14:textId="12E833A9"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VHC</w:t>
            </w:r>
          </w:p>
        </w:tc>
        <w:tc>
          <w:tcPr>
            <w:tcW w:w="796" w:type="dxa"/>
            <w:tcBorders>
              <w:top w:val="nil"/>
              <w:left w:val="nil"/>
              <w:bottom w:val="nil"/>
              <w:right w:val="nil"/>
            </w:tcBorders>
            <w:shd w:val="clear" w:color="auto" w:fill="auto"/>
            <w:noWrap/>
            <w:vAlign w:val="bottom"/>
            <w:hideMark/>
          </w:tcPr>
          <w:p w14:paraId="70964BA5" w14:textId="36655DC5"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35,</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54" w:type="dxa"/>
            <w:tcBorders>
              <w:top w:val="nil"/>
              <w:left w:val="nil"/>
              <w:bottom w:val="nil"/>
              <w:right w:val="nil"/>
            </w:tcBorders>
            <w:shd w:val="clear" w:color="auto" w:fill="auto"/>
            <w:noWrap/>
            <w:vAlign w:val="bottom"/>
            <w:hideMark/>
          </w:tcPr>
          <w:p w14:paraId="50E0EE34" w14:textId="185615EF"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35,</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601F2511" w14:textId="7D4984A6"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15,</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25DDF7C3" w14:textId="47FC4737"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4F76AD9C" w14:textId="7F894BD3"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w:t>
            </w:r>
            <w:r w:rsidR="006E68E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705" w:type="dxa"/>
            <w:tcBorders>
              <w:top w:val="nil"/>
              <w:left w:val="nil"/>
              <w:bottom w:val="nil"/>
              <w:right w:val="nil"/>
            </w:tcBorders>
            <w:shd w:val="clear" w:color="auto" w:fill="auto"/>
            <w:noWrap/>
            <w:vAlign w:val="bottom"/>
          </w:tcPr>
          <w:p w14:paraId="16EF153D"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r w:rsidR="006E68E0" w:rsidRPr="00707F50" w14:paraId="311102BA" w14:textId="77777777" w:rsidTr="00CC44B6">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5F031937" w14:textId="724E8980" w:rsidR="006E68E0" w:rsidRPr="00707F50" w:rsidRDefault="00CC44B6"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ITSS</w:t>
            </w:r>
          </w:p>
        </w:tc>
        <w:tc>
          <w:tcPr>
            <w:tcW w:w="796" w:type="dxa"/>
            <w:tcBorders>
              <w:top w:val="nil"/>
              <w:left w:val="nil"/>
              <w:bottom w:val="nil"/>
              <w:right w:val="nil"/>
            </w:tcBorders>
            <w:shd w:val="clear" w:color="auto" w:fill="auto"/>
            <w:noWrap/>
            <w:vAlign w:val="bottom"/>
            <w:hideMark/>
          </w:tcPr>
          <w:p w14:paraId="14EB29D3" w14:textId="2F840A5B"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35,</w:t>
            </w:r>
            <w:r w:rsidR="006E68E0" w:rsidRPr="00707F50">
              <w:rPr>
                <w:rFonts w:eastAsia="Times New Roman" w:cstheme="minorHAnsi"/>
                <w:color w:val="333333"/>
                <w:sz w:val="18"/>
                <w:szCs w:val="18"/>
                <w:lang w:val="fr-CA" w:eastAsia="en-CA"/>
              </w:rPr>
              <w:t>29</w:t>
            </w:r>
            <w:r w:rsidR="00A276D7" w:rsidRPr="00707F50">
              <w:rPr>
                <w:rFonts w:eastAsia="Times New Roman" w:cstheme="minorHAnsi"/>
                <w:color w:val="333333"/>
                <w:sz w:val="18"/>
                <w:szCs w:val="18"/>
                <w:lang w:val="fr-CA" w:eastAsia="en-CA"/>
              </w:rPr>
              <w:t> %</w:t>
            </w:r>
          </w:p>
        </w:tc>
        <w:tc>
          <w:tcPr>
            <w:tcW w:w="954" w:type="dxa"/>
            <w:tcBorders>
              <w:top w:val="nil"/>
              <w:left w:val="nil"/>
              <w:bottom w:val="nil"/>
              <w:right w:val="nil"/>
            </w:tcBorders>
            <w:shd w:val="clear" w:color="auto" w:fill="auto"/>
            <w:noWrap/>
            <w:vAlign w:val="bottom"/>
            <w:hideMark/>
          </w:tcPr>
          <w:p w14:paraId="1CB04B23" w14:textId="0630AC93"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41,</w:t>
            </w:r>
            <w:r w:rsidR="006E68E0"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323F3C22" w14:textId="39509570"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17,</w:t>
            </w:r>
            <w:r w:rsidR="006E68E0" w:rsidRPr="00707F50">
              <w:rPr>
                <w:rFonts w:eastAsia="Times New Roman" w:cstheme="minorHAnsi"/>
                <w:color w:val="333333"/>
                <w:sz w:val="18"/>
                <w:szCs w:val="18"/>
                <w:lang w:val="fr-CA" w:eastAsia="en-CA"/>
              </w:rPr>
              <w:t>65</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tcPr>
          <w:p w14:paraId="3EF2A397"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c>
          <w:tcPr>
            <w:tcW w:w="810" w:type="dxa"/>
            <w:tcBorders>
              <w:top w:val="nil"/>
              <w:left w:val="nil"/>
              <w:bottom w:val="nil"/>
              <w:right w:val="nil"/>
            </w:tcBorders>
            <w:shd w:val="clear" w:color="auto" w:fill="auto"/>
            <w:noWrap/>
            <w:vAlign w:val="bottom"/>
            <w:hideMark/>
          </w:tcPr>
          <w:p w14:paraId="7D7ABD61" w14:textId="10189441"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6E68E0" w:rsidRPr="00707F50">
              <w:rPr>
                <w:rFonts w:eastAsia="Times New Roman" w:cstheme="minorHAnsi"/>
                <w:color w:val="333333"/>
                <w:sz w:val="18"/>
                <w:szCs w:val="18"/>
                <w:lang w:val="fr-CA" w:eastAsia="en-CA"/>
              </w:rPr>
              <w:t>88</w:t>
            </w:r>
            <w:r w:rsidR="00A276D7" w:rsidRPr="00707F50">
              <w:rPr>
                <w:rFonts w:eastAsia="Times New Roman" w:cstheme="minorHAnsi"/>
                <w:color w:val="333333"/>
                <w:sz w:val="18"/>
                <w:szCs w:val="18"/>
                <w:lang w:val="fr-CA" w:eastAsia="en-CA"/>
              </w:rPr>
              <w:t> %</w:t>
            </w:r>
          </w:p>
        </w:tc>
        <w:tc>
          <w:tcPr>
            <w:tcW w:w="705" w:type="dxa"/>
            <w:tcBorders>
              <w:top w:val="nil"/>
              <w:left w:val="nil"/>
              <w:bottom w:val="nil"/>
              <w:right w:val="nil"/>
            </w:tcBorders>
            <w:shd w:val="clear" w:color="auto" w:fill="auto"/>
            <w:noWrap/>
            <w:vAlign w:val="bottom"/>
            <w:hideMark/>
          </w:tcPr>
          <w:p w14:paraId="68C03729"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r w:rsidR="006E68E0" w:rsidRPr="00707F50" w14:paraId="66BC6E4D" w14:textId="77777777" w:rsidTr="00CC44B6">
        <w:trPr>
          <w:trHeight w:val="300"/>
          <w:jc w:val="center"/>
        </w:trPr>
        <w:tc>
          <w:tcPr>
            <w:tcW w:w="2610" w:type="dxa"/>
            <w:tcBorders>
              <w:top w:val="nil"/>
              <w:left w:val="nil"/>
              <w:bottom w:val="nil"/>
              <w:right w:val="nil"/>
            </w:tcBorders>
            <w:shd w:val="clear" w:color="auto" w:fill="DEEAF6" w:themeFill="accent1" w:themeFillTint="33"/>
            <w:noWrap/>
            <w:vAlign w:val="bottom"/>
            <w:hideMark/>
          </w:tcPr>
          <w:p w14:paraId="74A26372" w14:textId="7A22E0FF" w:rsidR="006E68E0" w:rsidRPr="00707F50" w:rsidRDefault="006E68E0" w:rsidP="00EE7A1F">
            <w:pPr>
              <w:spacing w:after="0" w:line="240" w:lineRule="auto"/>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 xml:space="preserve">Co-infections </w:t>
            </w:r>
            <w:r w:rsidR="00CC44B6" w:rsidRPr="00707F50">
              <w:rPr>
                <w:rFonts w:eastAsia="Times New Roman" w:cstheme="minorHAnsi"/>
                <w:color w:val="333333"/>
                <w:sz w:val="18"/>
                <w:szCs w:val="18"/>
                <w:lang w:val="fr-CA" w:eastAsia="en-CA"/>
              </w:rPr>
              <w:t>(p. ex. VIH et VHC</w:t>
            </w:r>
            <w:r w:rsidRPr="00707F50">
              <w:rPr>
                <w:rFonts w:eastAsia="Times New Roman" w:cstheme="minorHAnsi"/>
                <w:color w:val="333333"/>
                <w:sz w:val="18"/>
                <w:szCs w:val="18"/>
                <w:lang w:val="fr-CA" w:eastAsia="en-CA"/>
              </w:rPr>
              <w:t>)</w:t>
            </w:r>
          </w:p>
        </w:tc>
        <w:tc>
          <w:tcPr>
            <w:tcW w:w="796" w:type="dxa"/>
            <w:tcBorders>
              <w:top w:val="nil"/>
              <w:left w:val="nil"/>
              <w:bottom w:val="nil"/>
              <w:right w:val="nil"/>
            </w:tcBorders>
            <w:shd w:val="clear" w:color="auto" w:fill="auto"/>
            <w:noWrap/>
            <w:vAlign w:val="bottom"/>
            <w:hideMark/>
          </w:tcPr>
          <w:p w14:paraId="14CE105E" w14:textId="1E6D1B75"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35,</w:t>
            </w:r>
            <w:r w:rsidR="006E68E0" w:rsidRPr="00707F50">
              <w:rPr>
                <w:rFonts w:eastAsia="Times New Roman" w:cstheme="minorHAnsi"/>
                <w:color w:val="333333"/>
                <w:sz w:val="18"/>
                <w:szCs w:val="18"/>
                <w:lang w:val="fr-CA" w:eastAsia="en-CA"/>
              </w:rPr>
              <w:t>29</w:t>
            </w:r>
            <w:r w:rsidR="00A276D7" w:rsidRPr="00707F50">
              <w:rPr>
                <w:rFonts w:eastAsia="Times New Roman" w:cstheme="minorHAnsi"/>
                <w:color w:val="333333"/>
                <w:sz w:val="18"/>
                <w:szCs w:val="18"/>
                <w:lang w:val="fr-CA" w:eastAsia="en-CA"/>
              </w:rPr>
              <w:t> %</w:t>
            </w:r>
          </w:p>
        </w:tc>
        <w:tc>
          <w:tcPr>
            <w:tcW w:w="954" w:type="dxa"/>
            <w:tcBorders>
              <w:top w:val="nil"/>
              <w:left w:val="nil"/>
              <w:bottom w:val="nil"/>
              <w:right w:val="nil"/>
            </w:tcBorders>
            <w:shd w:val="clear" w:color="auto" w:fill="auto"/>
            <w:noWrap/>
            <w:vAlign w:val="bottom"/>
            <w:hideMark/>
          </w:tcPr>
          <w:p w14:paraId="405694AE" w14:textId="3F9AD064"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47,</w:t>
            </w:r>
            <w:r w:rsidR="006E68E0" w:rsidRPr="00707F50">
              <w:rPr>
                <w:rFonts w:eastAsia="Times New Roman" w:cstheme="minorHAnsi"/>
                <w:color w:val="333333"/>
                <w:sz w:val="18"/>
                <w:szCs w:val="18"/>
                <w:lang w:val="fr-CA" w:eastAsia="en-CA"/>
              </w:rPr>
              <w:t>06</w:t>
            </w:r>
            <w:r w:rsidR="00A276D7" w:rsidRPr="00707F50">
              <w:rPr>
                <w:rFonts w:eastAsia="Times New Roman" w:cstheme="minorHAnsi"/>
                <w:color w:val="333333"/>
                <w:sz w:val="18"/>
                <w:szCs w:val="18"/>
                <w:lang w:val="fr-CA" w:eastAsia="en-CA"/>
              </w:rPr>
              <w:t> %</w:t>
            </w:r>
          </w:p>
        </w:tc>
        <w:tc>
          <w:tcPr>
            <w:tcW w:w="1170" w:type="dxa"/>
            <w:tcBorders>
              <w:top w:val="nil"/>
              <w:left w:val="nil"/>
              <w:bottom w:val="nil"/>
              <w:right w:val="nil"/>
            </w:tcBorders>
            <w:shd w:val="clear" w:color="auto" w:fill="auto"/>
            <w:noWrap/>
            <w:vAlign w:val="bottom"/>
            <w:hideMark/>
          </w:tcPr>
          <w:p w14:paraId="5492A955" w14:textId="022E9B20"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11,</w:t>
            </w:r>
            <w:r w:rsidR="006E68E0" w:rsidRPr="00707F50">
              <w:rPr>
                <w:rFonts w:eastAsia="Times New Roman" w:cstheme="minorHAnsi"/>
                <w:color w:val="333333"/>
                <w:sz w:val="18"/>
                <w:szCs w:val="18"/>
                <w:lang w:val="fr-CA" w:eastAsia="en-CA"/>
              </w:rPr>
              <w:t>76</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hideMark/>
          </w:tcPr>
          <w:p w14:paraId="1976FEB8" w14:textId="53DACBA6" w:rsidR="006E68E0" w:rsidRPr="00707F50" w:rsidRDefault="00341EB2" w:rsidP="00EE7A1F">
            <w:pPr>
              <w:spacing w:after="0" w:line="240" w:lineRule="auto"/>
              <w:jc w:val="right"/>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w:t>
            </w:r>
            <w:r w:rsidR="006E68E0" w:rsidRPr="00707F50">
              <w:rPr>
                <w:rFonts w:eastAsia="Times New Roman" w:cstheme="minorHAnsi"/>
                <w:color w:val="333333"/>
                <w:sz w:val="18"/>
                <w:szCs w:val="18"/>
                <w:lang w:val="fr-CA" w:eastAsia="en-CA"/>
              </w:rPr>
              <w:t>88</w:t>
            </w:r>
            <w:r w:rsidR="00A276D7" w:rsidRPr="00707F50">
              <w:rPr>
                <w:rFonts w:eastAsia="Times New Roman" w:cstheme="minorHAnsi"/>
                <w:color w:val="333333"/>
                <w:sz w:val="18"/>
                <w:szCs w:val="18"/>
                <w:lang w:val="fr-CA" w:eastAsia="en-CA"/>
              </w:rPr>
              <w:t> %</w:t>
            </w:r>
          </w:p>
        </w:tc>
        <w:tc>
          <w:tcPr>
            <w:tcW w:w="810" w:type="dxa"/>
            <w:tcBorders>
              <w:top w:val="nil"/>
              <w:left w:val="nil"/>
              <w:bottom w:val="nil"/>
              <w:right w:val="nil"/>
            </w:tcBorders>
            <w:shd w:val="clear" w:color="auto" w:fill="auto"/>
            <w:noWrap/>
            <w:vAlign w:val="bottom"/>
          </w:tcPr>
          <w:p w14:paraId="05168E59"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c>
          <w:tcPr>
            <w:tcW w:w="705" w:type="dxa"/>
            <w:tcBorders>
              <w:top w:val="nil"/>
              <w:left w:val="nil"/>
              <w:bottom w:val="nil"/>
              <w:right w:val="nil"/>
            </w:tcBorders>
            <w:shd w:val="clear" w:color="auto" w:fill="auto"/>
            <w:noWrap/>
            <w:vAlign w:val="bottom"/>
          </w:tcPr>
          <w:p w14:paraId="4D5F93F8" w14:textId="77777777" w:rsidR="006E68E0" w:rsidRPr="00707F50" w:rsidRDefault="006E68E0" w:rsidP="00EE7A1F">
            <w:pPr>
              <w:spacing w:after="0" w:line="240" w:lineRule="auto"/>
              <w:jc w:val="right"/>
              <w:rPr>
                <w:rFonts w:eastAsia="Times New Roman" w:cstheme="minorHAnsi"/>
                <w:color w:val="333333"/>
                <w:sz w:val="18"/>
                <w:szCs w:val="18"/>
                <w:lang w:val="fr-CA" w:eastAsia="en-CA"/>
              </w:rPr>
            </w:pPr>
          </w:p>
        </w:tc>
      </w:tr>
    </w:tbl>
    <w:p w14:paraId="65E07EAD" w14:textId="77777777" w:rsidR="006E68E0" w:rsidRPr="00707F50" w:rsidRDefault="006E68E0" w:rsidP="006E68E0">
      <w:pPr>
        <w:rPr>
          <w:lang w:val="fr-CA"/>
        </w:rPr>
      </w:pPr>
    </w:p>
    <w:p w14:paraId="04891C5A" w14:textId="00C72883" w:rsidR="005A354F" w:rsidRPr="00707F50" w:rsidRDefault="005A354F" w:rsidP="006E68E0">
      <w:pPr>
        <w:rPr>
          <w:sz w:val="24"/>
          <w:szCs w:val="24"/>
          <w:lang w:val="fr-CA"/>
        </w:rPr>
      </w:pPr>
    </w:p>
    <w:p w14:paraId="48421100" w14:textId="04621C43" w:rsidR="00C94F08" w:rsidRPr="00707F50" w:rsidRDefault="004A798A" w:rsidP="0024190D">
      <w:pPr>
        <w:pStyle w:val="Heading2"/>
        <w:numPr>
          <w:ilvl w:val="0"/>
          <w:numId w:val="0"/>
        </w:numPr>
        <w:rPr>
          <w:b/>
          <w:sz w:val="24"/>
          <w:szCs w:val="24"/>
          <w:lang w:val="fr-CA"/>
        </w:rPr>
      </w:pPr>
      <w:bookmarkStart w:id="13" w:name="_Toc384903463"/>
      <w:r w:rsidRPr="00707F50">
        <w:rPr>
          <w:b/>
          <w:sz w:val="24"/>
          <w:szCs w:val="24"/>
          <w:lang w:val="fr-CA"/>
        </w:rPr>
        <w:t>Chemins critiques</w:t>
      </w:r>
      <w:bookmarkEnd w:id="13"/>
    </w:p>
    <w:p w14:paraId="47262617" w14:textId="39D0FC0A" w:rsidR="0024190D" w:rsidRPr="00707F50" w:rsidRDefault="004A798A" w:rsidP="004A798A">
      <w:pPr>
        <w:rPr>
          <w:lang w:val="fr-CA"/>
        </w:rPr>
      </w:pPr>
      <w:r w:rsidRPr="00707F50">
        <w:rPr>
          <w:lang w:val="fr-CA"/>
        </w:rPr>
        <w:t xml:space="preserve">En février 2017, les membres du RCPS ont été invités à contribuer à la préparation </w:t>
      </w:r>
      <w:r w:rsidR="00BF759A" w:rsidRPr="00707F50">
        <w:rPr>
          <w:lang w:val="fr-CA"/>
        </w:rPr>
        <w:t xml:space="preserve">à </w:t>
      </w:r>
      <w:r w:rsidRPr="00707F50">
        <w:rPr>
          <w:lang w:val="fr-CA"/>
        </w:rPr>
        <w:t>une rencontre nati</w:t>
      </w:r>
      <w:r w:rsidR="003D64C4" w:rsidRPr="00707F50">
        <w:rPr>
          <w:lang w:val="fr-CA"/>
        </w:rPr>
        <w:t>onale des dépositaires d’enjeux</w:t>
      </w:r>
      <w:r w:rsidRPr="00707F50">
        <w:rPr>
          <w:lang w:val="fr-CA"/>
        </w:rPr>
        <w:t xml:space="preserve"> organisée par l’Agence de la santé publique du Canada. Bien que le point de mire à ce moment n’était pas nécessairement les priorités à long terme du RCPS, les rétroactions préliminaires ont </w:t>
      </w:r>
      <w:r w:rsidR="00ED2C94" w:rsidRPr="00707F50">
        <w:rPr>
          <w:lang w:val="fr-CA"/>
        </w:rPr>
        <w:t xml:space="preserve">suggéré quelques </w:t>
      </w:r>
      <w:r w:rsidR="003D64C4" w:rsidRPr="00707F50">
        <w:rPr>
          <w:b/>
          <w:lang w:val="fr-CA"/>
        </w:rPr>
        <w:t>che</w:t>
      </w:r>
      <w:r w:rsidR="00ED2C94" w:rsidRPr="00707F50">
        <w:rPr>
          <w:b/>
          <w:lang w:val="fr-CA"/>
        </w:rPr>
        <w:t>mins critiques</w:t>
      </w:r>
      <w:r w:rsidR="00716473" w:rsidRPr="00707F50">
        <w:rPr>
          <w:lang w:val="fr-CA"/>
        </w:rPr>
        <w:t>,</w:t>
      </w:r>
      <w:r w:rsidR="00ED2C94" w:rsidRPr="00707F50">
        <w:rPr>
          <w:lang w:val="fr-CA"/>
        </w:rPr>
        <w:t xml:space="preserve"> comme « points de départ » pour les </w:t>
      </w:r>
      <w:r w:rsidR="0024190D" w:rsidRPr="00707F50">
        <w:rPr>
          <w:lang w:val="fr-CA"/>
        </w:rPr>
        <w:t xml:space="preserve">consultations </w:t>
      </w:r>
      <w:r w:rsidR="00ED2C94" w:rsidRPr="00707F50">
        <w:rPr>
          <w:lang w:val="fr-CA"/>
        </w:rPr>
        <w:t xml:space="preserve">ultérieures du RCPS et ses activités d’établissement de priorités – tous </w:t>
      </w:r>
      <w:r w:rsidR="00463759" w:rsidRPr="00707F50">
        <w:rPr>
          <w:lang w:val="fr-CA"/>
        </w:rPr>
        <w:t>dans l’intention d’établir une compréhension partagée et un engagement relativement au RCPS et à sa pertinence continue dans la réponse du Canada au VIH et aux co-infections au VIH.</w:t>
      </w:r>
    </w:p>
    <w:p w14:paraId="4BEA94CB" w14:textId="1E57D7B5" w:rsidR="00A34EFA" w:rsidRPr="00707F50" w:rsidRDefault="00484080" w:rsidP="0024190D">
      <w:pPr>
        <w:rPr>
          <w:lang w:val="fr-CA"/>
        </w:rPr>
      </w:pPr>
      <w:r w:rsidRPr="00707F50">
        <w:rPr>
          <w:lang w:val="fr-CA"/>
        </w:rPr>
        <w:t>Sept</w:t>
      </w:r>
      <w:r w:rsidR="00161E61" w:rsidRPr="00707F50">
        <w:rPr>
          <w:lang w:val="fr-CA"/>
        </w:rPr>
        <w:t xml:space="preserve"> (7) </w:t>
      </w:r>
      <w:r w:rsidRPr="00707F50">
        <w:rPr>
          <w:b/>
          <w:lang w:val="fr-CA"/>
        </w:rPr>
        <w:t xml:space="preserve">chemins critiques </w:t>
      </w:r>
      <w:r w:rsidR="00BA3773" w:rsidRPr="00707F50">
        <w:rPr>
          <w:lang w:val="fr-CA"/>
        </w:rPr>
        <w:t xml:space="preserve">ont émergé et, dans notre consultation d’août 2017, nous avons demandé aux répondants d’indiquer si chacun résonnait et s’ils avaient confiance que le RCPS arrive à </w:t>
      </w:r>
      <w:r w:rsidR="00A074AE" w:rsidRPr="00707F50">
        <w:rPr>
          <w:lang w:val="fr-CA"/>
        </w:rPr>
        <w:t xml:space="preserve">répondre </w:t>
      </w:r>
      <w:r w:rsidR="0071293A" w:rsidRPr="00707F50">
        <w:rPr>
          <w:lang w:val="fr-CA"/>
        </w:rPr>
        <w:t xml:space="preserve">efficacement </w:t>
      </w:r>
      <w:r w:rsidR="00A074AE" w:rsidRPr="00707F50">
        <w:rPr>
          <w:lang w:val="fr-CA"/>
        </w:rPr>
        <w:t>à chacun (</w:t>
      </w:r>
      <w:r w:rsidR="00355570" w:rsidRPr="00707F50">
        <w:rPr>
          <w:lang w:val="fr-CA"/>
        </w:rPr>
        <w:t xml:space="preserve">c.-à-d. </w:t>
      </w:r>
      <w:r w:rsidR="00BF2CCF" w:rsidRPr="00707F50">
        <w:rPr>
          <w:lang w:val="fr-CA"/>
        </w:rPr>
        <w:t xml:space="preserve">à </w:t>
      </w:r>
      <w:r w:rsidR="00A074AE" w:rsidRPr="00707F50">
        <w:rPr>
          <w:lang w:val="fr-CA"/>
        </w:rPr>
        <w:t xml:space="preserve">livrer </w:t>
      </w:r>
      <w:r w:rsidR="0071293A" w:rsidRPr="00707F50">
        <w:rPr>
          <w:lang w:val="fr-CA"/>
        </w:rPr>
        <w:t>des résultats</w:t>
      </w:r>
      <w:r w:rsidR="000E48BB" w:rsidRPr="00707F50">
        <w:rPr>
          <w:lang w:val="fr-CA"/>
        </w:rPr>
        <w:t>)</w:t>
      </w:r>
      <w:r w:rsidR="00A074AE" w:rsidRPr="00707F50">
        <w:rPr>
          <w:lang w:val="fr-CA"/>
        </w:rPr>
        <w:t xml:space="preserve"> avec le temps</w:t>
      </w:r>
      <w:r w:rsidR="00161E61" w:rsidRPr="00707F50">
        <w:rPr>
          <w:lang w:val="fr-CA"/>
        </w:rPr>
        <w:t>.</w:t>
      </w:r>
    </w:p>
    <w:p w14:paraId="651BA71C" w14:textId="2EF5BC48" w:rsidR="002D74DB" w:rsidRPr="00707F50" w:rsidRDefault="002D3BE7" w:rsidP="0024190D">
      <w:pPr>
        <w:rPr>
          <w:lang w:val="fr-CA"/>
        </w:rPr>
      </w:pPr>
      <w:r w:rsidRPr="00707F50">
        <w:rPr>
          <w:noProof/>
          <w:lang w:val="en-US"/>
        </w:rPr>
        <mc:AlternateContent>
          <mc:Choice Requires="wpg">
            <w:drawing>
              <wp:anchor distT="45720" distB="45720" distL="182880" distR="182880" simplePos="0" relativeHeight="251694080" behindDoc="1" locked="0" layoutInCell="1" allowOverlap="1" wp14:anchorId="69579A04" wp14:editId="3A8A7662">
                <wp:simplePos x="0" y="0"/>
                <wp:positionH relativeFrom="margin">
                  <wp:posOffset>0</wp:posOffset>
                </wp:positionH>
                <wp:positionV relativeFrom="margin">
                  <wp:posOffset>5426710</wp:posOffset>
                </wp:positionV>
                <wp:extent cx="3566160" cy="953773"/>
                <wp:effectExtent l="0" t="0" r="15240" b="36830"/>
                <wp:wrapTight wrapText="bothSides">
                  <wp:wrapPolygon edited="0">
                    <wp:start x="0" y="0"/>
                    <wp:lineTo x="0" y="21859"/>
                    <wp:lineTo x="21538" y="21859"/>
                    <wp:lineTo x="21538" y="0"/>
                    <wp:lineTo x="0" y="0"/>
                  </wp:wrapPolygon>
                </wp:wrapTight>
                <wp:docPr id="198" name="Group 198"/>
                <wp:cNvGraphicFramePr/>
                <a:graphic xmlns:a="http://schemas.openxmlformats.org/drawingml/2006/main">
                  <a:graphicData uri="http://schemas.microsoft.com/office/word/2010/wordprocessingGroup">
                    <wpg:wgp>
                      <wpg:cNvGrpSpPr/>
                      <wpg:grpSpPr>
                        <a:xfrm>
                          <a:off x="0" y="0"/>
                          <a:ext cx="3566160" cy="953773"/>
                          <a:chOff x="0" y="0"/>
                          <a:chExt cx="3567448" cy="953583"/>
                        </a:xfrm>
                      </wpg:grpSpPr>
                      <wps:wsp>
                        <wps:cNvPr id="199" name="Rectangle 199"/>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F7B3B" w14:textId="70E92AC9" w:rsidR="00637E92" w:rsidRPr="00360D16"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Chemin critique#</w:t>
                              </w:r>
                              <w:r w:rsidRPr="00360D16">
                                <w:rPr>
                                  <w:rFonts w:asciiTheme="majorHAnsi" w:eastAsiaTheme="majorEastAsia" w:hAnsiTheme="majorHAnsi" w:cstheme="majorBidi"/>
                                  <w:b/>
                                  <w:color w:val="FFFFFF" w:themeColor="background1"/>
                                  <w:lang w:val="fr-CA"/>
                                </w:rPr>
                                <w:t>1</w:t>
                              </w:r>
                              <w:r>
                                <w:rPr>
                                  <w:rFonts w:asciiTheme="majorHAnsi" w:eastAsiaTheme="majorEastAsia" w:hAnsiTheme="majorHAnsi" w:cstheme="majorBidi"/>
                                  <w:b/>
                                  <w:color w:val="FFFFFF" w:themeColor="background1"/>
                                  <w:lang w:val="fr-CA"/>
                                </w:rPr>
                                <w:t> </w:t>
                              </w:r>
                              <w:r w:rsidRPr="00360D16">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360D16">
                                <w:rPr>
                                  <w:rFonts w:asciiTheme="majorHAnsi" w:eastAsiaTheme="majorEastAsia" w:hAnsiTheme="majorHAnsi" w:cstheme="majorBidi"/>
                                  <w:b/>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3"/>
                            <a:ext cx="3567448" cy="70090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927552E" w14:textId="04B8B559" w:rsidR="00637E92" w:rsidRPr="00755187" w:rsidRDefault="00637E92" w:rsidP="002D3BE7">
                              <w:pPr>
                                <w:jc w:val="center"/>
                                <w:rPr>
                                  <w:caps/>
                                  <w:color w:val="5B9BD5" w:themeColor="accent1"/>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honorer toutes les personnes séropositives et vivant avec des co-infections au VIH ainsi que leur expérience vécue, dans tout ce que le RCPS entreprend et représente</w:t>
                              </w:r>
                              <w:r w:rsidRPr="00755187">
                                <w:rPr>
                                  <w:sz w:val="20"/>
                                  <w:szCs w:val="20"/>
                                  <w:lang w:val="fr-CA"/>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9579A04" id="Group 198" o:spid="_x0000_s1026" style="position:absolute;margin-left:0;margin-top:427.3pt;width:280.8pt;height:75.1pt;z-index:-251622400;mso-wrap-distance-left:14.4pt;mso-wrap-distance-top:3.6pt;mso-wrap-distance-right:14.4pt;mso-wrap-distance-bottom:3.6pt;mso-position-horizontal-relative:margin;mso-position-vertical-relative:margin;mso-width-relative:margin;mso-height-relative:margin" coordsize="35674,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" fillcolor="#5b9bd5 [3204]" strokecolor="#002060" strokeweight="1pt">
                  <v:textbox>
                    <w:txbxContent>
                      <w:p w14:paraId="49FF7B3B" w14:textId="70E92AC9" w:rsidR="00637E92" w:rsidRPr="00360D16"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Chemin critique#</w:t>
                        </w:r>
                        <w:r w:rsidRPr="00360D16">
                          <w:rPr>
                            <w:rFonts w:asciiTheme="majorHAnsi" w:eastAsiaTheme="majorEastAsia" w:hAnsiTheme="majorHAnsi" w:cstheme="majorBidi"/>
                            <w:b/>
                            <w:color w:val="FFFFFF" w:themeColor="background1"/>
                            <w:lang w:val="fr-CA"/>
                          </w:rPr>
                          <w:t>1</w:t>
                        </w:r>
                        <w:r>
                          <w:rPr>
                            <w:rFonts w:asciiTheme="majorHAnsi" w:eastAsiaTheme="majorEastAsia" w:hAnsiTheme="majorHAnsi" w:cstheme="majorBidi"/>
                            <w:b/>
                            <w:color w:val="FFFFFF" w:themeColor="background1"/>
                            <w:lang w:val="fr-CA"/>
                          </w:rPr>
                          <w:t> </w:t>
                        </w:r>
                        <w:r w:rsidRPr="00360D16">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360D16">
                          <w:rPr>
                            <w:rFonts w:asciiTheme="majorHAnsi" w:eastAsiaTheme="majorEastAsia" w:hAnsiTheme="majorHAnsi" w:cstheme="majorBidi"/>
                            <w:b/>
                            <w:color w:val="FFFFFF" w:themeColor="background1"/>
                            <w:lang w:val="fr-CA"/>
                          </w:rPr>
                          <w:t>…</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" filled="f" strokecolor="#002060" strokeweight=".5pt">
                  <v:textbox style="mso-fit-shape-to-text:t" inset=",7.2pt,,0">
                    <w:txbxContent>
                      <w:p w14:paraId="6927552E" w14:textId="04B8B559" w:rsidR="00637E92" w:rsidRPr="00755187" w:rsidRDefault="00637E92" w:rsidP="002D3BE7">
                        <w:pPr>
                          <w:jc w:val="center"/>
                          <w:rPr>
                            <w:caps/>
                            <w:color w:val="5B9BD5" w:themeColor="accent1"/>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honorer toutes les personnes séropositives et vivant avec des co-infections au VIH ainsi que leur expérience vécue, dans tout ce que le RCPS entreprend et représente</w:t>
                        </w:r>
                        <w:r w:rsidRPr="00755187">
                          <w:rPr>
                            <w:sz w:val="20"/>
                            <w:szCs w:val="20"/>
                            <w:lang w:val="fr-CA"/>
                          </w:rPr>
                          <w:t>.</w:t>
                        </w:r>
                      </w:p>
                    </w:txbxContent>
                  </v:textbox>
                </v:shape>
                <w10:wrap type="tight" anchorx="margin" anchory="margin"/>
              </v:group>
            </w:pict>
          </mc:Fallback>
        </mc:AlternateContent>
      </w:r>
      <w:r w:rsidR="004429FF" w:rsidRPr="00707F50">
        <w:rPr>
          <w:lang w:val="fr-CA"/>
        </w:rPr>
        <w:t xml:space="preserve">Plus de </w:t>
      </w:r>
      <w:r w:rsidR="00A34EFA" w:rsidRPr="00707F50">
        <w:rPr>
          <w:lang w:val="fr-CA"/>
        </w:rPr>
        <w:t>59</w:t>
      </w:r>
      <w:r w:rsidR="00A276D7" w:rsidRPr="00707F50">
        <w:rPr>
          <w:lang w:val="fr-CA"/>
        </w:rPr>
        <w:t> %</w:t>
      </w:r>
      <w:r w:rsidR="00A34EFA" w:rsidRPr="00707F50">
        <w:rPr>
          <w:lang w:val="fr-CA"/>
        </w:rPr>
        <w:t xml:space="preserve"> </w:t>
      </w:r>
      <w:r w:rsidR="004429FF" w:rsidRPr="00707F50">
        <w:rPr>
          <w:lang w:val="fr-CA"/>
        </w:rPr>
        <w:t xml:space="preserve">de ceux qui ont répondu ont indiqué </w:t>
      </w:r>
      <w:r w:rsidR="00B5009A" w:rsidRPr="00707F50">
        <w:rPr>
          <w:lang w:val="fr-CA"/>
        </w:rPr>
        <w:t xml:space="preserve">que </w:t>
      </w:r>
      <w:r w:rsidR="004429FF" w:rsidRPr="00707F50">
        <w:rPr>
          <w:lang w:val="fr-CA"/>
        </w:rPr>
        <w:t>le Chemin critique #1</w:t>
      </w:r>
      <w:r w:rsidR="00B5009A" w:rsidRPr="00707F50">
        <w:rPr>
          <w:lang w:val="fr-CA"/>
        </w:rPr>
        <w:t xml:space="preserve"> résonne beaucoup pour eux</w:t>
      </w:r>
      <w:r w:rsidR="0002635D" w:rsidRPr="00707F50">
        <w:rPr>
          <w:lang w:val="fr-CA"/>
        </w:rPr>
        <w:t xml:space="preserve">. Près de </w:t>
      </w:r>
      <w:r w:rsidR="00A34EFA" w:rsidRPr="00707F50">
        <w:rPr>
          <w:lang w:val="fr-CA"/>
        </w:rPr>
        <w:t>37</w:t>
      </w:r>
      <w:r w:rsidR="00A276D7" w:rsidRPr="00707F50">
        <w:rPr>
          <w:lang w:val="fr-CA"/>
        </w:rPr>
        <w:t> %</w:t>
      </w:r>
      <w:r w:rsidR="00A34EFA" w:rsidRPr="00707F50">
        <w:rPr>
          <w:lang w:val="fr-CA"/>
        </w:rPr>
        <w:t xml:space="preserve"> </w:t>
      </w:r>
      <w:r w:rsidR="00C60640" w:rsidRPr="00707F50">
        <w:rPr>
          <w:lang w:val="fr-CA"/>
        </w:rPr>
        <w:t>des répondants</w:t>
      </w:r>
      <w:r w:rsidR="004D00C6" w:rsidRPr="00707F50">
        <w:rPr>
          <w:lang w:val="fr-CA"/>
        </w:rPr>
        <w:t xml:space="preserve"> </w:t>
      </w:r>
      <w:r w:rsidR="0002635D" w:rsidRPr="00707F50">
        <w:rPr>
          <w:lang w:val="fr-CA"/>
        </w:rPr>
        <w:t xml:space="preserve">ont </w:t>
      </w:r>
      <w:r w:rsidR="00737A2C" w:rsidRPr="00707F50">
        <w:rPr>
          <w:lang w:val="fr-CA"/>
        </w:rPr>
        <w:t xml:space="preserve">grande </w:t>
      </w:r>
      <w:r w:rsidR="0002635D" w:rsidRPr="00707F50">
        <w:rPr>
          <w:lang w:val="fr-CA"/>
        </w:rPr>
        <w:t xml:space="preserve">confiance que le RCPS </w:t>
      </w:r>
      <w:r w:rsidR="00A0304F" w:rsidRPr="00707F50">
        <w:rPr>
          <w:lang w:val="fr-CA"/>
        </w:rPr>
        <w:t xml:space="preserve">réponde efficacement à </w:t>
      </w:r>
      <w:r w:rsidR="0002635D" w:rsidRPr="00707F50">
        <w:rPr>
          <w:lang w:val="fr-CA"/>
        </w:rPr>
        <w:t xml:space="preserve">l’engagement que représente ce chemin critique, alors que plus de </w:t>
      </w:r>
      <w:r w:rsidR="004D00C6" w:rsidRPr="00707F50">
        <w:rPr>
          <w:lang w:val="fr-CA"/>
        </w:rPr>
        <w:t>58</w:t>
      </w:r>
      <w:r w:rsidR="00A276D7" w:rsidRPr="00707F50">
        <w:rPr>
          <w:lang w:val="fr-CA"/>
        </w:rPr>
        <w:t> %</w:t>
      </w:r>
      <w:r w:rsidR="004D00C6" w:rsidRPr="00707F50">
        <w:rPr>
          <w:lang w:val="fr-CA"/>
        </w:rPr>
        <w:t xml:space="preserve"> </w:t>
      </w:r>
      <w:r w:rsidR="00890046" w:rsidRPr="00707F50">
        <w:rPr>
          <w:lang w:val="fr-CA"/>
        </w:rPr>
        <w:t xml:space="preserve">sont moins confiants et qu’un peu moins de </w:t>
      </w:r>
      <w:r w:rsidR="004D00C6" w:rsidRPr="00707F50">
        <w:rPr>
          <w:lang w:val="fr-CA"/>
        </w:rPr>
        <w:t>5</w:t>
      </w:r>
      <w:r w:rsidR="00A276D7" w:rsidRPr="00707F50">
        <w:rPr>
          <w:lang w:val="fr-CA"/>
        </w:rPr>
        <w:t> %</w:t>
      </w:r>
      <w:r w:rsidR="004D00C6" w:rsidRPr="00707F50">
        <w:rPr>
          <w:lang w:val="fr-CA"/>
        </w:rPr>
        <w:t xml:space="preserve"> </w:t>
      </w:r>
      <w:r w:rsidR="00890046" w:rsidRPr="00707F50">
        <w:rPr>
          <w:lang w:val="fr-CA"/>
        </w:rPr>
        <w:t>ne le sont pas du tout</w:t>
      </w:r>
      <w:r w:rsidR="004D00C6" w:rsidRPr="00707F50">
        <w:rPr>
          <w:lang w:val="fr-CA"/>
        </w:rPr>
        <w:t>.</w:t>
      </w:r>
      <w:r w:rsidR="002D74DB" w:rsidRPr="00707F50">
        <w:rPr>
          <w:lang w:val="fr-CA"/>
        </w:rPr>
        <w:t xml:space="preserve">  </w:t>
      </w:r>
    </w:p>
    <w:p w14:paraId="3E95C8D3" w14:textId="581CBECD" w:rsidR="00F15C47" w:rsidRPr="00707F50" w:rsidRDefault="00FB2E7B" w:rsidP="0024190D">
      <w:pPr>
        <w:rPr>
          <w:lang w:val="fr-CA"/>
        </w:rPr>
      </w:pPr>
      <w:r w:rsidRPr="00707F50">
        <w:rPr>
          <w:lang w:val="fr-CA"/>
        </w:rPr>
        <w:t xml:space="preserve">Quoique de façon marginale, le statut VIH des répondants semble influencer </w:t>
      </w:r>
      <w:r w:rsidR="003432CA" w:rsidRPr="00707F50">
        <w:rPr>
          <w:lang w:val="fr-CA"/>
        </w:rPr>
        <w:t>le</w:t>
      </w:r>
      <w:r w:rsidRPr="00707F50">
        <w:rPr>
          <w:lang w:val="fr-CA"/>
        </w:rPr>
        <w:t xml:space="preserve"> degré </w:t>
      </w:r>
      <w:r w:rsidR="00AA7C2E" w:rsidRPr="00707F50">
        <w:rPr>
          <w:lang w:val="fr-CA"/>
        </w:rPr>
        <w:t xml:space="preserve">de résonance du </w:t>
      </w:r>
      <w:r w:rsidRPr="00707F50">
        <w:rPr>
          <w:lang w:val="fr-CA"/>
        </w:rPr>
        <w:t>Chemin critique</w:t>
      </w:r>
      <w:r w:rsidR="00AA7C2E" w:rsidRPr="00707F50">
        <w:rPr>
          <w:lang w:val="fr-CA"/>
        </w:rPr>
        <w:t> </w:t>
      </w:r>
      <w:r w:rsidRPr="00707F50">
        <w:rPr>
          <w:lang w:val="fr-CA"/>
        </w:rPr>
        <w:t xml:space="preserve">#1 et leur confiance </w:t>
      </w:r>
      <w:r w:rsidR="00332385" w:rsidRPr="00707F50">
        <w:rPr>
          <w:lang w:val="fr-CA"/>
        </w:rPr>
        <w:t xml:space="preserve">que </w:t>
      </w:r>
      <w:r w:rsidRPr="00707F50">
        <w:rPr>
          <w:lang w:val="fr-CA"/>
        </w:rPr>
        <w:t xml:space="preserve">le RCPS y </w:t>
      </w:r>
      <w:r w:rsidR="00332385" w:rsidRPr="00707F50">
        <w:rPr>
          <w:lang w:val="fr-CA"/>
        </w:rPr>
        <w:t xml:space="preserve">réponde efficacement </w:t>
      </w:r>
      <w:r w:rsidRPr="00707F50">
        <w:rPr>
          <w:lang w:val="fr-CA"/>
        </w:rPr>
        <w:t xml:space="preserve">avec le temps. Alors que ce Chemin </w:t>
      </w:r>
      <w:r w:rsidR="00365145" w:rsidRPr="00707F50">
        <w:rPr>
          <w:lang w:val="fr-CA"/>
        </w:rPr>
        <w:t>résonne</w:t>
      </w:r>
      <w:r w:rsidRPr="00707F50">
        <w:rPr>
          <w:lang w:val="fr-CA"/>
        </w:rPr>
        <w:t xml:space="preserve"> </w:t>
      </w:r>
      <w:r w:rsidR="007B4CB6" w:rsidRPr="00707F50">
        <w:rPr>
          <w:lang w:val="fr-CA"/>
        </w:rPr>
        <w:t xml:space="preserve">beaucoup pour </w:t>
      </w:r>
      <w:r w:rsidRPr="00707F50">
        <w:rPr>
          <w:lang w:val="fr-CA"/>
        </w:rPr>
        <w:t xml:space="preserve">plus de </w:t>
      </w:r>
      <w:r w:rsidR="00F15C47" w:rsidRPr="00707F50">
        <w:rPr>
          <w:lang w:val="fr-CA"/>
        </w:rPr>
        <w:t>54</w:t>
      </w:r>
      <w:r w:rsidR="00A276D7" w:rsidRPr="00707F50">
        <w:rPr>
          <w:lang w:val="fr-CA"/>
        </w:rPr>
        <w:t> %</w:t>
      </w:r>
      <w:r w:rsidR="00F15C47" w:rsidRPr="00707F50">
        <w:rPr>
          <w:lang w:val="fr-CA"/>
        </w:rPr>
        <w:t xml:space="preserve"> </w:t>
      </w:r>
      <w:r w:rsidR="00C60640" w:rsidRPr="00707F50">
        <w:rPr>
          <w:lang w:val="fr-CA"/>
        </w:rPr>
        <w:t>des répondants</w:t>
      </w:r>
      <w:r w:rsidR="00F15C47" w:rsidRPr="00707F50">
        <w:rPr>
          <w:lang w:val="fr-CA"/>
        </w:rPr>
        <w:t xml:space="preserve"> </w:t>
      </w:r>
      <w:r w:rsidR="00F020F8" w:rsidRPr="00707F50">
        <w:rPr>
          <w:lang w:val="fr-CA"/>
        </w:rPr>
        <w:t>qui ont indiqué vivre a</w:t>
      </w:r>
      <w:r w:rsidR="00943835" w:rsidRPr="00707F50">
        <w:rPr>
          <w:lang w:val="fr-CA"/>
        </w:rPr>
        <w:t>v</w:t>
      </w:r>
      <w:r w:rsidR="00F020F8" w:rsidRPr="00707F50">
        <w:rPr>
          <w:lang w:val="fr-CA"/>
        </w:rPr>
        <w:t xml:space="preserve">ec le VIH, il </w:t>
      </w:r>
      <w:r w:rsidR="00172AF1" w:rsidRPr="00707F50">
        <w:rPr>
          <w:lang w:val="fr-CA"/>
        </w:rPr>
        <w:t xml:space="preserve">résonne beaucoup pour </w:t>
      </w:r>
      <w:r w:rsidR="00F020F8" w:rsidRPr="00707F50">
        <w:rPr>
          <w:lang w:val="fr-CA"/>
        </w:rPr>
        <w:t xml:space="preserve">près de </w:t>
      </w:r>
      <w:r w:rsidR="001079FD" w:rsidRPr="00707F50">
        <w:rPr>
          <w:lang w:val="fr-CA"/>
        </w:rPr>
        <w:t>67</w:t>
      </w:r>
      <w:r w:rsidR="00A276D7" w:rsidRPr="00707F50">
        <w:rPr>
          <w:lang w:val="fr-CA"/>
        </w:rPr>
        <w:t> %</w:t>
      </w:r>
      <w:r w:rsidR="001079FD" w:rsidRPr="00707F50">
        <w:rPr>
          <w:lang w:val="fr-CA"/>
        </w:rPr>
        <w:t xml:space="preserve"> </w:t>
      </w:r>
      <w:r w:rsidR="00C60640" w:rsidRPr="00707F50">
        <w:rPr>
          <w:lang w:val="fr-CA"/>
        </w:rPr>
        <w:t>des répondants</w:t>
      </w:r>
      <w:r w:rsidR="001079FD" w:rsidRPr="00707F50">
        <w:rPr>
          <w:lang w:val="fr-CA"/>
        </w:rPr>
        <w:t xml:space="preserve"> </w:t>
      </w:r>
      <w:r w:rsidR="00F020F8" w:rsidRPr="00707F50">
        <w:rPr>
          <w:lang w:val="fr-CA"/>
        </w:rPr>
        <w:t>qui indiquent être séronégatifs.</w:t>
      </w:r>
      <w:r w:rsidR="001079FD" w:rsidRPr="00707F50">
        <w:rPr>
          <w:lang w:val="fr-CA"/>
        </w:rPr>
        <w:t xml:space="preserve"> </w:t>
      </w:r>
      <w:r w:rsidR="00D84C34" w:rsidRPr="00707F50">
        <w:rPr>
          <w:lang w:val="fr-CA"/>
        </w:rPr>
        <w:t xml:space="preserve">D’importance, un peu moins de 5 % des répondants séropositifs pour le VIH ont indiqué </w:t>
      </w:r>
      <w:r w:rsidR="007439C7" w:rsidRPr="00707F50">
        <w:rPr>
          <w:lang w:val="fr-CA"/>
        </w:rPr>
        <w:t xml:space="preserve">que </w:t>
      </w:r>
      <w:r w:rsidR="00D84C34" w:rsidRPr="00707F50">
        <w:rPr>
          <w:lang w:val="fr-CA"/>
        </w:rPr>
        <w:t>le Ch</w:t>
      </w:r>
      <w:r w:rsidR="00661DD5" w:rsidRPr="00707F50">
        <w:rPr>
          <w:lang w:val="fr-CA"/>
        </w:rPr>
        <w:t>e</w:t>
      </w:r>
      <w:r w:rsidR="00D84C34" w:rsidRPr="00707F50">
        <w:rPr>
          <w:lang w:val="fr-CA"/>
        </w:rPr>
        <w:t xml:space="preserve">min critique </w:t>
      </w:r>
      <w:r w:rsidR="001079FD" w:rsidRPr="00707F50">
        <w:rPr>
          <w:lang w:val="fr-CA"/>
        </w:rPr>
        <w:t>#1</w:t>
      </w:r>
      <w:r w:rsidR="007439C7" w:rsidRPr="00707F50">
        <w:rPr>
          <w:lang w:val="fr-CA"/>
        </w:rPr>
        <w:t xml:space="preserve"> ne résonne pas du tout pour eux</w:t>
      </w:r>
      <w:r w:rsidR="007F3C74" w:rsidRPr="00707F50">
        <w:rPr>
          <w:lang w:val="fr-CA"/>
        </w:rPr>
        <w:t>.</w:t>
      </w:r>
      <w:r w:rsidR="001079FD" w:rsidRPr="00707F50">
        <w:rPr>
          <w:lang w:val="fr-CA"/>
        </w:rPr>
        <w:t xml:space="preserve"> </w:t>
      </w:r>
      <w:r w:rsidR="000729A2" w:rsidRPr="00707F50">
        <w:rPr>
          <w:lang w:val="fr-CA"/>
        </w:rPr>
        <w:t xml:space="preserve">Quant </w:t>
      </w:r>
      <w:r w:rsidR="002302F6" w:rsidRPr="00707F50">
        <w:rPr>
          <w:lang w:val="fr-CA"/>
        </w:rPr>
        <w:t xml:space="preserve">à la </w:t>
      </w:r>
      <w:r w:rsidR="000729A2" w:rsidRPr="00707F50">
        <w:rPr>
          <w:lang w:val="fr-CA"/>
        </w:rPr>
        <w:t xml:space="preserve">confiance que le RCPS </w:t>
      </w:r>
      <w:r w:rsidR="002302F6" w:rsidRPr="00707F50">
        <w:rPr>
          <w:lang w:val="fr-CA"/>
        </w:rPr>
        <w:t xml:space="preserve">y réponde efficacement </w:t>
      </w:r>
      <w:r w:rsidR="003C2C72" w:rsidRPr="00707F50">
        <w:rPr>
          <w:lang w:val="fr-CA"/>
        </w:rPr>
        <w:t xml:space="preserve">avec le temps, </w:t>
      </w:r>
      <w:r w:rsidR="002302F6" w:rsidRPr="00707F50">
        <w:rPr>
          <w:lang w:val="fr-CA"/>
        </w:rPr>
        <w:t xml:space="preserve">elle est plus grande parmi </w:t>
      </w:r>
      <w:r w:rsidR="00661DD5" w:rsidRPr="00707F50">
        <w:rPr>
          <w:lang w:val="fr-CA"/>
        </w:rPr>
        <w:t xml:space="preserve">les répondants séronégatifs que </w:t>
      </w:r>
      <w:r w:rsidR="002302F6" w:rsidRPr="00707F50">
        <w:rPr>
          <w:lang w:val="fr-CA"/>
        </w:rPr>
        <w:t xml:space="preserve">chez </w:t>
      </w:r>
      <w:r w:rsidR="00661DD5" w:rsidRPr="00707F50">
        <w:rPr>
          <w:lang w:val="fr-CA"/>
        </w:rPr>
        <w:t xml:space="preserve">ceux qui vivent avec le VIH. Encore, d’importance, plus de 7 % des répondants vivant avec le VIH n’ont pas </w:t>
      </w:r>
      <w:r w:rsidR="00FF3A6D" w:rsidRPr="00707F50">
        <w:rPr>
          <w:lang w:val="fr-CA"/>
        </w:rPr>
        <w:t xml:space="preserve">du tout </w:t>
      </w:r>
      <w:r w:rsidR="00CF4EFD" w:rsidRPr="00707F50">
        <w:rPr>
          <w:lang w:val="fr-CA"/>
        </w:rPr>
        <w:t xml:space="preserve">confiance </w:t>
      </w:r>
      <w:r w:rsidR="00FF3A6D" w:rsidRPr="00707F50">
        <w:rPr>
          <w:lang w:val="fr-CA"/>
        </w:rPr>
        <w:t xml:space="preserve">que </w:t>
      </w:r>
      <w:r w:rsidR="009F6C7B" w:rsidRPr="00707F50">
        <w:rPr>
          <w:lang w:val="fr-CA"/>
        </w:rPr>
        <w:t xml:space="preserve">le RCPS </w:t>
      </w:r>
      <w:r w:rsidR="008D4A5B" w:rsidRPr="00707F50">
        <w:rPr>
          <w:lang w:val="fr-CA"/>
        </w:rPr>
        <w:t xml:space="preserve">réponde efficacement au </w:t>
      </w:r>
      <w:r w:rsidR="009F6C7B" w:rsidRPr="00707F50">
        <w:rPr>
          <w:lang w:val="fr-CA"/>
        </w:rPr>
        <w:t>Chemin critique #</w:t>
      </w:r>
      <w:r w:rsidR="001079FD" w:rsidRPr="00707F50">
        <w:rPr>
          <w:lang w:val="fr-CA"/>
        </w:rPr>
        <w:t xml:space="preserve">1, </w:t>
      </w:r>
      <w:r w:rsidR="009F6C7B" w:rsidRPr="00707F50">
        <w:rPr>
          <w:lang w:val="fr-CA"/>
        </w:rPr>
        <w:t>avec le temps</w:t>
      </w:r>
      <w:r w:rsidR="001079FD" w:rsidRPr="00707F50">
        <w:rPr>
          <w:lang w:val="fr-CA"/>
        </w:rPr>
        <w:t>.</w:t>
      </w:r>
    </w:p>
    <w:tbl>
      <w:tblPr>
        <w:tblpPr w:leftFromText="180" w:rightFromText="180" w:vertAnchor="text" w:tblpY="255"/>
        <w:tblW w:w="6001" w:type="dxa"/>
        <w:tblLook w:val="04A0" w:firstRow="1" w:lastRow="0" w:firstColumn="1" w:lastColumn="0" w:noHBand="0" w:noVBand="1"/>
      </w:tblPr>
      <w:tblGrid>
        <w:gridCol w:w="992"/>
        <w:gridCol w:w="1135"/>
        <w:gridCol w:w="796"/>
        <w:gridCol w:w="1134"/>
        <w:gridCol w:w="992"/>
        <w:gridCol w:w="993"/>
      </w:tblGrid>
      <w:tr w:rsidR="00DF2FBC" w:rsidRPr="00707F50" w14:paraId="5108B4C8" w14:textId="77777777" w:rsidTr="00AD6FDB">
        <w:trPr>
          <w:trHeight w:val="300"/>
        </w:trPr>
        <w:tc>
          <w:tcPr>
            <w:tcW w:w="992" w:type="dxa"/>
            <w:tcBorders>
              <w:top w:val="nil"/>
              <w:left w:val="nil"/>
              <w:bottom w:val="nil"/>
              <w:right w:val="nil"/>
            </w:tcBorders>
            <w:shd w:val="clear" w:color="auto" w:fill="DEEAF6" w:themeFill="accent1" w:themeFillTint="33"/>
            <w:noWrap/>
            <w:vAlign w:val="bottom"/>
            <w:hideMark/>
          </w:tcPr>
          <w:p w14:paraId="1B244E72" w14:textId="04845474" w:rsidR="00DF2FBC" w:rsidRPr="00707F50" w:rsidRDefault="00F66232"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5AE22F26" w14:textId="56F4A2BB" w:rsidR="00DF2FBC" w:rsidRPr="00707F50" w:rsidRDefault="00B5009A" w:rsidP="00DF2FBC">
            <w:pPr>
              <w:spacing w:after="0" w:line="240" w:lineRule="auto"/>
              <w:jc w:val="center"/>
              <w:rPr>
                <w:rFonts w:eastAsia="Times New Roman" w:cstheme="minorHAnsi"/>
                <w:b/>
                <w:color w:val="333333"/>
                <w:sz w:val="18"/>
                <w:szCs w:val="18"/>
                <w:highlight w:val="magenta"/>
                <w:lang w:val="fr-CA" w:eastAsia="en-CA"/>
              </w:rPr>
            </w:pPr>
            <w:r w:rsidRPr="00707F50">
              <w:rPr>
                <w:rFonts w:eastAsia="Times New Roman" w:cstheme="minorHAnsi"/>
                <w:b/>
                <w:color w:val="333333"/>
                <w:sz w:val="18"/>
                <w:szCs w:val="18"/>
                <w:lang w:val="fr-CA" w:eastAsia="en-CA"/>
              </w:rPr>
              <w:t>Beaucoup</w:t>
            </w:r>
          </w:p>
        </w:tc>
        <w:tc>
          <w:tcPr>
            <w:tcW w:w="755" w:type="dxa"/>
            <w:tcBorders>
              <w:top w:val="nil"/>
              <w:left w:val="nil"/>
              <w:bottom w:val="nil"/>
              <w:right w:val="nil"/>
            </w:tcBorders>
            <w:shd w:val="clear" w:color="auto" w:fill="DEEAF6" w:themeFill="accent1" w:themeFillTint="33"/>
            <w:noWrap/>
            <w:vAlign w:val="bottom"/>
            <w:hideMark/>
          </w:tcPr>
          <w:p w14:paraId="3237A670" w14:textId="07663379" w:rsidR="00DF2FBC" w:rsidRPr="00707F50" w:rsidRDefault="00714277" w:rsidP="00DF2FBC">
            <w:pPr>
              <w:spacing w:after="0" w:line="240" w:lineRule="auto"/>
              <w:jc w:val="center"/>
              <w:rPr>
                <w:rFonts w:eastAsia="Times New Roman" w:cstheme="minorHAnsi"/>
                <w:b/>
                <w:color w:val="333333"/>
                <w:sz w:val="18"/>
                <w:szCs w:val="18"/>
                <w:highlight w:val="magenta"/>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BF8E42A" w14:textId="11A9CE05" w:rsidR="00DF2FBC" w:rsidRPr="00707F50" w:rsidRDefault="00C0174A" w:rsidP="00DF2FBC">
            <w:pPr>
              <w:spacing w:after="0" w:line="240" w:lineRule="auto"/>
              <w:jc w:val="center"/>
              <w:rPr>
                <w:rFonts w:eastAsia="Times New Roman" w:cstheme="minorHAnsi"/>
                <w:b/>
                <w:color w:val="333333"/>
                <w:sz w:val="18"/>
                <w:szCs w:val="18"/>
                <w:highlight w:val="magenta"/>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3655F20E" w14:textId="0645BCF7" w:rsidR="00DF2FBC" w:rsidRPr="00707F50" w:rsidRDefault="00C0174A" w:rsidP="00DF2FBC">
            <w:pPr>
              <w:spacing w:after="0" w:line="240" w:lineRule="auto"/>
              <w:jc w:val="center"/>
              <w:rPr>
                <w:rFonts w:eastAsia="Times New Roman" w:cstheme="minorHAnsi"/>
                <w:b/>
                <w:color w:val="333333"/>
                <w:sz w:val="18"/>
                <w:szCs w:val="18"/>
                <w:highlight w:val="magenta"/>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1A33D1EA" w14:textId="2515640C" w:rsidR="00DF2FBC" w:rsidRPr="00707F50" w:rsidRDefault="00C0174A" w:rsidP="00DF2FBC">
            <w:pPr>
              <w:spacing w:after="0" w:line="240" w:lineRule="auto"/>
              <w:jc w:val="center"/>
              <w:rPr>
                <w:rFonts w:eastAsia="Times New Roman" w:cstheme="minorHAnsi"/>
                <w:b/>
                <w:color w:val="333333"/>
                <w:sz w:val="18"/>
                <w:szCs w:val="18"/>
                <w:highlight w:val="magenta"/>
                <w:lang w:val="fr-CA" w:eastAsia="en-CA"/>
              </w:rPr>
            </w:pPr>
            <w:r w:rsidRPr="00707F50">
              <w:rPr>
                <w:rFonts w:eastAsia="Times New Roman" w:cstheme="minorHAnsi"/>
                <w:b/>
                <w:color w:val="333333"/>
                <w:sz w:val="18"/>
                <w:szCs w:val="18"/>
                <w:lang w:val="fr-CA" w:eastAsia="en-CA"/>
              </w:rPr>
              <w:t>Pas du tout</w:t>
            </w:r>
          </w:p>
        </w:tc>
      </w:tr>
      <w:tr w:rsidR="00DF2FBC" w:rsidRPr="00707F50" w14:paraId="2F2378F0" w14:textId="77777777" w:rsidTr="00AD6FDB">
        <w:trPr>
          <w:trHeight w:val="300"/>
        </w:trPr>
        <w:tc>
          <w:tcPr>
            <w:tcW w:w="992" w:type="dxa"/>
            <w:tcBorders>
              <w:top w:val="nil"/>
              <w:left w:val="nil"/>
              <w:bottom w:val="nil"/>
              <w:right w:val="nil"/>
            </w:tcBorders>
            <w:shd w:val="clear" w:color="auto" w:fill="DEEAF6" w:themeFill="accent1" w:themeFillTint="33"/>
            <w:noWrap/>
            <w:vAlign w:val="bottom"/>
            <w:hideMark/>
          </w:tcPr>
          <w:p w14:paraId="560C2E07" w14:textId="3720908E" w:rsidR="00DF2FBC" w:rsidRPr="00707F50" w:rsidRDefault="003F4A5B"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F2FBC"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hideMark/>
          </w:tcPr>
          <w:p w14:paraId="2C4EA66D" w14:textId="36999778"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54,</w:t>
            </w:r>
            <w:r w:rsidR="00DF2FBC" w:rsidRPr="00707F50">
              <w:rPr>
                <w:rFonts w:eastAsia="Times New Roman" w:cstheme="minorHAnsi"/>
                <w:color w:val="333333"/>
                <w:sz w:val="18"/>
                <w:szCs w:val="18"/>
                <w:lang w:val="fr-CA" w:eastAsia="en-CA"/>
              </w:rPr>
              <w:t>76</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hideMark/>
          </w:tcPr>
          <w:p w14:paraId="60535BF1" w14:textId="755AA0D8"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17,</w:t>
            </w:r>
            <w:r w:rsidR="00DF2FBC" w:rsidRPr="00707F50">
              <w:rPr>
                <w:rFonts w:eastAsia="Times New Roman" w:cstheme="minorHAnsi"/>
                <w:color w:val="333333"/>
                <w:sz w:val="18"/>
                <w:szCs w:val="18"/>
                <w:lang w:val="fr-CA" w:eastAsia="en-CA"/>
              </w:rPr>
              <w:t>86</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hideMark/>
          </w:tcPr>
          <w:p w14:paraId="78FB1D2A" w14:textId="58666E5D"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DF2FBC" w:rsidRPr="00707F50">
              <w:rPr>
                <w:rFonts w:eastAsia="Times New Roman" w:cstheme="minorHAnsi"/>
                <w:color w:val="333333"/>
                <w:sz w:val="18"/>
                <w:szCs w:val="18"/>
                <w:lang w:val="fr-CA" w:eastAsia="en-CA"/>
              </w:rPr>
              <w:t>10</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hideMark/>
          </w:tcPr>
          <w:p w14:paraId="549AD4AF" w14:textId="0A3ED8C5"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DF2FBC" w:rsidRPr="00707F50">
              <w:rPr>
                <w:rFonts w:eastAsia="Times New Roman" w:cstheme="minorHAnsi"/>
                <w:color w:val="333333"/>
                <w:sz w:val="18"/>
                <w:szCs w:val="18"/>
                <w:lang w:val="fr-CA" w:eastAsia="en-CA"/>
              </w:rPr>
              <w:t>52</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hideMark/>
          </w:tcPr>
          <w:p w14:paraId="52DE244D" w14:textId="7CE777D1"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F2FBC" w:rsidRPr="00707F50">
              <w:rPr>
                <w:rFonts w:eastAsia="Times New Roman" w:cstheme="minorHAnsi"/>
                <w:color w:val="333333"/>
                <w:sz w:val="18"/>
                <w:szCs w:val="18"/>
                <w:lang w:val="fr-CA" w:eastAsia="en-CA"/>
              </w:rPr>
              <w:t>76</w:t>
            </w:r>
            <w:r w:rsidR="00A276D7" w:rsidRPr="00707F50">
              <w:rPr>
                <w:rFonts w:eastAsia="Times New Roman" w:cstheme="minorHAnsi"/>
                <w:color w:val="333333"/>
                <w:sz w:val="18"/>
                <w:szCs w:val="18"/>
                <w:lang w:val="fr-CA" w:eastAsia="en-CA"/>
              </w:rPr>
              <w:t> %</w:t>
            </w:r>
          </w:p>
        </w:tc>
      </w:tr>
      <w:tr w:rsidR="00DF2FBC" w:rsidRPr="00707F50" w14:paraId="4B09A384" w14:textId="77777777" w:rsidTr="00AD6FDB">
        <w:trPr>
          <w:trHeight w:val="300"/>
        </w:trPr>
        <w:tc>
          <w:tcPr>
            <w:tcW w:w="992" w:type="dxa"/>
            <w:tcBorders>
              <w:top w:val="nil"/>
              <w:left w:val="nil"/>
              <w:bottom w:val="nil"/>
              <w:right w:val="nil"/>
            </w:tcBorders>
            <w:shd w:val="clear" w:color="auto" w:fill="DEEAF6" w:themeFill="accent1" w:themeFillTint="33"/>
            <w:noWrap/>
            <w:vAlign w:val="bottom"/>
            <w:hideMark/>
          </w:tcPr>
          <w:p w14:paraId="7EE3564A" w14:textId="46D1FC3B" w:rsidR="00DF2FBC" w:rsidRPr="00707F50" w:rsidRDefault="003F4A5B"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F2FBC"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hideMark/>
          </w:tcPr>
          <w:p w14:paraId="7272638B" w14:textId="721325BF"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66,</w:t>
            </w:r>
            <w:r w:rsidR="00DF2FBC" w:rsidRPr="00707F50">
              <w:rPr>
                <w:rFonts w:eastAsia="Times New Roman" w:cstheme="minorHAnsi"/>
                <w:color w:val="333333"/>
                <w:sz w:val="18"/>
                <w:szCs w:val="18"/>
                <w:lang w:val="fr-CA" w:eastAsia="en-CA"/>
              </w:rPr>
              <w:t>67</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hideMark/>
          </w:tcPr>
          <w:p w14:paraId="2961C5B5" w14:textId="20849956"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DF2FBC"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hideMark/>
          </w:tcPr>
          <w:p w14:paraId="26EA6E1F" w14:textId="06699989"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F2FBC"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hideMark/>
          </w:tcPr>
          <w:p w14:paraId="0A8F6C0A" w14:textId="577F7B19"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F2FBC"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hideMark/>
          </w:tcPr>
          <w:p w14:paraId="3B3067C4" w14:textId="4B034757"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DF2FBC"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502DE111" w14:textId="6ACAB4E3" w:rsidR="00DF2FBC" w:rsidRPr="00707F50" w:rsidRDefault="00A01473" w:rsidP="00DF2FBC">
      <w:pPr>
        <w:pStyle w:val="Caption"/>
        <w:keepNext/>
        <w:rPr>
          <w:b/>
          <w:lang w:val="fr-CA"/>
        </w:rPr>
      </w:pPr>
      <w:r w:rsidRPr="00707F50">
        <w:rPr>
          <w:b/>
          <w:lang w:val="fr-CA"/>
        </w:rPr>
        <w:t>Chemin critique #</w:t>
      </w:r>
      <w:r w:rsidR="00DF2FBC" w:rsidRPr="00707F50">
        <w:rPr>
          <w:b/>
          <w:lang w:val="fr-CA"/>
        </w:rPr>
        <w:t xml:space="preserve">1 </w:t>
      </w:r>
      <w:r w:rsidR="00F66232" w:rsidRPr="00707F50">
        <w:rPr>
          <w:b/>
          <w:lang w:val="fr-CA"/>
        </w:rPr>
        <w:t>(résonance)</w:t>
      </w:r>
    </w:p>
    <w:p w14:paraId="07EBAB18" w14:textId="19BA8C2B" w:rsidR="00F15C47" w:rsidRPr="00707F50" w:rsidRDefault="00F15C47" w:rsidP="0024190D">
      <w:pPr>
        <w:rPr>
          <w:lang w:val="fr-CA"/>
        </w:rPr>
      </w:pPr>
    </w:p>
    <w:p w14:paraId="59B09618" w14:textId="77777777" w:rsidR="00DF2FBC" w:rsidRPr="00707F50" w:rsidRDefault="00DF2FBC" w:rsidP="0024190D">
      <w:pPr>
        <w:rPr>
          <w:lang w:val="fr-CA"/>
        </w:rPr>
      </w:pPr>
    </w:p>
    <w:tbl>
      <w:tblPr>
        <w:tblpPr w:leftFromText="180" w:rightFromText="180" w:vertAnchor="text" w:horzAnchor="margin" w:tblpXSpec="right" w:tblpY="240"/>
        <w:tblW w:w="6521" w:type="dxa"/>
        <w:tblLook w:val="04A0" w:firstRow="1" w:lastRow="0" w:firstColumn="1" w:lastColumn="0" w:noHBand="0" w:noVBand="1"/>
      </w:tblPr>
      <w:tblGrid>
        <w:gridCol w:w="1118"/>
        <w:gridCol w:w="1150"/>
        <w:gridCol w:w="1134"/>
        <w:gridCol w:w="1134"/>
        <w:gridCol w:w="992"/>
        <w:gridCol w:w="993"/>
      </w:tblGrid>
      <w:tr w:rsidR="00DF2FBC" w:rsidRPr="00707F50" w14:paraId="05A9665E" w14:textId="77777777" w:rsidTr="00DF2FBC">
        <w:trPr>
          <w:trHeight w:val="300"/>
        </w:trPr>
        <w:tc>
          <w:tcPr>
            <w:tcW w:w="1118" w:type="dxa"/>
            <w:tcBorders>
              <w:top w:val="nil"/>
              <w:left w:val="nil"/>
              <w:bottom w:val="nil"/>
              <w:right w:val="nil"/>
            </w:tcBorders>
            <w:shd w:val="clear" w:color="auto" w:fill="DEEAF6" w:themeFill="accent1" w:themeFillTint="33"/>
            <w:noWrap/>
            <w:vAlign w:val="bottom"/>
            <w:hideMark/>
          </w:tcPr>
          <w:p w14:paraId="1DCC374A" w14:textId="061B0C1E" w:rsidR="00DF2FBC" w:rsidRPr="00707F50" w:rsidRDefault="003F4A5B"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3E71D206" w14:textId="2E3A4D54" w:rsidR="00DF2FBC" w:rsidRPr="00707F50" w:rsidRDefault="00637E92" w:rsidP="00DF2FBC">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134" w:type="dxa"/>
            <w:tcBorders>
              <w:top w:val="nil"/>
              <w:left w:val="nil"/>
              <w:bottom w:val="nil"/>
              <w:right w:val="nil"/>
            </w:tcBorders>
            <w:shd w:val="clear" w:color="auto" w:fill="DEEAF6" w:themeFill="accent1" w:themeFillTint="33"/>
            <w:noWrap/>
            <w:vAlign w:val="bottom"/>
            <w:hideMark/>
          </w:tcPr>
          <w:p w14:paraId="2F92F63D" w14:textId="5980583C" w:rsidR="00DF2FBC" w:rsidRPr="00707F50" w:rsidRDefault="00714277" w:rsidP="00DF2FBC">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33FD55A2" w14:textId="3C215ED2" w:rsidR="00DF2FBC" w:rsidRPr="00707F50" w:rsidRDefault="003F4A5B" w:rsidP="00DF2FBC">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18CAE8AB" w14:textId="06E53334" w:rsidR="00DF2FBC" w:rsidRPr="00707F50" w:rsidRDefault="003F4A5B" w:rsidP="00DF2FBC">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3B4CA02B" w14:textId="27365758" w:rsidR="00DF2FBC" w:rsidRPr="00707F50" w:rsidRDefault="003F4A5B" w:rsidP="00DF2FBC">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DF2FBC" w:rsidRPr="00707F50" w14:paraId="49D57950" w14:textId="77777777" w:rsidTr="00DF2FBC">
        <w:trPr>
          <w:trHeight w:val="300"/>
        </w:trPr>
        <w:tc>
          <w:tcPr>
            <w:tcW w:w="1118" w:type="dxa"/>
            <w:tcBorders>
              <w:top w:val="nil"/>
              <w:left w:val="nil"/>
              <w:bottom w:val="nil"/>
              <w:right w:val="nil"/>
            </w:tcBorders>
            <w:shd w:val="clear" w:color="auto" w:fill="DEEAF6" w:themeFill="accent1" w:themeFillTint="33"/>
            <w:noWrap/>
            <w:vAlign w:val="bottom"/>
            <w:hideMark/>
          </w:tcPr>
          <w:p w14:paraId="4EC8E855" w14:textId="189061A0" w:rsidR="00DF2FBC" w:rsidRPr="00707F50" w:rsidRDefault="003F4A5B"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F2FBC"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0C85E9F6" w14:textId="15157E83"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31,</w:t>
            </w:r>
            <w:r w:rsidR="00DF2FBC" w:rsidRPr="00707F50">
              <w:rPr>
                <w:rFonts w:eastAsia="Times New Roman" w:cstheme="minorHAnsi"/>
                <w:color w:val="333333"/>
                <w:sz w:val="18"/>
                <w:szCs w:val="18"/>
                <w:lang w:val="fr-CA" w:eastAsia="en-CA"/>
              </w:rPr>
              <w:t>33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086D371F" w14:textId="44772C72"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w:t>
            </w:r>
            <w:r w:rsidR="00DF2FBC" w:rsidRPr="00707F50">
              <w:rPr>
                <w:rFonts w:eastAsia="Times New Roman" w:cstheme="minorHAnsi"/>
                <w:color w:val="333333"/>
                <w:sz w:val="18"/>
                <w:szCs w:val="18"/>
                <w:lang w:val="fr-CA" w:eastAsia="en-CA"/>
              </w:rPr>
              <w:t>51</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60E84EF1" w14:textId="4CE5AC17"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DF2FBC" w:rsidRPr="00707F50">
              <w:rPr>
                <w:rFonts w:eastAsia="Times New Roman" w:cstheme="minorHAnsi"/>
                <w:color w:val="333333"/>
                <w:sz w:val="18"/>
                <w:szCs w:val="18"/>
                <w:lang w:val="fr-CA" w:eastAsia="en-CA"/>
              </w:rPr>
              <w:t>71</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B29539C" w14:textId="42F9559C"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DF2FBC" w:rsidRPr="00707F50">
              <w:rPr>
                <w:rFonts w:eastAsia="Times New Roman" w:cstheme="minorHAnsi"/>
                <w:color w:val="333333"/>
                <w:sz w:val="18"/>
                <w:szCs w:val="18"/>
                <w:lang w:val="fr-CA" w:eastAsia="en-CA"/>
              </w:rPr>
              <w:t>23</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0B795C45" w14:textId="5BB237BD"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DF2FBC" w:rsidRPr="00707F50">
              <w:rPr>
                <w:rFonts w:eastAsia="Times New Roman" w:cstheme="minorHAnsi"/>
                <w:color w:val="333333"/>
                <w:sz w:val="18"/>
                <w:szCs w:val="18"/>
                <w:lang w:val="fr-CA" w:eastAsia="en-CA"/>
              </w:rPr>
              <w:t>23</w:t>
            </w:r>
            <w:r w:rsidR="00A276D7" w:rsidRPr="00707F50">
              <w:rPr>
                <w:rFonts w:eastAsia="Times New Roman" w:cstheme="minorHAnsi"/>
                <w:color w:val="333333"/>
                <w:sz w:val="18"/>
                <w:szCs w:val="18"/>
                <w:lang w:val="fr-CA" w:eastAsia="en-CA"/>
              </w:rPr>
              <w:t> %</w:t>
            </w:r>
          </w:p>
        </w:tc>
      </w:tr>
      <w:tr w:rsidR="00DF2FBC" w:rsidRPr="00707F50" w14:paraId="2D181A2B" w14:textId="77777777" w:rsidTr="00DF2FBC">
        <w:trPr>
          <w:trHeight w:val="300"/>
        </w:trPr>
        <w:tc>
          <w:tcPr>
            <w:tcW w:w="1118" w:type="dxa"/>
            <w:tcBorders>
              <w:top w:val="nil"/>
              <w:left w:val="nil"/>
              <w:bottom w:val="nil"/>
              <w:right w:val="nil"/>
            </w:tcBorders>
            <w:shd w:val="clear" w:color="auto" w:fill="DEEAF6" w:themeFill="accent1" w:themeFillTint="33"/>
            <w:noWrap/>
            <w:vAlign w:val="bottom"/>
            <w:hideMark/>
          </w:tcPr>
          <w:p w14:paraId="1D9BDF63" w14:textId="0B61F529" w:rsidR="00DF2FBC" w:rsidRPr="00707F50" w:rsidRDefault="003F4A5B" w:rsidP="00DF2FBC">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F2FBC"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7FD58CF6" w14:textId="314C4199"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47,</w:t>
            </w:r>
            <w:r w:rsidR="00DF2FBC" w:rsidRPr="00707F50">
              <w:rPr>
                <w:rFonts w:eastAsia="Times New Roman" w:cstheme="minorHAnsi"/>
                <w:color w:val="333333"/>
                <w:sz w:val="18"/>
                <w:szCs w:val="18"/>
                <w:lang w:val="fr-CA" w:eastAsia="en-CA"/>
              </w:rPr>
              <w:t>83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E8DBBD1" w14:textId="74D78CCE"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43,</w:t>
            </w:r>
            <w:r w:rsidR="00DF2FBC" w:rsidRPr="00707F50">
              <w:rPr>
                <w:rFonts w:eastAsia="Times New Roman" w:cstheme="minorHAnsi"/>
                <w:color w:val="333333"/>
                <w:sz w:val="18"/>
                <w:szCs w:val="18"/>
                <w:lang w:val="fr-CA" w:eastAsia="en-CA"/>
              </w:rPr>
              <w:t>48</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5E6B23E8" w14:textId="5E23C869"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F2FBC" w:rsidRPr="00707F50">
              <w:rPr>
                <w:rFonts w:eastAsia="Times New Roman" w:cstheme="minorHAnsi"/>
                <w:color w:val="333333"/>
                <w:sz w:val="18"/>
                <w:szCs w:val="18"/>
                <w:lang w:val="fr-CA" w:eastAsia="en-CA"/>
              </w:rPr>
              <w:t>35</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F4D5319" w14:textId="6DE5B130"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F2FBC" w:rsidRPr="00707F50">
              <w:rPr>
                <w:rFonts w:eastAsia="Times New Roman" w:cstheme="minorHAnsi"/>
                <w:color w:val="333333"/>
                <w:sz w:val="18"/>
                <w:szCs w:val="18"/>
                <w:lang w:val="fr-CA" w:eastAsia="en-CA"/>
              </w:rPr>
              <w:t>35</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6479BB6C" w14:textId="32EB2B3B" w:rsidR="00DF2FBC" w:rsidRPr="00707F50" w:rsidRDefault="0091051D" w:rsidP="00DF2FBC">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DF2FBC"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4102B5C2" w14:textId="10411842" w:rsidR="00DF2FBC" w:rsidRPr="00707F50" w:rsidRDefault="003F4A5B" w:rsidP="00DF2FBC">
      <w:pPr>
        <w:pStyle w:val="Caption"/>
        <w:keepNext/>
        <w:jc w:val="right"/>
        <w:rPr>
          <w:b/>
          <w:lang w:val="fr-CA"/>
        </w:rPr>
      </w:pPr>
      <w:r w:rsidRPr="00707F50">
        <w:rPr>
          <w:b/>
          <w:lang w:val="fr-CA"/>
        </w:rPr>
        <w:t xml:space="preserve">Chemin critique #1 </w:t>
      </w:r>
      <w:r w:rsidR="00DF2FBC" w:rsidRPr="00707F50">
        <w:rPr>
          <w:b/>
          <w:lang w:val="fr-CA"/>
        </w:rPr>
        <w:t>(confi</w:t>
      </w:r>
      <w:r w:rsidRPr="00707F50">
        <w:rPr>
          <w:b/>
          <w:lang w:val="fr-CA"/>
        </w:rPr>
        <w:t>a</w:t>
      </w:r>
      <w:r w:rsidR="00DF2FBC" w:rsidRPr="00707F50">
        <w:rPr>
          <w:b/>
          <w:lang w:val="fr-CA"/>
        </w:rPr>
        <w:t>nce)</w:t>
      </w:r>
    </w:p>
    <w:p w14:paraId="319EEEAC" w14:textId="77777777" w:rsidR="00F15C47" w:rsidRPr="00707F50" w:rsidRDefault="00F15C47" w:rsidP="0024190D">
      <w:pPr>
        <w:rPr>
          <w:lang w:val="fr-CA"/>
        </w:rPr>
      </w:pPr>
    </w:p>
    <w:p w14:paraId="6AD9CF58" w14:textId="77777777" w:rsidR="00DF2FBC" w:rsidRPr="00707F50" w:rsidRDefault="00DF2FBC" w:rsidP="004D00C6">
      <w:pPr>
        <w:rPr>
          <w:lang w:val="fr-CA"/>
        </w:rPr>
      </w:pPr>
    </w:p>
    <w:p w14:paraId="5A47897A" w14:textId="77777777" w:rsidR="0021013E" w:rsidRPr="00707F50" w:rsidRDefault="0021013E" w:rsidP="004D00C6">
      <w:pPr>
        <w:rPr>
          <w:lang w:val="fr-CA"/>
        </w:rPr>
      </w:pPr>
    </w:p>
    <w:p w14:paraId="78FD5460" w14:textId="32CE0BB7" w:rsidR="0058322C" w:rsidRPr="00707F50" w:rsidRDefault="006C1006" w:rsidP="004D00C6">
      <w:pPr>
        <w:rPr>
          <w:lang w:val="fr-CA"/>
        </w:rPr>
      </w:pPr>
      <w:r w:rsidRPr="00707F50">
        <w:rPr>
          <w:lang w:val="fr-CA"/>
        </w:rPr>
        <w:t xml:space="preserve">Plusieurs répondants ont demandé </w:t>
      </w:r>
      <w:r w:rsidR="00191572" w:rsidRPr="00707F50">
        <w:rPr>
          <w:lang w:val="fr-CA"/>
        </w:rPr>
        <w:t xml:space="preserve">ce que le RCPS voulait dire par « honorer ». Un répondant a fait ce commentaire : </w:t>
      </w:r>
      <w:r w:rsidR="00191572" w:rsidRPr="00707F50">
        <w:rPr>
          <w:i/>
          <w:color w:val="002060"/>
          <w:sz w:val="24"/>
          <w:szCs w:val="24"/>
          <w:lang w:val="fr-CA"/>
        </w:rPr>
        <w:t>« C’est toute une commande, honorer TOUTES les personnes vivant avec le VIH, le VHC et des ITSS. Il y a de nombreuses perspectives, et c’est impossible</w:t>
      </w:r>
      <w:r w:rsidR="004D00C6" w:rsidRPr="00707F50">
        <w:rPr>
          <w:i/>
          <w:color w:val="002060"/>
          <w:sz w:val="24"/>
          <w:szCs w:val="24"/>
          <w:lang w:val="fr-CA"/>
        </w:rPr>
        <w:t xml:space="preserve"> </w:t>
      </w:r>
      <w:r w:rsidR="00191572" w:rsidRPr="00707F50">
        <w:rPr>
          <w:i/>
          <w:color w:val="002060"/>
          <w:sz w:val="24"/>
          <w:szCs w:val="24"/>
          <w:lang w:val="fr-CA"/>
        </w:rPr>
        <w:t xml:space="preserve">de faire en sorte que chacune se sente validée au même degré. </w:t>
      </w:r>
      <w:r w:rsidR="00191572" w:rsidRPr="00707F50">
        <w:rPr>
          <w:b/>
          <w:i/>
          <w:color w:val="002060"/>
          <w:sz w:val="24"/>
          <w:szCs w:val="24"/>
          <w:lang w:val="fr-CA"/>
        </w:rPr>
        <w:t xml:space="preserve">J’aimerais en savoir plus sur votre utilisation du verbe "honorer" </w:t>
      </w:r>
      <w:r w:rsidR="004D00C6" w:rsidRPr="00707F50">
        <w:rPr>
          <w:b/>
          <w:i/>
          <w:color w:val="002060"/>
          <w:sz w:val="24"/>
          <w:szCs w:val="24"/>
          <w:lang w:val="fr-CA"/>
        </w:rPr>
        <w:t xml:space="preserve">– </w:t>
      </w:r>
      <w:r w:rsidR="00191572" w:rsidRPr="00707F50">
        <w:rPr>
          <w:b/>
          <w:i/>
          <w:color w:val="002060"/>
          <w:sz w:val="24"/>
          <w:szCs w:val="24"/>
          <w:lang w:val="fr-CA"/>
        </w:rPr>
        <w:t>qu’est-ce que ça signifie</w:t>
      </w:r>
      <w:r w:rsidR="004D00C6" w:rsidRPr="00707F50">
        <w:rPr>
          <w:b/>
          <w:i/>
          <w:color w:val="002060"/>
          <w:sz w:val="24"/>
          <w:szCs w:val="24"/>
          <w:lang w:val="fr-CA"/>
        </w:rPr>
        <w:t>?</w:t>
      </w:r>
      <w:r w:rsidR="00191572" w:rsidRPr="00707F50">
        <w:rPr>
          <w:i/>
          <w:color w:val="002060"/>
          <w:sz w:val="24"/>
          <w:szCs w:val="24"/>
          <w:lang w:val="fr-CA"/>
        </w:rPr>
        <w:t> »</w:t>
      </w:r>
    </w:p>
    <w:p w14:paraId="2A89B4C0" w14:textId="3E32653A" w:rsidR="004D00C6" w:rsidRPr="00707F50" w:rsidRDefault="002D3BE7" w:rsidP="004D00C6">
      <w:pPr>
        <w:rPr>
          <w:lang w:val="fr-CA"/>
        </w:rPr>
      </w:pPr>
      <w:r w:rsidRPr="00707F50">
        <w:rPr>
          <w:noProof/>
          <w:lang w:val="en-US"/>
        </w:rPr>
        <mc:AlternateContent>
          <mc:Choice Requires="wpg">
            <w:drawing>
              <wp:anchor distT="45720" distB="45720" distL="182880" distR="182880" simplePos="0" relativeHeight="251696128" behindDoc="1" locked="0" layoutInCell="1" allowOverlap="1" wp14:anchorId="0AE74327" wp14:editId="145C4512">
                <wp:simplePos x="0" y="0"/>
                <wp:positionH relativeFrom="margin">
                  <wp:posOffset>3276600</wp:posOffset>
                </wp:positionH>
                <wp:positionV relativeFrom="margin">
                  <wp:posOffset>4554220</wp:posOffset>
                </wp:positionV>
                <wp:extent cx="3567430" cy="1640037"/>
                <wp:effectExtent l="0" t="0" r="13970" b="36830"/>
                <wp:wrapTight wrapText="bothSides">
                  <wp:wrapPolygon edited="0">
                    <wp:start x="0" y="0"/>
                    <wp:lineTo x="0" y="21751"/>
                    <wp:lineTo x="21531" y="21751"/>
                    <wp:lineTo x="21531"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3567430" cy="1640037"/>
                          <a:chOff x="0" y="0"/>
                          <a:chExt cx="3567448" cy="1638616"/>
                        </a:xfrm>
                      </wpg:grpSpPr>
                      <wps:wsp>
                        <wps:cNvPr id="15" name="Rectangle 15"/>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4EBFC" w14:textId="10FA2FA8" w:rsidR="00637E92" w:rsidRPr="00755187" w:rsidRDefault="00637E92" w:rsidP="002D3BE7">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#2 : le RCPS 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343"/>
                            <a:ext cx="3567448" cy="1386273"/>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BEDF738" w14:textId="265FDEE5" w:rsidR="00637E92" w:rsidRPr="00755187" w:rsidRDefault="00637E92" w:rsidP="002D3BE7">
                              <w:pPr>
                                <w:jc w:val="center"/>
                                <w:rPr>
                                  <w:caps/>
                                  <w:color w:val="5B9BD5" w:themeColor="accent1"/>
                                  <w:sz w:val="20"/>
                                  <w:szCs w:val="20"/>
                                  <w:lang w:val="fr-CA"/>
                                </w:rPr>
                              </w:pPr>
                              <w:r w:rsidRPr="00755187">
                                <w:rPr>
                                  <w:lang w:val="fr-CA"/>
                                </w:rPr>
                                <w:t xml:space="preserve">… </w:t>
                              </w:r>
                              <w:r w:rsidRPr="008F3AF1">
                                <w:rPr>
                                  <w:sz w:val="20"/>
                                  <w:szCs w:val="20"/>
                                  <w:lang w:val="fr-CA"/>
                                </w:rPr>
                                <w:t>développer, favoriser et soutenir des relations ouvertes, saines, dynamiques et synergiques ainsi que des occasions de participation collaborative avec les personnes séropositives et vivant avec des co-infections au VIH, de même que des partenaires et alliés, les représentants de la communauté plus large des personnes vivant avec le VIH et des co-infections au VIH ainsi que les intervenants pertinents des communautés.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AE74327" id="Group 14" o:spid="_x0000_s1029" style="position:absolute;margin-left:258pt;margin-top:358.6pt;width:280.9pt;height:129.15pt;z-index:-251620352;mso-wrap-distance-left:14.4pt;mso-wrap-distance-top:3.6pt;mso-wrap-distance-right:14.4pt;mso-wrap-distance-bottom:3.6pt;mso-position-horizontal-relative:margin;mso-position-vertical-relative:margin;mso-width-relative:margin;mso-height-relative:margin" coordsize="35674,1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">
                <v:rect id="Rectangle 15"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" fillcolor="#5b9bd5 [3204]" strokecolor="#002060" strokeweight="1pt">
                  <v:textbox>
                    <w:txbxContent>
                      <w:p w14:paraId="4354EBFC" w14:textId="10FA2FA8" w:rsidR="00637E92" w:rsidRPr="00755187" w:rsidRDefault="00637E92" w:rsidP="002D3BE7">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#2 : le RCPS va…</w:t>
                        </w:r>
                      </w:p>
                    </w:txbxContent>
                  </v:textbox>
                </v:rect>
                <v:shape id="Text Box 16" o:spid="_x0000_s1031" type="#_x0000_t202" style="position:absolute;top:2523;width:35674;height:1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" filled="f" strokecolor="#002060" strokeweight=".5pt">
                  <v:textbox style="mso-fit-shape-to-text:t" inset=",7.2pt,,0">
                    <w:txbxContent>
                      <w:p w14:paraId="2BEDF738" w14:textId="265FDEE5" w:rsidR="00637E92" w:rsidRPr="00755187" w:rsidRDefault="00637E92" w:rsidP="002D3BE7">
                        <w:pPr>
                          <w:jc w:val="center"/>
                          <w:rPr>
                            <w:caps/>
                            <w:color w:val="5B9BD5" w:themeColor="accent1"/>
                            <w:sz w:val="20"/>
                            <w:szCs w:val="20"/>
                            <w:lang w:val="fr-CA"/>
                          </w:rPr>
                        </w:pPr>
                        <w:r w:rsidRPr="00755187">
                          <w:rPr>
                            <w:lang w:val="fr-CA"/>
                          </w:rPr>
                          <w:t xml:space="preserve">… </w:t>
                        </w:r>
                        <w:r w:rsidRPr="008F3AF1">
                          <w:rPr>
                            <w:sz w:val="20"/>
                            <w:szCs w:val="20"/>
                            <w:lang w:val="fr-CA"/>
                          </w:rPr>
                          <w:t>développer, favoriser et soutenir des relations ouvertes, saines, dynamiques et synergiques ainsi que des occasions de participation collaborative avec les personnes séropositives et vivant avec des co-infections au VIH, de même que des partenaires et alliés, les représentants de la communauté plus large des personnes vivant avec le VIH et des co-infections au VIH ainsi que les intervenants pertinents des communautés.</w:t>
                        </w:r>
                      </w:p>
                    </w:txbxContent>
                  </v:textbox>
                </v:shape>
                <w10:wrap type="tight" anchorx="margin" anchory="margin"/>
              </v:group>
            </w:pict>
          </mc:Fallback>
        </mc:AlternateContent>
      </w:r>
      <w:r w:rsidR="00613A5E" w:rsidRPr="00707F50">
        <w:rPr>
          <w:noProof/>
          <w:lang w:val="fr-CA"/>
        </w:rPr>
        <w:t xml:space="preserve">Avec une mise en garde concernant spécifiquement la </w:t>
      </w:r>
      <w:r w:rsidR="00613A5E" w:rsidRPr="00707F50">
        <w:rPr>
          <w:i/>
          <w:noProof/>
          <w:lang w:val="fr-CA"/>
        </w:rPr>
        <w:t>participation symbolique</w:t>
      </w:r>
      <w:r w:rsidR="00613A5E" w:rsidRPr="00707F50">
        <w:rPr>
          <w:noProof/>
          <w:lang w:val="fr-CA"/>
        </w:rPr>
        <w:t xml:space="preserve">, </w:t>
      </w:r>
      <w:r w:rsidR="00613A5E" w:rsidRPr="00707F50">
        <w:rPr>
          <w:lang w:val="fr-CA"/>
        </w:rPr>
        <w:t xml:space="preserve">un autre répondant a affirmé : </w:t>
      </w:r>
      <w:r w:rsidR="00613A5E" w:rsidRPr="00707F50">
        <w:rPr>
          <w:i/>
          <w:lang w:val="fr-CA"/>
        </w:rPr>
        <w:t>« </w:t>
      </w:r>
      <w:r w:rsidR="00613A5E" w:rsidRPr="00707F50">
        <w:rPr>
          <w:i/>
          <w:color w:val="002060"/>
          <w:sz w:val="24"/>
          <w:szCs w:val="24"/>
          <w:lang w:val="fr-CA"/>
        </w:rPr>
        <w:t xml:space="preserve">La plupart des groupes disent ça mais ne le font pas vraiment. </w:t>
      </w:r>
      <w:r w:rsidR="00DC4A58" w:rsidRPr="00707F50">
        <w:rPr>
          <w:i/>
          <w:color w:val="002060"/>
          <w:sz w:val="24"/>
          <w:szCs w:val="24"/>
          <w:lang w:val="fr-CA"/>
        </w:rPr>
        <w:t xml:space="preserve">En partie parce que nous sommes très diversifiées et que, comme toutes les communautés, </w:t>
      </w:r>
      <w:r w:rsidR="00B2792F" w:rsidRPr="00707F50">
        <w:rPr>
          <w:i/>
          <w:color w:val="002060"/>
          <w:sz w:val="24"/>
          <w:szCs w:val="24"/>
          <w:lang w:val="fr-CA"/>
        </w:rPr>
        <w:t xml:space="preserve">nous avons également nos stéréotypes. Quand on essaie de tout faire, ça devient presque </w:t>
      </w:r>
      <w:r w:rsidR="00ED411C" w:rsidRPr="00707F50">
        <w:rPr>
          <w:i/>
          <w:color w:val="002060"/>
          <w:sz w:val="24"/>
          <w:szCs w:val="24"/>
          <w:lang w:val="fr-CA"/>
        </w:rPr>
        <w:t>une</w:t>
      </w:r>
      <w:r w:rsidR="00B2792F" w:rsidRPr="00707F50">
        <w:rPr>
          <w:i/>
          <w:color w:val="002060"/>
          <w:sz w:val="24"/>
          <w:szCs w:val="24"/>
          <w:lang w:val="fr-CA"/>
        </w:rPr>
        <w:t xml:space="preserve"> représentation symbolique. De plus, vous aurez des restrictions quant à ce que </w:t>
      </w:r>
      <w:r w:rsidR="00C46F8F" w:rsidRPr="00707F50">
        <w:rPr>
          <w:i/>
          <w:color w:val="002060"/>
          <w:sz w:val="24"/>
          <w:szCs w:val="24"/>
          <w:lang w:val="fr-CA"/>
        </w:rPr>
        <w:t xml:space="preserve">vous pourrez faire avec votre financement. Malheureusement, les groupes suivent les voies indiquées par l’argent, et pas les besoins de la communauté. </w:t>
      </w:r>
      <w:r w:rsidR="00DB4F3E" w:rsidRPr="00707F50">
        <w:rPr>
          <w:i/>
          <w:color w:val="002060"/>
          <w:sz w:val="24"/>
          <w:szCs w:val="24"/>
          <w:lang w:val="fr-CA"/>
        </w:rPr>
        <w:t>Excusez-moi de le dire, mais plusieurs personnes dans la plupart des organismes en VIH, de nos jours, ne sont pas des bénévoles mais plutôt des consultants professi</w:t>
      </w:r>
      <w:r w:rsidR="00B82DB9" w:rsidRPr="00707F50">
        <w:rPr>
          <w:i/>
          <w:color w:val="002060"/>
          <w:sz w:val="24"/>
          <w:szCs w:val="24"/>
          <w:lang w:val="fr-CA"/>
        </w:rPr>
        <w:t xml:space="preserve">onnels qui vivent de ce travail. </w:t>
      </w:r>
      <w:r w:rsidR="00DB4F3E" w:rsidRPr="00707F50">
        <w:rPr>
          <w:i/>
          <w:color w:val="002060"/>
          <w:sz w:val="24"/>
          <w:szCs w:val="24"/>
          <w:lang w:val="fr-CA"/>
        </w:rPr>
        <w:t>Plusieurs ne sont pas des représentantes de l’ensemble de la population VIH+. »</w:t>
      </w:r>
    </w:p>
    <w:p w14:paraId="3A5E237C" w14:textId="36567CB7" w:rsidR="004D00C6" w:rsidRPr="00707F50" w:rsidRDefault="003053A1" w:rsidP="004D00C6">
      <w:pPr>
        <w:rPr>
          <w:lang w:val="fr-CA"/>
        </w:rPr>
      </w:pPr>
      <w:r w:rsidRPr="00707F50">
        <w:rPr>
          <w:lang w:val="fr-CA"/>
        </w:rPr>
        <w:t xml:space="preserve">Le Chemin critique </w:t>
      </w:r>
      <w:r w:rsidR="005B3187" w:rsidRPr="00707F50">
        <w:rPr>
          <w:lang w:val="fr-CA"/>
        </w:rPr>
        <w:t>#2</w:t>
      </w:r>
      <w:r w:rsidR="00714277" w:rsidRPr="00707F50">
        <w:rPr>
          <w:lang w:val="fr-CA"/>
        </w:rPr>
        <w:t xml:space="preserve"> </w:t>
      </w:r>
      <w:r w:rsidR="0064332E" w:rsidRPr="00707F50">
        <w:rPr>
          <w:lang w:val="fr-CA"/>
        </w:rPr>
        <w:t xml:space="preserve">résonne </w:t>
      </w:r>
      <w:r w:rsidR="00714277" w:rsidRPr="00707F50">
        <w:rPr>
          <w:lang w:val="fr-CA"/>
        </w:rPr>
        <w:t>beaucoup</w:t>
      </w:r>
      <w:r w:rsidR="00E93DBD" w:rsidRPr="00707F50">
        <w:rPr>
          <w:lang w:val="fr-CA"/>
        </w:rPr>
        <w:t>/</w:t>
      </w:r>
      <w:r w:rsidR="00714277" w:rsidRPr="00707F50">
        <w:rPr>
          <w:lang w:val="fr-CA"/>
        </w:rPr>
        <w:t xml:space="preserve">un peu </w:t>
      </w:r>
      <w:r w:rsidR="0064332E" w:rsidRPr="00707F50">
        <w:rPr>
          <w:lang w:val="fr-CA"/>
        </w:rPr>
        <w:t xml:space="preserve">pour </w:t>
      </w:r>
      <w:r w:rsidRPr="00707F50">
        <w:rPr>
          <w:lang w:val="fr-CA"/>
        </w:rPr>
        <w:t>près de</w:t>
      </w:r>
      <w:r w:rsidR="005B3187" w:rsidRPr="00707F50">
        <w:rPr>
          <w:lang w:val="fr-CA"/>
        </w:rPr>
        <w:t xml:space="preserve"> 80</w:t>
      </w:r>
      <w:r w:rsidR="00A276D7" w:rsidRPr="00707F50">
        <w:rPr>
          <w:lang w:val="fr-CA"/>
        </w:rPr>
        <w:t> %</w:t>
      </w:r>
      <w:r w:rsidR="005B3187" w:rsidRPr="00707F50">
        <w:rPr>
          <w:lang w:val="fr-CA"/>
        </w:rPr>
        <w:t xml:space="preserve"> </w:t>
      </w:r>
      <w:r w:rsidRPr="00707F50">
        <w:rPr>
          <w:lang w:val="fr-CA"/>
        </w:rPr>
        <w:t xml:space="preserve">de ceux qui ont répondu; et plus de </w:t>
      </w:r>
      <w:r w:rsidR="005B3187" w:rsidRPr="00707F50">
        <w:rPr>
          <w:lang w:val="fr-CA"/>
        </w:rPr>
        <w:t>64</w:t>
      </w:r>
      <w:r w:rsidR="00A276D7" w:rsidRPr="00707F50">
        <w:rPr>
          <w:lang w:val="fr-CA"/>
        </w:rPr>
        <w:t> %</w:t>
      </w:r>
      <w:r w:rsidR="005B3187" w:rsidRPr="00707F50">
        <w:rPr>
          <w:lang w:val="fr-CA"/>
        </w:rPr>
        <w:t xml:space="preserve"> </w:t>
      </w:r>
      <w:r w:rsidR="00C60640" w:rsidRPr="00707F50">
        <w:rPr>
          <w:lang w:val="fr-CA"/>
        </w:rPr>
        <w:t>des répondants</w:t>
      </w:r>
      <w:r w:rsidR="005B3187" w:rsidRPr="00707F50">
        <w:rPr>
          <w:lang w:val="fr-CA"/>
        </w:rPr>
        <w:t xml:space="preserve"> </w:t>
      </w:r>
      <w:r w:rsidRPr="00707F50">
        <w:rPr>
          <w:lang w:val="fr-CA"/>
        </w:rPr>
        <w:t xml:space="preserve">sont très ou </w:t>
      </w:r>
      <w:r w:rsidR="00714277" w:rsidRPr="00707F50">
        <w:rPr>
          <w:lang w:val="fr-CA"/>
        </w:rPr>
        <w:t>un peu</w:t>
      </w:r>
      <w:r w:rsidRPr="00707F50">
        <w:rPr>
          <w:lang w:val="fr-CA"/>
        </w:rPr>
        <w:t xml:space="preserve"> confiants que le RCPS puisse effectivement y </w:t>
      </w:r>
      <w:r w:rsidR="00E93DBD" w:rsidRPr="00707F50">
        <w:rPr>
          <w:lang w:val="fr-CA"/>
        </w:rPr>
        <w:t>répondre efficacement</w:t>
      </w:r>
      <w:r w:rsidRPr="00707F50">
        <w:rPr>
          <w:lang w:val="fr-CA"/>
        </w:rPr>
        <w:t xml:space="preserve">, avec le temps. Cependant, </w:t>
      </w:r>
      <w:r w:rsidR="00821A86" w:rsidRPr="00707F50">
        <w:rPr>
          <w:lang w:val="fr-CA"/>
        </w:rPr>
        <w:t>5</w:t>
      </w:r>
      <w:r w:rsidR="00A276D7" w:rsidRPr="00707F50">
        <w:rPr>
          <w:lang w:val="fr-CA"/>
        </w:rPr>
        <w:t> %</w:t>
      </w:r>
      <w:r w:rsidR="00821A86" w:rsidRPr="00707F50">
        <w:rPr>
          <w:lang w:val="fr-CA"/>
        </w:rPr>
        <w:t xml:space="preserve"> </w:t>
      </w:r>
      <w:r w:rsidR="00C60640" w:rsidRPr="00707F50">
        <w:rPr>
          <w:lang w:val="fr-CA"/>
        </w:rPr>
        <w:t>des répondants</w:t>
      </w:r>
      <w:r w:rsidR="00821A86" w:rsidRPr="00707F50">
        <w:rPr>
          <w:lang w:val="fr-CA"/>
        </w:rPr>
        <w:t xml:space="preserve"> </w:t>
      </w:r>
      <w:r w:rsidR="00EF5D0C" w:rsidRPr="00707F50">
        <w:rPr>
          <w:lang w:val="fr-CA"/>
        </w:rPr>
        <w:t xml:space="preserve">ont indiqué </w:t>
      </w:r>
      <w:r w:rsidR="00B32E1B" w:rsidRPr="00707F50">
        <w:rPr>
          <w:lang w:val="fr-CA"/>
        </w:rPr>
        <w:t xml:space="preserve">ne pas </w:t>
      </w:r>
      <w:r w:rsidR="00920556" w:rsidRPr="00707F50">
        <w:rPr>
          <w:lang w:val="fr-CA"/>
        </w:rPr>
        <w:t>être vraiment d’accord avec ce c</w:t>
      </w:r>
      <w:r w:rsidR="00B32E1B" w:rsidRPr="00707F50">
        <w:rPr>
          <w:lang w:val="fr-CA"/>
        </w:rPr>
        <w:t>hemin critique</w:t>
      </w:r>
      <w:r w:rsidR="000E3BCD" w:rsidRPr="00707F50">
        <w:rPr>
          <w:lang w:val="fr-CA"/>
        </w:rPr>
        <w:t xml:space="preserve">; et </w:t>
      </w:r>
      <w:r w:rsidR="00EF5D0C" w:rsidRPr="00707F50">
        <w:rPr>
          <w:lang w:val="fr-CA"/>
        </w:rPr>
        <w:t>certains ont indiqué qu’il n’est pas rédigé clairement.</w:t>
      </w:r>
    </w:p>
    <w:p w14:paraId="2AE67510" w14:textId="1A4BF266" w:rsidR="00C25EC5" w:rsidRPr="00707F50" w:rsidRDefault="001449C1" w:rsidP="00D75EBB">
      <w:pPr>
        <w:rPr>
          <w:lang w:val="fr-CA"/>
        </w:rPr>
      </w:pPr>
      <w:r w:rsidRPr="00707F50">
        <w:rPr>
          <w:lang w:val="fr-CA"/>
        </w:rPr>
        <w:t xml:space="preserve">Les réponses aux questions </w:t>
      </w:r>
      <w:r w:rsidR="00035E87" w:rsidRPr="00707F50">
        <w:rPr>
          <w:lang w:val="fr-CA"/>
        </w:rPr>
        <w:t>de résonance</w:t>
      </w:r>
      <w:r w:rsidRPr="00707F50">
        <w:rPr>
          <w:lang w:val="fr-CA"/>
        </w:rPr>
        <w:t xml:space="preserve"> et de confiance </w:t>
      </w:r>
      <w:r w:rsidR="00035E87" w:rsidRPr="00707F50">
        <w:rPr>
          <w:lang w:val="fr-CA"/>
        </w:rPr>
        <w:t>concernant</w:t>
      </w:r>
      <w:r w:rsidRPr="00707F50">
        <w:rPr>
          <w:lang w:val="fr-CA"/>
        </w:rPr>
        <w:t xml:space="preserve"> le Chemin critique #</w:t>
      </w:r>
      <w:r w:rsidR="00D33A40" w:rsidRPr="00707F50">
        <w:rPr>
          <w:lang w:val="fr-CA"/>
        </w:rPr>
        <w:t xml:space="preserve">2 </w:t>
      </w:r>
      <w:r w:rsidRPr="00707F50">
        <w:rPr>
          <w:lang w:val="fr-CA"/>
        </w:rPr>
        <w:t>présentent des différences considérables, selon que le répondant vit avec le VIH ou pas. Le Chemin critique #</w:t>
      </w:r>
      <w:r w:rsidR="00982A9B" w:rsidRPr="00707F50">
        <w:rPr>
          <w:lang w:val="fr-CA"/>
        </w:rPr>
        <w:t>2</w:t>
      </w:r>
      <w:r w:rsidR="00C34C7D" w:rsidRPr="00707F50">
        <w:rPr>
          <w:lang w:val="fr-CA"/>
        </w:rPr>
        <w:t xml:space="preserve"> </w:t>
      </w:r>
      <w:r w:rsidR="00EB6EE2" w:rsidRPr="00707F50">
        <w:rPr>
          <w:lang w:val="fr-CA"/>
        </w:rPr>
        <w:t>résonne be</w:t>
      </w:r>
      <w:r w:rsidR="00612CAD" w:rsidRPr="00707F50">
        <w:rPr>
          <w:lang w:val="fr-CA"/>
        </w:rPr>
        <w:t xml:space="preserve">aucoup ou un peu pour </w:t>
      </w:r>
      <w:r w:rsidRPr="00707F50">
        <w:rPr>
          <w:lang w:val="fr-CA"/>
        </w:rPr>
        <w:t xml:space="preserve">plus de </w:t>
      </w:r>
      <w:r w:rsidR="00D33A40" w:rsidRPr="00707F50">
        <w:rPr>
          <w:lang w:val="fr-CA"/>
        </w:rPr>
        <w:t>90</w:t>
      </w:r>
      <w:r w:rsidR="00A276D7" w:rsidRPr="00707F50">
        <w:rPr>
          <w:lang w:val="fr-CA"/>
        </w:rPr>
        <w:t> %</w:t>
      </w:r>
      <w:r w:rsidR="00D33A40" w:rsidRPr="00707F50">
        <w:rPr>
          <w:lang w:val="fr-CA"/>
        </w:rPr>
        <w:t xml:space="preserve"> </w:t>
      </w:r>
      <w:r w:rsidR="00C60640" w:rsidRPr="00707F50">
        <w:rPr>
          <w:lang w:val="fr-CA"/>
        </w:rPr>
        <w:t>des répondants</w:t>
      </w:r>
      <w:r w:rsidR="00D33A40" w:rsidRPr="00707F50">
        <w:rPr>
          <w:lang w:val="fr-CA"/>
        </w:rPr>
        <w:t xml:space="preserve"> </w:t>
      </w:r>
      <w:r w:rsidRPr="00707F50">
        <w:rPr>
          <w:lang w:val="fr-CA"/>
        </w:rPr>
        <w:t xml:space="preserve">qui ne vivent PAS avec le VIH, alors que ce taux est de </w:t>
      </w:r>
      <w:r w:rsidR="00982A9B" w:rsidRPr="00707F50">
        <w:rPr>
          <w:lang w:val="fr-CA"/>
        </w:rPr>
        <w:t>72</w:t>
      </w:r>
      <w:r w:rsidR="00A276D7" w:rsidRPr="00707F50">
        <w:rPr>
          <w:lang w:val="fr-CA"/>
        </w:rPr>
        <w:t> %</w:t>
      </w:r>
      <w:r w:rsidR="00982A9B" w:rsidRPr="00707F50">
        <w:rPr>
          <w:lang w:val="fr-CA"/>
        </w:rPr>
        <w:t xml:space="preserve"> </w:t>
      </w:r>
      <w:r w:rsidRPr="00707F50">
        <w:rPr>
          <w:lang w:val="fr-CA"/>
        </w:rPr>
        <w:t>parmi l</w:t>
      </w:r>
      <w:r w:rsidR="00C60640" w:rsidRPr="00707F50">
        <w:rPr>
          <w:lang w:val="fr-CA"/>
        </w:rPr>
        <w:t>es répondants</w:t>
      </w:r>
      <w:r w:rsidR="00982A9B" w:rsidRPr="00707F50">
        <w:rPr>
          <w:lang w:val="fr-CA"/>
        </w:rPr>
        <w:t xml:space="preserve"> </w:t>
      </w:r>
      <w:r w:rsidRPr="00707F50">
        <w:rPr>
          <w:lang w:val="fr-CA"/>
        </w:rPr>
        <w:t>séronégatifs</w:t>
      </w:r>
      <w:r w:rsidR="00C86D0A" w:rsidRPr="00707F50">
        <w:rPr>
          <w:lang w:val="fr-CA"/>
        </w:rPr>
        <w:t xml:space="preserve">. </w:t>
      </w:r>
      <w:r w:rsidR="00DB04DD" w:rsidRPr="00707F50">
        <w:rPr>
          <w:lang w:val="fr-CA"/>
        </w:rPr>
        <w:t xml:space="preserve">Ces aspect ne </w:t>
      </w:r>
      <w:r w:rsidR="00772B63" w:rsidRPr="00707F50">
        <w:rPr>
          <w:lang w:val="fr-CA"/>
        </w:rPr>
        <w:t>résonne</w:t>
      </w:r>
      <w:r w:rsidR="00D67F8C" w:rsidRPr="00707F50">
        <w:rPr>
          <w:lang w:val="fr-CA"/>
        </w:rPr>
        <w:t xml:space="preserve"> pas du tout pour 6 % des répondants vivant avec le VIH. Les écarts sont encore plus marqués en terme</w:t>
      </w:r>
      <w:r w:rsidR="00EB6EE2" w:rsidRPr="00707F50">
        <w:rPr>
          <w:lang w:val="fr-CA"/>
        </w:rPr>
        <w:t>s</w:t>
      </w:r>
      <w:r w:rsidR="00D67F8C" w:rsidRPr="00707F50">
        <w:rPr>
          <w:lang w:val="fr-CA"/>
        </w:rPr>
        <w:t xml:space="preserve"> de confiance : un peu plus de 58 % des répondants vivant avec le VIH ont confiance </w:t>
      </w:r>
      <w:r w:rsidR="00D75EBB" w:rsidRPr="00707F50">
        <w:rPr>
          <w:lang w:val="fr-CA"/>
        </w:rPr>
        <w:t xml:space="preserve">que le RCPS puisse </w:t>
      </w:r>
      <w:r w:rsidR="00373717" w:rsidRPr="00707F50">
        <w:rPr>
          <w:lang w:val="fr-CA"/>
        </w:rPr>
        <w:t xml:space="preserve">répondre efficacement à </w:t>
      </w:r>
      <w:r w:rsidR="00D75EBB" w:rsidRPr="00707F50">
        <w:rPr>
          <w:lang w:val="fr-CA"/>
        </w:rPr>
        <w:t xml:space="preserve">ce chemin critique, avec le temps, alors que </w:t>
      </w:r>
      <w:r w:rsidR="00982A9B" w:rsidRPr="00707F50">
        <w:rPr>
          <w:lang w:val="fr-CA"/>
        </w:rPr>
        <w:t>91</w:t>
      </w:r>
      <w:r w:rsidR="00A276D7" w:rsidRPr="00707F50">
        <w:rPr>
          <w:lang w:val="fr-CA"/>
        </w:rPr>
        <w:t> %</w:t>
      </w:r>
      <w:r w:rsidR="00982A9B" w:rsidRPr="00707F50">
        <w:rPr>
          <w:lang w:val="fr-CA"/>
        </w:rPr>
        <w:t xml:space="preserve"> </w:t>
      </w:r>
      <w:r w:rsidR="00D75EBB" w:rsidRPr="00707F50">
        <w:rPr>
          <w:lang w:val="fr-CA"/>
        </w:rPr>
        <w:t>des répondants séroné</w:t>
      </w:r>
      <w:r w:rsidR="001C0574" w:rsidRPr="00707F50">
        <w:rPr>
          <w:lang w:val="fr-CA"/>
        </w:rPr>
        <w:t xml:space="preserve">gatifs pour le VIH sont très/un peu </w:t>
      </w:r>
      <w:r w:rsidR="00D75EBB" w:rsidRPr="00707F50">
        <w:rPr>
          <w:lang w:val="fr-CA"/>
        </w:rPr>
        <w:t xml:space="preserve">confiants. Plus de </w:t>
      </w:r>
      <w:r w:rsidR="00982A9B" w:rsidRPr="00707F50">
        <w:rPr>
          <w:lang w:val="fr-CA"/>
        </w:rPr>
        <w:t>7</w:t>
      </w:r>
      <w:r w:rsidR="00A276D7" w:rsidRPr="00707F50">
        <w:rPr>
          <w:lang w:val="fr-CA"/>
        </w:rPr>
        <w:t> %</w:t>
      </w:r>
      <w:r w:rsidR="00982A9B" w:rsidRPr="00707F50">
        <w:rPr>
          <w:lang w:val="fr-CA"/>
        </w:rPr>
        <w:t xml:space="preserve"> </w:t>
      </w:r>
      <w:r w:rsidR="00D75EBB" w:rsidRPr="00707F50">
        <w:rPr>
          <w:lang w:val="fr-CA"/>
        </w:rPr>
        <w:t xml:space="preserve">des répondants vivant avec le VIH </w:t>
      </w:r>
      <w:r w:rsidR="00CA30CA" w:rsidRPr="00707F50">
        <w:rPr>
          <w:lang w:val="fr-CA"/>
        </w:rPr>
        <w:t>ne s</w:t>
      </w:r>
      <w:r w:rsidR="00D75EBB" w:rsidRPr="00707F50">
        <w:rPr>
          <w:lang w:val="fr-CA"/>
        </w:rPr>
        <w:t xml:space="preserve">ont </w:t>
      </w:r>
      <w:r w:rsidR="00D75EBB" w:rsidRPr="00707F50">
        <w:rPr>
          <w:i/>
          <w:lang w:val="fr-CA"/>
        </w:rPr>
        <w:t>pas du tout</w:t>
      </w:r>
      <w:r w:rsidR="00CA30CA" w:rsidRPr="00707F50">
        <w:rPr>
          <w:i/>
          <w:lang w:val="fr-CA"/>
        </w:rPr>
        <w:t xml:space="preserve"> </w:t>
      </w:r>
      <w:r w:rsidR="00CA30CA" w:rsidRPr="00707F50">
        <w:rPr>
          <w:lang w:val="fr-CA"/>
        </w:rPr>
        <w:t>confiants</w:t>
      </w:r>
      <w:r w:rsidR="00CA30CA" w:rsidRPr="00707F50">
        <w:rPr>
          <w:i/>
          <w:lang w:val="fr-CA"/>
        </w:rPr>
        <w:t>.</w:t>
      </w:r>
    </w:p>
    <w:tbl>
      <w:tblPr>
        <w:tblpPr w:leftFromText="180" w:rightFromText="180" w:vertAnchor="text" w:horzAnchor="margin" w:tblpXSpec="right" w:tblpY="239"/>
        <w:tblW w:w="7061" w:type="dxa"/>
        <w:tblLook w:val="04A0" w:firstRow="1" w:lastRow="0" w:firstColumn="1" w:lastColumn="0" w:noHBand="0" w:noVBand="1"/>
      </w:tblPr>
      <w:tblGrid>
        <w:gridCol w:w="1060"/>
        <w:gridCol w:w="1178"/>
        <w:gridCol w:w="1286"/>
        <w:gridCol w:w="1286"/>
        <w:gridCol w:w="1125"/>
        <w:gridCol w:w="1126"/>
      </w:tblGrid>
      <w:tr w:rsidR="00757FB2" w:rsidRPr="00707F50" w14:paraId="1D9EB38A" w14:textId="77777777" w:rsidTr="00D33A40">
        <w:trPr>
          <w:trHeight w:val="300"/>
        </w:trPr>
        <w:tc>
          <w:tcPr>
            <w:tcW w:w="1060" w:type="dxa"/>
            <w:tcBorders>
              <w:top w:val="nil"/>
              <w:left w:val="nil"/>
              <w:bottom w:val="nil"/>
              <w:right w:val="nil"/>
            </w:tcBorders>
            <w:shd w:val="clear" w:color="auto" w:fill="DEEAF6" w:themeFill="accent1" w:themeFillTint="33"/>
            <w:noWrap/>
            <w:vAlign w:val="bottom"/>
            <w:hideMark/>
          </w:tcPr>
          <w:p w14:paraId="2B1DBD82" w14:textId="2CBADCB6" w:rsidR="00757FB2" w:rsidRPr="00707F50" w:rsidRDefault="00F66232" w:rsidP="00757FB2">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78" w:type="dxa"/>
            <w:tcBorders>
              <w:top w:val="nil"/>
              <w:left w:val="nil"/>
              <w:bottom w:val="nil"/>
              <w:right w:val="nil"/>
            </w:tcBorders>
            <w:shd w:val="clear" w:color="auto" w:fill="DEEAF6" w:themeFill="accent1" w:themeFillTint="33"/>
            <w:noWrap/>
            <w:vAlign w:val="bottom"/>
            <w:hideMark/>
          </w:tcPr>
          <w:p w14:paraId="2EFBDD66" w14:textId="01BD0C72" w:rsidR="00757FB2" w:rsidRPr="00707F50" w:rsidRDefault="00B5009A"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286" w:type="dxa"/>
            <w:tcBorders>
              <w:top w:val="nil"/>
              <w:left w:val="nil"/>
              <w:bottom w:val="nil"/>
              <w:right w:val="nil"/>
            </w:tcBorders>
            <w:shd w:val="clear" w:color="auto" w:fill="DEEAF6" w:themeFill="accent1" w:themeFillTint="33"/>
            <w:noWrap/>
            <w:vAlign w:val="bottom"/>
            <w:hideMark/>
          </w:tcPr>
          <w:p w14:paraId="0F695C3D" w14:textId="61E04DAC" w:rsidR="00757FB2" w:rsidRPr="00707F50" w:rsidRDefault="00714277"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286" w:type="dxa"/>
            <w:tcBorders>
              <w:top w:val="nil"/>
              <w:left w:val="nil"/>
              <w:bottom w:val="nil"/>
              <w:right w:val="nil"/>
            </w:tcBorders>
            <w:shd w:val="clear" w:color="auto" w:fill="DEEAF6" w:themeFill="accent1" w:themeFillTint="33"/>
            <w:noWrap/>
            <w:vAlign w:val="bottom"/>
            <w:hideMark/>
          </w:tcPr>
          <w:p w14:paraId="58043CE4" w14:textId="423858E6"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1125" w:type="dxa"/>
            <w:tcBorders>
              <w:top w:val="nil"/>
              <w:left w:val="nil"/>
              <w:bottom w:val="nil"/>
              <w:right w:val="nil"/>
            </w:tcBorders>
            <w:shd w:val="clear" w:color="auto" w:fill="DEEAF6" w:themeFill="accent1" w:themeFillTint="33"/>
            <w:noWrap/>
            <w:vAlign w:val="bottom"/>
            <w:hideMark/>
          </w:tcPr>
          <w:p w14:paraId="35A0E187" w14:textId="40EC14D6"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1126" w:type="dxa"/>
            <w:tcBorders>
              <w:top w:val="nil"/>
              <w:left w:val="nil"/>
              <w:bottom w:val="nil"/>
              <w:right w:val="nil"/>
            </w:tcBorders>
            <w:shd w:val="clear" w:color="auto" w:fill="DEEAF6" w:themeFill="accent1" w:themeFillTint="33"/>
            <w:noWrap/>
            <w:vAlign w:val="bottom"/>
            <w:hideMark/>
          </w:tcPr>
          <w:p w14:paraId="77F8C4B1" w14:textId="56C689AB"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D33A40" w:rsidRPr="00707F50" w14:paraId="6BBF8621" w14:textId="77777777" w:rsidTr="00D33A40">
        <w:trPr>
          <w:trHeight w:val="300"/>
        </w:trPr>
        <w:tc>
          <w:tcPr>
            <w:tcW w:w="1060" w:type="dxa"/>
            <w:tcBorders>
              <w:top w:val="nil"/>
              <w:left w:val="nil"/>
              <w:bottom w:val="nil"/>
              <w:right w:val="nil"/>
            </w:tcBorders>
            <w:shd w:val="clear" w:color="auto" w:fill="DEEAF6" w:themeFill="accent1" w:themeFillTint="33"/>
            <w:noWrap/>
            <w:vAlign w:val="bottom"/>
            <w:hideMark/>
          </w:tcPr>
          <w:p w14:paraId="6C5A64B6" w14:textId="616CF987" w:rsidR="00D33A40" w:rsidRPr="00707F50" w:rsidRDefault="00757FB2" w:rsidP="00D33A40">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33A40" w:rsidRPr="00707F50">
              <w:rPr>
                <w:rFonts w:eastAsia="Times New Roman" w:cstheme="minorHAnsi"/>
                <w:b/>
                <w:color w:val="333333"/>
                <w:sz w:val="18"/>
                <w:szCs w:val="18"/>
                <w:lang w:val="fr-CA" w:eastAsia="en-CA"/>
              </w:rPr>
              <w:t>+</w:t>
            </w:r>
          </w:p>
        </w:tc>
        <w:tc>
          <w:tcPr>
            <w:tcW w:w="1178" w:type="dxa"/>
            <w:tcBorders>
              <w:top w:val="nil"/>
              <w:left w:val="nil"/>
              <w:bottom w:val="nil"/>
              <w:right w:val="nil"/>
            </w:tcBorders>
            <w:shd w:val="clear" w:color="auto" w:fill="auto"/>
            <w:noWrap/>
            <w:vAlign w:val="bottom"/>
          </w:tcPr>
          <w:p w14:paraId="62D68111" w14:textId="74440F6E" w:rsidR="00D33A40" w:rsidRPr="00707F50" w:rsidRDefault="00D33A40" w:rsidP="00DA776B">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51</w:t>
            </w:r>
            <w:r w:rsidR="00DA776B"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81</w:t>
            </w:r>
            <w:r w:rsidR="00A276D7" w:rsidRPr="00707F50">
              <w:rPr>
                <w:rFonts w:eastAsia="Times New Roman" w:cstheme="minorHAnsi"/>
                <w:color w:val="333333"/>
                <w:sz w:val="18"/>
                <w:szCs w:val="18"/>
                <w:lang w:val="fr-CA" w:eastAsia="en-CA"/>
              </w:rPr>
              <w:t> %</w:t>
            </w:r>
          </w:p>
        </w:tc>
        <w:tc>
          <w:tcPr>
            <w:tcW w:w="1286" w:type="dxa"/>
            <w:tcBorders>
              <w:top w:val="nil"/>
              <w:left w:val="nil"/>
              <w:bottom w:val="nil"/>
              <w:right w:val="nil"/>
            </w:tcBorders>
            <w:shd w:val="clear" w:color="auto" w:fill="auto"/>
            <w:noWrap/>
            <w:vAlign w:val="bottom"/>
          </w:tcPr>
          <w:p w14:paraId="5A225931" w14:textId="63C707DC"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20,</w:t>
            </w:r>
            <w:r w:rsidR="00D33A40" w:rsidRPr="00707F50">
              <w:rPr>
                <w:rFonts w:eastAsia="Times New Roman" w:cstheme="minorHAnsi"/>
                <w:color w:val="333333"/>
                <w:sz w:val="18"/>
                <w:szCs w:val="18"/>
                <w:lang w:val="fr-CA" w:eastAsia="en-CA"/>
              </w:rPr>
              <w:t>48</w:t>
            </w:r>
            <w:r w:rsidR="00A276D7" w:rsidRPr="00707F50">
              <w:rPr>
                <w:rFonts w:eastAsia="Times New Roman" w:cstheme="minorHAnsi"/>
                <w:color w:val="333333"/>
                <w:sz w:val="18"/>
                <w:szCs w:val="18"/>
                <w:lang w:val="fr-CA" w:eastAsia="en-CA"/>
              </w:rPr>
              <w:t> %</w:t>
            </w:r>
          </w:p>
        </w:tc>
        <w:tc>
          <w:tcPr>
            <w:tcW w:w="1286" w:type="dxa"/>
            <w:tcBorders>
              <w:top w:val="nil"/>
              <w:left w:val="nil"/>
              <w:bottom w:val="nil"/>
              <w:right w:val="nil"/>
            </w:tcBorders>
            <w:shd w:val="clear" w:color="auto" w:fill="auto"/>
            <w:noWrap/>
            <w:vAlign w:val="bottom"/>
          </w:tcPr>
          <w:p w14:paraId="72C49BD7" w14:textId="140A51AE"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D33A40" w:rsidRPr="00707F50">
              <w:rPr>
                <w:rFonts w:eastAsia="Times New Roman" w:cstheme="minorHAnsi"/>
                <w:color w:val="333333"/>
                <w:sz w:val="18"/>
                <w:szCs w:val="18"/>
                <w:lang w:val="fr-CA" w:eastAsia="en-CA"/>
              </w:rPr>
              <w:t>25</w:t>
            </w:r>
            <w:r w:rsidR="00A276D7" w:rsidRPr="00707F50">
              <w:rPr>
                <w:rFonts w:eastAsia="Times New Roman" w:cstheme="minorHAnsi"/>
                <w:color w:val="333333"/>
                <w:sz w:val="18"/>
                <w:szCs w:val="18"/>
                <w:lang w:val="fr-CA" w:eastAsia="en-CA"/>
              </w:rPr>
              <w:t> %</w:t>
            </w:r>
          </w:p>
        </w:tc>
        <w:tc>
          <w:tcPr>
            <w:tcW w:w="1125" w:type="dxa"/>
            <w:tcBorders>
              <w:top w:val="nil"/>
              <w:left w:val="nil"/>
              <w:bottom w:val="nil"/>
              <w:right w:val="nil"/>
            </w:tcBorders>
            <w:shd w:val="clear" w:color="auto" w:fill="auto"/>
            <w:noWrap/>
            <w:vAlign w:val="bottom"/>
          </w:tcPr>
          <w:p w14:paraId="7B9B8EA6" w14:textId="1FA3B2B9"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8,</w:t>
            </w:r>
            <w:r w:rsidR="00D33A40" w:rsidRPr="00707F50">
              <w:rPr>
                <w:rFonts w:eastAsia="Times New Roman" w:cstheme="minorHAnsi"/>
                <w:color w:val="333333"/>
                <w:sz w:val="18"/>
                <w:szCs w:val="18"/>
                <w:lang w:val="fr-CA" w:eastAsia="en-CA"/>
              </w:rPr>
              <w:t>43</w:t>
            </w:r>
            <w:r w:rsidR="00A276D7" w:rsidRPr="00707F50">
              <w:rPr>
                <w:rFonts w:eastAsia="Times New Roman" w:cstheme="minorHAnsi"/>
                <w:color w:val="333333"/>
                <w:sz w:val="18"/>
                <w:szCs w:val="18"/>
                <w:lang w:val="fr-CA" w:eastAsia="en-CA"/>
              </w:rPr>
              <w:t> %</w:t>
            </w:r>
          </w:p>
        </w:tc>
        <w:tc>
          <w:tcPr>
            <w:tcW w:w="1126" w:type="dxa"/>
            <w:tcBorders>
              <w:top w:val="nil"/>
              <w:left w:val="nil"/>
              <w:bottom w:val="nil"/>
              <w:right w:val="nil"/>
            </w:tcBorders>
            <w:shd w:val="clear" w:color="auto" w:fill="auto"/>
            <w:noWrap/>
            <w:vAlign w:val="bottom"/>
          </w:tcPr>
          <w:p w14:paraId="19BC66C6" w14:textId="7382A112"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D33A40" w:rsidRPr="00707F50">
              <w:rPr>
                <w:rFonts w:eastAsia="Times New Roman" w:cstheme="minorHAnsi"/>
                <w:color w:val="333333"/>
                <w:sz w:val="18"/>
                <w:szCs w:val="18"/>
                <w:lang w:val="fr-CA" w:eastAsia="en-CA"/>
              </w:rPr>
              <w:t>02</w:t>
            </w:r>
            <w:r w:rsidR="00A276D7" w:rsidRPr="00707F50">
              <w:rPr>
                <w:rFonts w:eastAsia="Times New Roman" w:cstheme="minorHAnsi"/>
                <w:color w:val="333333"/>
                <w:sz w:val="18"/>
                <w:szCs w:val="18"/>
                <w:lang w:val="fr-CA" w:eastAsia="en-CA"/>
              </w:rPr>
              <w:t> %</w:t>
            </w:r>
          </w:p>
        </w:tc>
      </w:tr>
      <w:tr w:rsidR="00D33A40" w:rsidRPr="00707F50" w14:paraId="619C278F" w14:textId="77777777" w:rsidTr="00D33A40">
        <w:trPr>
          <w:trHeight w:val="300"/>
        </w:trPr>
        <w:tc>
          <w:tcPr>
            <w:tcW w:w="1060" w:type="dxa"/>
            <w:tcBorders>
              <w:top w:val="nil"/>
              <w:left w:val="nil"/>
              <w:bottom w:val="nil"/>
              <w:right w:val="nil"/>
            </w:tcBorders>
            <w:shd w:val="clear" w:color="auto" w:fill="DEEAF6" w:themeFill="accent1" w:themeFillTint="33"/>
            <w:noWrap/>
            <w:vAlign w:val="bottom"/>
            <w:hideMark/>
          </w:tcPr>
          <w:p w14:paraId="2D8995C7" w14:textId="6E9EDFDC" w:rsidR="00D33A40" w:rsidRPr="00707F50" w:rsidRDefault="00757FB2" w:rsidP="00D33A40">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33A40" w:rsidRPr="00707F50">
              <w:rPr>
                <w:rFonts w:eastAsia="Times New Roman" w:cstheme="minorHAnsi"/>
                <w:b/>
                <w:color w:val="333333"/>
                <w:sz w:val="18"/>
                <w:szCs w:val="18"/>
                <w:lang w:val="fr-CA" w:eastAsia="en-CA"/>
              </w:rPr>
              <w:t>-</w:t>
            </w:r>
          </w:p>
        </w:tc>
        <w:tc>
          <w:tcPr>
            <w:tcW w:w="1178" w:type="dxa"/>
            <w:tcBorders>
              <w:top w:val="nil"/>
              <w:left w:val="nil"/>
              <w:bottom w:val="nil"/>
              <w:right w:val="nil"/>
            </w:tcBorders>
            <w:shd w:val="clear" w:color="auto" w:fill="auto"/>
            <w:noWrap/>
            <w:vAlign w:val="bottom"/>
          </w:tcPr>
          <w:p w14:paraId="1243BB74" w14:textId="0CF663FB"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72,</w:t>
            </w:r>
            <w:r w:rsidR="00D33A40" w:rsidRPr="00707F50">
              <w:rPr>
                <w:rFonts w:eastAsia="Times New Roman" w:cstheme="minorHAnsi"/>
                <w:color w:val="333333"/>
                <w:sz w:val="18"/>
                <w:szCs w:val="18"/>
                <w:lang w:val="fr-CA" w:eastAsia="en-CA"/>
              </w:rPr>
              <w:t>73</w:t>
            </w:r>
            <w:r w:rsidR="00A276D7" w:rsidRPr="00707F50">
              <w:rPr>
                <w:rFonts w:eastAsia="Times New Roman" w:cstheme="minorHAnsi"/>
                <w:color w:val="333333"/>
                <w:sz w:val="18"/>
                <w:szCs w:val="18"/>
                <w:lang w:val="fr-CA" w:eastAsia="en-CA"/>
              </w:rPr>
              <w:t> %</w:t>
            </w:r>
          </w:p>
        </w:tc>
        <w:tc>
          <w:tcPr>
            <w:tcW w:w="1286" w:type="dxa"/>
            <w:tcBorders>
              <w:top w:val="nil"/>
              <w:left w:val="nil"/>
              <w:bottom w:val="nil"/>
              <w:right w:val="nil"/>
            </w:tcBorders>
            <w:shd w:val="clear" w:color="auto" w:fill="auto"/>
            <w:noWrap/>
            <w:vAlign w:val="bottom"/>
          </w:tcPr>
          <w:p w14:paraId="4B7B018B" w14:textId="4C9A0497"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18,</w:t>
            </w:r>
            <w:r w:rsidR="00D33A40"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1286" w:type="dxa"/>
            <w:tcBorders>
              <w:top w:val="nil"/>
              <w:left w:val="nil"/>
              <w:bottom w:val="nil"/>
              <w:right w:val="nil"/>
            </w:tcBorders>
            <w:shd w:val="clear" w:color="auto" w:fill="auto"/>
            <w:noWrap/>
            <w:vAlign w:val="bottom"/>
          </w:tcPr>
          <w:p w14:paraId="48F7185F" w14:textId="03ACEB6C"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D33A40" w:rsidRPr="00707F50">
              <w:rPr>
                <w:rFonts w:eastAsia="Times New Roman" w:cstheme="minorHAnsi"/>
                <w:color w:val="333333"/>
                <w:sz w:val="18"/>
                <w:szCs w:val="18"/>
                <w:lang w:val="fr-CA" w:eastAsia="en-CA"/>
              </w:rPr>
              <w:t>09</w:t>
            </w:r>
            <w:r w:rsidR="00A276D7" w:rsidRPr="00707F50">
              <w:rPr>
                <w:rFonts w:eastAsia="Times New Roman" w:cstheme="minorHAnsi"/>
                <w:color w:val="333333"/>
                <w:sz w:val="18"/>
                <w:szCs w:val="18"/>
                <w:lang w:val="fr-CA" w:eastAsia="en-CA"/>
              </w:rPr>
              <w:t> %</w:t>
            </w:r>
          </w:p>
        </w:tc>
        <w:tc>
          <w:tcPr>
            <w:tcW w:w="1125" w:type="dxa"/>
            <w:tcBorders>
              <w:top w:val="nil"/>
              <w:left w:val="nil"/>
              <w:bottom w:val="nil"/>
              <w:right w:val="nil"/>
            </w:tcBorders>
            <w:shd w:val="clear" w:color="auto" w:fill="auto"/>
            <w:noWrap/>
            <w:vAlign w:val="bottom"/>
          </w:tcPr>
          <w:p w14:paraId="4A6EDD69" w14:textId="7A5BB765"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D33A4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1126" w:type="dxa"/>
            <w:tcBorders>
              <w:top w:val="nil"/>
              <w:left w:val="nil"/>
              <w:bottom w:val="nil"/>
              <w:right w:val="nil"/>
            </w:tcBorders>
            <w:shd w:val="clear" w:color="auto" w:fill="auto"/>
            <w:noWrap/>
            <w:vAlign w:val="bottom"/>
          </w:tcPr>
          <w:p w14:paraId="1A30EA60" w14:textId="068DF426"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D33A4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073AE05A" w14:textId="3EC1FDC4" w:rsidR="008676C6" w:rsidRPr="00707F50" w:rsidRDefault="00DA776B" w:rsidP="008676C6">
      <w:pPr>
        <w:pStyle w:val="Caption"/>
        <w:keepNext/>
        <w:jc w:val="right"/>
        <w:rPr>
          <w:b/>
          <w:lang w:val="fr-CA"/>
        </w:rPr>
      </w:pPr>
      <w:r w:rsidRPr="00707F50">
        <w:rPr>
          <w:b/>
          <w:lang w:val="fr-CA"/>
        </w:rPr>
        <w:t>Chemin critique #</w:t>
      </w:r>
      <w:r w:rsidR="008676C6" w:rsidRPr="00707F50">
        <w:rPr>
          <w:b/>
          <w:lang w:val="fr-CA"/>
        </w:rPr>
        <w:t>2</w:t>
      </w:r>
      <w:r w:rsidR="00D33A40" w:rsidRPr="00707F50">
        <w:rPr>
          <w:b/>
          <w:lang w:val="fr-CA"/>
        </w:rPr>
        <w:t xml:space="preserve"> </w:t>
      </w:r>
      <w:r w:rsidR="00F66232" w:rsidRPr="00707F50">
        <w:rPr>
          <w:b/>
          <w:lang w:val="fr-CA"/>
        </w:rPr>
        <w:t>(résonance)</w:t>
      </w:r>
    </w:p>
    <w:p w14:paraId="494858F2" w14:textId="77777777" w:rsidR="00D33A40" w:rsidRPr="00707F50" w:rsidRDefault="00D33A40" w:rsidP="00D33A40">
      <w:pPr>
        <w:pStyle w:val="Caption"/>
        <w:keepNext/>
        <w:rPr>
          <w:lang w:val="fr-CA"/>
        </w:rPr>
      </w:pPr>
    </w:p>
    <w:p w14:paraId="6656CACE" w14:textId="77777777" w:rsidR="00D33A40" w:rsidRPr="00707F50" w:rsidRDefault="00D33A40" w:rsidP="00D33A40">
      <w:pPr>
        <w:pStyle w:val="Caption"/>
        <w:keepNext/>
        <w:rPr>
          <w:b/>
          <w:lang w:val="fr-CA"/>
        </w:rPr>
      </w:pPr>
    </w:p>
    <w:tbl>
      <w:tblPr>
        <w:tblpPr w:leftFromText="180" w:rightFromText="180" w:vertAnchor="text" w:horzAnchor="margin" w:tblpY="285"/>
        <w:tblW w:w="6379" w:type="dxa"/>
        <w:tblLook w:val="04A0" w:firstRow="1" w:lastRow="0" w:firstColumn="1" w:lastColumn="0" w:noHBand="0" w:noVBand="1"/>
      </w:tblPr>
      <w:tblGrid>
        <w:gridCol w:w="1134"/>
        <w:gridCol w:w="1134"/>
        <w:gridCol w:w="1134"/>
        <w:gridCol w:w="993"/>
        <w:gridCol w:w="992"/>
        <w:gridCol w:w="992"/>
      </w:tblGrid>
      <w:tr w:rsidR="00757FB2" w:rsidRPr="00707F50" w14:paraId="06178F8E" w14:textId="77777777" w:rsidTr="00D33A40">
        <w:trPr>
          <w:trHeight w:val="300"/>
        </w:trPr>
        <w:tc>
          <w:tcPr>
            <w:tcW w:w="1134" w:type="dxa"/>
            <w:tcBorders>
              <w:top w:val="nil"/>
              <w:left w:val="nil"/>
              <w:bottom w:val="nil"/>
              <w:right w:val="nil"/>
            </w:tcBorders>
            <w:shd w:val="clear" w:color="auto" w:fill="DEEAF6" w:themeFill="accent1" w:themeFillTint="33"/>
            <w:noWrap/>
            <w:vAlign w:val="bottom"/>
            <w:hideMark/>
          </w:tcPr>
          <w:p w14:paraId="4A8DF9B1" w14:textId="76B6D5DB" w:rsidR="00757FB2" w:rsidRPr="00707F50" w:rsidRDefault="00757FB2" w:rsidP="00757FB2">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34" w:type="dxa"/>
            <w:tcBorders>
              <w:top w:val="nil"/>
              <w:left w:val="nil"/>
              <w:bottom w:val="nil"/>
              <w:right w:val="nil"/>
            </w:tcBorders>
            <w:shd w:val="clear" w:color="auto" w:fill="DEEAF6" w:themeFill="accent1" w:themeFillTint="33"/>
            <w:noWrap/>
            <w:vAlign w:val="bottom"/>
            <w:hideMark/>
          </w:tcPr>
          <w:p w14:paraId="43B0DB49" w14:textId="45FD995A" w:rsidR="00757FB2" w:rsidRPr="00707F50" w:rsidRDefault="00B5009A"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134" w:type="dxa"/>
            <w:tcBorders>
              <w:top w:val="nil"/>
              <w:left w:val="nil"/>
              <w:bottom w:val="nil"/>
              <w:right w:val="nil"/>
            </w:tcBorders>
            <w:shd w:val="clear" w:color="auto" w:fill="DEEAF6" w:themeFill="accent1" w:themeFillTint="33"/>
            <w:noWrap/>
            <w:vAlign w:val="bottom"/>
            <w:hideMark/>
          </w:tcPr>
          <w:p w14:paraId="72D94D24" w14:textId="1E125A90" w:rsidR="00757FB2" w:rsidRPr="00707F50" w:rsidRDefault="00714277"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993" w:type="dxa"/>
            <w:tcBorders>
              <w:top w:val="nil"/>
              <w:left w:val="nil"/>
              <w:bottom w:val="nil"/>
              <w:right w:val="nil"/>
            </w:tcBorders>
            <w:shd w:val="clear" w:color="auto" w:fill="DEEAF6" w:themeFill="accent1" w:themeFillTint="33"/>
            <w:noWrap/>
            <w:vAlign w:val="bottom"/>
            <w:hideMark/>
          </w:tcPr>
          <w:p w14:paraId="1571652D" w14:textId="4575DD02"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3A433601" w14:textId="50EDF11F"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2" w:type="dxa"/>
            <w:tcBorders>
              <w:top w:val="nil"/>
              <w:left w:val="nil"/>
              <w:bottom w:val="nil"/>
              <w:right w:val="nil"/>
            </w:tcBorders>
            <w:shd w:val="clear" w:color="auto" w:fill="DEEAF6" w:themeFill="accent1" w:themeFillTint="33"/>
            <w:noWrap/>
            <w:vAlign w:val="bottom"/>
            <w:hideMark/>
          </w:tcPr>
          <w:p w14:paraId="3F7BA938" w14:textId="0DF3D3E6" w:rsidR="00757FB2" w:rsidRPr="00707F50" w:rsidRDefault="00757FB2" w:rsidP="00757FB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D33A40" w:rsidRPr="00707F50" w14:paraId="71B11768" w14:textId="77777777" w:rsidTr="00D33A40">
        <w:trPr>
          <w:trHeight w:val="300"/>
        </w:trPr>
        <w:tc>
          <w:tcPr>
            <w:tcW w:w="1134" w:type="dxa"/>
            <w:tcBorders>
              <w:top w:val="nil"/>
              <w:left w:val="nil"/>
              <w:bottom w:val="nil"/>
              <w:right w:val="nil"/>
            </w:tcBorders>
            <w:shd w:val="clear" w:color="auto" w:fill="DEEAF6" w:themeFill="accent1" w:themeFillTint="33"/>
            <w:noWrap/>
            <w:vAlign w:val="bottom"/>
            <w:hideMark/>
          </w:tcPr>
          <w:p w14:paraId="50EAF5A1" w14:textId="38AC24BF" w:rsidR="00D33A40" w:rsidRPr="00707F50" w:rsidRDefault="00757FB2" w:rsidP="00D33A40">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33A40" w:rsidRPr="00707F50">
              <w:rPr>
                <w:rFonts w:eastAsia="Times New Roman" w:cstheme="minorHAnsi"/>
                <w:b/>
                <w:color w:val="333333"/>
                <w:sz w:val="18"/>
                <w:szCs w:val="18"/>
                <w:lang w:val="fr-CA" w:eastAsia="en-CA"/>
              </w:rPr>
              <w:t>+</w:t>
            </w:r>
          </w:p>
        </w:tc>
        <w:tc>
          <w:tcPr>
            <w:tcW w:w="1134" w:type="dxa"/>
            <w:tcBorders>
              <w:top w:val="nil"/>
              <w:left w:val="nil"/>
              <w:bottom w:val="nil"/>
              <w:right w:val="nil"/>
            </w:tcBorders>
            <w:shd w:val="clear" w:color="auto" w:fill="auto"/>
            <w:noWrap/>
            <w:vAlign w:val="bottom"/>
          </w:tcPr>
          <w:p w14:paraId="60DE006C" w14:textId="2C11CD2C"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31,</w:t>
            </w:r>
            <w:r w:rsidR="00D33A40" w:rsidRPr="00707F50">
              <w:rPr>
                <w:rFonts w:eastAsia="Times New Roman" w:cstheme="minorHAnsi"/>
                <w:color w:val="333333"/>
                <w:sz w:val="18"/>
                <w:szCs w:val="18"/>
                <w:lang w:val="fr-CA" w:eastAsia="en-CA"/>
              </w:rPr>
              <w:t>33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FC30E65" w14:textId="49892671"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w:t>
            </w:r>
            <w:r w:rsidR="00D33A40" w:rsidRPr="00707F50">
              <w:rPr>
                <w:rFonts w:eastAsia="Times New Roman" w:cstheme="minorHAnsi"/>
                <w:color w:val="333333"/>
                <w:sz w:val="18"/>
                <w:szCs w:val="18"/>
                <w:lang w:val="fr-CA" w:eastAsia="en-CA"/>
              </w:rPr>
              <w:t>51</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90C0665" w14:textId="43AB0518"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D33A40" w:rsidRPr="00707F50">
              <w:rPr>
                <w:rFonts w:eastAsia="Times New Roman" w:cstheme="minorHAnsi"/>
                <w:color w:val="333333"/>
                <w:sz w:val="18"/>
                <w:szCs w:val="18"/>
                <w:lang w:val="fr-CA" w:eastAsia="en-CA"/>
              </w:rPr>
              <w:t>71</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1D5E1208" w14:textId="6B42DFAC"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D33A40" w:rsidRPr="00707F50">
              <w:rPr>
                <w:rFonts w:eastAsia="Times New Roman" w:cstheme="minorHAnsi"/>
                <w:color w:val="333333"/>
                <w:sz w:val="18"/>
                <w:szCs w:val="18"/>
                <w:lang w:val="fr-CA" w:eastAsia="en-CA"/>
              </w:rPr>
              <w:t>23</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3CE67F5E" w14:textId="30C77A98"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D33A40" w:rsidRPr="00707F50">
              <w:rPr>
                <w:rFonts w:eastAsia="Times New Roman" w:cstheme="minorHAnsi"/>
                <w:color w:val="333333"/>
                <w:sz w:val="18"/>
                <w:szCs w:val="18"/>
                <w:lang w:val="fr-CA" w:eastAsia="en-CA"/>
              </w:rPr>
              <w:t>23</w:t>
            </w:r>
            <w:r w:rsidR="00A276D7" w:rsidRPr="00707F50">
              <w:rPr>
                <w:rFonts w:eastAsia="Times New Roman" w:cstheme="minorHAnsi"/>
                <w:color w:val="333333"/>
                <w:sz w:val="18"/>
                <w:szCs w:val="18"/>
                <w:lang w:val="fr-CA" w:eastAsia="en-CA"/>
              </w:rPr>
              <w:t> %</w:t>
            </w:r>
          </w:p>
        </w:tc>
      </w:tr>
      <w:tr w:rsidR="00D33A40" w:rsidRPr="00707F50" w14:paraId="6AD5EC87" w14:textId="77777777" w:rsidTr="00D33A40">
        <w:trPr>
          <w:trHeight w:val="300"/>
        </w:trPr>
        <w:tc>
          <w:tcPr>
            <w:tcW w:w="1134" w:type="dxa"/>
            <w:tcBorders>
              <w:top w:val="nil"/>
              <w:left w:val="nil"/>
              <w:bottom w:val="nil"/>
              <w:right w:val="nil"/>
            </w:tcBorders>
            <w:shd w:val="clear" w:color="auto" w:fill="DEEAF6" w:themeFill="accent1" w:themeFillTint="33"/>
            <w:noWrap/>
            <w:vAlign w:val="bottom"/>
            <w:hideMark/>
          </w:tcPr>
          <w:p w14:paraId="31DBDDF4" w14:textId="108CD22B" w:rsidR="00D33A40" w:rsidRPr="00707F50" w:rsidRDefault="00757FB2" w:rsidP="00D33A40">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D33A40" w:rsidRPr="00707F50">
              <w:rPr>
                <w:rFonts w:eastAsia="Times New Roman" w:cstheme="minorHAnsi"/>
                <w:b/>
                <w:color w:val="333333"/>
                <w:sz w:val="18"/>
                <w:szCs w:val="18"/>
                <w:lang w:val="fr-CA" w:eastAsia="en-CA"/>
              </w:rPr>
              <w:t>-</w:t>
            </w:r>
          </w:p>
        </w:tc>
        <w:tc>
          <w:tcPr>
            <w:tcW w:w="1134" w:type="dxa"/>
            <w:tcBorders>
              <w:top w:val="nil"/>
              <w:left w:val="nil"/>
              <w:bottom w:val="nil"/>
              <w:right w:val="nil"/>
            </w:tcBorders>
            <w:shd w:val="clear" w:color="auto" w:fill="auto"/>
            <w:noWrap/>
            <w:vAlign w:val="bottom"/>
          </w:tcPr>
          <w:p w14:paraId="5ADEA624" w14:textId="036148D5"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47,</w:t>
            </w:r>
            <w:r w:rsidR="00D33A40" w:rsidRPr="00707F50">
              <w:rPr>
                <w:rFonts w:eastAsia="Times New Roman" w:cstheme="minorHAnsi"/>
                <w:color w:val="333333"/>
                <w:sz w:val="18"/>
                <w:szCs w:val="18"/>
                <w:lang w:val="fr-CA" w:eastAsia="en-CA"/>
              </w:rPr>
              <w:t>83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2A989E61" w14:textId="3628D4A0"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43,</w:t>
            </w:r>
            <w:r w:rsidR="00D33A40" w:rsidRPr="00707F50">
              <w:rPr>
                <w:rFonts w:eastAsia="Times New Roman" w:cstheme="minorHAnsi"/>
                <w:color w:val="333333"/>
                <w:sz w:val="18"/>
                <w:szCs w:val="18"/>
                <w:lang w:val="fr-CA" w:eastAsia="en-CA"/>
              </w:rPr>
              <w:t>48</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C00A6E9" w14:textId="0C056A9F"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33A40" w:rsidRPr="00707F50">
              <w:rPr>
                <w:rFonts w:eastAsia="Times New Roman" w:cstheme="minorHAnsi"/>
                <w:color w:val="333333"/>
                <w:sz w:val="18"/>
                <w:szCs w:val="18"/>
                <w:lang w:val="fr-CA" w:eastAsia="en-CA"/>
              </w:rPr>
              <w:t>35</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001010EA" w14:textId="2D7DDC73"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D33A40" w:rsidRPr="00707F50">
              <w:rPr>
                <w:rFonts w:eastAsia="Times New Roman" w:cstheme="minorHAnsi"/>
                <w:color w:val="333333"/>
                <w:sz w:val="18"/>
                <w:szCs w:val="18"/>
                <w:lang w:val="fr-CA" w:eastAsia="en-CA"/>
              </w:rPr>
              <w:t>35</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03659370" w14:textId="54CBC3D5" w:rsidR="00D33A40" w:rsidRPr="00707F50" w:rsidRDefault="00DA776B" w:rsidP="00D33A40">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D33A40"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4CC17A21" w14:textId="77777777" w:rsidR="00DA776B" w:rsidRPr="00707F50" w:rsidRDefault="00DA776B" w:rsidP="00D33A40">
      <w:pPr>
        <w:pStyle w:val="Caption"/>
        <w:keepNext/>
        <w:rPr>
          <w:b/>
          <w:lang w:val="fr-CA"/>
        </w:rPr>
      </w:pPr>
    </w:p>
    <w:p w14:paraId="32A5B004" w14:textId="3958B106" w:rsidR="00D33A40" w:rsidRPr="00707F50" w:rsidRDefault="00DA776B" w:rsidP="00D33A40">
      <w:pPr>
        <w:pStyle w:val="Caption"/>
        <w:keepNext/>
        <w:rPr>
          <w:b/>
          <w:lang w:val="fr-CA"/>
        </w:rPr>
      </w:pPr>
      <w:r w:rsidRPr="00707F50">
        <w:rPr>
          <w:b/>
          <w:lang w:val="fr-CA"/>
        </w:rPr>
        <w:t>Chemin critique #2</w:t>
      </w:r>
      <w:r w:rsidR="00D33A40" w:rsidRPr="00707F50">
        <w:rPr>
          <w:b/>
          <w:lang w:val="fr-CA"/>
        </w:rPr>
        <w:t xml:space="preserve"> (confi</w:t>
      </w:r>
      <w:r w:rsidRPr="00707F50">
        <w:rPr>
          <w:b/>
          <w:lang w:val="fr-CA"/>
        </w:rPr>
        <w:t>a</w:t>
      </w:r>
      <w:r w:rsidR="00D33A40" w:rsidRPr="00707F50">
        <w:rPr>
          <w:b/>
          <w:lang w:val="fr-CA"/>
        </w:rPr>
        <w:t>nce)</w:t>
      </w:r>
    </w:p>
    <w:p w14:paraId="1A7ACC07" w14:textId="79B15D82" w:rsidR="008676C6" w:rsidRPr="00707F50" w:rsidRDefault="008676C6" w:rsidP="008676C6">
      <w:pPr>
        <w:rPr>
          <w:lang w:val="fr-CA"/>
        </w:rPr>
      </w:pPr>
    </w:p>
    <w:p w14:paraId="2A7D2462" w14:textId="77777777" w:rsidR="0058322C" w:rsidRPr="00707F50" w:rsidRDefault="0058322C" w:rsidP="004D00C6">
      <w:pPr>
        <w:rPr>
          <w:lang w:val="fr-CA"/>
        </w:rPr>
      </w:pPr>
    </w:p>
    <w:p w14:paraId="7D1B26C4" w14:textId="77777777" w:rsidR="0058322C" w:rsidRPr="00707F50" w:rsidRDefault="0058322C">
      <w:pPr>
        <w:rPr>
          <w:lang w:val="fr-CA"/>
        </w:rPr>
      </w:pPr>
    </w:p>
    <w:p w14:paraId="238A33B4" w14:textId="45764FD4" w:rsidR="00C25EC5" w:rsidRPr="00707F50" w:rsidRDefault="00C25EC5">
      <w:pPr>
        <w:rPr>
          <w:lang w:val="fr-CA"/>
        </w:rPr>
      </w:pPr>
    </w:p>
    <w:p w14:paraId="07EE554A" w14:textId="77777777" w:rsidR="00C25EC5" w:rsidRPr="00707F50" w:rsidRDefault="00C25EC5">
      <w:pPr>
        <w:rPr>
          <w:lang w:val="fr-CA"/>
        </w:rPr>
      </w:pPr>
    </w:p>
    <w:p w14:paraId="46A5DA36" w14:textId="16BFA927" w:rsidR="000838DA" w:rsidRPr="00707F50" w:rsidRDefault="004C4138" w:rsidP="000838DA">
      <w:pPr>
        <w:rPr>
          <w:lang w:val="fr-CA"/>
        </w:rPr>
      </w:pPr>
      <w:r w:rsidRPr="00707F50">
        <w:rPr>
          <w:noProof/>
          <w:lang w:val="en-US"/>
        </w:rPr>
        <mc:AlternateContent>
          <mc:Choice Requires="wpg">
            <w:drawing>
              <wp:anchor distT="45720" distB="45720" distL="182880" distR="182880" simplePos="0" relativeHeight="251698176" behindDoc="1" locked="0" layoutInCell="1" allowOverlap="1" wp14:anchorId="13C80E53" wp14:editId="2CFA7D36">
                <wp:simplePos x="0" y="0"/>
                <wp:positionH relativeFrom="margin">
                  <wp:posOffset>0</wp:posOffset>
                </wp:positionH>
                <wp:positionV relativeFrom="margin">
                  <wp:posOffset>4655185</wp:posOffset>
                </wp:positionV>
                <wp:extent cx="3566160" cy="1288415"/>
                <wp:effectExtent l="0" t="0" r="15240" b="32385"/>
                <wp:wrapTight wrapText="bothSides">
                  <wp:wrapPolygon edited="0">
                    <wp:start x="0" y="0"/>
                    <wp:lineTo x="0" y="21717"/>
                    <wp:lineTo x="21538" y="21717"/>
                    <wp:lineTo x="21538" y="0"/>
                    <wp:lineTo x="0" y="0"/>
                  </wp:wrapPolygon>
                </wp:wrapTight>
                <wp:docPr id="17" name="Group 17"/>
                <wp:cNvGraphicFramePr/>
                <a:graphic xmlns:a="http://schemas.openxmlformats.org/drawingml/2006/main">
                  <a:graphicData uri="http://schemas.microsoft.com/office/word/2010/wordprocessingGroup">
                    <wpg:wgp>
                      <wpg:cNvGrpSpPr/>
                      <wpg:grpSpPr>
                        <a:xfrm>
                          <a:off x="0" y="0"/>
                          <a:ext cx="3566160" cy="1288415"/>
                          <a:chOff x="0" y="0"/>
                          <a:chExt cx="3567448" cy="1288162"/>
                        </a:xfrm>
                      </wpg:grpSpPr>
                      <wps:wsp>
                        <wps:cNvPr id="18" name="Rectangle 18"/>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F37D0" w14:textId="36F37B8C" w:rsidR="00637E92" w:rsidRPr="00946120"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 xml:space="preserve">Chemin critique </w:t>
                              </w:r>
                              <w:r w:rsidRPr="00946120">
                                <w:rPr>
                                  <w:rFonts w:asciiTheme="majorHAnsi" w:eastAsiaTheme="majorEastAsia" w:hAnsiTheme="majorHAnsi" w:cstheme="majorBidi"/>
                                  <w:b/>
                                  <w:color w:val="FFFFFF" w:themeColor="background1"/>
                                  <w:lang w:val="fr-CA"/>
                                </w:rPr>
                                <w:t>#3</w:t>
                              </w:r>
                              <w:r>
                                <w:rPr>
                                  <w:rFonts w:asciiTheme="majorHAnsi" w:eastAsiaTheme="majorEastAsia" w:hAnsiTheme="majorHAnsi" w:cstheme="majorBidi"/>
                                  <w:b/>
                                  <w:color w:val="FFFFFF" w:themeColor="background1"/>
                                  <w:lang w:val="fr-CA"/>
                                </w:rPr>
                                <w:t> </w:t>
                              </w:r>
                              <w:r w:rsidRPr="00946120">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946120">
                                <w:rPr>
                                  <w:rFonts w:asciiTheme="majorHAnsi" w:eastAsiaTheme="majorEastAsia" w:hAnsiTheme="majorHAnsi" w:cstheme="majorBidi"/>
                                  <w:b/>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52681"/>
                            <a:ext cx="3567448" cy="1035481"/>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4B9D22DE" w14:textId="3E15D28C" w:rsidR="00637E92" w:rsidRPr="00755187" w:rsidRDefault="00637E92" w:rsidP="002D3BE7">
                              <w:pPr>
                                <w:jc w:val="center"/>
                                <w:rPr>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développer et défendre l’engagement du RCPS à la diversité, à l’inclusion et à l’équité, de même que son identité en évolution constante en tant que réseau national digne de foi, par et pour les personnes séropositives et vivant avec des co-infections au VIH.</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3C80E53" id="Group 17" o:spid="_x0000_s1032" style="position:absolute;margin-left:0;margin-top:366.55pt;width:280.8pt;height:101.45pt;z-index:-251618304;mso-wrap-distance-left:14.4pt;mso-wrap-distance-top:3.6pt;mso-wrap-distance-right:14.4pt;mso-wrap-distance-bottom:3.6pt;mso-position-horizontal-relative:margin;mso-position-vertical-relative:margin;mso-width-relative:margin;mso-height-relative:margin" coordsize="35674,1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">
                <v:rect id="Rectangle 18"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" fillcolor="#5b9bd5 [3204]" strokecolor="#002060" strokeweight="1pt">
                  <v:textbox>
                    <w:txbxContent>
                      <w:p w14:paraId="7FCF37D0" w14:textId="36F37B8C" w:rsidR="00637E92" w:rsidRPr="00946120"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 xml:space="preserve">Chemin critique </w:t>
                        </w:r>
                        <w:r w:rsidRPr="00946120">
                          <w:rPr>
                            <w:rFonts w:asciiTheme="majorHAnsi" w:eastAsiaTheme="majorEastAsia" w:hAnsiTheme="majorHAnsi" w:cstheme="majorBidi"/>
                            <w:b/>
                            <w:color w:val="FFFFFF" w:themeColor="background1"/>
                            <w:lang w:val="fr-CA"/>
                          </w:rPr>
                          <w:t>#3</w:t>
                        </w:r>
                        <w:r>
                          <w:rPr>
                            <w:rFonts w:asciiTheme="majorHAnsi" w:eastAsiaTheme="majorEastAsia" w:hAnsiTheme="majorHAnsi" w:cstheme="majorBidi"/>
                            <w:b/>
                            <w:color w:val="FFFFFF" w:themeColor="background1"/>
                            <w:lang w:val="fr-CA"/>
                          </w:rPr>
                          <w:t> </w:t>
                        </w:r>
                        <w:r w:rsidRPr="00946120">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946120">
                          <w:rPr>
                            <w:rFonts w:asciiTheme="majorHAnsi" w:eastAsiaTheme="majorEastAsia" w:hAnsiTheme="majorHAnsi" w:cstheme="majorBidi"/>
                            <w:b/>
                            <w:color w:val="FFFFFF" w:themeColor="background1"/>
                            <w:lang w:val="fr-CA"/>
                          </w:rPr>
                          <w:t>…</w:t>
                        </w:r>
                      </w:p>
                    </w:txbxContent>
                  </v:textbox>
                </v:rect>
                <v:shape id="Text Box 19" o:spid="_x0000_s1034" type="#_x0000_t202" style="position:absolute;top:2526;width:35674;height:10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" filled="f" strokecolor="#002060" strokeweight=".5pt">
                  <v:textbox style="mso-fit-shape-to-text:t" inset=",7.2pt,,0">
                    <w:txbxContent>
                      <w:p w14:paraId="4B9D22DE" w14:textId="3E15D28C" w:rsidR="00637E92" w:rsidRPr="00755187" w:rsidRDefault="00637E92" w:rsidP="002D3BE7">
                        <w:pPr>
                          <w:jc w:val="center"/>
                          <w:rPr>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développer et défendre l’engagement du RCPS à la diversité, à l’inclusion et à l’équité, de même que son identité en évolution constante en tant que réseau national digne de foi, par et pour les personnes séropositives et vivant avec des co-infections au VIH.</w:t>
                        </w:r>
                      </w:p>
                    </w:txbxContent>
                  </v:textbox>
                </v:shape>
                <w10:wrap type="tight" anchorx="margin" anchory="margin"/>
              </v:group>
            </w:pict>
          </mc:Fallback>
        </mc:AlternateContent>
      </w:r>
      <w:r w:rsidR="00BB31F0" w:rsidRPr="00707F50">
        <w:rPr>
          <w:lang w:val="fr-CA"/>
        </w:rPr>
        <w:t>Plus de</w:t>
      </w:r>
      <w:r w:rsidR="00EC5DBB" w:rsidRPr="00707F50">
        <w:rPr>
          <w:lang w:val="fr-CA"/>
        </w:rPr>
        <w:t xml:space="preserve"> 78</w:t>
      </w:r>
      <w:r w:rsidR="00A276D7" w:rsidRPr="00707F50">
        <w:rPr>
          <w:lang w:val="fr-CA"/>
        </w:rPr>
        <w:t> %</w:t>
      </w:r>
      <w:r w:rsidR="00E0078E" w:rsidRPr="00707F50">
        <w:rPr>
          <w:lang w:val="fr-CA"/>
        </w:rPr>
        <w:t xml:space="preserve"> </w:t>
      </w:r>
      <w:r w:rsidR="00C60640" w:rsidRPr="00707F50">
        <w:rPr>
          <w:lang w:val="fr-CA"/>
        </w:rPr>
        <w:t>des répondants</w:t>
      </w:r>
      <w:r w:rsidR="00E0078E" w:rsidRPr="00707F50">
        <w:rPr>
          <w:lang w:val="fr-CA"/>
        </w:rPr>
        <w:t xml:space="preserve"> </w:t>
      </w:r>
      <w:r w:rsidR="00BB31F0" w:rsidRPr="00707F50">
        <w:rPr>
          <w:lang w:val="fr-CA"/>
        </w:rPr>
        <w:t xml:space="preserve">ont indiqué </w:t>
      </w:r>
      <w:r w:rsidR="00D60552" w:rsidRPr="00707F50">
        <w:rPr>
          <w:lang w:val="fr-CA"/>
        </w:rPr>
        <w:t xml:space="preserve">que </w:t>
      </w:r>
      <w:r w:rsidR="00BB31F0" w:rsidRPr="00707F50">
        <w:rPr>
          <w:lang w:val="fr-CA"/>
        </w:rPr>
        <w:t>le Chemin critique #</w:t>
      </w:r>
      <w:r w:rsidR="00E0078E" w:rsidRPr="00707F50">
        <w:rPr>
          <w:lang w:val="fr-CA"/>
        </w:rPr>
        <w:t>3</w:t>
      </w:r>
      <w:r w:rsidR="00D60552" w:rsidRPr="00707F50">
        <w:rPr>
          <w:lang w:val="fr-CA"/>
        </w:rPr>
        <w:t xml:space="preserve"> résonne beaucoup/un peu pour eux</w:t>
      </w:r>
      <w:r w:rsidR="00BB31F0" w:rsidRPr="00707F50">
        <w:rPr>
          <w:lang w:val="fr-CA"/>
        </w:rPr>
        <w:t xml:space="preserve">; et </w:t>
      </w:r>
      <w:r w:rsidR="00E0078E" w:rsidRPr="00707F50">
        <w:rPr>
          <w:lang w:val="fr-CA"/>
        </w:rPr>
        <w:t>3</w:t>
      </w:r>
      <w:r w:rsidR="00A276D7" w:rsidRPr="00707F50">
        <w:rPr>
          <w:lang w:val="fr-CA"/>
        </w:rPr>
        <w:t> %</w:t>
      </w:r>
      <w:r w:rsidR="00BB31F0" w:rsidRPr="00707F50">
        <w:rPr>
          <w:lang w:val="fr-CA"/>
        </w:rPr>
        <w:t xml:space="preserve"> de ceux qui ont répondu ont </w:t>
      </w:r>
      <w:r w:rsidR="00CA127A" w:rsidRPr="00707F50">
        <w:rPr>
          <w:lang w:val="fr-CA"/>
        </w:rPr>
        <w:t>indiqué</w:t>
      </w:r>
      <w:r w:rsidR="00BB31F0" w:rsidRPr="00707F50">
        <w:rPr>
          <w:lang w:val="fr-CA"/>
        </w:rPr>
        <w:t xml:space="preserve"> </w:t>
      </w:r>
      <w:r w:rsidR="00BB31F0" w:rsidRPr="00707F50">
        <w:rPr>
          <w:i/>
          <w:lang w:val="fr-CA"/>
        </w:rPr>
        <w:t xml:space="preserve">pas du tout. </w:t>
      </w:r>
      <w:r w:rsidR="00BB31F0" w:rsidRPr="00707F50">
        <w:rPr>
          <w:lang w:val="fr-CA"/>
        </w:rPr>
        <w:t xml:space="preserve">Un répondant qui était incertain </w:t>
      </w:r>
      <w:r w:rsidR="00721BAD" w:rsidRPr="00707F50">
        <w:rPr>
          <w:lang w:val="fr-CA"/>
        </w:rPr>
        <w:t>de son degr</w:t>
      </w:r>
      <w:r w:rsidR="00C66058" w:rsidRPr="00707F50">
        <w:rPr>
          <w:lang w:val="fr-CA"/>
        </w:rPr>
        <w:t>é</w:t>
      </w:r>
      <w:r w:rsidR="00721BAD" w:rsidRPr="00707F50">
        <w:rPr>
          <w:lang w:val="fr-CA"/>
        </w:rPr>
        <w:t xml:space="preserve"> d’accord avec ce</w:t>
      </w:r>
      <w:r w:rsidR="00BF49BF" w:rsidRPr="00707F50">
        <w:rPr>
          <w:lang w:val="fr-CA"/>
        </w:rPr>
        <w:t>t</w:t>
      </w:r>
      <w:r w:rsidR="00721BAD" w:rsidRPr="00707F50">
        <w:rPr>
          <w:lang w:val="fr-CA"/>
        </w:rPr>
        <w:t xml:space="preserve"> aspect a affirmé</w:t>
      </w:r>
      <w:r w:rsidR="00CA127A" w:rsidRPr="00707F50">
        <w:rPr>
          <w:lang w:val="fr-CA"/>
        </w:rPr>
        <w:t> </w:t>
      </w:r>
      <w:r w:rsidR="00721BAD" w:rsidRPr="00707F50">
        <w:rPr>
          <w:lang w:val="fr-CA"/>
        </w:rPr>
        <w:t xml:space="preserve">: </w:t>
      </w:r>
      <w:r w:rsidR="00721BAD" w:rsidRPr="00707F50">
        <w:rPr>
          <w:i/>
          <w:color w:val="002060"/>
          <w:lang w:val="fr-CA"/>
        </w:rPr>
        <w:t>« </w:t>
      </w:r>
      <w:r w:rsidR="006C099E" w:rsidRPr="00707F50">
        <w:rPr>
          <w:i/>
          <w:color w:val="002060"/>
          <w:lang w:val="fr-CA"/>
        </w:rPr>
        <w:t>Il faut</w:t>
      </w:r>
      <w:r w:rsidR="002904B6" w:rsidRPr="00707F50">
        <w:rPr>
          <w:i/>
          <w:color w:val="002060"/>
          <w:lang w:val="fr-CA"/>
        </w:rPr>
        <w:t xml:space="preserve"> que</w:t>
      </w:r>
      <w:r w:rsidR="006C099E" w:rsidRPr="00707F50">
        <w:rPr>
          <w:i/>
          <w:color w:val="002060"/>
          <w:lang w:val="fr-CA"/>
        </w:rPr>
        <w:t xml:space="preserve"> quelque chose </w:t>
      </w:r>
      <w:r w:rsidR="002904B6" w:rsidRPr="00707F50">
        <w:rPr>
          <w:i/>
          <w:color w:val="002060"/>
          <w:lang w:val="fr-CA"/>
        </w:rPr>
        <w:t>précise</w:t>
      </w:r>
      <w:r w:rsidR="006C099E" w:rsidRPr="00707F50">
        <w:rPr>
          <w:i/>
          <w:color w:val="002060"/>
          <w:lang w:val="fr-CA"/>
        </w:rPr>
        <w:t xml:space="preserve"> que le RCPS va maintenir son point de mire sur le VIH et les co-infections au VIH – qu’il ne va pas </w:t>
      </w:r>
      <w:r w:rsidR="00F446C0" w:rsidRPr="00707F50">
        <w:rPr>
          <w:i/>
          <w:color w:val="002060"/>
          <w:lang w:val="fr-CA"/>
        </w:rPr>
        <w:t>détourner</w:t>
      </w:r>
      <w:r w:rsidR="006C099E" w:rsidRPr="00707F50">
        <w:rPr>
          <w:i/>
          <w:color w:val="002060"/>
          <w:lang w:val="fr-CA"/>
        </w:rPr>
        <w:t xml:space="preserve"> sa mission vers la réduction des méfaits, la toxicomanie, l’itinérance ou d’autres enjeux chauds du futur. Le </w:t>
      </w:r>
      <w:r w:rsidR="00F446C0" w:rsidRPr="00707F50">
        <w:rPr>
          <w:i/>
          <w:color w:val="002060"/>
          <w:lang w:val="fr-CA"/>
        </w:rPr>
        <w:t>déplacement</w:t>
      </w:r>
      <w:r w:rsidR="006C099E" w:rsidRPr="00707F50">
        <w:rPr>
          <w:i/>
          <w:color w:val="002060"/>
          <w:lang w:val="fr-CA"/>
        </w:rPr>
        <w:t xml:space="preserve"> vers d’autres causes au détriment des PVVIH a affecté de nombreux organismes communautaires. »</w:t>
      </w:r>
      <w:r w:rsidR="000838DA" w:rsidRPr="00707F50">
        <w:rPr>
          <w:lang w:val="fr-CA"/>
        </w:rPr>
        <w:t xml:space="preserve"> </w:t>
      </w:r>
      <w:r w:rsidR="006C099E" w:rsidRPr="00707F50">
        <w:rPr>
          <w:lang w:val="fr-CA"/>
        </w:rPr>
        <w:t xml:space="preserve">En termes de confiance, </w:t>
      </w:r>
      <w:r w:rsidR="000838DA" w:rsidRPr="00707F50">
        <w:rPr>
          <w:lang w:val="fr-CA"/>
        </w:rPr>
        <w:t>33</w:t>
      </w:r>
      <w:r w:rsidR="00A276D7" w:rsidRPr="00707F50">
        <w:rPr>
          <w:lang w:val="fr-CA"/>
        </w:rPr>
        <w:t> %</w:t>
      </w:r>
      <w:r w:rsidR="000838DA" w:rsidRPr="00707F50">
        <w:rPr>
          <w:lang w:val="fr-CA"/>
        </w:rPr>
        <w:t xml:space="preserve"> </w:t>
      </w:r>
      <w:r w:rsidR="00C60640" w:rsidRPr="00707F50">
        <w:rPr>
          <w:lang w:val="fr-CA"/>
        </w:rPr>
        <w:t>des répondants</w:t>
      </w:r>
      <w:r w:rsidR="000838DA" w:rsidRPr="00707F50">
        <w:rPr>
          <w:lang w:val="fr-CA"/>
        </w:rPr>
        <w:t xml:space="preserve"> </w:t>
      </w:r>
      <w:r w:rsidR="006C099E" w:rsidRPr="00707F50">
        <w:rPr>
          <w:lang w:val="fr-CA"/>
        </w:rPr>
        <w:t xml:space="preserve">sont très confiants que le RCPS puisse </w:t>
      </w:r>
      <w:r w:rsidR="00B6683A" w:rsidRPr="00707F50">
        <w:rPr>
          <w:lang w:val="fr-CA"/>
        </w:rPr>
        <w:t xml:space="preserve">répondre efficacement à </w:t>
      </w:r>
      <w:r w:rsidR="006C099E" w:rsidRPr="00707F50">
        <w:rPr>
          <w:lang w:val="fr-CA"/>
        </w:rPr>
        <w:t xml:space="preserve">ce </w:t>
      </w:r>
      <w:r w:rsidR="00B6683A" w:rsidRPr="00707F50">
        <w:rPr>
          <w:lang w:val="fr-CA"/>
        </w:rPr>
        <w:t>c</w:t>
      </w:r>
      <w:r w:rsidR="006C099E" w:rsidRPr="00707F50">
        <w:rPr>
          <w:lang w:val="fr-CA"/>
        </w:rPr>
        <w:t xml:space="preserve">hemin critique avec le temps; plus de </w:t>
      </w:r>
      <w:r w:rsidR="000838DA" w:rsidRPr="00707F50">
        <w:rPr>
          <w:lang w:val="fr-CA"/>
        </w:rPr>
        <w:t>36</w:t>
      </w:r>
      <w:r w:rsidR="00A276D7" w:rsidRPr="00707F50">
        <w:rPr>
          <w:lang w:val="fr-CA"/>
        </w:rPr>
        <w:t> %</w:t>
      </w:r>
      <w:r w:rsidR="000838DA" w:rsidRPr="00707F50">
        <w:rPr>
          <w:lang w:val="fr-CA"/>
        </w:rPr>
        <w:t xml:space="preserve"> </w:t>
      </w:r>
      <w:r w:rsidR="006C099E" w:rsidRPr="00707F50">
        <w:rPr>
          <w:lang w:val="fr-CA"/>
        </w:rPr>
        <w:t xml:space="preserve">ne sont pas certains ou pas vraiment confiants; et un peu moins de </w:t>
      </w:r>
      <w:r w:rsidR="000838DA" w:rsidRPr="00707F50">
        <w:rPr>
          <w:lang w:val="fr-CA"/>
        </w:rPr>
        <w:t>4</w:t>
      </w:r>
      <w:r w:rsidR="00A276D7" w:rsidRPr="00707F50">
        <w:rPr>
          <w:lang w:val="fr-CA"/>
        </w:rPr>
        <w:t> %</w:t>
      </w:r>
      <w:r w:rsidR="000838DA" w:rsidRPr="00707F50">
        <w:rPr>
          <w:lang w:val="fr-CA"/>
        </w:rPr>
        <w:t xml:space="preserve"> </w:t>
      </w:r>
      <w:r w:rsidR="00C60640" w:rsidRPr="00707F50">
        <w:rPr>
          <w:lang w:val="fr-CA"/>
        </w:rPr>
        <w:t>des répondants</w:t>
      </w:r>
      <w:r w:rsidR="000838DA" w:rsidRPr="00707F50">
        <w:rPr>
          <w:lang w:val="fr-CA"/>
        </w:rPr>
        <w:t xml:space="preserve"> </w:t>
      </w:r>
      <w:r w:rsidR="006C099E" w:rsidRPr="00707F50">
        <w:rPr>
          <w:lang w:val="fr-CA"/>
        </w:rPr>
        <w:t>n’ont pas du tout confiance</w:t>
      </w:r>
      <w:r w:rsidR="000838DA" w:rsidRPr="00707F50">
        <w:rPr>
          <w:lang w:val="fr-CA"/>
        </w:rPr>
        <w:t>.</w:t>
      </w:r>
    </w:p>
    <w:p w14:paraId="46BA7A5D" w14:textId="76977B3A" w:rsidR="000838DA" w:rsidRPr="00707F50" w:rsidRDefault="00154F3C" w:rsidP="000838DA">
      <w:pPr>
        <w:rPr>
          <w:lang w:val="fr-CA"/>
        </w:rPr>
      </w:pPr>
      <w:r w:rsidRPr="00707F50">
        <w:rPr>
          <w:lang w:val="fr-CA"/>
        </w:rPr>
        <w:t xml:space="preserve">Encore, il est intéressant de constater la différence entre les réponses des personnes vivant avec le VIH et de celles qui déclarent être séronégatives. Quant au degré </w:t>
      </w:r>
      <w:r w:rsidR="00CC4993" w:rsidRPr="00707F50">
        <w:rPr>
          <w:lang w:val="fr-CA"/>
        </w:rPr>
        <w:t xml:space="preserve">de résonance du </w:t>
      </w:r>
      <w:r w:rsidRPr="00707F50">
        <w:rPr>
          <w:lang w:val="fr-CA"/>
        </w:rPr>
        <w:t>Chemin critique #</w:t>
      </w:r>
      <w:r w:rsidR="000838DA" w:rsidRPr="00707F50">
        <w:rPr>
          <w:lang w:val="fr-CA"/>
        </w:rPr>
        <w:t xml:space="preserve">3, </w:t>
      </w:r>
      <w:r w:rsidR="00AD6FDB" w:rsidRPr="00707F50">
        <w:rPr>
          <w:lang w:val="fr-CA"/>
        </w:rPr>
        <w:t>70</w:t>
      </w:r>
      <w:r w:rsidR="00A276D7" w:rsidRPr="00707F50">
        <w:rPr>
          <w:lang w:val="fr-CA"/>
        </w:rPr>
        <w:t> %</w:t>
      </w:r>
      <w:r w:rsidR="00AD6FDB" w:rsidRPr="00707F50">
        <w:rPr>
          <w:lang w:val="fr-CA"/>
        </w:rPr>
        <w:t xml:space="preserve"> </w:t>
      </w:r>
      <w:r w:rsidRPr="00707F50">
        <w:rPr>
          <w:lang w:val="fr-CA"/>
        </w:rPr>
        <w:t xml:space="preserve">des répondants séropositifs </w:t>
      </w:r>
      <w:r w:rsidR="00CC4993" w:rsidRPr="00707F50">
        <w:rPr>
          <w:lang w:val="fr-CA"/>
        </w:rPr>
        <w:t>ont indiqué beaucoup ou un peu</w:t>
      </w:r>
      <w:r w:rsidRPr="00707F50">
        <w:rPr>
          <w:lang w:val="fr-CA"/>
        </w:rPr>
        <w:t xml:space="preserve">; </w:t>
      </w:r>
      <w:r w:rsidR="00CC4993" w:rsidRPr="00707F50">
        <w:rPr>
          <w:lang w:val="fr-CA"/>
        </w:rPr>
        <w:t xml:space="preserve">presque </w:t>
      </w:r>
      <w:r w:rsidR="00AD6FDB" w:rsidRPr="00707F50">
        <w:rPr>
          <w:lang w:val="fr-CA"/>
        </w:rPr>
        <w:t>96</w:t>
      </w:r>
      <w:r w:rsidR="00A276D7" w:rsidRPr="00707F50">
        <w:rPr>
          <w:lang w:val="fr-CA"/>
        </w:rPr>
        <w:t> %</w:t>
      </w:r>
      <w:r w:rsidR="00AD6FDB" w:rsidRPr="00707F50">
        <w:rPr>
          <w:lang w:val="fr-CA"/>
        </w:rPr>
        <w:t xml:space="preserve"> </w:t>
      </w:r>
      <w:r w:rsidRPr="00707F50">
        <w:rPr>
          <w:lang w:val="fr-CA"/>
        </w:rPr>
        <w:t xml:space="preserve">des répondants ne vivant pas avec le VIH ont dit la même chose. Quant au groupe (de 5 %) à qui ce chemin critique ne dit rien du tout, il s’agit entièrement de personnes vivant avec le VIH. En ce qui concerne la confiance que le RCPS puisse </w:t>
      </w:r>
      <w:r w:rsidR="00752AE8" w:rsidRPr="00707F50">
        <w:rPr>
          <w:lang w:val="fr-CA"/>
        </w:rPr>
        <w:t xml:space="preserve">répondre </w:t>
      </w:r>
      <w:r w:rsidR="009D4402" w:rsidRPr="00707F50">
        <w:rPr>
          <w:lang w:val="fr-CA"/>
        </w:rPr>
        <w:t xml:space="preserve">efficacement </w:t>
      </w:r>
      <w:r w:rsidR="00752AE8" w:rsidRPr="00707F50">
        <w:rPr>
          <w:lang w:val="fr-CA"/>
        </w:rPr>
        <w:t xml:space="preserve">à ce </w:t>
      </w:r>
      <w:r w:rsidR="009D4402" w:rsidRPr="00707F50">
        <w:rPr>
          <w:lang w:val="fr-CA"/>
        </w:rPr>
        <w:t>c</w:t>
      </w:r>
      <w:r w:rsidR="00752AE8" w:rsidRPr="00707F50">
        <w:rPr>
          <w:lang w:val="fr-CA"/>
        </w:rPr>
        <w:t xml:space="preserve">hemin avec le temps, plus de </w:t>
      </w:r>
      <w:r w:rsidR="00AD6FDB" w:rsidRPr="00707F50">
        <w:rPr>
          <w:lang w:val="fr-CA"/>
        </w:rPr>
        <w:t>50</w:t>
      </w:r>
      <w:r w:rsidR="00A276D7" w:rsidRPr="00707F50">
        <w:rPr>
          <w:lang w:val="fr-CA"/>
        </w:rPr>
        <w:t> %</w:t>
      </w:r>
      <w:r w:rsidR="00AD6FDB" w:rsidRPr="00707F50">
        <w:rPr>
          <w:lang w:val="fr-CA"/>
        </w:rPr>
        <w:t xml:space="preserve"> </w:t>
      </w:r>
      <w:r w:rsidR="00C60640" w:rsidRPr="00707F50">
        <w:rPr>
          <w:lang w:val="fr-CA"/>
        </w:rPr>
        <w:t>des répondants</w:t>
      </w:r>
      <w:r w:rsidR="00AD6FDB" w:rsidRPr="00707F50">
        <w:rPr>
          <w:lang w:val="fr-CA"/>
        </w:rPr>
        <w:t xml:space="preserve"> </w:t>
      </w:r>
      <w:r w:rsidR="00752AE8" w:rsidRPr="00707F50">
        <w:rPr>
          <w:lang w:val="fr-CA"/>
        </w:rPr>
        <w:t xml:space="preserve">qui sont très ou </w:t>
      </w:r>
      <w:r w:rsidR="007D2F43" w:rsidRPr="00707F50">
        <w:rPr>
          <w:lang w:val="fr-CA"/>
        </w:rPr>
        <w:t>un peu</w:t>
      </w:r>
      <w:r w:rsidR="00752AE8" w:rsidRPr="00707F50">
        <w:rPr>
          <w:lang w:val="fr-CA"/>
        </w:rPr>
        <w:t xml:space="preserve"> confiants sont séropositifs pour le VIH;</w:t>
      </w:r>
      <w:r w:rsidR="00AD6FDB" w:rsidRPr="00707F50">
        <w:rPr>
          <w:lang w:val="fr-CA"/>
        </w:rPr>
        <w:t xml:space="preserve"> </w:t>
      </w:r>
      <w:r w:rsidR="00752AE8" w:rsidRPr="00707F50">
        <w:rPr>
          <w:lang w:val="fr-CA"/>
        </w:rPr>
        <w:t xml:space="preserve">approximativement </w:t>
      </w:r>
      <w:r w:rsidR="00AD6FDB" w:rsidRPr="00707F50">
        <w:rPr>
          <w:lang w:val="fr-CA"/>
        </w:rPr>
        <w:t>85</w:t>
      </w:r>
      <w:r w:rsidR="00A276D7" w:rsidRPr="00707F50">
        <w:rPr>
          <w:lang w:val="fr-CA"/>
        </w:rPr>
        <w:t> %</w:t>
      </w:r>
      <w:r w:rsidR="00AD6FDB" w:rsidRPr="00707F50">
        <w:rPr>
          <w:lang w:val="fr-CA"/>
        </w:rPr>
        <w:t xml:space="preserve"> </w:t>
      </w:r>
      <w:r w:rsidR="00C60640" w:rsidRPr="00707F50">
        <w:rPr>
          <w:lang w:val="fr-CA"/>
        </w:rPr>
        <w:t>des répondants</w:t>
      </w:r>
      <w:r w:rsidR="00AD6FDB" w:rsidRPr="00707F50">
        <w:rPr>
          <w:lang w:val="fr-CA"/>
        </w:rPr>
        <w:t xml:space="preserve"> </w:t>
      </w:r>
      <w:r w:rsidR="00752AE8" w:rsidRPr="00707F50">
        <w:rPr>
          <w:lang w:val="fr-CA"/>
        </w:rPr>
        <w:t>qui sont du même avis ne vivent pas avec le VIH</w:t>
      </w:r>
      <w:r w:rsidR="00AD6FDB" w:rsidRPr="00707F50">
        <w:rPr>
          <w:lang w:val="fr-CA"/>
        </w:rPr>
        <w:t>.</w:t>
      </w:r>
    </w:p>
    <w:tbl>
      <w:tblPr>
        <w:tblpPr w:leftFromText="180" w:rightFromText="180" w:vertAnchor="text" w:tblpY="255"/>
        <w:tblW w:w="6572" w:type="dxa"/>
        <w:tblLook w:val="04A0" w:firstRow="1" w:lastRow="0" w:firstColumn="1" w:lastColumn="0" w:noHBand="0" w:noVBand="1"/>
      </w:tblPr>
      <w:tblGrid>
        <w:gridCol w:w="992"/>
        <w:gridCol w:w="1135"/>
        <w:gridCol w:w="1326"/>
        <w:gridCol w:w="1134"/>
        <w:gridCol w:w="992"/>
        <w:gridCol w:w="993"/>
      </w:tblGrid>
      <w:tr w:rsidR="00B10A86" w:rsidRPr="00707F50" w14:paraId="0AEF7F3C" w14:textId="77777777" w:rsidTr="00B10A86">
        <w:trPr>
          <w:trHeight w:val="300"/>
        </w:trPr>
        <w:tc>
          <w:tcPr>
            <w:tcW w:w="992" w:type="dxa"/>
            <w:tcBorders>
              <w:top w:val="nil"/>
              <w:left w:val="nil"/>
              <w:bottom w:val="nil"/>
              <w:right w:val="nil"/>
            </w:tcBorders>
            <w:shd w:val="clear" w:color="auto" w:fill="DEEAF6" w:themeFill="accent1" w:themeFillTint="33"/>
            <w:noWrap/>
            <w:vAlign w:val="bottom"/>
            <w:hideMark/>
          </w:tcPr>
          <w:p w14:paraId="7AF5261C" w14:textId="20349936" w:rsidR="00B10A86" w:rsidRPr="00707F50" w:rsidRDefault="00F66232" w:rsidP="00B10A86">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29C408B1" w14:textId="74B0A862" w:rsidR="00B10A86" w:rsidRPr="00707F50" w:rsidRDefault="00B5009A" w:rsidP="00B10A86">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326" w:type="dxa"/>
            <w:tcBorders>
              <w:top w:val="nil"/>
              <w:left w:val="nil"/>
              <w:bottom w:val="nil"/>
              <w:right w:val="nil"/>
            </w:tcBorders>
            <w:shd w:val="clear" w:color="auto" w:fill="DEEAF6" w:themeFill="accent1" w:themeFillTint="33"/>
            <w:noWrap/>
            <w:vAlign w:val="bottom"/>
            <w:hideMark/>
          </w:tcPr>
          <w:p w14:paraId="608E4657" w14:textId="5B9C10B6" w:rsidR="00B10A86" w:rsidRPr="00707F50" w:rsidRDefault="00714277" w:rsidP="00B10A86">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4D2D61DA" w14:textId="66F2EA22" w:rsidR="00B10A86" w:rsidRPr="00707F50" w:rsidRDefault="00B10A86" w:rsidP="00B10A86">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610FD7C3" w14:textId="0BCB10DE" w:rsidR="00B10A86" w:rsidRPr="00707F50" w:rsidRDefault="00B10A86" w:rsidP="00B10A86">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37D53F70" w14:textId="4F24AD56" w:rsidR="00B10A86" w:rsidRPr="00707F50" w:rsidRDefault="00B10A86" w:rsidP="00B10A86">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0838DA" w:rsidRPr="00707F50" w14:paraId="596C76D4" w14:textId="77777777" w:rsidTr="00B10A86">
        <w:trPr>
          <w:trHeight w:val="300"/>
        </w:trPr>
        <w:tc>
          <w:tcPr>
            <w:tcW w:w="992" w:type="dxa"/>
            <w:tcBorders>
              <w:top w:val="nil"/>
              <w:left w:val="nil"/>
              <w:bottom w:val="nil"/>
              <w:right w:val="nil"/>
            </w:tcBorders>
            <w:shd w:val="clear" w:color="auto" w:fill="DEEAF6" w:themeFill="accent1" w:themeFillTint="33"/>
            <w:noWrap/>
            <w:vAlign w:val="bottom"/>
            <w:hideMark/>
          </w:tcPr>
          <w:p w14:paraId="20F0E895" w14:textId="6AA067A2" w:rsidR="000838DA" w:rsidRPr="00707F50" w:rsidRDefault="003358FF" w:rsidP="000838DA">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0838DA"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5517500E" w14:textId="63F52A07"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55,</w:t>
            </w:r>
            <w:r w:rsidR="000838DA" w:rsidRPr="00707F50">
              <w:rPr>
                <w:rFonts w:eastAsia="Times New Roman" w:cstheme="minorHAnsi"/>
                <w:color w:val="333333"/>
                <w:sz w:val="18"/>
                <w:szCs w:val="18"/>
                <w:lang w:val="fr-CA" w:eastAsia="en-CA"/>
              </w:rPr>
              <w:t>42</w:t>
            </w:r>
            <w:r w:rsidR="00A276D7" w:rsidRPr="00707F50">
              <w:rPr>
                <w:rFonts w:eastAsia="Times New Roman" w:cstheme="minorHAnsi"/>
                <w:color w:val="333333"/>
                <w:sz w:val="18"/>
                <w:szCs w:val="18"/>
                <w:lang w:val="fr-CA" w:eastAsia="en-CA"/>
              </w:rPr>
              <w:t> %</w:t>
            </w:r>
          </w:p>
        </w:tc>
        <w:tc>
          <w:tcPr>
            <w:tcW w:w="1326" w:type="dxa"/>
            <w:tcBorders>
              <w:top w:val="nil"/>
              <w:left w:val="nil"/>
              <w:bottom w:val="nil"/>
              <w:right w:val="nil"/>
            </w:tcBorders>
            <w:shd w:val="clear" w:color="auto" w:fill="auto"/>
            <w:noWrap/>
            <w:vAlign w:val="bottom"/>
          </w:tcPr>
          <w:p w14:paraId="7A66FE34" w14:textId="04EAFA04"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14,</w:t>
            </w:r>
            <w:r w:rsidR="000838DA" w:rsidRPr="00707F50">
              <w:rPr>
                <w:rFonts w:eastAsia="Times New Roman" w:cstheme="minorHAnsi"/>
                <w:color w:val="333333"/>
                <w:sz w:val="18"/>
                <w:szCs w:val="18"/>
                <w:lang w:val="fr-CA" w:eastAsia="en-CA"/>
              </w:rPr>
              <w:t>46</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5C32F7EA" w14:textId="58D1519A"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14,</w:t>
            </w:r>
            <w:r w:rsidR="000838DA" w:rsidRPr="00707F50">
              <w:rPr>
                <w:rFonts w:eastAsia="Times New Roman" w:cstheme="minorHAnsi"/>
                <w:color w:val="333333"/>
                <w:sz w:val="18"/>
                <w:szCs w:val="18"/>
                <w:lang w:val="fr-CA" w:eastAsia="en-CA"/>
              </w:rPr>
              <w:t>46</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2A5DC2EC" w14:textId="234CFE54"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w:t>
            </w:r>
            <w:r w:rsidR="000838DA" w:rsidRPr="00707F50">
              <w:rPr>
                <w:rFonts w:eastAsia="Times New Roman" w:cstheme="minorHAnsi"/>
                <w:color w:val="333333"/>
                <w:sz w:val="18"/>
                <w:szCs w:val="18"/>
                <w:lang w:val="fr-CA" w:eastAsia="en-CA"/>
              </w:rPr>
              <w:t>84</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6A0B9553" w14:textId="075E9EFA"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0838DA" w:rsidRPr="00707F50">
              <w:rPr>
                <w:rFonts w:eastAsia="Times New Roman" w:cstheme="minorHAnsi"/>
                <w:color w:val="333333"/>
                <w:sz w:val="18"/>
                <w:szCs w:val="18"/>
                <w:lang w:val="fr-CA" w:eastAsia="en-CA"/>
              </w:rPr>
              <w:t>82</w:t>
            </w:r>
            <w:r w:rsidRPr="00707F50">
              <w:rPr>
                <w:rFonts w:eastAsia="Times New Roman" w:cstheme="minorHAnsi"/>
                <w:color w:val="333333"/>
                <w:sz w:val="18"/>
                <w:szCs w:val="18"/>
                <w:lang w:val="fr-CA" w:eastAsia="en-CA"/>
              </w:rPr>
              <w:t> %</w:t>
            </w:r>
          </w:p>
        </w:tc>
      </w:tr>
      <w:tr w:rsidR="000838DA" w:rsidRPr="00707F50" w14:paraId="2C1EB080" w14:textId="77777777" w:rsidTr="00B10A86">
        <w:trPr>
          <w:trHeight w:val="300"/>
        </w:trPr>
        <w:tc>
          <w:tcPr>
            <w:tcW w:w="992" w:type="dxa"/>
            <w:tcBorders>
              <w:top w:val="nil"/>
              <w:left w:val="nil"/>
              <w:bottom w:val="nil"/>
              <w:right w:val="nil"/>
            </w:tcBorders>
            <w:shd w:val="clear" w:color="auto" w:fill="DEEAF6" w:themeFill="accent1" w:themeFillTint="33"/>
            <w:noWrap/>
            <w:vAlign w:val="bottom"/>
            <w:hideMark/>
          </w:tcPr>
          <w:p w14:paraId="31178F83" w14:textId="0292E345" w:rsidR="000838DA" w:rsidRPr="00707F50" w:rsidRDefault="003358FF" w:rsidP="000838DA">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0838DA"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6FE96F07" w14:textId="52D171FE"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82,</w:t>
            </w:r>
            <w:r w:rsidR="000838DA"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c>
          <w:tcPr>
            <w:tcW w:w="1326" w:type="dxa"/>
            <w:tcBorders>
              <w:top w:val="nil"/>
              <w:left w:val="nil"/>
              <w:bottom w:val="nil"/>
              <w:right w:val="nil"/>
            </w:tcBorders>
            <w:shd w:val="clear" w:color="auto" w:fill="auto"/>
            <w:noWrap/>
            <w:vAlign w:val="bottom"/>
          </w:tcPr>
          <w:p w14:paraId="69554299" w14:textId="45FE5AE4"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0838DA" w:rsidRPr="00707F50">
              <w:rPr>
                <w:rFonts w:eastAsia="Times New Roman" w:cstheme="minorHAnsi"/>
                <w:color w:val="333333"/>
                <w:sz w:val="18"/>
                <w:szCs w:val="18"/>
                <w:lang w:val="fr-CA" w:eastAsia="en-CA"/>
              </w:rPr>
              <w:t>04</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06E8C685" w14:textId="285A7A67"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w:t>
            </w:r>
            <w:r w:rsidR="000838DA" w:rsidRPr="00707F50">
              <w:rPr>
                <w:rFonts w:eastAsia="Times New Roman" w:cstheme="minorHAnsi"/>
                <w:color w:val="333333"/>
                <w:sz w:val="18"/>
                <w:szCs w:val="18"/>
                <w:lang w:val="fr-CA" w:eastAsia="en-CA"/>
              </w:rPr>
              <w:t>35</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2B14951D" w14:textId="4A5C1974"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0838DA"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4FA9473C" w14:textId="5D650430" w:rsidR="000838DA" w:rsidRPr="00707F50" w:rsidRDefault="003358FF"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0838DA"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3065E0F6" w14:textId="7F94CA6C" w:rsidR="000838DA" w:rsidRPr="00707F50" w:rsidRDefault="00396971" w:rsidP="000838DA">
      <w:pPr>
        <w:pStyle w:val="Caption"/>
        <w:keepNext/>
        <w:rPr>
          <w:b/>
          <w:lang w:val="fr-CA"/>
        </w:rPr>
      </w:pPr>
      <w:r w:rsidRPr="00707F50">
        <w:rPr>
          <w:b/>
          <w:lang w:val="fr-CA"/>
        </w:rPr>
        <w:t xml:space="preserve">Chemin critique #3 </w:t>
      </w:r>
      <w:r w:rsidR="00F66232" w:rsidRPr="00707F50">
        <w:rPr>
          <w:b/>
          <w:lang w:val="fr-CA"/>
        </w:rPr>
        <w:t>(résonance)</w:t>
      </w:r>
    </w:p>
    <w:p w14:paraId="4F741BA0" w14:textId="77777777" w:rsidR="000838DA" w:rsidRPr="00707F50" w:rsidRDefault="000838DA" w:rsidP="000838DA">
      <w:pPr>
        <w:rPr>
          <w:lang w:val="fr-CA"/>
        </w:rPr>
      </w:pPr>
    </w:p>
    <w:p w14:paraId="3454B64C" w14:textId="2C04F5F1" w:rsidR="000838DA" w:rsidRPr="00707F50" w:rsidRDefault="000838DA" w:rsidP="000838DA">
      <w:pPr>
        <w:rPr>
          <w:lang w:val="fr-CA"/>
        </w:rPr>
      </w:pPr>
    </w:p>
    <w:p w14:paraId="62D7EB50" w14:textId="77777777" w:rsidR="00CD2BD9" w:rsidRPr="00707F50" w:rsidRDefault="00CD2BD9" w:rsidP="000838DA">
      <w:pPr>
        <w:rPr>
          <w:lang w:val="fr-CA"/>
        </w:rPr>
      </w:pPr>
    </w:p>
    <w:tbl>
      <w:tblPr>
        <w:tblpPr w:leftFromText="180" w:rightFromText="180" w:vertAnchor="text" w:horzAnchor="margin" w:tblpXSpec="right" w:tblpY="240"/>
        <w:tblW w:w="6521" w:type="dxa"/>
        <w:tblLook w:val="04A0" w:firstRow="1" w:lastRow="0" w:firstColumn="1" w:lastColumn="0" w:noHBand="0" w:noVBand="1"/>
      </w:tblPr>
      <w:tblGrid>
        <w:gridCol w:w="1118"/>
        <w:gridCol w:w="1150"/>
        <w:gridCol w:w="1134"/>
        <w:gridCol w:w="1134"/>
        <w:gridCol w:w="992"/>
        <w:gridCol w:w="993"/>
      </w:tblGrid>
      <w:tr w:rsidR="003358FF" w:rsidRPr="00707F50" w14:paraId="7A10AB3B" w14:textId="77777777" w:rsidTr="000838DA">
        <w:trPr>
          <w:trHeight w:val="300"/>
        </w:trPr>
        <w:tc>
          <w:tcPr>
            <w:tcW w:w="1118" w:type="dxa"/>
            <w:tcBorders>
              <w:top w:val="nil"/>
              <w:left w:val="nil"/>
              <w:bottom w:val="nil"/>
              <w:right w:val="nil"/>
            </w:tcBorders>
            <w:shd w:val="clear" w:color="auto" w:fill="DEEAF6" w:themeFill="accent1" w:themeFillTint="33"/>
            <w:noWrap/>
            <w:vAlign w:val="bottom"/>
            <w:hideMark/>
          </w:tcPr>
          <w:p w14:paraId="30E24E0A" w14:textId="15B76C5B" w:rsidR="003358FF" w:rsidRPr="00707F50" w:rsidRDefault="003358FF" w:rsidP="003358FF">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74D89398" w14:textId="7046EA4E" w:rsidR="003358FF" w:rsidRPr="00707F50" w:rsidRDefault="00B5009A" w:rsidP="003358FF">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134" w:type="dxa"/>
            <w:tcBorders>
              <w:top w:val="nil"/>
              <w:left w:val="nil"/>
              <w:bottom w:val="nil"/>
              <w:right w:val="nil"/>
            </w:tcBorders>
            <w:shd w:val="clear" w:color="auto" w:fill="DEEAF6" w:themeFill="accent1" w:themeFillTint="33"/>
            <w:noWrap/>
            <w:vAlign w:val="bottom"/>
            <w:hideMark/>
          </w:tcPr>
          <w:p w14:paraId="33A336BD" w14:textId="01E2A540" w:rsidR="003358FF" w:rsidRPr="00707F50" w:rsidRDefault="00714277" w:rsidP="003358FF">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777C8B4" w14:textId="05A7F69F" w:rsidR="003358FF" w:rsidRPr="00707F50" w:rsidRDefault="003358FF" w:rsidP="003358FF">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695B6546" w14:textId="5D1A1B65" w:rsidR="003358FF" w:rsidRPr="00707F50" w:rsidRDefault="003358FF" w:rsidP="003358FF">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72491DFF" w14:textId="20868D8E" w:rsidR="003358FF" w:rsidRPr="00707F50" w:rsidRDefault="003358FF" w:rsidP="003358FF">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0838DA" w:rsidRPr="00707F50" w14:paraId="6CC06F3E" w14:textId="77777777" w:rsidTr="000838DA">
        <w:trPr>
          <w:trHeight w:val="300"/>
        </w:trPr>
        <w:tc>
          <w:tcPr>
            <w:tcW w:w="1118" w:type="dxa"/>
            <w:tcBorders>
              <w:top w:val="nil"/>
              <w:left w:val="nil"/>
              <w:bottom w:val="nil"/>
              <w:right w:val="nil"/>
            </w:tcBorders>
            <w:shd w:val="clear" w:color="auto" w:fill="DEEAF6" w:themeFill="accent1" w:themeFillTint="33"/>
            <w:noWrap/>
            <w:vAlign w:val="bottom"/>
            <w:hideMark/>
          </w:tcPr>
          <w:p w14:paraId="6C85F057" w14:textId="14F4B7D4" w:rsidR="000838DA" w:rsidRPr="00707F50" w:rsidRDefault="003358FF" w:rsidP="000838DA">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0838DA"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696227D3" w14:textId="00898611" w:rsidR="000838DA" w:rsidRPr="00707F50" w:rsidRDefault="001370F6"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0838DA"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759EAAFB" w14:textId="2B935635" w:rsidR="000838DA" w:rsidRPr="00707F50" w:rsidRDefault="000838DA"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28</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05</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63125D83" w14:textId="6BAF1453"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529A4E05" w14:textId="7FA40624"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14</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63</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04AFF115" w14:textId="7FACE4BF"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10</w:t>
            </w:r>
            <w:r w:rsidR="00A276D7" w:rsidRPr="00707F50">
              <w:rPr>
                <w:rFonts w:eastAsia="Times New Roman" w:cstheme="minorHAnsi"/>
                <w:color w:val="333333"/>
                <w:sz w:val="18"/>
                <w:szCs w:val="18"/>
                <w:lang w:val="fr-CA" w:eastAsia="en-CA"/>
              </w:rPr>
              <w:t> %</w:t>
            </w:r>
          </w:p>
        </w:tc>
      </w:tr>
      <w:tr w:rsidR="000838DA" w:rsidRPr="00707F50" w14:paraId="4B334B3D" w14:textId="77777777" w:rsidTr="000838DA">
        <w:trPr>
          <w:trHeight w:val="300"/>
        </w:trPr>
        <w:tc>
          <w:tcPr>
            <w:tcW w:w="1118" w:type="dxa"/>
            <w:tcBorders>
              <w:top w:val="nil"/>
              <w:left w:val="nil"/>
              <w:bottom w:val="nil"/>
              <w:right w:val="nil"/>
            </w:tcBorders>
            <w:shd w:val="clear" w:color="auto" w:fill="DEEAF6" w:themeFill="accent1" w:themeFillTint="33"/>
            <w:noWrap/>
            <w:vAlign w:val="bottom"/>
            <w:hideMark/>
          </w:tcPr>
          <w:p w14:paraId="2D789BB4" w14:textId="5722CBB1" w:rsidR="000838DA" w:rsidRPr="00707F50" w:rsidRDefault="003358FF" w:rsidP="000838DA">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0838DA"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06FA1DBD" w14:textId="3D55798E"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57</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14</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44538ADD" w14:textId="010BDA9A"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28</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37</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54032AC2" w14:textId="2978AC96"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14</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29</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188C3297" w14:textId="56F66559" w:rsidR="000838DA" w:rsidRPr="00707F50" w:rsidRDefault="00AD6FDB"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1370F6"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557D83BA" w14:textId="1CA2A226" w:rsidR="000838DA" w:rsidRPr="00707F50" w:rsidRDefault="001370F6" w:rsidP="000838DA">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AD6FDB"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09DA46BE" w14:textId="46C3A7F7" w:rsidR="000838DA" w:rsidRPr="00707F50" w:rsidRDefault="002822A7" w:rsidP="000838DA">
      <w:pPr>
        <w:pStyle w:val="Caption"/>
        <w:keepNext/>
        <w:jc w:val="right"/>
        <w:rPr>
          <w:b/>
          <w:lang w:val="fr-CA"/>
        </w:rPr>
      </w:pPr>
      <w:r w:rsidRPr="00707F50">
        <w:rPr>
          <w:b/>
          <w:lang w:val="fr-CA"/>
        </w:rPr>
        <w:t>Chemin critique #</w:t>
      </w:r>
      <w:r w:rsidR="000838DA" w:rsidRPr="00707F50">
        <w:rPr>
          <w:b/>
          <w:lang w:val="fr-CA"/>
        </w:rPr>
        <w:t>3 (</w:t>
      </w:r>
      <w:r w:rsidRPr="00707F50">
        <w:rPr>
          <w:b/>
          <w:lang w:val="fr-CA"/>
        </w:rPr>
        <w:t>confiance</w:t>
      </w:r>
      <w:r w:rsidR="000838DA" w:rsidRPr="00707F50">
        <w:rPr>
          <w:b/>
          <w:lang w:val="fr-CA"/>
        </w:rPr>
        <w:t>)</w:t>
      </w:r>
    </w:p>
    <w:p w14:paraId="15D8A9DD" w14:textId="77777777" w:rsidR="000838DA" w:rsidRPr="00707F50" w:rsidRDefault="000838DA" w:rsidP="000838DA">
      <w:pPr>
        <w:rPr>
          <w:lang w:val="fr-CA"/>
        </w:rPr>
      </w:pPr>
    </w:p>
    <w:p w14:paraId="33F937A9" w14:textId="5D18E446" w:rsidR="000838DA" w:rsidRPr="00707F50" w:rsidRDefault="000838DA" w:rsidP="000838DA">
      <w:pPr>
        <w:rPr>
          <w:lang w:val="fr-CA"/>
        </w:rPr>
      </w:pPr>
    </w:p>
    <w:p w14:paraId="13003CD3" w14:textId="77777777" w:rsidR="001D6B7B" w:rsidRPr="00707F50" w:rsidRDefault="001D6B7B" w:rsidP="000838DA">
      <w:pPr>
        <w:rPr>
          <w:lang w:val="fr-CA"/>
        </w:rPr>
      </w:pPr>
    </w:p>
    <w:p w14:paraId="1EFA3084" w14:textId="5961CFEE" w:rsidR="00370C7C" w:rsidRPr="00707F50" w:rsidRDefault="001E4022" w:rsidP="000838DA">
      <w:pPr>
        <w:rPr>
          <w:lang w:val="fr-CA"/>
        </w:rPr>
      </w:pPr>
      <w:r w:rsidRPr="00707F50">
        <w:rPr>
          <w:noProof/>
          <w:lang w:val="en-US"/>
        </w:rPr>
        <mc:AlternateContent>
          <mc:Choice Requires="wpg">
            <w:drawing>
              <wp:anchor distT="45720" distB="45720" distL="182880" distR="182880" simplePos="0" relativeHeight="251700224" behindDoc="1" locked="0" layoutInCell="1" allowOverlap="1" wp14:anchorId="2729CF96" wp14:editId="1872CD8E">
                <wp:simplePos x="0" y="0"/>
                <wp:positionH relativeFrom="margin">
                  <wp:posOffset>114300</wp:posOffset>
                </wp:positionH>
                <wp:positionV relativeFrom="margin">
                  <wp:posOffset>3169285</wp:posOffset>
                </wp:positionV>
                <wp:extent cx="3567430" cy="1622425"/>
                <wp:effectExtent l="0" t="0" r="13970" b="28575"/>
                <wp:wrapTight wrapText="bothSides">
                  <wp:wrapPolygon edited="0">
                    <wp:start x="0" y="0"/>
                    <wp:lineTo x="0" y="21642"/>
                    <wp:lineTo x="21531" y="21642"/>
                    <wp:lineTo x="21531" y="0"/>
                    <wp:lineTo x="0" y="0"/>
                  </wp:wrapPolygon>
                </wp:wrapTight>
                <wp:docPr id="20" name="Group 20"/>
                <wp:cNvGraphicFramePr/>
                <a:graphic xmlns:a="http://schemas.openxmlformats.org/drawingml/2006/main">
                  <a:graphicData uri="http://schemas.microsoft.com/office/word/2010/wordprocessingGroup">
                    <wpg:wgp>
                      <wpg:cNvGrpSpPr/>
                      <wpg:grpSpPr>
                        <a:xfrm>
                          <a:off x="0" y="0"/>
                          <a:ext cx="3567430" cy="1622425"/>
                          <a:chOff x="0" y="0"/>
                          <a:chExt cx="3567448" cy="1620687"/>
                        </a:xfrm>
                      </wpg:grpSpPr>
                      <wps:wsp>
                        <wps:cNvPr id="21" name="Rectangle 21"/>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7AD85" w14:textId="01EB3240" w:rsidR="00637E92" w:rsidRPr="00946120" w:rsidRDefault="00637E92" w:rsidP="00301819">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 xml:space="preserve">Chemin critique </w:t>
                              </w:r>
                              <w:r w:rsidRPr="00946120">
                                <w:rPr>
                                  <w:rFonts w:asciiTheme="majorHAnsi" w:eastAsiaTheme="majorEastAsia" w:hAnsiTheme="majorHAnsi" w:cstheme="majorBidi"/>
                                  <w:b/>
                                  <w:color w:val="FFFFFF" w:themeColor="background1"/>
                                  <w:lang w:val="fr-CA"/>
                                </w:rPr>
                                <w:t>#</w:t>
                              </w:r>
                              <w:r>
                                <w:rPr>
                                  <w:rFonts w:asciiTheme="majorHAnsi" w:eastAsiaTheme="majorEastAsia" w:hAnsiTheme="majorHAnsi" w:cstheme="majorBidi"/>
                                  <w:b/>
                                  <w:color w:val="FFFFFF" w:themeColor="background1"/>
                                  <w:lang w:val="fr-CA"/>
                                </w:rPr>
                                <w:t>4 </w:t>
                              </w:r>
                              <w:r w:rsidRPr="00946120">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946120">
                                <w:rPr>
                                  <w:rFonts w:asciiTheme="majorHAnsi" w:eastAsiaTheme="majorEastAsia" w:hAnsiTheme="majorHAnsi" w:cstheme="majorBidi"/>
                                  <w:b/>
                                  <w:color w:val="FFFFFF" w:themeColor="background1"/>
                                  <w:lang w:val="fr-CA"/>
                                </w:rPr>
                                <w:t>…</w:t>
                              </w:r>
                            </w:p>
                            <w:p w14:paraId="15493316" w14:textId="225FACDF" w:rsidR="00637E92" w:rsidRPr="00755187" w:rsidRDefault="00637E92" w:rsidP="002D3BE7">
                              <w:pPr>
                                <w:jc w:val="center"/>
                                <w:rPr>
                                  <w:rFonts w:asciiTheme="majorHAnsi" w:eastAsiaTheme="majorEastAsia" w:hAnsiTheme="majorHAnsi" w:cstheme="majorBidi"/>
                                  <w:b/>
                                  <w:color w:val="FFFFFF" w:themeColor="background1"/>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251887"/>
                            <a:ext cx="3567448" cy="1368800"/>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34399828" w14:textId="2F009CE0" w:rsidR="00637E92" w:rsidRPr="00755187" w:rsidRDefault="00637E92" w:rsidP="002D3BE7">
                              <w:pPr>
                                <w:jc w:val="center"/>
                                <w:rPr>
                                  <w:caps/>
                                  <w:color w:val="5B9BD5" w:themeColor="accent1"/>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rester flexible et toujours vigilant en assumant une présence significative et un rôle de plaidoyer dans la réponse domestique au VIH et aux co-infections au VIH ainsi qu’aux lacunes et aux besoins non comblés des populations prioritaires clés et/ou souvent marginalisées; et, au besoin ou sur demande, défendre de façon efficace et adaptée les intérêts des personnes qui, autrement, pourraient être sous-représentées.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729CF96" id="Group 20" o:spid="_x0000_s1035" style="position:absolute;margin-left:9pt;margin-top:249.55pt;width:280.9pt;height:127.75pt;z-index:-251616256;mso-wrap-distance-left:14.4pt;mso-wrap-distance-top:3.6pt;mso-wrap-distance-right:14.4pt;mso-wrap-distance-bottom:3.6pt;mso-position-horizontal-relative:margin;mso-position-vertical-relative:margin;mso-width-relative:margin;mso-height-relative:margin" coordsize="35674,1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">
                <v:rect id="Rectangle 21"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" fillcolor="#5b9bd5 [3204]" strokecolor="#002060" strokeweight="1pt">
                  <v:textbox>
                    <w:txbxContent>
                      <w:p w14:paraId="4B77AD85" w14:textId="01EB3240" w:rsidR="00637E92" w:rsidRPr="00946120" w:rsidRDefault="00637E92" w:rsidP="00301819">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 xml:space="preserve">Chemin critique </w:t>
                        </w:r>
                        <w:r w:rsidRPr="00946120">
                          <w:rPr>
                            <w:rFonts w:asciiTheme="majorHAnsi" w:eastAsiaTheme="majorEastAsia" w:hAnsiTheme="majorHAnsi" w:cstheme="majorBidi"/>
                            <w:b/>
                            <w:color w:val="FFFFFF" w:themeColor="background1"/>
                            <w:lang w:val="fr-CA"/>
                          </w:rPr>
                          <w:t>#</w:t>
                        </w:r>
                        <w:r>
                          <w:rPr>
                            <w:rFonts w:asciiTheme="majorHAnsi" w:eastAsiaTheme="majorEastAsia" w:hAnsiTheme="majorHAnsi" w:cstheme="majorBidi"/>
                            <w:b/>
                            <w:color w:val="FFFFFF" w:themeColor="background1"/>
                            <w:lang w:val="fr-CA"/>
                          </w:rPr>
                          <w:t>4 </w:t>
                        </w:r>
                        <w:r w:rsidRPr="00946120">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946120">
                          <w:rPr>
                            <w:rFonts w:asciiTheme="majorHAnsi" w:eastAsiaTheme="majorEastAsia" w:hAnsiTheme="majorHAnsi" w:cstheme="majorBidi"/>
                            <w:b/>
                            <w:color w:val="FFFFFF" w:themeColor="background1"/>
                            <w:lang w:val="fr-CA"/>
                          </w:rPr>
                          <w:t>…</w:t>
                        </w:r>
                      </w:p>
                      <w:p w14:paraId="15493316" w14:textId="225FACDF" w:rsidR="00637E92" w:rsidRPr="00755187" w:rsidRDefault="00637E92" w:rsidP="002D3BE7">
                        <w:pPr>
                          <w:jc w:val="center"/>
                          <w:rPr>
                            <w:rFonts w:asciiTheme="majorHAnsi" w:eastAsiaTheme="majorEastAsia" w:hAnsiTheme="majorHAnsi" w:cstheme="majorBidi"/>
                            <w:b/>
                            <w:color w:val="FFFFFF" w:themeColor="background1"/>
                            <w:lang w:val="fr-CA"/>
                          </w:rPr>
                        </w:pPr>
                      </w:p>
                    </w:txbxContent>
                  </v:textbox>
                </v:rect>
                <v:shape id="Text Box 22" o:spid="_x0000_s1037" type="#_x0000_t202" style="position:absolute;top:2518;width:35674;height:1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" filled="f" strokecolor="#002060" strokeweight=".5pt">
                  <v:textbox style="mso-fit-shape-to-text:t" inset=",7.2pt,,0">
                    <w:txbxContent>
                      <w:p w14:paraId="34399828" w14:textId="2F009CE0" w:rsidR="00637E92" w:rsidRPr="00755187" w:rsidRDefault="00637E92" w:rsidP="002D3BE7">
                        <w:pPr>
                          <w:jc w:val="center"/>
                          <w:rPr>
                            <w:caps/>
                            <w:color w:val="5B9BD5" w:themeColor="accent1"/>
                            <w:sz w:val="20"/>
                            <w:szCs w:val="20"/>
                            <w:lang w:val="fr-CA"/>
                          </w:rPr>
                        </w:pPr>
                        <w:r w:rsidRPr="00755187">
                          <w:rPr>
                            <w:sz w:val="20"/>
                            <w:szCs w:val="20"/>
                            <w:lang w:val="fr-CA"/>
                          </w:rPr>
                          <w:t xml:space="preserve">… </w:t>
                        </w:r>
                        <w:r w:rsidRPr="002766CD">
                          <w:rPr>
                            <w:rFonts w:ascii="Calibri" w:hAnsi="Calibri" w:cstheme="minorHAnsi"/>
                            <w:color w:val="333E48"/>
                            <w:sz w:val="20"/>
                            <w:szCs w:val="20"/>
                            <w:shd w:val="clear" w:color="auto" w:fill="FFFFFF"/>
                            <w:lang w:val="fr-CA"/>
                          </w:rPr>
                          <w:t>rester flexible et toujours vigilant en assumant une présence significative et un rôle de plaidoyer dans la réponse domestique au VIH et aux co-infections au VIH ainsi qu’aux lacunes et aux besoins non comblés des populations prioritaires clés et/ou souvent marginalisées; et, au besoin ou sur demande, défendre de façon efficace et adaptée les intérêts des personnes qui, autrement, pourraient être sous-représentées.</w:t>
                        </w:r>
                      </w:p>
                    </w:txbxContent>
                  </v:textbox>
                </v:shape>
                <w10:wrap type="tight" anchorx="margin" anchory="margin"/>
              </v:group>
            </w:pict>
          </mc:Fallback>
        </mc:AlternateContent>
      </w:r>
    </w:p>
    <w:p w14:paraId="596C6746" w14:textId="771C6214" w:rsidR="00C160FF" w:rsidRPr="00707F50" w:rsidRDefault="002C7653" w:rsidP="004D00C6">
      <w:pPr>
        <w:rPr>
          <w:lang w:val="fr-CA"/>
        </w:rPr>
      </w:pPr>
      <w:r w:rsidRPr="00707F50">
        <w:rPr>
          <w:lang w:val="fr-CA"/>
        </w:rPr>
        <w:t>Alors que certains répondants ont signalé la préoccupation que le RCPS entreprenne un peu plus</w:t>
      </w:r>
      <w:r w:rsidR="009E220F" w:rsidRPr="00707F50">
        <w:rPr>
          <w:lang w:val="fr-CA"/>
        </w:rPr>
        <w:t xml:space="preserve"> large</w:t>
      </w:r>
      <w:r w:rsidRPr="00707F50">
        <w:rPr>
          <w:lang w:val="fr-CA"/>
        </w:rPr>
        <w:t xml:space="preserve"> que ce qu’il peut réaliser, plus de </w:t>
      </w:r>
      <w:r w:rsidR="00C160FF" w:rsidRPr="00707F50">
        <w:rPr>
          <w:lang w:val="fr-CA"/>
        </w:rPr>
        <w:t>77</w:t>
      </w:r>
      <w:r w:rsidR="00A276D7" w:rsidRPr="00707F50">
        <w:rPr>
          <w:lang w:val="fr-CA"/>
        </w:rPr>
        <w:t> %</w:t>
      </w:r>
      <w:r w:rsidR="00C160FF" w:rsidRPr="00707F50">
        <w:rPr>
          <w:lang w:val="fr-CA"/>
        </w:rPr>
        <w:t xml:space="preserve"> </w:t>
      </w:r>
      <w:r w:rsidRPr="00707F50">
        <w:rPr>
          <w:lang w:val="fr-CA"/>
        </w:rPr>
        <w:t xml:space="preserve">des répondants ont indiqué </w:t>
      </w:r>
      <w:r w:rsidR="009D3437" w:rsidRPr="00707F50">
        <w:rPr>
          <w:lang w:val="fr-CA"/>
        </w:rPr>
        <w:t xml:space="preserve">que </w:t>
      </w:r>
      <w:r w:rsidRPr="00707F50">
        <w:rPr>
          <w:lang w:val="fr-CA"/>
        </w:rPr>
        <w:t>le Ch</w:t>
      </w:r>
      <w:r w:rsidR="00DC61DD" w:rsidRPr="00707F50">
        <w:rPr>
          <w:lang w:val="fr-CA"/>
        </w:rPr>
        <w:t>e</w:t>
      </w:r>
      <w:r w:rsidRPr="00707F50">
        <w:rPr>
          <w:lang w:val="fr-CA"/>
        </w:rPr>
        <w:t>min critique #</w:t>
      </w:r>
      <w:r w:rsidR="00090D75" w:rsidRPr="00707F50">
        <w:rPr>
          <w:lang w:val="fr-CA"/>
        </w:rPr>
        <w:t>4</w:t>
      </w:r>
      <w:r w:rsidR="009D3437" w:rsidRPr="00707F50">
        <w:rPr>
          <w:lang w:val="fr-CA"/>
        </w:rPr>
        <w:t xml:space="preserve"> résonne beaucoup ou un peu, pour eux</w:t>
      </w:r>
      <w:r w:rsidR="00C160FF" w:rsidRPr="00707F50">
        <w:rPr>
          <w:lang w:val="fr-CA"/>
        </w:rPr>
        <w:t xml:space="preserve">, </w:t>
      </w:r>
      <w:r w:rsidR="00554CD2" w:rsidRPr="00707F50">
        <w:rPr>
          <w:lang w:val="fr-CA"/>
        </w:rPr>
        <w:t>et près de</w:t>
      </w:r>
      <w:r w:rsidR="00C160FF" w:rsidRPr="00707F50">
        <w:rPr>
          <w:lang w:val="fr-CA"/>
        </w:rPr>
        <w:t xml:space="preserve"> 58</w:t>
      </w:r>
      <w:r w:rsidR="00A276D7" w:rsidRPr="00707F50">
        <w:rPr>
          <w:lang w:val="fr-CA"/>
        </w:rPr>
        <w:t> %</w:t>
      </w:r>
      <w:r w:rsidR="00C160FF" w:rsidRPr="00707F50">
        <w:rPr>
          <w:lang w:val="fr-CA"/>
        </w:rPr>
        <w:t xml:space="preserve"> </w:t>
      </w:r>
      <w:r w:rsidR="00554CD2" w:rsidRPr="00707F50">
        <w:rPr>
          <w:lang w:val="fr-CA"/>
        </w:rPr>
        <w:t xml:space="preserve">ont confiance que le RCPS puisse y </w:t>
      </w:r>
      <w:r w:rsidR="00701DD3" w:rsidRPr="00707F50">
        <w:rPr>
          <w:lang w:val="fr-CA"/>
        </w:rPr>
        <w:t>répondre efficacement</w:t>
      </w:r>
      <w:r w:rsidR="00554CD2" w:rsidRPr="00707F50">
        <w:rPr>
          <w:lang w:val="fr-CA"/>
        </w:rPr>
        <w:t>.</w:t>
      </w:r>
      <w:r w:rsidR="00C160FF" w:rsidRPr="00707F50">
        <w:rPr>
          <w:lang w:val="fr-CA"/>
        </w:rPr>
        <w:t xml:space="preserve"> </w:t>
      </w:r>
      <w:r w:rsidR="00554CD2" w:rsidRPr="00707F50">
        <w:rPr>
          <w:lang w:val="fr-CA"/>
        </w:rPr>
        <w:t xml:space="preserve">Un répondant a formulé une mise en garde : </w:t>
      </w:r>
      <w:r w:rsidR="00554CD2" w:rsidRPr="00707F50">
        <w:rPr>
          <w:i/>
          <w:color w:val="002060"/>
          <w:sz w:val="24"/>
          <w:szCs w:val="24"/>
          <w:lang w:val="fr-CA"/>
        </w:rPr>
        <w:t xml:space="preserve">« Le RCPS devrait toujours militer en faveur des principaux groupes/populations </w:t>
      </w:r>
      <w:r w:rsidR="007419F1" w:rsidRPr="00707F50">
        <w:rPr>
          <w:i/>
          <w:color w:val="002060"/>
          <w:sz w:val="24"/>
          <w:szCs w:val="24"/>
          <w:lang w:val="fr-CA"/>
        </w:rPr>
        <w:t>prioritaires, marginaux et cachés qui sont les plus touchés par le VIH.</w:t>
      </w:r>
      <w:r w:rsidR="00C160FF" w:rsidRPr="00707F50">
        <w:rPr>
          <w:i/>
          <w:color w:val="002060"/>
          <w:sz w:val="24"/>
          <w:szCs w:val="24"/>
          <w:lang w:val="fr-CA"/>
        </w:rPr>
        <w:t xml:space="preserve"> </w:t>
      </w:r>
      <w:r w:rsidR="007419F1" w:rsidRPr="00707F50">
        <w:rPr>
          <w:i/>
          <w:color w:val="002060"/>
          <w:sz w:val="24"/>
          <w:szCs w:val="24"/>
          <w:lang w:val="fr-CA"/>
        </w:rPr>
        <w:t>Le</w:t>
      </w:r>
      <w:r w:rsidR="00F41967" w:rsidRPr="00707F50">
        <w:rPr>
          <w:i/>
          <w:color w:val="002060"/>
          <w:sz w:val="24"/>
          <w:szCs w:val="24"/>
          <w:lang w:val="fr-CA"/>
        </w:rPr>
        <w:t xml:space="preserve"> </w:t>
      </w:r>
      <w:r w:rsidR="00D436DF" w:rsidRPr="00707F50">
        <w:rPr>
          <w:i/>
          <w:color w:val="002060"/>
          <w:sz w:val="24"/>
          <w:szCs w:val="24"/>
          <w:lang w:val="fr-CA"/>
        </w:rPr>
        <w:t>passage qui dit</w:t>
      </w:r>
      <w:r w:rsidR="00F41967" w:rsidRPr="00707F50">
        <w:rPr>
          <w:i/>
          <w:color w:val="002060"/>
          <w:sz w:val="24"/>
          <w:szCs w:val="24"/>
          <w:lang w:val="fr-CA"/>
        </w:rPr>
        <w:t xml:space="preserve"> </w:t>
      </w:r>
      <w:r w:rsidR="00EE5898" w:rsidRPr="00707F50">
        <w:rPr>
          <w:i/>
          <w:color w:val="002060"/>
          <w:sz w:val="24"/>
          <w:szCs w:val="24"/>
          <w:lang w:val="fr-CA"/>
        </w:rPr>
        <w:t>"</w:t>
      </w:r>
      <w:r w:rsidR="007D4FA5" w:rsidRPr="00707F50">
        <w:rPr>
          <w:i/>
          <w:color w:val="002060"/>
          <w:sz w:val="24"/>
          <w:szCs w:val="24"/>
          <w:lang w:val="fr-CA"/>
        </w:rPr>
        <w:t>et, au besoin ou sur demande</w:t>
      </w:r>
      <w:r w:rsidR="00EE5898" w:rsidRPr="00707F50">
        <w:rPr>
          <w:i/>
          <w:color w:val="002060"/>
          <w:sz w:val="24"/>
          <w:szCs w:val="24"/>
          <w:lang w:val="fr-CA"/>
        </w:rPr>
        <w:t>"</w:t>
      </w:r>
      <w:r w:rsidR="007D4FA5" w:rsidRPr="00707F50">
        <w:rPr>
          <w:i/>
          <w:color w:val="002060"/>
          <w:sz w:val="24"/>
          <w:szCs w:val="24"/>
          <w:lang w:val="fr-CA"/>
        </w:rPr>
        <w:t xml:space="preserve"> donne l’impression que le réseau </w:t>
      </w:r>
      <w:r w:rsidR="00C00AEC" w:rsidRPr="00707F50">
        <w:rPr>
          <w:i/>
          <w:color w:val="002060"/>
          <w:sz w:val="24"/>
          <w:szCs w:val="24"/>
          <w:lang w:val="fr-CA"/>
        </w:rPr>
        <w:t xml:space="preserve">ne compte </w:t>
      </w:r>
      <w:r w:rsidR="007D4FA5" w:rsidRPr="00707F50">
        <w:rPr>
          <w:i/>
          <w:color w:val="002060"/>
          <w:sz w:val="24"/>
          <w:szCs w:val="24"/>
          <w:lang w:val="fr-CA"/>
        </w:rPr>
        <w:t xml:space="preserve">pas s’engager de manière proactive </w:t>
      </w:r>
      <w:r w:rsidR="00C00AEC" w:rsidRPr="00707F50">
        <w:rPr>
          <w:i/>
          <w:color w:val="002060"/>
          <w:sz w:val="24"/>
          <w:szCs w:val="24"/>
          <w:lang w:val="fr-CA"/>
        </w:rPr>
        <w:t xml:space="preserve">comme </w:t>
      </w:r>
      <w:r w:rsidR="007D4FA5" w:rsidRPr="00707F50">
        <w:rPr>
          <w:i/>
          <w:color w:val="002060"/>
          <w:sz w:val="24"/>
          <w:szCs w:val="24"/>
          <w:lang w:val="fr-CA"/>
        </w:rPr>
        <w:t>militant pour l’égalité, l’inclusion et la diversité au sein de la réponse nationale. »</w:t>
      </w:r>
    </w:p>
    <w:p w14:paraId="257AF06D" w14:textId="288D6B2E" w:rsidR="00B503B2" w:rsidRPr="00707F50" w:rsidRDefault="0034512C" w:rsidP="0034512C">
      <w:pPr>
        <w:rPr>
          <w:lang w:val="fr-CA"/>
        </w:rPr>
      </w:pPr>
      <w:r w:rsidRPr="00707F50">
        <w:rPr>
          <w:lang w:val="fr-CA"/>
        </w:rPr>
        <w:t xml:space="preserve">La plus grande proportion des </w:t>
      </w:r>
      <w:r w:rsidR="00C60640" w:rsidRPr="00707F50">
        <w:rPr>
          <w:lang w:val="fr-CA"/>
        </w:rPr>
        <w:t>répondants</w:t>
      </w:r>
      <w:r w:rsidR="001B5951" w:rsidRPr="00707F50">
        <w:rPr>
          <w:lang w:val="fr-CA"/>
        </w:rPr>
        <w:t xml:space="preserve"> </w:t>
      </w:r>
      <w:r w:rsidR="00580058" w:rsidRPr="00707F50">
        <w:rPr>
          <w:lang w:val="fr-CA"/>
        </w:rPr>
        <w:t xml:space="preserve">qui ont indiqué </w:t>
      </w:r>
      <w:r w:rsidR="00275A06" w:rsidRPr="00707F50">
        <w:rPr>
          <w:lang w:val="fr-CA"/>
        </w:rPr>
        <w:t xml:space="preserve">trouver beaucoup/un peu de résonance au </w:t>
      </w:r>
      <w:r w:rsidRPr="00707F50">
        <w:rPr>
          <w:lang w:val="fr-CA"/>
        </w:rPr>
        <w:t>Chemin critique #</w:t>
      </w:r>
      <w:r w:rsidR="001B5951" w:rsidRPr="00707F50">
        <w:rPr>
          <w:lang w:val="fr-CA"/>
        </w:rPr>
        <w:t xml:space="preserve">4 </w:t>
      </w:r>
      <w:r w:rsidRPr="00707F50">
        <w:rPr>
          <w:lang w:val="fr-CA"/>
        </w:rPr>
        <w:t xml:space="preserve">et chez qui la confiance à l’égard du RCPS est la plus grande sont des personnes ne vivant PAS avec le VIH. </w:t>
      </w:r>
      <w:r w:rsidR="00D72442" w:rsidRPr="00707F50">
        <w:rPr>
          <w:lang w:val="fr-CA"/>
        </w:rPr>
        <w:t>Ce chemin critique résonne pour p</w:t>
      </w:r>
      <w:r w:rsidR="00EB3676" w:rsidRPr="00707F50">
        <w:rPr>
          <w:lang w:val="fr-CA"/>
        </w:rPr>
        <w:t>lus de 86 % des répondants séronégatifs</w:t>
      </w:r>
      <w:r w:rsidR="001B5951" w:rsidRPr="00707F50">
        <w:rPr>
          <w:lang w:val="fr-CA"/>
        </w:rPr>
        <w:t xml:space="preserve">; </w:t>
      </w:r>
      <w:r w:rsidR="00EB3676" w:rsidRPr="00707F50">
        <w:rPr>
          <w:lang w:val="fr-CA"/>
        </w:rPr>
        <w:t>et plus de 78 % sont très/</w:t>
      </w:r>
      <w:r w:rsidR="006C09E6" w:rsidRPr="00707F50">
        <w:rPr>
          <w:lang w:val="fr-CA"/>
        </w:rPr>
        <w:t xml:space="preserve">un peu confiants que le RCPS puisse </w:t>
      </w:r>
      <w:r w:rsidR="00EB3676" w:rsidRPr="00707F50">
        <w:rPr>
          <w:lang w:val="fr-CA"/>
        </w:rPr>
        <w:t xml:space="preserve">répondre efficacement à cet élément avec le temps. Près de </w:t>
      </w:r>
      <w:r w:rsidR="00840052" w:rsidRPr="00707F50">
        <w:rPr>
          <w:lang w:val="fr-CA"/>
        </w:rPr>
        <w:t>4</w:t>
      </w:r>
      <w:r w:rsidR="00A276D7" w:rsidRPr="00707F50">
        <w:rPr>
          <w:lang w:val="fr-CA"/>
        </w:rPr>
        <w:t> %</w:t>
      </w:r>
      <w:r w:rsidR="001B5951" w:rsidRPr="00707F50">
        <w:rPr>
          <w:lang w:val="fr-CA"/>
        </w:rPr>
        <w:t xml:space="preserve"> </w:t>
      </w:r>
      <w:r w:rsidR="00C60640" w:rsidRPr="00707F50">
        <w:rPr>
          <w:lang w:val="fr-CA"/>
        </w:rPr>
        <w:t>des répondants</w:t>
      </w:r>
      <w:r w:rsidR="001B5951" w:rsidRPr="00707F50">
        <w:rPr>
          <w:lang w:val="fr-CA"/>
        </w:rPr>
        <w:t xml:space="preserve"> </w:t>
      </w:r>
      <w:r w:rsidR="00EB3676" w:rsidRPr="00707F50">
        <w:rPr>
          <w:lang w:val="fr-CA"/>
        </w:rPr>
        <w:t xml:space="preserve">vivant avec le VIH ont indiqué </w:t>
      </w:r>
      <w:r w:rsidR="001202A6" w:rsidRPr="00707F50">
        <w:rPr>
          <w:lang w:val="fr-CA"/>
        </w:rPr>
        <w:t xml:space="preserve">que </w:t>
      </w:r>
      <w:r w:rsidR="00EB3676" w:rsidRPr="00707F50">
        <w:rPr>
          <w:lang w:val="fr-CA"/>
        </w:rPr>
        <w:t>le Chemin critique #</w:t>
      </w:r>
      <w:r w:rsidR="001B5951" w:rsidRPr="00707F50">
        <w:rPr>
          <w:lang w:val="fr-CA"/>
        </w:rPr>
        <w:t xml:space="preserve">4 </w:t>
      </w:r>
      <w:r w:rsidR="001202A6" w:rsidRPr="00707F50">
        <w:rPr>
          <w:lang w:val="fr-CA"/>
        </w:rPr>
        <w:t>ne résonne pas du tout pou</w:t>
      </w:r>
      <w:r w:rsidR="004946D9" w:rsidRPr="00707F50">
        <w:rPr>
          <w:lang w:val="fr-CA"/>
        </w:rPr>
        <w:t>r</w:t>
      </w:r>
      <w:r w:rsidR="001202A6" w:rsidRPr="00707F50">
        <w:rPr>
          <w:lang w:val="fr-CA"/>
        </w:rPr>
        <w:t xml:space="preserve"> eux </w:t>
      </w:r>
      <w:r w:rsidR="00EB3676" w:rsidRPr="00707F50">
        <w:rPr>
          <w:lang w:val="fr-CA"/>
        </w:rPr>
        <w:t xml:space="preserve">et plus de </w:t>
      </w:r>
      <w:r w:rsidR="001B5951" w:rsidRPr="00707F50">
        <w:rPr>
          <w:lang w:val="fr-CA"/>
        </w:rPr>
        <w:t>6</w:t>
      </w:r>
      <w:r w:rsidR="00A276D7" w:rsidRPr="00707F50">
        <w:rPr>
          <w:lang w:val="fr-CA"/>
        </w:rPr>
        <w:t> %</w:t>
      </w:r>
      <w:r w:rsidR="001B5951" w:rsidRPr="00707F50">
        <w:rPr>
          <w:lang w:val="fr-CA"/>
        </w:rPr>
        <w:t xml:space="preserve"> </w:t>
      </w:r>
      <w:r w:rsidR="00EB3676" w:rsidRPr="00707F50">
        <w:rPr>
          <w:lang w:val="fr-CA"/>
        </w:rPr>
        <w:t>n’ont pas du tout confiance au RCPS pour cet élément.</w:t>
      </w:r>
    </w:p>
    <w:tbl>
      <w:tblPr>
        <w:tblpPr w:leftFromText="180" w:rightFromText="180" w:vertAnchor="text" w:tblpY="255"/>
        <w:tblW w:w="6001" w:type="dxa"/>
        <w:tblLook w:val="04A0" w:firstRow="1" w:lastRow="0" w:firstColumn="1" w:lastColumn="0" w:noHBand="0" w:noVBand="1"/>
      </w:tblPr>
      <w:tblGrid>
        <w:gridCol w:w="992"/>
        <w:gridCol w:w="1135"/>
        <w:gridCol w:w="796"/>
        <w:gridCol w:w="1134"/>
        <w:gridCol w:w="992"/>
        <w:gridCol w:w="993"/>
      </w:tblGrid>
      <w:tr w:rsidR="00B503B2" w:rsidRPr="00707F50" w14:paraId="7A78B250"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78663BFE" w14:textId="4DC1E1BA" w:rsidR="00B503B2" w:rsidRPr="00707F50" w:rsidRDefault="00F66232"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05188609" w14:textId="34925680" w:rsidR="00B503B2" w:rsidRPr="00707F50" w:rsidRDefault="00B5009A"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755" w:type="dxa"/>
            <w:tcBorders>
              <w:top w:val="nil"/>
              <w:left w:val="nil"/>
              <w:bottom w:val="nil"/>
              <w:right w:val="nil"/>
            </w:tcBorders>
            <w:shd w:val="clear" w:color="auto" w:fill="DEEAF6" w:themeFill="accent1" w:themeFillTint="33"/>
            <w:noWrap/>
            <w:vAlign w:val="bottom"/>
            <w:hideMark/>
          </w:tcPr>
          <w:p w14:paraId="18DAC1CB" w14:textId="2AA62462" w:rsidR="00B503B2" w:rsidRPr="00707F50" w:rsidRDefault="0071427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B4936E8" w14:textId="200DB973"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62CC118F" w14:textId="3BA8CDD1"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49CA8C64" w14:textId="735FBA87"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B503B2" w:rsidRPr="00707F50" w14:paraId="337169DB"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035DAD0A" w14:textId="69EAA3B9" w:rsidR="00B503B2" w:rsidRPr="00707F50" w:rsidRDefault="00265A87"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503B2"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3BC4036B" w14:textId="232246DE" w:rsidR="00B503B2" w:rsidRPr="00707F50" w:rsidRDefault="00840052" w:rsidP="00265A87">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56</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10</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69C3EED8" w14:textId="6FAD87A7"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19</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51</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1CAEBF8B" w14:textId="176F4484"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41</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76F700A0" w14:textId="60231F1F"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32</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7CDFDEC0" w14:textId="3264B930"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66</w:t>
            </w:r>
            <w:r w:rsidR="00A276D7" w:rsidRPr="00707F50">
              <w:rPr>
                <w:rFonts w:eastAsia="Times New Roman" w:cstheme="minorHAnsi"/>
                <w:color w:val="333333"/>
                <w:sz w:val="18"/>
                <w:szCs w:val="18"/>
                <w:lang w:val="fr-CA" w:eastAsia="en-CA"/>
              </w:rPr>
              <w:t> %</w:t>
            </w:r>
          </w:p>
        </w:tc>
      </w:tr>
      <w:tr w:rsidR="00B503B2" w:rsidRPr="00707F50" w14:paraId="65EC2ABA"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20F6C503" w14:textId="01E3C0DE" w:rsidR="00B503B2" w:rsidRPr="00707F50" w:rsidRDefault="00265A87"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503B2"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35F0BE63" w14:textId="6B036D1B" w:rsidR="00B503B2" w:rsidRPr="00707F50" w:rsidRDefault="00265A87"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68,</w:t>
            </w:r>
            <w:r w:rsidR="00840052"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6FC49B94" w14:textId="28388B94"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18</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64915EC5" w14:textId="4BFE4611"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64</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37ED9BE2" w14:textId="06E464AA"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18211A8" w14:textId="554A0EC6"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30301376" w14:textId="047E0940" w:rsidR="00B503B2" w:rsidRPr="00707F50" w:rsidRDefault="00265A87" w:rsidP="00B503B2">
      <w:pPr>
        <w:pStyle w:val="Caption"/>
        <w:keepNext/>
        <w:rPr>
          <w:b/>
          <w:lang w:val="fr-CA"/>
        </w:rPr>
      </w:pPr>
      <w:r w:rsidRPr="00707F50">
        <w:rPr>
          <w:b/>
          <w:lang w:val="fr-CA"/>
        </w:rPr>
        <w:t>Chemin critique #</w:t>
      </w:r>
      <w:r w:rsidR="001B5951" w:rsidRPr="00707F50">
        <w:rPr>
          <w:b/>
          <w:lang w:val="fr-CA"/>
        </w:rPr>
        <w:t>4</w:t>
      </w:r>
      <w:r w:rsidR="00B503B2" w:rsidRPr="00707F50">
        <w:rPr>
          <w:b/>
          <w:lang w:val="fr-CA"/>
        </w:rPr>
        <w:t xml:space="preserve"> </w:t>
      </w:r>
      <w:r w:rsidR="00F66232" w:rsidRPr="00707F50">
        <w:rPr>
          <w:b/>
          <w:lang w:val="fr-CA"/>
        </w:rPr>
        <w:t>(résonance)</w:t>
      </w:r>
    </w:p>
    <w:p w14:paraId="3F67734E" w14:textId="77777777" w:rsidR="00B503B2" w:rsidRPr="00707F50" w:rsidRDefault="00B503B2" w:rsidP="00B503B2">
      <w:pPr>
        <w:rPr>
          <w:lang w:val="fr-CA"/>
        </w:rPr>
      </w:pPr>
    </w:p>
    <w:p w14:paraId="7EBF3E37" w14:textId="77777777" w:rsidR="00B503B2" w:rsidRPr="00707F50" w:rsidRDefault="00B503B2" w:rsidP="00B503B2">
      <w:pPr>
        <w:rPr>
          <w:lang w:val="fr-CA"/>
        </w:rPr>
      </w:pPr>
    </w:p>
    <w:tbl>
      <w:tblPr>
        <w:tblpPr w:leftFromText="180" w:rightFromText="180" w:vertAnchor="text" w:horzAnchor="margin" w:tblpXSpec="right" w:tblpY="240"/>
        <w:tblW w:w="6521" w:type="dxa"/>
        <w:tblLook w:val="04A0" w:firstRow="1" w:lastRow="0" w:firstColumn="1" w:lastColumn="0" w:noHBand="0" w:noVBand="1"/>
      </w:tblPr>
      <w:tblGrid>
        <w:gridCol w:w="1118"/>
        <w:gridCol w:w="1150"/>
        <w:gridCol w:w="1134"/>
        <w:gridCol w:w="1134"/>
        <w:gridCol w:w="992"/>
        <w:gridCol w:w="993"/>
      </w:tblGrid>
      <w:tr w:rsidR="00B503B2" w:rsidRPr="00707F50" w14:paraId="2F171676"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09C2BDBE" w14:textId="5AFF0BAE" w:rsidR="00B503B2" w:rsidRPr="00707F50" w:rsidRDefault="00265A87"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0EF5DBF2" w14:textId="3002D848" w:rsidR="00B503B2" w:rsidRPr="00707F50" w:rsidRDefault="00B5009A"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134" w:type="dxa"/>
            <w:tcBorders>
              <w:top w:val="nil"/>
              <w:left w:val="nil"/>
              <w:bottom w:val="nil"/>
              <w:right w:val="nil"/>
            </w:tcBorders>
            <w:shd w:val="clear" w:color="auto" w:fill="DEEAF6" w:themeFill="accent1" w:themeFillTint="33"/>
            <w:noWrap/>
            <w:vAlign w:val="bottom"/>
            <w:hideMark/>
          </w:tcPr>
          <w:p w14:paraId="0903960E" w14:textId="0BA307EA" w:rsidR="00B503B2" w:rsidRPr="00707F50" w:rsidRDefault="0071427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69A040F8" w14:textId="22AD45DE"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43E9588A" w14:textId="6FAA959F"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69F675EE" w14:textId="33BB1D2C" w:rsidR="00B503B2" w:rsidRPr="00707F50" w:rsidRDefault="00265A8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B503B2" w:rsidRPr="00707F50" w14:paraId="71FC0F1C"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23C56F08" w14:textId="10540266" w:rsidR="00B503B2" w:rsidRPr="00707F50" w:rsidRDefault="00DA76B2"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503B2"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6841484A" w14:textId="7A09484D"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21</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95</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2B7F3C8A" w14:textId="6492DDD3"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49</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4B424510" w14:textId="79E52EEB"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25</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61</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86042DD" w14:textId="7AAE8F51"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15</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85</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2FF20023" w14:textId="71A3328A"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10</w:t>
            </w:r>
            <w:r w:rsidR="00A276D7" w:rsidRPr="00707F50">
              <w:rPr>
                <w:rFonts w:eastAsia="Times New Roman" w:cstheme="minorHAnsi"/>
                <w:color w:val="333333"/>
                <w:sz w:val="18"/>
                <w:szCs w:val="18"/>
                <w:lang w:val="fr-CA" w:eastAsia="en-CA"/>
              </w:rPr>
              <w:t> %</w:t>
            </w:r>
          </w:p>
        </w:tc>
      </w:tr>
      <w:tr w:rsidR="00B503B2" w:rsidRPr="00707F50" w14:paraId="191BD51E"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6DDCA18D" w14:textId="44A92ED5" w:rsidR="00B503B2" w:rsidRPr="00707F50" w:rsidRDefault="00DA76B2"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503B2"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442E8C24" w14:textId="0B40DD28"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47</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83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48C32CE6" w14:textId="40F8EA48"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43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029E5C02" w14:textId="49754C4B"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21</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74</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103C7426" w14:textId="439CCCDC"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7A408ADA" w14:textId="36BBD8D2" w:rsidR="00B503B2" w:rsidRPr="00707F50" w:rsidRDefault="00840052"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265A87"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5BCBA68E" w14:textId="43F089D8" w:rsidR="00B503B2" w:rsidRPr="00707F50" w:rsidRDefault="00265A87" w:rsidP="00B503B2">
      <w:pPr>
        <w:pStyle w:val="Caption"/>
        <w:keepNext/>
        <w:jc w:val="right"/>
        <w:rPr>
          <w:b/>
          <w:lang w:val="fr-CA"/>
        </w:rPr>
      </w:pPr>
      <w:r w:rsidRPr="00707F50">
        <w:rPr>
          <w:b/>
          <w:lang w:val="fr-CA"/>
        </w:rPr>
        <w:t>Chemin critique #4 (confiance</w:t>
      </w:r>
      <w:r w:rsidR="00B503B2" w:rsidRPr="00707F50">
        <w:rPr>
          <w:b/>
          <w:lang w:val="fr-CA"/>
        </w:rPr>
        <w:t>)</w:t>
      </w:r>
    </w:p>
    <w:p w14:paraId="2EC17A71" w14:textId="00DEF818" w:rsidR="00B503B2" w:rsidRPr="00707F50" w:rsidRDefault="00B503B2" w:rsidP="00B503B2">
      <w:pPr>
        <w:rPr>
          <w:lang w:val="fr-CA"/>
        </w:rPr>
      </w:pPr>
    </w:p>
    <w:p w14:paraId="4F830742" w14:textId="14D55525" w:rsidR="00B503B2" w:rsidRPr="00707F50" w:rsidRDefault="00B503B2" w:rsidP="00B503B2">
      <w:pPr>
        <w:rPr>
          <w:lang w:val="fr-CA"/>
        </w:rPr>
      </w:pPr>
    </w:p>
    <w:p w14:paraId="297B026E" w14:textId="4F085CD6" w:rsidR="002D3BE7" w:rsidRPr="00707F50" w:rsidRDefault="002D3BE7" w:rsidP="001251EF">
      <w:pPr>
        <w:rPr>
          <w:lang w:val="fr-CA"/>
        </w:rPr>
      </w:pPr>
    </w:p>
    <w:p w14:paraId="40A36993" w14:textId="157E6D83" w:rsidR="001251EF" w:rsidRPr="00707F50" w:rsidRDefault="002E3B0D" w:rsidP="001251EF">
      <w:pPr>
        <w:rPr>
          <w:lang w:val="fr-CA"/>
        </w:rPr>
      </w:pPr>
      <w:r w:rsidRPr="00707F50">
        <w:rPr>
          <w:noProof/>
          <w:lang w:val="en-US"/>
        </w:rPr>
        <mc:AlternateContent>
          <mc:Choice Requires="wpg">
            <w:drawing>
              <wp:anchor distT="45720" distB="45720" distL="182880" distR="182880" simplePos="0" relativeHeight="251702272" behindDoc="1" locked="0" layoutInCell="1" allowOverlap="1" wp14:anchorId="24F2EADA" wp14:editId="038AB887">
                <wp:simplePos x="0" y="0"/>
                <wp:positionH relativeFrom="margin">
                  <wp:posOffset>2971800</wp:posOffset>
                </wp:positionH>
                <wp:positionV relativeFrom="margin">
                  <wp:posOffset>1797685</wp:posOffset>
                </wp:positionV>
                <wp:extent cx="4143375" cy="2857500"/>
                <wp:effectExtent l="0" t="0" r="22225" b="38100"/>
                <wp:wrapTight wrapText="bothSides">
                  <wp:wrapPolygon edited="0">
                    <wp:start x="0" y="0"/>
                    <wp:lineTo x="0" y="21696"/>
                    <wp:lineTo x="21583" y="21696"/>
                    <wp:lineTo x="21583" y="0"/>
                    <wp:lineTo x="0" y="0"/>
                  </wp:wrapPolygon>
                </wp:wrapTight>
                <wp:docPr id="23" name="Group 23"/>
                <wp:cNvGraphicFramePr/>
                <a:graphic xmlns:a="http://schemas.openxmlformats.org/drawingml/2006/main">
                  <a:graphicData uri="http://schemas.microsoft.com/office/word/2010/wordprocessingGroup">
                    <wpg:wgp>
                      <wpg:cNvGrpSpPr/>
                      <wpg:grpSpPr>
                        <a:xfrm>
                          <a:off x="0" y="0"/>
                          <a:ext cx="4143375" cy="2857500"/>
                          <a:chOff x="0" y="0"/>
                          <a:chExt cx="3567448" cy="2510937"/>
                        </a:xfrm>
                      </wpg:grpSpPr>
                      <wps:wsp>
                        <wps:cNvPr id="24" name="Rectangle 24"/>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81FA3" w14:textId="679623D1" w:rsidR="00637E92" w:rsidRPr="00755187" w:rsidRDefault="00637E92" w:rsidP="002D3BE7">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#5: Le RCPS 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52681"/>
                            <a:ext cx="3567448" cy="2258256"/>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9428ED9" w14:textId="6701AD64" w:rsidR="00637E92" w:rsidRPr="00755187" w:rsidRDefault="00637E92" w:rsidP="002D3BE7">
                              <w:pPr>
                                <w:jc w:val="center"/>
                                <w:rPr>
                                  <w:sz w:val="18"/>
                                  <w:szCs w:val="18"/>
                                  <w:lang w:val="fr-CA"/>
                                </w:rPr>
                              </w:pPr>
                              <w:r w:rsidRPr="00755187">
                                <w:rPr>
                                  <w:sz w:val="18"/>
                                  <w:szCs w:val="18"/>
                                  <w:lang w:val="fr-CA"/>
                                </w:rPr>
                                <w:t xml:space="preserve">… </w:t>
                              </w:r>
                              <w:r w:rsidRPr="002766CD">
                                <w:rPr>
                                  <w:sz w:val="18"/>
                                  <w:szCs w:val="18"/>
                                  <w:lang w:val="fr-CA"/>
                                </w:rPr>
                                <w:t>demeurer conscient de l’évolution des besoins et des priorités, et sensible à ces éléments, afin de s’assurer de la disponibilité à servir « d’agents de changement » en tout temps. C’est-à-dire que...</w:t>
                              </w:r>
                              <w:r w:rsidRPr="00755187">
                                <w:rPr>
                                  <w:sz w:val="18"/>
                                  <w:szCs w:val="18"/>
                                  <w:lang w:val="fr-CA"/>
                                </w:rPr>
                                <w:t>…</w:t>
                              </w:r>
                            </w:p>
                            <w:p w14:paraId="396F047B" w14:textId="1FE924E6" w:rsidR="00637E92" w:rsidRPr="00755187" w:rsidRDefault="00637E92" w:rsidP="002D3BE7">
                              <w:pPr>
                                <w:jc w:val="center"/>
                                <w:rPr>
                                  <w:sz w:val="20"/>
                                  <w:szCs w:val="20"/>
                                  <w:lang w:val="fr-CA"/>
                                </w:rPr>
                              </w:pPr>
                              <w:r w:rsidRPr="002766CD">
                                <w:rPr>
                                  <w:rFonts w:ascii="Calibri" w:hAnsi="Calibri" w:cstheme="minorHAnsi"/>
                                  <w:color w:val="333E48"/>
                                  <w:sz w:val="20"/>
                                  <w:szCs w:val="20"/>
                                  <w:shd w:val="clear" w:color="auto" w:fill="FFFFFF"/>
                                  <w:lang w:val="fr-CA"/>
                                </w:rPr>
                                <w:t>Le RCPS sert de catalyseur informé et crédible pour le changement et la correction de parcours, en posant les questions difficiles lorsqu’il faut se questionner, pour protéger et promouvoir une réponse au VIH et aux co-infections au VIH qui soit pertinente et adaptée à l’évolution des besoins et des priorités, en temps opportun; le RCPS contribuera de manière significative à des interventions locales, régionales et nationales qui sont fermes quant à l’inclusion et l’implication significative des personnes ayant une expérience vécue afin de promouvoir et de protéger l’intégrité et l’efficacité d’une réponse domestique toujours éclairée par les besoins et priorités en « temps et lieu réels » des personnes séropositives et vivant avec des co-infections au VIH ou à risque.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2EADA" id="Group 23" o:spid="_x0000_s1038" style="position:absolute;margin-left:234pt;margin-top:141.55pt;width:326.25pt;height:225pt;z-index:-251614208;mso-wrap-distance-left:14.4pt;mso-wrap-distance-top:3.6pt;mso-wrap-distance-right:14.4pt;mso-wrap-distance-bottom:3.6pt;mso-position-horizontal-relative:margin;mso-position-vertical-relative:margin;mso-width-relative:margin;mso-height-relative:margin" coordsize="35674,2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">
                <v:rect id="Rectangle 24" o:spid="_x0000_s103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" fillcolor="#5b9bd5 [3204]" strokecolor="#002060" strokeweight="1pt">
                  <v:textbox>
                    <w:txbxContent>
                      <w:p w14:paraId="67D81FA3" w14:textId="679623D1" w:rsidR="00637E92" w:rsidRPr="00755187" w:rsidRDefault="00637E92" w:rsidP="002D3BE7">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#5: Le RCPS va…</w:t>
                        </w:r>
                      </w:p>
                    </w:txbxContent>
                  </v:textbox>
                </v:rect>
                <v:shape id="Text Box 25" o:spid="_x0000_s1040" type="#_x0000_t202" style="position:absolute;top:2526;width:35674;height:2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" filled="f" strokecolor="#002060" strokeweight=".5pt">
                  <v:textbox inset=",7.2pt,,0">
                    <w:txbxContent>
                      <w:p w14:paraId="69428ED9" w14:textId="6701AD64" w:rsidR="00637E92" w:rsidRPr="00755187" w:rsidRDefault="00637E92" w:rsidP="002D3BE7">
                        <w:pPr>
                          <w:jc w:val="center"/>
                          <w:rPr>
                            <w:sz w:val="18"/>
                            <w:szCs w:val="18"/>
                            <w:lang w:val="fr-CA"/>
                          </w:rPr>
                        </w:pPr>
                        <w:r w:rsidRPr="00755187">
                          <w:rPr>
                            <w:sz w:val="18"/>
                            <w:szCs w:val="18"/>
                            <w:lang w:val="fr-CA"/>
                          </w:rPr>
                          <w:t xml:space="preserve">… </w:t>
                        </w:r>
                        <w:r w:rsidRPr="002766CD">
                          <w:rPr>
                            <w:sz w:val="18"/>
                            <w:szCs w:val="18"/>
                            <w:lang w:val="fr-CA"/>
                          </w:rPr>
                          <w:t>demeurer conscient de l’évolution des besoins et des priorités, et sensible à ces éléments, afin de s’assurer de la disponibilité à servir « d’agents de changement » en tout temps. C’est-à-dire que...</w:t>
                        </w:r>
                        <w:r w:rsidRPr="00755187">
                          <w:rPr>
                            <w:sz w:val="18"/>
                            <w:szCs w:val="18"/>
                            <w:lang w:val="fr-CA"/>
                          </w:rPr>
                          <w:t>…</w:t>
                        </w:r>
                      </w:p>
                      <w:p w14:paraId="396F047B" w14:textId="1FE924E6" w:rsidR="00637E92" w:rsidRPr="00755187" w:rsidRDefault="00637E92" w:rsidP="002D3BE7">
                        <w:pPr>
                          <w:jc w:val="center"/>
                          <w:rPr>
                            <w:sz w:val="20"/>
                            <w:szCs w:val="20"/>
                            <w:lang w:val="fr-CA"/>
                          </w:rPr>
                        </w:pPr>
                        <w:r w:rsidRPr="002766CD">
                          <w:rPr>
                            <w:rFonts w:ascii="Calibri" w:hAnsi="Calibri" w:cstheme="minorHAnsi"/>
                            <w:color w:val="333E48"/>
                            <w:sz w:val="20"/>
                            <w:szCs w:val="20"/>
                            <w:shd w:val="clear" w:color="auto" w:fill="FFFFFF"/>
                            <w:lang w:val="fr-CA"/>
                          </w:rPr>
                          <w:t>Le RCPS sert de catalyseur informé et crédible pour le changement et la correction de parcours, en posant les questions difficiles lorsqu’il faut se questionner, pour protéger et promouvoir une réponse au VIH et aux co-infections au VIH qui soit pertinente et adaptée à l’évolution des besoins et des priorités, en temps opportun; le RCPS contribuera de manière significative à des interventions locales, régionales et nationales qui sont fermes quant à l’inclusion et l’implication significative des personnes ayant une expérience vécue afin de promouvoir et de protéger l’intégrité et l’efficacité d’une réponse domestique toujours éclairée par les besoins et priorités en « temps et lieu réels » des personnes séropositives et vivant avec des co-infections au VIH ou à risque.</w:t>
                        </w:r>
                      </w:p>
                    </w:txbxContent>
                  </v:textbox>
                </v:shape>
                <w10:wrap type="tight" anchorx="margin" anchory="margin"/>
              </v:group>
            </w:pict>
          </mc:Fallback>
        </mc:AlternateContent>
      </w:r>
      <w:r w:rsidR="00C75675" w:rsidRPr="00707F50">
        <w:rPr>
          <w:noProof/>
          <w:lang w:val="fr-CA"/>
        </w:rPr>
        <w:t>Généralement parlant, les répondants craignent que le Chemin critique #5 soit trop complexe, que sa formulation soit trop lourde et que l’intention soit trop ambitieuse</w:t>
      </w:r>
      <w:r w:rsidR="001251EF" w:rsidRPr="00707F50">
        <w:rPr>
          <w:lang w:val="fr-CA"/>
        </w:rPr>
        <w:t xml:space="preserve">. </w:t>
      </w:r>
      <w:r w:rsidR="00A87D60" w:rsidRPr="00707F50">
        <w:rPr>
          <w:lang w:val="fr-CA"/>
        </w:rPr>
        <w:t>Un répondant a signalé :</w:t>
      </w:r>
      <w:r w:rsidR="001251EF" w:rsidRPr="00707F50">
        <w:rPr>
          <w:lang w:val="fr-CA"/>
        </w:rPr>
        <w:t xml:space="preserve"> </w:t>
      </w:r>
      <w:r w:rsidR="00A87D60" w:rsidRPr="00707F50">
        <w:rPr>
          <w:i/>
          <w:color w:val="002060"/>
          <w:sz w:val="24"/>
          <w:szCs w:val="24"/>
          <w:lang w:val="fr-CA"/>
        </w:rPr>
        <w:t xml:space="preserve">« Ce travail est effectué aux échelons local, régional et provincial </w:t>
      </w:r>
      <w:r w:rsidR="002D45E1" w:rsidRPr="00707F50">
        <w:rPr>
          <w:i/>
          <w:color w:val="002060"/>
          <w:sz w:val="24"/>
          <w:szCs w:val="24"/>
          <w:lang w:val="fr-CA"/>
        </w:rPr>
        <w:t xml:space="preserve">aux quatre coins du pays, </w:t>
      </w:r>
      <w:r w:rsidR="00E9356F" w:rsidRPr="00707F50">
        <w:rPr>
          <w:i/>
          <w:color w:val="002060"/>
          <w:sz w:val="24"/>
          <w:szCs w:val="24"/>
          <w:lang w:val="fr-CA"/>
        </w:rPr>
        <w:t>alors</w:t>
      </w:r>
      <w:r w:rsidR="002D45E1" w:rsidRPr="00707F50">
        <w:rPr>
          <w:i/>
          <w:color w:val="002060"/>
          <w:sz w:val="24"/>
          <w:szCs w:val="24"/>
          <w:lang w:val="fr-CA"/>
        </w:rPr>
        <w:t xml:space="preserve"> qu’est-ce que le RCPS ferait différemment de sorte qu’on le considère comme "l’expert"? »</w:t>
      </w:r>
    </w:p>
    <w:p w14:paraId="2DF700FE" w14:textId="1216F681" w:rsidR="001251EF" w:rsidRPr="00707F50" w:rsidRDefault="005D2937" w:rsidP="00F36FF9">
      <w:pPr>
        <w:rPr>
          <w:lang w:val="fr-CA"/>
        </w:rPr>
      </w:pPr>
      <w:r w:rsidRPr="00707F50">
        <w:rPr>
          <w:lang w:val="fr-CA"/>
        </w:rPr>
        <w:t xml:space="preserve">De tous les répondants, 53 % ont </w:t>
      </w:r>
      <w:r w:rsidR="00E7065A" w:rsidRPr="00707F50">
        <w:rPr>
          <w:lang w:val="fr-CA"/>
        </w:rPr>
        <w:t xml:space="preserve">indiqué que </w:t>
      </w:r>
      <w:r w:rsidRPr="00707F50">
        <w:rPr>
          <w:lang w:val="fr-CA"/>
        </w:rPr>
        <w:t>ce Chemin critique</w:t>
      </w:r>
      <w:r w:rsidR="00E7065A" w:rsidRPr="00707F50">
        <w:rPr>
          <w:lang w:val="fr-CA"/>
        </w:rPr>
        <w:t xml:space="preserve"> résonne beaucoup pour eux</w:t>
      </w:r>
      <w:r w:rsidRPr="00707F50">
        <w:rPr>
          <w:lang w:val="fr-CA"/>
        </w:rPr>
        <w:t xml:space="preserve">, alors que 12 % </w:t>
      </w:r>
      <w:r w:rsidR="00984C3A" w:rsidRPr="00707F50">
        <w:rPr>
          <w:lang w:val="fr-CA"/>
        </w:rPr>
        <w:t xml:space="preserve">s’en </w:t>
      </w:r>
      <w:r w:rsidRPr="00707F50">
        <w:rPr>
          <w:lang w:val="fr-CA"/>
        </w:rPr>
        <w:t>sont dits incertains.</w:t>
      </w:r>
    </w:p>
    <w:p w14:paraId="743986CD" w14:textId="529911FB" w:rsidR="00F36FF9" w:rsidRPr="00707F50" w:rsidRDefault="005D2937" w:rsidP="00F36FF9">
      <w:pPr>
        <w:rPr>
          <w:lang w:val="fr-CA"/>
        </w:rPr>
      </w:pPr>
      <w:r w:rsidRPr="00707F50">
        <w:rPr>
          <w:lang w:val="fr-CA"/>
        </w:rPr>
        <w:t xml:space="preserve">Près de </w:t>
      </w:r>
      <w:r w:rsidR="001251EF" w:rsidRPr="00707F50">
        <w:rPr>
          <w:lang w:val="fr-CA"/>
        </w:rPr>
        <w:t>4</w:t>
      </w:r>
      <w:r w:rsidR="00A276D7" w:rsidRPr="00707F50">
        <w:rPr>
          <w:lang w:val="fr-CA"/>
        </w:rPr>
        <w:t> %</w:t>
      </w:r>
      <w:r w:rsidR="001251EF" w:rsidRPr="00707F50">
        <w:rPr>
          <w:lang w:val="fr-CA"/>
        </w:rPr>
        <w:t xml:space="preserve"> </w:t>
      </w:r>
      <w:r w:rsidR="00C60640" w:rsidRPr="00707F50">
        <w:rPr>
          <w:lang w:val="fr-CA"/>
        </w:rPr>
        <w:t>des répondants</w:t>
      </w:r>
      <w:r w:rsidR="001251EF" w:rsidRPr="00707F50">
        <w:rPr>
          <w:lang w:val="fr-CA"/>
        </w:rPr>
        <w:t xml:space="preserve"> </w:t>
      </w:r>
      <w:r w:rsidRPr="00707F50">
        <w:rPr>
          <w:lang w:val="fr-CA"/>
        </w:rPr>
        <w:t xml:space="preserve">ont dit </w:t>
      </w:r>
      <w:r w:rsidR="00E0102C" w:rsidRPr="00707F50">
        <w:rPr>
          <w:lang w:val="fr-CA"/>
        </w:rPr>
        <w:t xml:space="preserve">que </w:t>
      </w:r>
      <w:r w:rsidRPr="00707F50">
        <w:rPr>
          <w:lang w:val="fr-CA"/>
        </w:rPr>
        <w:t>cet élément</w:t>
      </w:r>
      <w:r w:rsidR="00E0102C" w:rsidRPr="00707F50">
        <w:rPr>
          <w:lang w:val="fr-CA"/>
        </w:rPr>
        <w:t xml:space="preserve"> ne résonne pas du tout pour eux</w:t>
      </w:r>
      <w:r w:rsidRPr="00707F50">
        <w:rPr>
          <w:lang w:val="fr-CA"/>
        </w:rPr>
        <w:t xml:space="preserve">. Seulement </w:t>
      </w:r>
      <w:r w:rsidR="001251EF" w:rsidRPr="00707F50">
        <w:rPr>
          <w:lang w:val="fr-CA"/>
        </w:rPr>
        <w:t>22</w:t>
      </w:r>
      <w:r w:rsidR="00A276D7" w:rsidRPr="00707F50">
        <w:rPr>
          <w:lang w:val="fr-CA"/>
        </w:rPr>
        <w:t> %</w:t>
      </w:r>
      <w:r w:rsidR="001251EF" w:rsidRPr="00707F50">
        <w:rPr>
          <w:lang w:val="fr-CA"/>
        </w:rPr>
        <w:t xml:space="preserve"> </w:t>
      </w:r>
      <w:r w:rsidR="00C60640" w:rsidRPr="00707F50">
        <w:rPr>
          <w:lang w:val="fr-CA"/>
        </w:rPr>
        <w:t>des répondants</w:t>
      </w:r>
      <w:r w:rsidR="001251EF" w:rsidRPr="00707F50">
        <w:rPr>
          <w:lang w:val="fr-CA"/>
        </w:rPr>
        <w:t xml:space="preserve"> </w:t>
      </w:r>
      <w:r w:rsidRPr="00707F50">
        <w:rPr>
          <w:lang w:val="fr-CA"/>
        </w:rPr>
        <w:t xml:space="preserve">ont confiance que le RCPS puisse </w:t>
      </w:r>
      <w:r w:rsidR="004F6387" w:rsidRPr="00707F50">
        <w:rPr>
          <w:lang w:val="fr-CA"/>
        </w:rPr>
        <w:t>répondre efficacement à cette orientation avec le temps; 31 % ne sont pas certains d’avoir confiance et 6 % n’ont pas confiance du tout.</w:t>
      </w:r>
    </w:p>
    <w:p w14:paraId="68B6605D" w14:textId="4EC17FA1" w:rsidR="00E44833" w:rsidRPr="00707F50" w:rsidRDefault="00104FFF" w:rsidP="00F36FF9">
      <w:pPr>
        <w:rPr>
          <w:lang w:val="fr-CA"/>
        </w:rPr>
      </w:pPr>
      <w:r w:rsidRPr="00707F50">
        <w:rPr>
          <w:lang w:val="fr-CA"/>
        </w:rPr>
        <w:t xml:space="preserve">Encore sur ce point, la différence de point de vue est notable entre les personnes vivant avec le VIH et les répondants ayant déclaré qu’ils ne vivent pas avec le VIH. </w:t>
      </w:r>
      <w:r w:rsidR="003D3F7C" w:rsidRPr="00707F50">
        <w:rPr>
          <w:lang w:val="fr-CA"/>
        </w:rPr>
        <w:t>Parmi</w:t>
      </w:r>
      <w:r w:rsidR="00BB1045" w:rsidRPr="00707F50">
        <w:rPr>
          <w:lang w:val="fr-CA"/>
        </w:rPr>
        <w:t xml:space="preserve"> les répondants vivant avec le VIH, près de 71 % </w:t>
      </w:r>
      <w:r w:rsidR="003D3F7C" w:rsidRPr="00707F50">
        <w:rPr>
          <w:lang w:val="fr-CA"/>
        </w:rPr>
        <w:t xml:space="preserve">trouvent que </w:t>
      </w:r>
      <w:r w:rsidR="009A7686" w:rsidRPr="00707F50">
        <w:rPr>
          <w:lang w:val="fr-CA"/>
        </w:rPr>
        <w:t xml:space="preserve">le </w:t>
      </w:r>
      <w:r w:rsidR="00BB1045" w:rsidRPr="00707F50">
        <w:rPr>
          <w:lang w:val="fr-CA"/>
        </w:rPr>
        <w:t>Chemin critique #5</w:t>
      </w:r>
      <w:r w:rsidR="003D3F7C" w:rsidRPr="00707F50">
        <w:rPr>
          <w:lang w:val="fr-CA"/>
        </w:rPr>
        <w:t xml:space="preserve"> résonne beaucoup ou un peu pour eux</w:t>
      </w:r>
      <w:r w:rsidR="00BB1045" w:rsidRPr="00707F50">
        <w:rPr>
          <w:lang w:val="fr-CA"/>
        </w:rPr>
        <w:t xml:space="preserve">, alors que ce taux est de 86 % </w:t>
      </w:r>
      <w:r w:rsidR="00C6030C" w:rsidRPr="00707F50">
        <w:rPr>
          <w:lang w:val="fr-CA"/>
        </w:rPr>
        <w:t>parmi</w:t>
      </w:r>
      <w:r w:rsidR="00BB1045" w:rsidRPr="00707F50">
        <w:rPr>
          <w:lang w:val="fr-CA"/>
        </w:rPr>
        <w:t xml:space="preserve"> les personnes qui ne vivent pas avec le VIH. Cependant, près de 78 </w:t>
      </w:r>
      <w:r w:rsidR="00C718D6" w:rsidRPr="00707F50">
        <w:rPr>
          <w:lang w:val="fr-CA"/>
        </w:rPr>
        <w:t>%</w:t>
      </w:r>
      <w:r w:rsidR="00BB1045" w:rsidRPr="00707F50">
        <w:rPr>
          <w:lang w:val="fr-CA"/>
        </w:rPr>
        <w:t xml:space="preserve"> des répondants séropositifs pour le VIH sont très ou </w:t>
      </w:r>
      <w:r w:rsidR="00722824" w:rsidRPr="00707F50">
        <w:rPr>
          <w:lang w:val="fr-CA"/>
        </w:rPr>
        <w:t xml:space="preserve">un peu </w:t>
      </w:r>
      <w:r w:rsidR="00BB1045" w:rsidRPr="00707F50">
        <w:rPr>
          <w:lang w:val="fr-CA"/>
        </w:rPr>
        <w:t xml:space="preserve">confiants que le RCPS </w:t>
      </w:r>
      <w:r w:rsidR="00060D9F" w:rsidRPr="00707F50">
        <w:rPr>
          <w:lang w:val="fr-CA"/>
        </w:rPr>
        <w:t>puisse répondre efficacement à cet élément avec le te</w:t>
      </w:r>
      <w:r w:rsidR="001C3362" w:rsidRPr="00707F50">
        <w:rPr>
          <w:lang w:val="fr-CA"/>
        </w:rPr>
        <w:t xml:space="preserve">mps, ce qui s’observe chez </w:t>
      </w:r>
      <w:r w:rsidR="00060D9F" w:rsidRPr="00707F50">
        <w:rPr>
          <w:lang w:val="fr-CA"/>
        </w:rPr>
        <w:t>seulement</w:t>
      </w:r>
      <w:r w:rsidR="00C718D6" w:rsidRPr="00707F50">
        <w:rPr>
          <w:lang w:val="fr-CA"/>
        </w:rPr>
        <w:t xml:space="preserve"> un peu plus de la moitié des répondants séronégatifs.</w:t>
      </w:r>
    </w:p>
    <w:tbl>
      <w:tblPr>
        <w:tblpPr w:leftFromText="180" w:rightFromText="180" w:vertAnchor="text" w:tblpY="255"/>
        <w:tblW w:w="6001" w:type="dxa"/>
        <w:tblLook w:val="04A0" w:firstRow="1" w:lastRow="0" w:firstColumn="1" w:lastColumn="0" w:noHBand="0" w:noVBand="1"/>
      </w:tblPr>
      <w:tblGrid>
        <w:gridCol w:w="992"/>
        <w:gridCol w:w="1135"/>
        <w:gridCol w:w="796"/>
        <w:gridCol w:w="1134"/>
        <w:gridCol w:w="992"/>
        <w:gridCol w:w="993"/>
      </w:tblGrid>
      <w:tr w:rsidR="00F36FF9" w:rsidRPr="00707F50" w14:paraId="3707755E"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2AEF46E8" w14:textId="1280D9A8" w:rsidR="00F36FF9" w:rsidRPr="00707F50" w:rsidRDefault="00F66232"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387FF6C4" w14:textId="6589FB85" w:rsidR="00F36FF9" w:rsidRPr="00707F50" w:rsidRDefault="00B5009A"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755" w:type="dxa"/>
            <w:tcBorders>
              <w:top w:val="nil"/>
              <w:left w:val="nil"/>
              <w:bottom w:val="nil"/>
              <w:right w:val="nil"/>
            </w:tcBorders>
            <w:shd w:val="clear" w:color="auto" w:fill="DEEAF6" w:themeFill="accent1" w:themeFillTint="33"/>
            <w:noWrap/>
            <w:vAlign w:val="bottom"/>
            <w:hideMark/>
          </w:tcPr>
          <w:p w14:paraId="202A97CB" w14:textId="4D85F9A5" w:rsidR="00F36FF9" w:rsidRPr="00707F50" w:rsidRDefault="00714277"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D0E1161" w14:textId="2BECF500" w:rsidR="00F36FF9" w:rsidRPr="00707F50" w:rsidRDefault="00874711"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3FBD666B" w14:textId="0F4BE3AB" w:rsidR="00F36FF9" w:rsidRPr="00707F50" w:rsidRDefault="00874711"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600EE8D7" w14:textId="11AA5D6F" w:rsidR="00F36FF9" w:rsidRPr="00707F50" w:rsidRDefault="00874711" w:rsidP="00F36FF9">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F36FF9" w:rsidRPr="00707F50" w14:paraId="344E1685"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342E7B41" w14:textId="101258C2" w:rsidR="00F36FF9" w:rsidRPr="00707F50" w:rsidRDefault="002E3B0D"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F36FF9"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763B39DD" w14:textId="593660A0"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51,</w:t>
            </w:r>
            <w:r w:rsidR="007C49BF" w:rsidRPr="00707F50">
              <w:rPr>
                <w:rFonts w:eastAsia="Times New Roman" w:cstheme="minorHAnsi"/>
                <w:color w:val="333333"/>
                <w:sz w:val="18"/>
                <w:szCs w:val="18"/>
                <w:lang w:val="fr-CA" w:eastAsia="en-CA"/>
              </w:rPr>
              <w:t>22</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5927B78A" w14:textId="46FF6190"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19,</w:t>
            </w:r>
            <w:r w:rsidR="007C49BF" w:rsidRPr="00707F50">
              <w:rPr>
                <w:rFonts w:eastAsia="Times New Roman" w:cstheme="minorHAnsi"/>
                <w:color w:val="333333"/>
                <w:sz w:val="18"/>
                <w:szCs w:val="18"/>
                <w:lang w:val="fr-CA" w:eastAsia="en-CA"/>
              </w:rPr>
              <w:t>51</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63B90478" w14:textId="0120EFD4"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12,</w:t>
            </w:r>
            <w:r w:rsidR="007C49BF" w:rsidRPr="00707F50">
              <w:rPr>
                <w:rFonts w:eastAsia="Times New Roman" w:cstheme="minorHAnsi"/>
                <w:color w:val="333333"/>
                <w:sz w:val="18"/>
                <w:szCs w:val="18"/>
                <w:lang w:val="fr-CA" w:eastAsia="en-CA"/>
              </w:rPr>
              <w:t>20</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BED598B" w14:textId="54C5E920"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w:t>
            </w:r>
            <w:r w:rsidR="007C49BF" w:rsidRPr="00707F50">
              <w:rPr>
                <w:rFonts w:eastAsia="Times New Roman" w:cstheme="minorHAnsi"/>
                <w:color w:val="333333"/>
                <w:sz w:val="18"/>
                <w:szCs w:val="18"/>
                <w:lang w:val="fr-CA" w:eastAsia="en-CA"/>
              </w:rPr>
              <w:t>98</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6B90FD30" w14:textId="08217EA8"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7C49BF" w:rsidRPr="00707F50">
              <w:rPr>
                <w:rFonts w:eastAsia="Times New Roman" w:cstheme="minorHAnsi"/>
                <w:color w:val="333333"/>
                <w:sz w:val="18"/>
                <w:szCs w:val="18"/>
                <w:lang w:val="fr-CA" w:eastAsia="en-CA"/>
              </w:rPr>
              <w:t>10</w:t>
            </w:r>
            <w:r w:rsidR="00A276D7" w:rsidRPr="00707F50">
              <w:rPr>
                <w:rFonts w:eastAsia="Times New Roman" w:cstheme="minorHAnsi"/>
                <w:color w:val="333333"/>
                <w:sz w:val="18"/>
                <w:szCs w:val="18"/>
                <w:lang w:val="fr-CA" w:eastAsia="en-CA"/>
              </w:rPr>
              <w:t> %</w:t>
            </w:r>
          </w:p>
        </w:tc>
      </w:tr>
      <w:tr w:rsidR="00F36FF9" w:rsidRPr="00707F50" w14:paraId="377F224B" w14:textId="77777777" w:rsidTr="00F36FF9">
        <w:trPr>
          <w:trHeight w:val="300"/>
        </w:trPr>
        <w:tc>
          <w:tcPr>
            <w:tcW w:w="992" w:type="dxa"/>
            <w:tcBorders>
              <w:top w:val="nil"/>
              <w:left w:val="nil"/>
              <w:bottom w:val="nil"/>
              <w:right w:val="nil"/>
            </w:tcBorders>
            <w:shd w:val="clear" w:color="auto" w:fill="DEEAF6" w:themeFill="accent1" w:themeFillTint="33"/>
            <w:noWrap/>
            <w:vAlign w:val="bottom"/>
            <w:hideMark/>
          </w:tcPr>
          <w:p w14:paraId="32C2BE5D" w14:textId="4E702721" w:rsidR="00F36FF9" w:rsidRPr="00707F50" w:rsidRDefault="002E3B0D"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F36FF9"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740DCBA6" w14:textId="400595F0"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68,</w:t>
            </w:r>
            <w:r w:rsidR="007C49BF"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504AA5A7" w14:textId="3B4805FF"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18,</w:t>
            </w:r>
            <w:r w:rsidR="007C49BF"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5AC1C55E" w14:textId="162CCC0E"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7C49BF" w:rsidRPr="00707F50">
              <w:rPr>
                <w:rFonts w:eastAsia="Times New Roman" w:cstheme="minorHAnsi"/>
                <w:color w:val="333333"/>
                <w:sz w:val="18"/>
                <w:szCs w:val="18"/>
                <w:lang w:val="fr-CA" w:eastAsia="en-CA"/>
              </w:rPr>
              <w:t>64</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56BD8ED9" w14:textId="14939034"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7C49BF"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411E03A8" w14:textId="360A142D" w:rsidR="00F36FF9" w:rsidRPr="00707F50" w:rsidRDefault="00874711"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7C49BF"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23535E0E" w14:textId="09F799D8" w:rsidR="00F36FF9" w:rsidRPr="00707F50" w:rsidRDefault="00874711" w:rsidP="007C48BB">
      <w:pPr>
        <w:pStyle w:val="Caption"/>
        <w:keepNext/>
        <w:rPr>
          <w:b/>
          <w:lang w:val="fr-CA"/>
        </w:rPr>
      </w:pPr>
      <w:r w:rsidRPr="00707F50">
        <w:rPr>
          <w:b/>
          <w:lang w:val="fr-CA"/>
        </w:rPr>
        <w:t xml:space="preserve">Chemin critique </w:t>
      </w:r>
      <w:r w:rsidR="00F36FF9" w:rsidRPr="00707F50">
        <w:rPr>
          <w:b/>
          <w:lang w:val="fr-CA"/>
        </w:rPr>
        <w:t xml:space="preserve">#5 </w:t>
      </w:r>
      <w:r w:rsidR="00F66232" w:rsidRPr="00707F50">
        <w:rPr>
          <w:b/>
          <w:lang w:val="fr-CA"/>
        </w:rPr>
        <w:t>(résonance)</w:t>
      </w:r>
    </w:p>
    <w:p w14:paraId="504C0B83" w14:textId="77777777" w:rsidR="00F36FF9" w:rsidRPr="00707F50" w:rsidRDefault="00F36FF9" w:rsidP="00F36FF9">
      <w:pPr>
        <w:rPr>
          <w:lang w:val="fr-CA"/>
        </w:rPr>
      </w:pPr>
    </w:p>
    <w:p w14:paraId="106284EC" w14:textId="77777777" w:rsidR="00F36FF9" w:rsidRPr="00707F50" w:rsidRDefault="00F36FF9" w:rsidP="00F36FF9">
      <w:pPr>
        <w:rPr>
          <w:lang w:val="fr-CA"/>
        </w:rPr>
      </w:pPr>
    </w:p>
    <w:tbl>
      <w:tblPr>
        <w:tblpPr w:leftFromText="180" w:rightFromText="180" w:vertAnchor="text" w:horzAnchor="margin" w:tblpXSpec="right" w:tblpY="240"/>
        <w:tblW w:w="6521" w:type="dxa"/>
        <w:tblLook w:val="04A0" w:firstRow="1" w:lastRow="0" w:firstColumn="1" w:lastColumn="0" w:noHBand="0" w:noVBand="1"/>
      </w:tblPr>
      <w:tblGrid>
        <w:gridCol w:w="1118"/>
        <w:gridCol w:w="1150"/>
        <w:gridCol w:w="1134"/>
        <w:gridCol w:w="1134"/>
        <w:gridCol w:w="992"/>
        <w:gridCol w:w="993"/>
      </w:tblGrid>
      <w:tr w:rsidR="00874711" w:rsidRPr="00707F50" w14:paraId="65A5258D"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2E920D87" w14:textId="4360D0E9" w:rsidR="00874711" w:rsidRPr="00707F50" w:rsidRDefault="00874711" w:rsidP="00874711">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341DCBEF" w14:textId="30B8068C" w:rsidR="00874711" w:rsidRPr="00707F50" w:rsidRDefault="00B5009A" w:rsidP="0087471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134" w:type="dxa"/>
            <w:tcBorders>
              <w:top w:val="nil"/>
              <w:left w:val="nil"/>
              <w:bottom w:val="nil"/>
              <w:right w:val="nil"/>
            </w:tcBorders>
            <w:shd w:val="clear" w:color="auto" w:fill="DEEAF6" w:themeFill="accent1" w:themeFillTint="33"/>
            <w:noWrap/>
            <w:vAlign w:val="bottom"/>
            <w:hideMark/>
          </w:tcPr>
          <w:p w14:paraId="76256C22" w14:textId="1BA85B50" w:rsidR="00874711" w:rsidRPr="00707F50" w:rsidRDefault="00714277" w:rsidP="0087471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4B24C2A" w14:textId="3036010E" w:rsidR="00874711" w:rsidRPr="00707F50" w:rsidRDefault="00874711" w:rsidP="0087471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1720ABD2" w14:textId="1F800AD7" w:rsidR="00874711" w:rsidRPr="00707F50" w:rsidRDefault="00874711" w:rsidP="0087471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5B6C527B" w14:textId="6250EFFC" w:rsidR="00874711" w:rsidRPr="00707F50" w:rsidRDefault="00874711" w:rsidP="0087471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F36FF9" w:rsidRPr="00707F50" w14:paraId="53BF9EDE"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0B9E8F82" w14:textId="6FF8AB4C" w:rsidR="00F36FF9" w:rsidRPr="00707F50" w:rsidRDefault="002E3B0D"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F36FF9"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5CF41650" w14:textId="427546E4"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19.51</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1B08DBB9" w14:textId="70C05C56"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28.05</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DE207D2" w14:textId="7615493C"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29.27</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2352E54C" w14:textId="16293910"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13.41</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E335E90" w14:textId="0C26C2C1"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9.76</w:t>
            </w:r>
            <w:r w:rsidR="00A276D7" w:rsidRPr="00707F50">
              <w:rPr>
                <w:rFonts w:eastAsia="Times New Roman" w:cstheme="minorHAnsi"/>
                <w:color w:val="333333"/>
                <w:sz w:val="18"/>
                <w:szCs w:val="18"/>
                <w:lang w:val="fr-CA" w:eastAsia="en-CA"/>
              </w:rPr>
              <w:t> %</w:t>
            </w:r>
          </w:p>
        </w:tc>
      </w:tr>
      <w:tr w:rsidR="00F36FF9" w:rsidRPr="00707F50" w14:paraId="0933AFB5" w14:textId="77777777" w:rsidTr="00F36FF9">
        <w:trPr>
          <w:trHeight w:val="300"/>
        </w:trPr>
        <w:tc>
          <w:tcPr>
            <w:tcW w:w="1118" w:type="dxa"/>
            <w:tcBorders>
              <w:top w:val="nil"/>
              <w:left w:val="nil"/>
              <w:bottom w:val="nil"/>
              <w:right w:val="nil"/>
            </w:tcBorders>
            <w:shd w:val="clear" w:color="auto" w:fill="DEEAF6" w:themeFill="accent1" w:themeFillTint="33"/>
            <w:noWrap/>
            <w:vAlign w:val="bottom"/>
            <w:hideMark/>
          </w:tcPr>
          <w:p w14:paraId="793E7B58" w14:textId="0FE4C197" w:rsidR="00F36FF9" w:rsidRPr="00707F50" w:rsidRDefault="002E3B0D" w:rsidP="00F36FF9">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F36FF9"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6D0ED0DB" w14:textId="0BE66EA5"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26.09</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6C6F655B" w14:textId="0E6D7867"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39.13</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08904162" w14:textId="4D2A29F1"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34.78</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212900AE" w14:textId="10CBB906"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D0BCFE7" w14:textId="15C28D43" w:rsidR="00F36FF9" w:rsidRPr="00707F50" w:rsidRDefault="007C49BF" w:rsidP="00F36FF9">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0.00</w:t>
            </w:r>
            <w:r w:rsidR="00A276D7" w:rsidRPr="00707F50">
              <w:rPr>
                <w:rFonts w:eastAsia="Times New Roman" w:cstheme="minorHAnsi"/>
                <w:color w:val="333333"/>
                <w:sz w:val="18"/>
                <w:szCs w:val="18"/>
                <w:lang w:val="fr-CA" w:eastAsia="en-CA"/>
              </w:rPr>
              <w:t> %</w:t>
            </w:r>
          </w:p>
        </w:tc>
      </w:tr>
    </w:tbl>
    <w:p w14:paraId="1EE85D9E" w14:textId="5551F2F9" w:rsidR="00F36FF9" w:rsidRPr="00707F50" w:rsidRDefault="00874711" w:rsidP="00F36FF9">
      <w:pPr>
        <w:pStyle w:val="Caption"/>
        <w:keepNext/>
        <w:jc w:val="right"/>
        <w:rPr>
          <w:b/>
          <w:lang w:val="fr-CA"/>
        </w:rPr>
      </w:pPr>
      <w:r w:rsidRPr="00707F50">
        <w:rPr>
          <w:b/>
          <w:lang w:val="fr-CA"/>
        </w:rPr>
        <w:t>Chemin critique #5 (confiance)</w:t>
      </w:r>
    </w:p>
    <w:p w14:paraId="535C25FA" w14:textId="77777777" w:rsidR="00F36FF9" w:rsidRPr="00707F50" w:rsidRDefault="00F36FF9" w:rsidP="00F36FF9">
      <w:pPr>
        <w:rPr>
          <w:lang w:val="fr-CA"/>
        </w:rPr>
      </w:pPr>
    </w:p>
    <w:p w14:paraId="1129CEC6" w14:textId="77777777" w:rsidR="00F36FF9" w:rsidRPr="00707F50" w:rsidRDefault="00F36FF9" w:rsidP="00F36FF9">
      <w:pPr>
        <w:rPr>
          <w:lang w:val="fr-CA"/>
        </w:rPr>
      </w:pPr>
    </w:p>
    <w:p w14:paraId="3199AFE2" w14:textId="509598F4" w:rsidR="00717A02" w:rsidRPr="00707F50" w:rsidRDefault="00717A02" w:rsidP="00E02E43">
      <w:pPr>
        <w:rPr>
          <w:lang w:val="fr-CA"/>
        </w:rPr>
      </w:pPr>
    </w:p>
    <w:p w14:paraId="1B3335C7" w14:textId="62BB9136" w:rsidR="00E02E43" w:rsidRPr="00707F50" w:rsidRDefault="00F636A1" w:rsidP="00E02E43">
      <w:pPr>
        <w:rPr>
          <w:lang w:val="fr-CA"/>
        </w:rPr>
      </w:pPr>
      <w:r w:rsidRPr="00707F50">
        <w:rPr>
          <w:noProof/>
          <w:lang w:val="en-US"/>
        </w:rPr>
        <mc:AlternateContent>
          <mc:Choice Requires="wpg">
            <w:drawing>
              <wp:anchor distT="45720" distB="45720" distL="182880" distR="182880" simplePos="0" relativeHeight="251704320" behindDoc="1" locked="0" layoutInCell="1" allowOverlap="1" wp14:anchorId="20C2B5AF" wp14:editId="527688F3">
                <wp:simplePos x="0" y="0"/>
                <wp:positionH relativeFrom="margin">
                  <wp:posOffset>3200400</wp:posOffset>
                </wp:positionH>
                <wp:positionV relativeFrom="margin">
                  <wp:posOffset>197485</wp:posOffset>
                </wp:positionV>
                <wp:extent cx="3567430" cy="1950085"/>
                <wp:effectExtent l="0" t="0" r="13970" b="31115"/>
                <wp:wrapTight wrapText="bothSides">
                  <wp:wrapPolygon edited="0">
                    <wp:start x="0" y="0"/>
                    <wp:lineTo x="0" y="21663"/>
                    <wp:lineTo x="21531" y="21663"/>
                    <wp:lineTo x="21531" y="0"/>
                    <wp:lineTo x="0" y="0"/>
                  </wp:wrapPolygon>
                </wp:wrapTight>
                <wp:docPr id="26" name="Group 26"/>
                <wp:cNvGraphicFramePr/>
                <a:graphic xmlns:a="http://schemas.openxmlformats.org/drawingml/2006/main">
                  <a:graphicData uri="http://schemas.microsoft.com/office/word/2010/wordprocessingGroup">
                    <wpg:wgp>
                      <wpg:cNvGrpSpPr/>
                      <wpg:grpSpPr>
                        <a:xfrm>
                          <a:off x="0" y="0"/>
                          <a:ext cx="3567430" cy="1950085"/>
                          <a:chOff x="0" y="0"/>
                          <a:chExt cx="3567448" cy="1948545"/>
                        </a:xfrm>
                      </wpg:grpSpPr>
                      <wps:wsp>
                        <wps:cNvPr id="27" name="Rectangle 27"/>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8C131" w14:textId="20724A9A" w:rsidR="00637E92" w:rsidRPr="00F636A1"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Chemin critique #</w:t>
                              </w:r>
                              <w:r w:rsidRPr="00F636A1">
                                <w:rPr>
                                  <w:rFonts w:asciiTheme="majorHAnsi" w:eastAsiaTheme="majorEastAsia" w:hAnsiTheme="majorHAnsi" w:cstheme="majorBidi"/>
                                  <w:b/>
                                  <w:color w:val="FFFFFF" w:themeColor="background1"/>
                                  <w:lang w:val="fr-CA"/>
                                </w:rPr>
                                <w:t>6</w:t>
                              </w:r>
                              <w:r>
                                <w:rPr>
                                  <w:rFonts w:asciiTheme="majorHAnsi" w:eastAsiaTheme="majorEastAsia" w:hAnsiTheme="majorHAnsi" w:cstheme="majorBidi"/>
                                  <w:b/>
                                  <w:color w:val="FFFFFF" w:themeColor="background1"/>
                                  <w:lang w:val="fr-CA"/>
                                </w:rPr>
                                <w:t> </w:t>
                              </w:r>
                              <w:r w:rsidRPr="00F636A1">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F636A1">
                                <w:rPr>
                                  <w:rFonts w:asciiTheme="majorHAnsi" w:eastAsiaTheme="majorEastAsia" w:hAnsiTheme="majorHAnsi" w:cstheme="majorBidi"/>
                                  <w:b/>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228346"/>
                            <a:ext cx="3567448" cy="1720199"/>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35A8632C" w14:textId="51B4B975" w:rsidR="00637E92" w:rsidRPr="00755187" w:rsidRDefault="00637E92" w:rsidP="002D3BE7">
                              <w:pPr>
                                <w:jc w:val="center"/>
                                <w:rPr>
                                  <w:caps/>
                                  <w:color w:val="5B9BD5" w:themeColor="accent1"/>
                                  <w:sz w:val="20"/>
                                  <w:szCs w:val="20"/>
                                  <w:lang w:val="fr-CA"/>
                                </w:rPr>
                              </w:pPr>
                              <w:r w:rsidRPr="00755187">
                                <w:rPr>
                                  <w:lang w:val="fr-CA"/>
                                </w:rPr>
                                <w:t xml:space="preserve">… </w:t>
                              </w:r>
                              <w:r w:rsidRPr="00F413A3">
                                <w:rPr>
                                  <w:sz w:val="20"/>
                                  <w:szCs w:val="20"/>
                                  <w:lang w:val="fr-CA"/>
                                </w:rPr>
                                <w:t>reconnaître que le RCPS est l’un des nombreux organismes/réseaux communautaires qui contribuent à la réponse nationale au VIH et aux co-infections au VIH; son succès est/sera fondé sur son engagement à long terme à la participation continue et significative des personnes séropositives et vivant avec des co-infections au VIH, et sur des relations efficaces et synergiques et la collaboration avec des partenaires, des alliés et d’autres intervenants communautaires concernés.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0C2B5AF" id="Group 26" o:spid="_x0000_s1041" style="position:absolute;margin-left:252pt;margin-top:15.55pt;width:280.9pt;height:153.55pt;z-index:-251612160;mso-wrap-distance-left:14.4pt;mso-wrap-distance-top:3.6pt;mso-wrap-distance-right:14.4pt;mso-wrap-distance-bottom:3.6pt;mso-position-horizontal-relative:margin;mso-position-vertical-relative:margin;mso-width-relative:margin;mso-height-relative:margin" coordsize="35674,19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">
                <v:rect id="Rectangle 27"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" fillcolor="#5b9bd5 [3204]" strokecolor="#002060" strokeweight="1pt">
                  <v:textbox>
                    <w:txbxContent>
                      <w:p w14:paraId="49C8C131" w14:textId="20724A9A" w:rsidR="00637E92" w:rsidRPr="00F636A1" w:rsidRDefault="00637E92" w:rsidP="002D3BE7">
                        <w:pPr>
                          <w:jc w:val="center"/>
                          <w:rPr>
                            <w:rFonts w:asciiTheme="majorHAnsi" w:eastAsiaTheme="majorEastAsia" w:hAnsiTheme="majorHAnsi" w:cstheme="majorBidi"/>
                            <w:b/>
                            <w:color w:val="FFFFFF" w:themeColor="background1"/>
                            <w:lang w:val="fr-CA"/>
                          </w:rPr>
                        </w:pPr>
                        <w:r>
                          <w:rPr>
                            <w:rFonts w:asciiTheme="majorHAnsi" w:eastAsiaTheme="majorEastAsia" w:hAnsiTheme="majorHAnsi" w:cstheme="majorBidi"/>
                            <w:b/>
                            <w:color w:val="FFFFFF" w:themeColor="background1"/>
                            <w:lang w:val="fr-CA"/>
                          </w:rPr>
                          <w:t>Chemin critique #</w:t>
                        </w:r>
                        <w:r w:rsidRPr="00F636A1">
                          <w:rPr>
                            <w:rFonts w:asciiTheme="majorHAnsi" w:eastAsiaTheme="majorEastAsia" w:hAnsiTheme="majorHAnsi" w:cstheme="majorBidi"/>
                            <w:b/>
                            <w:color w:val="FFFFFF" w:themeColor="background1"/>
                            <w:lang w:val="fr-CA"/>
                          </w:rPr>
                          <w:t>6</w:t>
                        </w:r>
                        <w:r>
                          <w:rPr>
                            <w:rFonts w:asciiTheme="majorHAnsi" w:eastAsiaTheme="majorEastAsia" w:hAnsiTheme="majorHAnsi" w:cstheme="majorBidi"/>
                            <w:b/>
                            <w:color w:val="FFFFFF" w:themeColor="background1"/>
                            <w:lang w:val="fr-CA"/>
                          </w:rPr>
                          <w:t> </w:t>
                        </w:r>
                        <w:r w:rsidRPr="00F636A1">
                          <w:rPr>
                            <w:rFonts w:asciiTheme="majorHAnsi" w:eastAsiaTheme="majorEastAsia" w:hAnsiTheme="majorHAnsi" w:cstheme="majorBidi"/>
                            <w:b/>
                            <w:color w:val="FFFFFF" w:themeColor="background1"/>
                            <w:lang w:val="fr-CA"/>
                          </w:rPr>
                          <w:t xml:space="preserve">: </w:t>
                        </w:r>
                        <w:r>
                          <w:rPr>
                            <w:rFonts w:asciiTheme="majorHAnsi" w:eastAsiaTheme="majorEastAsia" w:hAnsiTheme="majorHAnsi" w:cstheme="majorBidi"/>
                            <w:b/>
                            <w:color w:val="FFFFFF" w:themeColor="background1"/>
                            <w:lang w:val="fr-CA"/>
                          </w:rPr>
                          <w:t>Le RCPS va</w:t>
                        </w:r>
                        <w:r w:rsidRPr="00F636A1">
                          <w:rPr>
                            <w:rFonts w:asciiTheme="majorHAnsi" w:eastAsiaTheme="majorEastAsia" w:hAnsiTheme="majorHAnsi" w:cstheme="majorBidi"/>
                            <w:b/>
                            <w:color w:val="FFFFFF" w:themeColor="background1"/>
                            <w:lang w:val="fr-CA"/>
                          </w:rPr>
                          <w:t>…</w:t>
                        </w:r>
                      </w:p>
                    </w:txbxContent>
                  </v:textbox>
                </v:rect>
                <v:shape id="Text Box 31" o:spid="_x0000_s1043" type="#_x0000_t202" style="position:absolute;top:2283;width:35674;height:1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" filled="f" strokecolor="#002060" strokeweight=".5pt">
                  <v:textbox style="mso-fit-shape-to-text:t" inset=",7.2pt,,0">
                    <w:txbxContent>
                      <w:p w14:paraId="35A8632C" w14:textId="51B4B975" w:rsidR="00637E92" w:rsidRPr="00755187" w:rsidRDefault="00637E92" w:rsidP="002D3BE7">
                        <w:pPr>
                          <w:jc w:val="center"/>
                          <w:rPr>
                            <w:caps/>
                            <w:color w:val="5B9BD5" w:themeColor="accent1"/>
                            <w:sz w:val="20"/>
                            <w:szCs w:val="20"/>
                            <w:lang w:val="fr-CA"/>
                          </w:rPr>
                        </w:pPr>
                        <w:r w:rsidRPr="00755187">
                          <w:rPr>
                            <w:lang w:val="fr-CA"/>
                          </w:rPr>
                          <w:t xml:space="preserve">… </w:t>
                        </w:r>
                        <w:r w:rsidRPr="00F413A3">
                          <w:rPr>
                            <w:sz w:val="20"/>
                            <w:szCs w:val="20"/>
                            <w:lang w:val="fr-CA"/>
                          </w:rPr>
                          <w:t>reconnaître que le RCPS est l’un des nombreux organismes/réseaux communautaires qui contribuent à la réponse nationale au VIH et aux co-infections au VIH; son succès est/sera fondé sur son engagement à long terme à la participation continue et significative des personnes séropositives et vivant avec des co-infections au VIH, et sur des relations efficaces et synergiques et la collaboration avec des partenaires, des alliés et d’autres intervenants communautaires concernés.</w:t>
                        </w:r>
                      </w:p>
                    </w:txbxContent>
                  </v:textbox>
                </v:shape>
                <w10:wrap type="tight" anchorx="margin" anchory="margin"/>
              </v:group>
            </w:pict>
          </mc:Fallback>
        </mc:AlternateContent>
      </w:r>
      <w:r w:rsidRPr="00707F50">
        <w:rPr>
          <w:noProof/>
          <w:lang w:val="fr-CA"/>
        </w:rPr>
        <w:t>Plus de</w:t>
      </w:r>
      <w:r w:rsidR="00FE24A8" w:rsidRPr="00707F50">
        <w:rPr>
          <w:lang w:val="fr-CA"/>
        </w:rPr>
        <w:t xml:space="preserve"> 83</w:t>
      </w:r>
      <w:r w:rsidR="00A276D7" w:rsidRPr="00707F50">
        <w:rPr>
          <w:lang w:val="fr-CA"/>
        </w:rPr>
        <w:t> %</w:t>
      </w:r>
      <w:r w:rsidR="00FE24A8" w:rsidRPr="00707F50">
        <w:rPr>
          <w:lang w:val="fr-CA"/>
        </w:rPr>
        <w:t xml:space="preserve"> </w:t>
      </w:r>
      <w:r w:rsidRPr="00707F50">
        <w:rPr>
          <w:lang w:val="fr-CA"/>
        </w:rPr>
        <w:t xml:space="preserve">des répondants ont indiqué </w:t>
      </w:r>
      <w:r w:rsidR="005A7CFD" w:rsidRPr="00707F50">
        <w:rPr>
          <w:lang w:val="fr-CA"/>
        </w:rPr>
        <w:t xml:space="preserve">que </w:t>
      </w:r>
      <w:r w:rsidRPr="00707F50">
        <w:rPr>
          <w:lang w:val="fr-CA"/>
        </w:rPr>
        <w:t>le Chemin critique #6</w:t>
      </w:r>
      <w:r w:rsidR="005A7CFD" w:rsidRPr="00707F50">
        <w:rPr>
          <w:lang w:val="fr-CA"/>
        </w:rPr>
        <w:t xml:space="preserve"> résonne beaucoup ou un peu pour eux</w:t>
      </w:r>
      <w:r w:rsidRPr="00707F50">
        <w:rPr>
          <w:lang w:val="fr-CA"/>
        </w:rPr>
        <w:t>; un peu moins de 5 % des répondants ne sont pas du tout d’accord</w:t>
      </w:r>
      <w:r w:rsidR="00717A02" w:rsidRPr="00707F50">
        <w:rPr>
          <w:lang w:val="fr-CA"/>
        </w:rPr>
        <w:t xml:space="preserve">. </w:t>
      </w:r>
      <w:r w:rsidRPr="00707F50">
        <w:rPr>
          <w:lang w:val="fr-CA"/>
        </w:rPr>
        <w:t xml:space="preserve">Près de </w:t>
      </w:r>
      <w:r w:rsidR="00717A02" w:rsidRPr="00707F50">
        <w:rPr>
          <w:lang w:val="fr-CA"/>
        </w:rPr>
        <w:t>67</w:t>
      </w:r>
      <w:r w:rsidR="00A276D7" w:rsidRPr="00707F50">
        <w:rPr>
          <w:lang w:val="fr-CA"/>
        </w:rPr>
        <w:t> %</w:t>
      </w:r>
      <w:r w:rsidR="00717A02" w:rsidRPr="00707F50">
        <w:rPr>
          <w:lang w:val="fr-CA"/>
        </w:rPr>
        <w:t xml:space="preserve"> </w:t>
      </w:r>
      <w:r w:rsidR="008B6544" w:rsidRPr="00707F50">
        <w:rPr>
          <w:lang w:val="fr-CA"/>
        </w:rPr>
        <w:t>des répondants ont confiance que le RCPS puisse répondre efficacement à cet item avec le temps</w:t>
      </w:r>
      <w:r w:rsidR="00717A02" w:rsidRPr="00707F50">
        <w:rPr>
          <w:lang w:val="fr-CA"/>
        </w:rPr>
        <w:t>.</w:t>
      </w:r>
    </w:p>
    <w:p w14:paraId="0DB5BBFF" w14:textId="014CF12C" w:rsidR="00FE24A8" w:rsidRPr="00707F50" w:rsidRDefault="008B6544" w:rsidP="00E02E43">
      <w:pPr>
        <w:rPr>
          <w:lang w:val="fr-CA"/>
        </w:rPr>
      </w:pPr>
      <w:r w:rsidRPr="00707F50">
        <w:rPr>
          <w:lang w:val="fr-CA"/>
        </w:rPr>
        <w:t>Le Chemin critique #6 récolte des appuis passablement égaux parmi les répondants séropositifs et les séronégatifs (entre 80 % et 87 %)</w:t>
      </w:r>
      <w:r w:rsidR="00B273C9" w:rsidRPr="00707F50">
        <w:rPr>
          <w:lang w:val="fr-CA"/>
        </w:rPr>
        <w:t xml:space="preserve">. Toutefois, les répondants séropositifs ont moins confiance que le RCPS </w:t>
      </w:r>
      <w:r w:rsidR="009C2EDF" w:rsidRPr="00707F50">
        <w:rPr>
          <w:lang w:val="fr-CA"/>
        </w:rPr>
        <w:t xml:space="preserve">y réponde efficacement </w:t>
      </w:r>
      <w:r w:rsidR="00B273C9" w:rsidRPr="00707F50">
        <w:rPr>
          <w:lang w:val="fr-CA"/>
        </w:rPr>
        <w:t>avec le temps</w:t>
      </w:r>
      <w:r w:rsidR="00C569C6" w:rsidRPr="00707F50">
        <w:rPr>
          <w:lang w:val="fr-CA"/>
        </w:rPr>
        <w:t xml:space="preserve">; d’ailleurs, </w:t>
      </w:r>
      <w:r w:rsidR="00B273C9" w:rsidRPr="00707F50">
        <w:rPr>
          <w:lang w:val="fr-CA"/>
        </w:rPr>
        <w:t xml:space="preserve">9,64 % d’entre eux n’ont pas du tout confiance. Un d’entre eux a répondu : </w:t>
      </w:r>
      <w:r w:rsidR="00C25E57" w:rsidRPr="00707F50">
        <w:rPr>
          <w:i/>
          <w:color w:val="002060"/>
          <w:sz w:val="24"/>
          <w:szCs w:val="24"/>
          <w:lang w:val="fr-CA"/>
        </w:rPr>
        <w:t>« Vous n’anticipez aucun problème? Que comptez-vous faire différemment des autres</w:t>
      </w:r>
      <w:r w:rsidR="00547C07" w:rsidRPr="00707F50">
        <w:rPr>
          <w:i/>
          <w:color w:val="002060"/>
          <w:sz w:val="24"/>
          <w:szCs w:val="24"/>
          <w:lang w:val="fr-CA"/>
        </w:rPr>
        <w:t>?</w:t>
      </w:r>
      <w:r w:rsidR="00FE24A8" w:rsidRPr="00707F50">
        <w:rPr>
          <w:i/>
          <w:color w:val="002060"/>
          <w:sz w:val="24"/>
          <w:szCs w:val="24"/>
          <w:lang w:val="fr-CA"/>
        </w:rPr>
        <w:t xml:space="preserve"> </w:t>
      </w:r>
      <w:r w:rsidR="00C25E57" w:rsidRPr="00707F50">
        <w:rPr>
          <w:i/>
          <w:color w:val="002060"/>
          <w:sz w:val="24"/>
          <w:szCs w:val="24"/>
          <w:lang w:val="fr-CA"/>
        </w:rPr>
        <w:t xml:space="preserve">Vous avez évidemment fondé ce groupe en raison de besoins non comblés, </w:t>
      </w:r>
      <w:r w:rsidR="0039269B" w:rsidRPr="00707F50">
        <w:rPr>
          <w:i/>
          <w:color w:val="002060"/>
          <w:sz w:val="24"/>
          <w:szCs w:val="24"/>
          <w:lang w:val="fr-CA"/>
        </w:rPr>
        <w:t xml:space="preserve">mais </w:t>
      </w:r>
      <w:r w:rsidR="0051005B" w:rsidRPr="00707F50">
        <w:rPr>
          <w:i/>
          <w:color w:val="002060"/>
          <w:sz w:val="24"/>
          <w:szCs w:val="24"/>
          <w:lang w:val="fr-CA"/>
        </w:rPr>
        <w:t>nous attendons toujours que vous nous présentiez un plan que nous pou</w:t>
      </w:r>
      <w:r w:rsidR="00E01C49" w:rsidRPr="00707F50">
        <w:rPr>
          <w:i/>
          <w:color w:val="002060"/>
          <w:sz w:val="24"/>
          <w:szCs w:val="24"/>
          <w:lang w:val="fr-CA"/>
        </w:rPr>
        <w:t>rr</w:t>
      </w:r>
      <w:r w:rsidR="0051005B" w:rsidRPr="00707F50">
        <w:rPr>
          <w:i/>
          <w:color w:val="002060"/>
          <w:sz w:val="24"/>
          <w:szCs w:val="24"/>
          <w:lang w:val="fr-CA"/>
        </w:rPr>
        <w:t>ons juger et commenter. Les paroles c’est beau, mais il nous faut plus que ça avant de pouvoir donner notre accord. »</w:t>
      </w:r>
      <w:r w:rsidR="00FE24A8" w:rsidRPr="00707F50">
        <w:rPr>
          <w:lang w:val="fr-CA"/>
        </w:rPr>
        <w:t xml:space="preserve"> </w:t>
      </w:r>
    </w:p>
    <w:p w14:paraId="622430F4" w14:textId="00AAA7B8" w:rsidR="00FE24A8" w:rsidRPr="00707F50" w:rsidRDefault="0051005B" w:rsidP="00E02E43">
      <w:pPr>
        <w:rPr>
          <w:lang w:val="fr-CA"/>
        </w:rPr>
      </w:pPr>
      <w:r w:rsidRPr="00707F50">
        <w:rPr>
          <w:lang w:val="fr-CA"/>
        </w:rPr>
        <w:t>Un autre répondant vivant avec le VIH exprime des craintes :</w:t>
      </w:r>
      <w:r w:rsidR="00FE24A8" w:rsidRPr="00707F50">
        <w:rPr>
          <w:lang w:val="fr-CA"/>
        </w:rPr>
        <w:t xml:space="preserve"> </w:t>
      </w:r>
      <w:r w:rsidRPr="00707F50">
        <w:rPr>
          <w:i/>
          <w:color w:val="002060"/>
          <w:sz w:val="24"/>
          <w:szCs w:val="24"/>
          <w:lang w:val="fr-CA"/>
        </w:rPr>
        <w:t>« </w:t>
      </w:r>
      <w:r w:rsidR="0017427C" w:rsidRPr="00707F50">
        <w:rPr>
          <w:i/>
          <w:color w:val="002060"/>
          <w:sz w:val="24"/>
          <w:szCs w:val="24"/>
          <w:lang w:val="fr-CA"/>
        </w:rPr>
        <w:t>À présent que l’exceptionnalisme du sida se termine  et que les fonds sont utilisés pour intégrer le VIH dans des programmes non spécifiques, je ne suis pas certain que l’argent sera disponible pour soutenir un réseau réellement national, représentatif et qui ait un impact. »</w:t>
      </w:r>
    </w:p>
    <w:tbl>
      <w:tblPr>
        <w:tblpPr w:leftFromText="180" w:rightFromText="180" w:vertAnchor="text" w:tblpY="255"/>
        <w:tblW w:w="6263" w:type="dxa"/>
        <w:tblLook w:val="04A0" w:firstRow="1" w:lastRow="0" w:firstColumn="1" w:lastColumn="0" w:noHBand="0" w:noVBand="1"/>
      </w:tblPr>
      <w:tblGrid>
        <w:gridCol w:w="992"/>
        <w:gridCol w:w="1135"/>
        <w:gridCol w:w="1017"/>
        <w:gridCol w:w="1134"/>
        <w:gridCol w:w="992"/>
        <w:gridCol w:w="993"/>
      </w:tblGrid>
      <w:tr w:rsidR="00573731" w:rsidRPr="00707F50" w14:paraId="2ABEB943" w14:textId="77777777" w:rsidTr="00573731">
        <w:trPr>
          <w:trHeight w:val="300"/>
        </w:trPr>
        <w:tc>
          <w:tcPr>
            <w:tcW w:w="992" w:type="dxa"/>
            <w:tcBorders>
              <w:top w:val="nil"/>
              <w:left w:val="nil"/>
              <w:bottom w:val="nil"/>
              <w:right w:val="nil"/>
            </w:tcBorders>
            <w:shd w:val="clear" w:color="auto" w:fill="DEEAF6" w:themeFill="accent1" w:themeFillTint="33"/>
            <w:noWrap/>
            <w:vAlign w:val="bottom"/>
            <w:hideMark/>
          </w:tcPr>
          <w:p w14:paraId="3A51E88D" w14:textId="28480DF5" w:rsidR="00573731" w:rsidRPr="00707F50" w:rsidRDefault="00F66232" w:rsidP="00573731">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735345E8" w14:textId="138C566D" w:rsidR="00573731" w:rsidRPr="00707F50" w:rsidRDefault="00B5009A"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017" w:type="dxa"/>
            <w:tcBorders>
              <w:top w:val="nil"/>
              <w:left w:val="nil"/>
              <w:bottom w:val="nil"/>
              <w:right w:val="nil"/>
            </w:tcBorders>
            <w:shd w:val="clear" w:color="auto" w:fill="DEEAF6" w:themeFill="accent1" w:themeFillTint="33"/>
            <w:noWrap/>
            <w:vAlign w:val="bottom"/>
            <w:hideMark/>
          </w:tcPr>
          <w:p w14:paraId="5CADC992" w14:textId="03D46B9A" w:rsidR="00573731" w:rsidRPr="00707F50" w:rsidRDefault="00714277"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121ABC49" w14:textId="1A0DB621"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26B5F29F" w14:textId="6DA03878"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2D2976C9" w14:textId="2FD02D84"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E02E43" w:rsidRPr="00707F50" w14:paraId="25FA6F70" w14:textId="77777777" w:rsidTr="00573731">
        <w:trPr>
          <w:trHeight w:val="300"/>
        </w:trPr>
        <w:tc>
          <w:tcPr>
            <w:tcW w:w="992" w:type="dxa"/>
            <w:tcBorders>
              <w:top w:val="nil"/>
              <w:left w:val="nil"/>
              <w:bottom w:val="nil"/>
              <w:right w:val="nil"/>
            </w:tcBorders>
            <w:shd w:val="clear" w:color="auto" w:fill="DEEAF6" w:themeFill="accent1" w:themeFillTint="33"/>
            <w:noWrap/>
            <w:vAlign w:val="bottom"/>
            <w:hideMark/>
          </w:tcPr>
          <w:p w14:paraId="71D61AAD" w14:textId="21661412" w:rsidR="00E02E43" w:rsidRPr="00707F50" w:rsidRDefault="00573731" w:rsidP="00FE24A8">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E02E43"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3DCA48CC" w14:textId="1C833610" w:rsidR="00E02E43" w:rsidRPr="00707F50" w:rsidRDefault="00E02E43" w:rsidP="00573731">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62</w:t>
            </w:r>
            <w:r w:rsidR="00573731"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96</w:t>
            </w:r>
            <w:r w:rsidR="00A276D7" w:rsidRPr="00707F50">
              <w:rPr>
                <w:rFonts w:eastAsia="Times New Roman" w:cstheme="minorHAnsi"/>
                <w:color w:val="333333"/>
                <w:sz w:val="18"/>
                <w:szCs w:val="18"/>
                <w:lang w:val="fr-CA" w:eastAsia="en-CA"/>
              </w:rPr>
              <w:t> %</w:t>
            </w:r>
          </w:p>
        </w:tc>
        <w:tc>
          <w:tcPr>
            <w:tcW w:w="1017" w:type="dxa"/>
            <w:tcBorders>
              <w:top w:val="nil"/>
              <w:left w:val="nil"/>
              <w:bottom w:val="nil"/>
              <w:right w:val="nil"/>
            </w:tcBorders>
            <w:shd w:val="clear" w:color="auto" w:fill="auto"/>
            <w:noWrap/>
            <w:vAlign w:val="bottom"/>
          </w:tcPr>
          <w:p w14:paraId="14578DF5" w14:textId="16EFB495"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17,</w:t>
            </w:r>
            <w:r w:rsidR="00E02E43" w:rsidRPr="00707F50">
              <w:rPr>
                <w:rFonts w:eastAsia="Times New Roman" w:cstheme="minorHAnsi"/>
                <w:color w:val="333333"/>
                <w:sz w:val="18"/>
                <w:szCs w:val="18"/>
                <w:lang w:val="fr-CA" w:eastAsia="en-CA"/>
              </w:rPr>
              <w:t>28</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7DEDAD4B" w14:textId="2ADED8B1"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E02E43"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221E066A" w14:textId="73E4E12F"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w:t>
            </w:r>
            <w:r w:rsidR="00E02E43" w:rsidRPr="00707F50">
              <w:rPr>
                <w:rFonts w:eastAsia="Times New Roman" w:cstheme="minorHAnsi"/>
                <w:color w:val="333333"/>
                <w:sz w:val="18"/>
                <w:szCs w:val="18"/>
                <w:lang w:val="fr-CA" w:eastAsia="en-CA"/>
              </w:rPr>
              <w:t>17</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74E8E732" w14:textId="17F76ED1"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w:t>
            </w:r>
            <w:r w:rsidR="00E02E43" w:rsidRPr="00707F50">
              <w:rPr>
                <w:rFonts w:eastAsia="Times New Roman" w:cstheme="minorHAnsi"/>
                <w:color w:val="333333"/>
                <w:sz w:val="18"/>
                <w:szCs w:val="18"/>
                <w:lang w:val="fr-CA" w:eastAsia="en-CA"/>
              </w:rPr>
              <w:t>41</w:t>
            </w:r>
            <w:r w:rsidR="00A276D7" w:rsidRPr="00707F50">
              <w:rPr>
                <w:rFonts w:eastAsia="Times New Roman" w:cstheme="minorHAnsi"/>
                <w:color w:val="333333"/>
                <w:sz w:val="18"/>
                <w:szCs w:val="18"/>
                <w:lang w:val="fr-CA" w:eastAsia="en-CA"/>
              </w:rPr>
              <w:t> %</w:t>
            </w:r>
          </w:p>
        </w:tc>
      </w:tr>
      <w:tr w:rsidR="00E02E43" w:rsidRPr="00707F50" w14:paraId="3E67032F" w14:textId="77777777" w:rsidTr="00573731">
        <w:trPr>
          <w:trHeight w:val="300"/>
        </w:trPr>
        <w:tc>
          <w:tcPr>
            <w:tcW w:w="992" w:type="dxa"/>
            <w:tcBorders>
              <w:top w:val="nil"/>
              <w:left w:val="nil"/>
              <w:bottom w:val="nil"/>
              <w:right w:val="nil"/>
            </w:tcBorders>
            <w:shd w:val="clear" w:color="auto" w:fill="DEEAF6" w:themeFill="accent1" w:themeFillTint="33"/>
            <w:noWrap/>
            <w:vAlign w:val="bottom"/>
            <w:hideMark/>
          </w:tcPr>
          <w:p w14:paraId="1391E259" w14:textId="22C0CE32" w:rsidR="00E02E43" w:rsidRPr="00707F50" w:rsidRDefault="00573731" w:rsidP="00FE24A8">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 xml:space="preserve">VIH </w:t>
            </w:r>
            <w:r w:rsidR="00E02E43"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5EA52ED2" w14:textId="396F8095"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65,</w:t>
            </w:r>
            <w:r w:rsidR="00E02E43" w:rsidRPr="00707F50">
              <w:rPr>
                <w:rFonts w:eastAsia="Times New Roman" w:cstheme="minorHAnsi"/>
                <w:color w:val="333333"/>
                <w:sz w:val="18"/>
                <w:szCs w:val="18"/>
                <w:lang w:val="fr-CA" w:eastAsia="en-CA"/>
              </w:rPr>
              <w:t>22</w:t>
            </w:r>
            <w:r w:rsidR="00A276D7" w:rsidRPr="00707F50">
              <w:rPr>
                <w:rFonts w:eastAsia="Times New Roman" w:cstheme="minorHAnsi"/>
                <w:color w:val="333333"/>
                <w:sz w:val="18"/>
                <w:szCs w:val="18"/>
                <w:lang w:val="fr-CA" w:eastAsia="en-CA"/>
              </w:rPr>
              <w:t> %</w:t>
            </w:r>
          </w:p>
        </w:tc>
        <w:tc>
          <w:tcPr>
            <w:tcW w:w="1017" w:type="dxa"/>
            <w:tcBorders>
              <w:top w:val="nil"/>
              <w:left w:val="nil"/>
              <w:bottom w:val="nil"/>
              <w:right w:val="nil"/>
            </w:tcBorders>
            <w:shd w:val="clear" w:color="auto" w:fill="auto"/>
            <w:noWrap/>
            <w:vAlign w:val="bottom"/>
          </w:tcPr>
          <w:p w14:paraId="02021ADD" w14:textId="72614F90"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21,</w:t>
            </w:r>
            <w:r w:rsidR="00E02E43" w:rsidRPr="00707F50">
              <w:rPr>
                <w:rFonts w:eastAsia="Times New Roman" w:cstheme="minorHAnsi"/>
                <w:color w:val="333333"/>
                <w:sz w:val="18"/>
                <w:szCs w:val="18"/>
                <w:lang w:val="fr-CA" w:eastAsia="en-CA"/>
              </w:rPr>
              <w:t>74</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25CD4B55" w14:textId="2358398F"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E02E43" w:rsidRPr="00707F50">
              <w:rPr>
                <w:rFonts w:eastAsia="Times New Roman" w:cstheme="minorHAnsi"/>
                <w:color w:val="333333"/>
                <w:sz w:val="18"/>
                <w:szCs w:val="18"/>
                <w:lang w:val="fr-CA" w:eastAsia="en-CA"/>
              </w:rPr>
              <w:t>04</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FCFB474" w14:textId="42ECFC4D"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E02E43"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6E4A95F0" w14:textId="1136DCE5"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E02E43"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10F20A9A" w14:textId="710AE83D" w:rsidR="00E02E43" w:rsidRPr="00707F50" w:rsidRDefault="00573731" w:rsidP="00E02E43">
      <w:pPr>
        <w:pStyle w:val="Caption"/>
        <w:keepNext/>
        <w:rPr>
          <w:b/>
          <w:lang w:val="fr-CA"/>
        </w:rPr>
      </w:pPr>
      <w:r w:rsidRPr="00707F50">
        <w:rPr>
          <w:b/>
          <w:lang w:val="fr-CA"/>
        </w:rPr>
        <w:t xml:space="preserve">Chemin critique </w:t>
      </w:r>
      <w:r w:rsidR="00E02E43" w:rsidRPr="00707F50">
        <w:rPr>
          <w:b/>
          <w:lang w:val="fr-CA"/>
        </w:rPr>
        <w:t xml:space="preserve">#6 </w:t>
      </w:r>
      <w:r w:rsidR="00F66232" w:rsidRPr="00707F50">
        <w:rPr>
          <w:b/>
          <w:lang w:val="fr-CA"/>
        </w:rPr>
        <w:t>(résonance)</w:t>
      </w:r>
    </w:p>
    <w:p w14:paraId="308D7855" w14:textId="77777777" w:rsidR="00E02E43" w:rsidRPr="00707F50" w:rsidRDefault="00E02E43" w:rsidP="00E02E43">
      <w:pPr>
        <w:rPr>
          <w:lang w:val="fr-CA"/>
        </w:rPr>
      </w:pPr>
    </w:p>
    <w:p w14:paraId="3E4E2C2C" w14:textId="77777777" w:rsidR="00E02E43" w:rsidRPr="00707F50" w:rsidRDefault="00E02E43" w:rsidP="00E02E43">
      <w:pPr>
        <w:rPr>
          <w:lang w:val="fr-CA"/>
        </w:rPr>
      </w:pPr>
    </w:p>
    <w:p w14:paraId="3504FC5D" w14:textId="77777777" w:rsidR="009A1AC7" w:rsidRPr="00707F50" w:rsidRDefault="009A1AC7" w:rsidP="00E02E43">
      <w:pPr>
        <w:rPr>
          <w:lang w:val="fr-CA"/>
        </w:rPr>
      </w:pPr>
    </w:p>
    <w:tbl>
      <w:tblPr>
        <w:tblpPr w:leftFromText="180" w:rightFromText="180" w:vertAnchor="text" w:horzAnchor="margin" w:tblpXSpec="right" w:tblpY="240"/>
        <w:tblW w:w="6713" w:type="dxa"/>
        <w:tblLook w:val="04A0" w:firstRow="1" w:lastRow="0" w:firstColumn="1" w:lastColumn="0" w:noHBand="0" w:noVBand="1"/>
      </w:tblPr>
      <w:tblGrid>
        <w:gridCol w:w="1118"/>
        <w:gridCol w:w="1150"/>
        <w:gridCol w:w="1134"/>
        <w:gridCol w:w="192"/>
        <w:gridCol w:w="942"/>
        <w:gridCol w:w="192"/>
        <w:gridCol w:w="800"/>
        <w:gridCol w:w="192"/>
        <w:gridCol w:w="801"/>
        <w:gridCol w:w="192"/>
      </w:tblGrid>
      <w:tr w:rsidR="00573731" w:rsidRPr="00707F50" w14:paraId="1983A76E" w14:textId="77777777" w:rsidTr="00573731">
        <w:trPr>
          <w:trHeight w:val="300"/>
        </w:trPr>
        <w:tc>
          <w:tcPr>
            <w:tcW w:w="1118" w:type="dxa"/>
            <w:tcBorders>
              <w:top w:val="nil"/>
              <w:left w:val="nil"/>
              <w:bottom w:val="nil"/>
              <w:right w:val="nil"/>
            </w:tcBorders>
            <w:shd w:val="clear" w:color="auto" w:fill="DEEAF6" w:themeFill="accent1" w:themeFillTint="33"/>
            <w:noWrap/>
            <w:vAlign w:val="bottom"/>
            <w:hideMark/>
          </w:tcPr>
          <w:p w14:paraId="7D65EC56" w14:textId="77777777" w:rsidR="00573731" w:rsidRPr="00707F50" w:rsidRDefault="00573731" w:rsidP="00573731">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4A288BD0" w14:textId="63462E12" w:rsidR="00573731" w:rsidRPr="00707F50" w:rsidRDefault="00B5009A"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Beaucoup</w:t>
            </w:r>
          </w:p>
        </w:tc>
        <w:tc>
          <w:tcPr>
            <w:tcW w:w="1326" w:type="dxa"/>
            <w:gridSpan w:val="2"/>
            <w:tcBorders>
              <w:top w:val="nil"/>
              <w:left w:val="nil"/>
              <w:bottom w:val="nil"/>
              <w:right w:val="nil"/>
            </w:tcBorders>
            <w:shd w:val="clear" w:color="auto" w:fill="DEEAF6" w:themeFill="accent1" w:themeFillTint="33"/>
            <w:noWrap/>
            <w:vAlign w:val="bottom"/>
            <w:hideMark/>
          </w:tcPr>
          <w:p w14:paraId="10888C0C" w14:textId="721C7B81" w:rsidR="00573731" w:rsidRPr="00707F50" w:rsidRDefault="00714277"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gridSpan w:val="2"/>
            <w:tcBorders>
              <w:top w:val="nil"/>
              <w:left w:val="nil"/>
              <w:bottom w:val="nil"/>
              <w:right w:val="nil"/>
            </w:tcBorders>
            <w:shd w:val="clear" w:color="auto" w:fill="DEEAF6" w:themeFill="accent1" w:themeFillTint="33"/>
            <w:noWrap/>
            <w:vAlign w:val="bottom"/>
            <w:hideMark/>
          </w:tcPr>
          <w:p w14:paraId="617167E6" w14:textId="77777777"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gridSpan w:val="2"/>
            <w:tcBorders>
              <w:top w:val="nil"/>
              <w:left w:val="nil"/>
              <w:bottom w:val="nil"/>
              <w:right w:val="nil"/>
            </w:tcBorders>
            <w:shd w:val="clear" w:color="auto" w:fill="DEEAF6" w:themeFill="accent1" w:themeFillTint="33"/>
            <w:noWrap/>
            <w:vAlign w:val="bottom"/>
            <w:hideMark/>
          </w:tcPr>
          <w:p w14:paraId="56ABBD97" w14:textId="77777777"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gridSpan w:val="2"/>
            <w:tcBorders>
              <w:top w:val="nil"/>
              <w:left w:val="nil"/>
              <w:bottom w:val="nil"/>
              <w:right w:val="nil"/>
            </w:tcBorders>
            <w:shd w:val="clear" w:color="auto" w:fill="DEEAF6" w:themeFill="accent1" w:themeFillTint="33"/>
            <w:noWrap/>
            <w:vAlign w:val="bottom"/>
            <w:hideMark/>
          </w:tcPr>
          <w:p w14:paraId="15953E4C" w14:textId="77777777" w:rsidR="00573731" w:rsidRPr="00707F50" w:rsidRDefault="00573731" w:rsidP="00573731">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E02E43" w:rsidRPr="00707F50" w14:paraId="7283155B" w14:textId="77777777" w:rsidTr="00573731">
        <w:trPr>
          <w:gridAfter w:val="1"/>
          <w:wAfter w:w="192" w:type="dxa"/>
          <w:trHeight w:val="300"/>
        </w:trPr>
        <w:tc>
          <w:tcPr>
            <w:tcW w:w="1118" w:type="dxa"/>
            <w:tcBorders>
              <w:top w:val="nil"/>
              <w:left w:val="nil"/>
              <w:bottom w:val="nil"/>
              <w:right w:val="nil"/>
            </w:tcBorders>
            <w:shd w:val="clear" w:color="auto" w:fill="DEEAF6" w:themeFill="accent1" w:themeFillTint="33"/>
            <w:noWrap/>
            <w:vAlign w:val="bottom"/>
            <w:hideMark/>
          </w:tcPr>
          <w:p w14:paraId="5E42E104" w14:textId="74B0BB0A" w:rsidR="00E02E43" w:rsidRPr="00707F50" w:rsidRDefault="00573731" w:rsidP="00FE24A8">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E02E43"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46BF3C6E" w14:textId="21E6988A"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30,</w:t>
            </w:r>
            <w:r w:rsidR="00E02E43" w:rsidRPr="00707F50">
              <w:rPr>
                <w:rFonts w:eastAsia="Times New Roman" w:cstheme="minorHAnsi"/>
                <w:color w:val="333333"/>
                <w:sz w:val="18"/>
                <w:szCs w:val="18"/>
                <w:lang w:val="fr-CA" w:eastAsia="en-CA"/>
              </w:rPr>
              <w:t>12</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17E29F8" w14:textId="0A4C34B0"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28,</w:t>
            </w:r>
            <w:r w:rsidR="00E02E43" w:rsidRPr="00707F50">
              <w:rPr>
                <w:rFonts w:eastAsia="Times New Roman" w:cstheme="minorHAnsi"/>
                <w:color w:val="333333"/>
                <w:sz w:val="18"/>
                <w:szCs w:val="18"/>
                <w:lang w:val="fr-CA" w:eastAsia="en-CA"/>
              </w:rPr>
              <w:t>92</w:t>
            </w:r>
            <w:r w:rsidR="00A276D7" w:rsidRPr="00707F50">
              <w:rPr>
                <w:rFonts w:eastAsia="Times New Roman" w:cstheme="minorHAnsi"/>
                <w:color w:val="333333"/>
                <w:sz w:val="18"/>
                <w:szCs w:val="18"/>
                <w:lang w:val="fr-CA" w:eastAsia="en-CA"/>
              </w:rPr>
              <w:t> %</w:t>
            </w:r>
          </w:p>
        </w:tc>
        <w:tc>
          <w:tcPr>
            <w:tcW w:w="1134" w:type="dxa"/>
            <w:gridSpan w:val="2"/>
            <w:tcBorders>
              <w:top w:val="nil"/>
              <w:left w:val="nil"/>
              <w:bottom w:val="nil"/>
              <w:right w:val="nil"/>
            </w:tcBorders>
            <w:shd w:val="clear" w:color="auto" w:fill="auto"/>
            <w:noWrap/>
            <w:vAlign w:val="bottom"/>
          </w:tcPr>
          <w:p w14:paraId="501CD90C" w14:textId="639B6393"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21,</w:t>
            </w:r>
            <w:r w:rsidR="00E02E43" w:rsidRPr="00707F50">
              <w:rPr>
                <w:rFonts w:eastAsia="Times New Roman" w:cstheme="minorHAnsi"/>
                <w:color w:val="333333"/>
                <w:sz w:val="18"/>
                <w:szCs w:val="18"/>
                <w:lang w:val="fr-CA" w:eastAsia="en-CA"/>
              </w:rPr>
              <w:t>69</w:t>
            </w:r>
            <w:r w:rsidR="00A276D7" w:rsidRPr="00707F50">
              <w:rPr>
                <w:rFonts w:eastAsia="Times New Roman" w:cstheme="minorHAnsi"/>
                <w:color w:val="333333"/>
                <w:sz w:val="18"/>
                <w:szCs w:val="18"/>
                <w:lang w:val="fr-CA" w:eastAsia="en-CA"/>
              </w:rPr>
              <w:t> %</w:t>
            </w:r>
          </w:p>
        </w:tc>
        <w:tc>
          <w:tcPr>
            <w:tcW w:w="992" w:type="dxa"/>
            <w:gridSpan w:val="2"/>
            <w:tcBorders>
              <w:top w:val="nil"/>
              <w:left w:val="nil"/>
              <w:bottom w:val="nil"/>
              <w:right w:val="nil"/>
            </w:tcBorders>
            <w:shd w:val="clear" w:color="auto" w:fill="auto"/>
            <w:noWrap/>
            <w:vAlign w:val="bottom"/>
          </w:tcPr>
          <w:p w14:paraId="7DBF85E9" w14:textId="48DC9B19"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FE24A8" w:rsidRPr="00707F50">
              <w:rPr>
                <w:rFonts w:eastAsia="Times New Roman" w:cstheme="minorHAnsi"/>
                <w:color w:val="333333"/>
                <w:sz w:val="18"/>
                <w:szCs w:val="18"/>
                <w:lang w:val="fr-CA" w:eastAsia="en-CA"/>
              </w:rPr>
              <w:t>64</w:t>
            </w:r>
            <w:r w:rsidR="00A276D7" w:rsidRPr="00707F50">
              <w:rPr>
                <w:rFonts w:eastAsia="Times New Roman" w:cstheme="minorHAnsi"/>
                <w:color w:val="333333"/>
                <w:sz w:val="18"/>
                <w:szCs w:val="18"/>
                <w:lang w:val="fr-CA" w:eastAsia="en-CA"/>
              </w:rPr>
              <w:t> %</w:t>
            </w:r>
          </w:p>
        </w:tc>
        <w:tc>
          <w:tcPr>
            <w:tcW w:w="993" w:type="dxa"/>
            <w:gridSpan w:val="2"/>
            <w:tcBorders>
              <w:top w:val="nil"/>
              <w:left w:val="nil"/>
              <w:bottom w:val="nil"/>
              <w:right w:val="nil"/>
            </w:tcBorders>
            <w:shd w:val="clear" w:color="auto" w:fill="auto"/>
            <w:noWrap/>
            <w:vAlign w:val="bottom"/>
          </w:tcPr>
          <w:p w14:paraId="378132B5" w14:textId="29C24D50"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FE24A8" w:rsidRPr="00707F50">
              <w:rPr>
                <w:rFonts w:eastAsia="Times New Roman" w:cstheme="minorHAnsi"/>
                <w:color w:val="333333"/>
                <w:sz w:val="18"/>
                <w:szCs w:val="18"/>
                <w:lang w:val="fr-CA" w:eastAsia="en-CA"/>
              </w:rPr>
              <w:t>64</w:t>
            </w:r>
            <w:r w:rsidR="00A276D7" w:rsidRPr="00707F50">
              <w:rPr>
                <w:rFonts w:eastAsia="Times New Roman" w:cstheme="minorHAnsi"/>
                <w:color w:val="333333"/>
                <w:sz w:val="18"/>
                <w:szCs w:val="18"/>
                <w:lang w:val="fr-CA" w:eastAsia="en-CA"/>
              </w:rPr>
              <w:t> %</w:t>
            </w:r>
          </w:p>
        </w:tc>
      </w:tr>
      <w:tr w:rsidR="00E02E43" w:rsidRPr="00707F50" w14:paraId="250BA97D" w14:textId="77777777" w:rsidTr="00573731">
        <w:trPr>
          <w:gridAfter w:val="1"/>
          <w:wAfter w:w="192" w:type="dxa"/>
          <w:trHeight w:val="300"/>
        </w:trPr>
        <w:tc>
          <w:tcPr>
            <w:tcW w:w="1118" w:type="dxa"/>
            <w:tcBorders>
              <w:top w:val="nil"/>
              <w:left w:val="nil"/>
              <w:bottom w:val="nil"/>
              <w:right w:val="nil"/>
            </w:tcBorders>
            <w:shd w:val="clear" w:color="auto" w:fill="DEEAF6" w:themeFill="accent1" w:themeFillTint="33"/>
            <w:noWrap/>
            <w:vAlign w:val="bottom"/>
            <w:hideMark/>
          </w:tcPr>
          <w:p w14:paraId="29D72877" w14:textId="3B0455F6" w:rsidR="00E02E43" w:rsidRPr="00707F50" w:rsidRDefault="00573731" w:rsidP="00FE24A8">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E02E43"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3E381FFE" w14:textId="33148320"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36,</w:t>
            </w:r>
            <w:r w:rsidR="00FE24A8" w:rsidRPr="00707F50">
              <w:rPr>
                <w:rFonts w:eastAsia="Times New Roman" w:cstheme="minorHAnsi"/>
                <w:color w:val="333333"/>
                <w:sz w:val="18"/>
                <w:szCs w:val="18"/>
                <w:lang w:val="fr-CA" w:eastAsia="en-CA"/>
              </w:rPr>
              <w:t>36</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0A30270C" w14:textId="6AD64E0B"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45,</w:t>
            </w:r>
            <w:r w:rsidR="00FE24A8" w:rsidRPr="00707F50">
              <w:rPr>
                <w:rFonts w:eastAsia="Times New Roman" w:cstheme="minorHAnsi"/>
                <w:color w:val="333333"/>
                <w:sz w:val="18"/>
                <w:szCs w:val="18"/>
                <w:lang w:val="fr-CA" w:eastAsia="en-CA"/>
              </w:rPr>
              <w:t>45</w:t>
            </w:r>
            <w:r w:rsidR="00A276D7" w:rsidRPr="00707F50">
              <w:rPr>
                <w:rFonts w:eastAsia="Times New Roman" w:cstheme="minorHAnsi"/>
                <w:color w:val="333333"/>
                <w:sz w:val="18"/>
                <w:szCs w:val="18"/>
                <w:lang w:val="fr-CA" w:eastAsia="en-CA"/>
              </w:rPr>
              <w:t> %</w:t>
            </w:r>
          </w:p>
        </w:tc>
        <w:tc>
          <w:tcPr>
            <w:tcW w:w="1134" w:type="dxa"/>
            <w:gridSpan w:val="2"/>
            <w:tcBorders>
              <w:top w:val="nil"/>
              <w:left w:val="nil"/>
              <w:bottom w:val="nil"/>
              <w:right w:val="nil"/>
            </w:tcBorders>
            <w:shd w:val="clear" w:color="auto" w:fill="auto"/>
            <w:noWrap/>
            <w:vAlign w:val="bottom"/>
          </w:tcPr>
          <w:p w14:paraId="7456ADAE" w14:textId="6E98B02F"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18,</w:t>
            </w:r>
            <w:r w:rsidR="00FE24A8" w:rsidRPr="00707F50">
              <w:rPr>
                <w:rFonts w:eastAsia="Times New Roman" w:cstheme="minorHAnsi"/>
                <w:color w:val="333333"/>
                <w:sz w:val="18"/>
                <w:szCs w:val="18"/>
                <w:lang w:val="fr-CA" w:eastAsia="en-CA"/>
              </w:rPr>
              <w:t>18</w:t>
            </w:r>
            <w:r w:rsidR="00A276D7" w:rsidRPr="00707F50">
              <w:rPr>
                <w:rFonts w:eastAsia="Times New Roman" w:cstheme="minorHAnsi"/>
                <w:color w:val="333333"/>
                <w:sz w:val="18"/>
                <w:szCs w:val="18"/>
                <w:lang w:val="fr-CA" w:eastAsia="en-CA"/>
              </w:rPr>
              <w:t> %</w:t>
            </w:r>
          </w:p>
        </w:tc>
        <w:tc>
          <w:tcPr>
            <w:tcW w:w="992" w:type="dxa"/>
            <w:gridSpan w:val="2"/>
            <w:tcBorders>
              <w:top w:val="nil"/>
              <w:left w:val="nil"/>
              <w:bottom w:val="nil"/>
              <w:right w:val="nil"/>
            </w:tcBorders>
            <w:shd w:val="clear" w:color="auto" w:fill="auto"/>
            <w:noWrap/>
            <w:vAlign w:val="bottom"/>
          </w:tcPr>
          <w:p w14:paraId="3C51E080" w14:textId="1E35A860"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FE24A8"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gridSpan w:val="2"/>
            <w:tcBorders>
              <w:top w:val="nil"/>
              <w:left w:val="nil"/>
              <w:bottom w:val="nil"/>
              <w:right w:val="nil"/>
            </w:tcBorders>
            <w:shd w:val="clear" w:color="auto" w:fill="auto"/>
            <w:noWrap/>
            <w:vAlign w:val="bottom"/>
          </w:tcPr>
          <w:p w14:paraId="2C1E64BE" w14:textId="4FC5C098" w:rsidR="00E02E43" w:rsidRPr="00707F50" w:rsidRDefault="00573731" w:rsidP="00FE24A8">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FE24A8"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4B71D96E" w14:textId="47F8F612" w:rsidR="00E02E43" w:rsidRPr="00707F50" w:rsidRDefault="009A1AC7" w:rsidP="00E02E43">
      <w:pPr>
        <w:pStyle w:val="Caption"/>
        <w:keepNext/>
        <w:jc w:val="right"/>
        <w:rPr>
          <w:b/>
          <w:lang w:val="fr-CA"/>
        </w:rPr>
      </w:pPr>
      <w:r w:rsidRPr="00707F50">
        <w:rPr>
          <w:b/>
          <w:lang w:val="fr-CA"/>
        </w:rPr>
        <w:t xml:space="preserve">Chemin critique #6 </w:t>
      </w:r>
      <w:r w:rsidR="00E02E43" w:rsidRPr="00707F50">
        <w:rPr>
          <w:b/>
          <w:lang w:val="fr-CA"/>
        </w:rPr>
        <w:t>(</w:t>
      </w:r>
      <w:r w:rsidRPr="00707F50">
        <w:rPr>
          <w:b/>
          <w:lang w:val="fr-CA"/>
        </w:rPr>
        <w:t>confiance</w:t>
      </w:r>
      <w:r w:rsidR="00E02E43" w:rsidRPr="00707F50">
        <w:rPr>
          <w:b/>
          <w:lang w:val="fr-CA"/>
        </w:rPr>
        <w:t>)</w:t>
      </w:r>
    </w:p>
    <w:p w14:paraId="69AF3390" w14:textId="77777777" w:rsidR="00E02E43" w:rsidRPr="00707F50" w:rsidRDefault="00E02E43" w:rsidP="00E02E43">
      <w:pPr>
        <w:rPr>
          <w:lang w:val="fr-CA"/>
        </w:rPr>
      </w:pPr>
    </w:p>
    <w:p w14:paraId="015A1D04" w14:textId="77777777" w:rsidR="00E02E43" w:rsidRPr="00707F50" w:rsidRDefault="00E02E43" w:rsidP="00E02E43">
      <w:pPr>
        <w:rPr>
          <w:lang w:val="fr-CA"/>
        </w:rPr>
      </w:pPr>
    </w:p>
    <w:p w14:paraId="0B0E0FFF" w14:textId="30CAFAEF" w:rsidR="002D3BE7" w:rsidRPr="00707F50" w:rsidRDefault="002D3BE7" w:rsidP="00A61804">
      <w:pPr>
        <w:rPr>
          <w:lang w:val="fr-CA"/>
        </w:rPr>
      </w:pPr>
    </w:p>
    <w:p w14:paraId="278CE409" w14:textId="77777777" w:rsidR="002A04DE" w:rsidRPr="00707F50" w:rsidRDefault="002A04DE" w:rsidP="00A61804">
      <w:pPr>
        <w:rPr>
          <w:lang w:val="fr-CA"/>
        </w:rPr>
      </w:pPr>
    </w:p>
    <w:p w14:paraId="631504A2" w14:textId="77777777" w:rsidR="002A04DE" w:rsidRPr="00707F50" w:rsidRDefault="002A04DE" w:rsidP="00A61804">
      <w:pPr>
        <w:rPr>
          <w:lang w:val="fr-CA"/>
        </w:rPr>
      </w:pPr>
    </w:p>
    <w:p w14:paraId="385FB31D" w14:textId="77777777" w:rsidR="002A04DE" w:rsidRPr="00707F50" w:rsidRDefault="002A04DE" w:rsidP="00A61804">
      <w:pPr>
        <w:rPr>
          <w:lang w:val="fr-CA"/>
        </w:rPr>
      </w:pPr>
    </w:p>
    <w:p w14:paraId="4A672777" w14:textId="77777777" w:rsidR="002A04DE" w:rsidRPr="00707F50" w:rsidRDefault="002A04DE" w:rsidP="00A61804">
      <w:pPr>
        <w:rPr>
          <w:lang w:val="fr-CA"/>
        </w:rPr>
      </w:pPr>
    </w:p>
    <w:p w14:paraId="7261E874" w14:textId="09DEE5BB" w:rsidR="002A04DE" w:rsidRPr="00707F50" w:rsidRDefault="002A04DE" w:rsidP="00A61804">
      <w:pPr>
        <w:rPr>
          <w:lang w:val="fr-CA"/>
        </w:rPr>
      </w:pPr>
    </w:p>
    <w:p w14:paraId="105F5946" w14:textId="7AC66E2E" w:rsidR="009B38FE" w:rsidRPr="00707F50" w:rsidRDefault="00A50421" w:rsidP="00A61804">
      <w:pPr>
        <w:rPr>
          <w:i/>
          <w:color w:val="002060"/>
          <w:sz w:val="24"/>
          <w:szCs w:val="24"/>
          <w:lang w:val="fr-CA"/>
        </w:rPr>
      </w:pPr>
      <w:r w:rsidRPr="00707F50">
        <w:rPr>
          <w:noProof/>
          <w:lang w:val="en-US"/>
        </w:rPr>
        <mc:AlternateContent>
          <mc:Choice Requires="wpg">
            <w:drawing>
              <wp:anchor distT="45720" distB="45720" distL="182880" distR="182880" simplePos="0" relativeHeight="251706368" behindDoc="1" locked="0" layoutInCell="1" allowOverlap="1" wp14:anchorId="3162F006" wp14:editId="4D50FFA4">
                <wp:simplePos x="0" y="0"/>
                <wp:positionH relativeFrom="margin">
                  <wp:posOffset>3200400</wp:posOffset>
                </wp:positionH>
                <wp:positionV relativeFrom="margin">
                  <wp:posOffset>-145415</wp:posOffset>
                </wp:positionV>
                <wp:extent cx="3567430" cy="1790065"/>
                <wp:effectExtent l="0" t="0" r="13970" b="13335"/>
                <wp:wrapTight wrapText="bothSides">
                  <wp:wrapPolygon edited="0">
                    <wp:start x="0" y="0"/>
                    <wp:lineTo x="0" y="21454"/>
                    <wp:lineTo x="21531" y="21454"/>
                    <wp:lineTo x="21531" y="0"/>
                    <wp:lineTo x="0" y="0"/>
                  </wp:wrapPolygon>
                </wp:wrapTight>
                <wp:docPr id="160" name="Group 160"/>
                <wp:cNvGraphicFramePr/>
                <a:graphic xmlns:a="http://schemas.openxmlformats.org/drawingml/2006/main">
                  <a:graphicData uri="http://schemas.microsoft.com/office/word/2010/wordprocessingGroup">
                    <wpg:wgp>
                      <wpg:cNvGrpSpPr/>
                      <wpg:grpSpPr>
                        <a:xfrm>
                          <a:off x="0" y="0"/>
                          <a:ext cx="3567430" cy="1790065"/>
                          <a:chOff x="0" y="0"/>
                          <a:chExt cx="3567448" cy="1790824"/>
                        </a:xfrm>
                      </wpg:grpSpPr>
                      <wps:wsp>
                        <wps:cNvPr id="161" name="Rectangle 161"/>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F9D62" w14:textId="26DAB3DE" w:rsidR="00637E92" w:rsidRPr="00755187" w:rsidRDefault="00637E92" w:rsidP="002A04DE">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#7 : Le RCPS 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0" y="252615"/>
                            <a:ext cx="3567448" cy="1538209"/>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4E57A2A" w14:textId="77777777" w:rsidR="00637E92" w:rsidRPr="00755187" w:rsidRDefault="00637E92" w:rsidP="002A04DE">
                              <w:pPr>
                                <w:jc w:val="center"/>
                                <w:rPr>
                                  <w:sz w:val="20"/>
                                  <w:szCs w:val="20"/>
                                  <w:lang w:val="fr-CA"/>
                                </w:rPr>
                              </w:pPr>
                              <w:r w:rsidRPr="00755187">
                                <w:rPr>
                                  <w:sz w:val="20"/>
                                  <w:szCs w:val="20"/>
                                  <w:lang w:val="fr-CA"/>
                                </w:rPr>
                                <w:t xml:space="preserve">… </w:t>
                              </w:r>
                              <w:r w:rsidRPr="0007676A">
                                <w:rPr>
                                  <w:rFonts w:ascii="Calibri" w:hAnsi="Calibri" w:cstheme="minorHAnsi"/>
                                  <w:color w:val="333E48"/>
                                  <w:sz w:val="20"/>
                                  <w:szCs w:val="20"/>
                                  <w:shd w:val="clear" w:color="auto" w:fill="FFFFFF"/>
                                  <w:lang w:val="fr-CA"/>
                                </w:rPr>
                                <w:t>rester sensible et branché à la « politique du mouvement », être adéquatement préparé à servir les personnes séropositives et vivant avec des co-infections au VIH et à travailler avec des partenaires et des alliés, des intervenants communautaires pertinents et des personnes séropositives et ayant des co-infections au VIH, tout en évitant les pièges potentiels qui accompagnent les « jeux politiques » et/ou l’asservissement (réel ou perçu) aux décideurs politiques.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162F006" id="Group 160" o:spid="_x0000_s1044" style="position:absolute;margin-left:252pt;margin-top:-11.45pt;width:280.9pt;height:140.95pt;z-index:-251610112;mso-wrap-distance-left:14.4pt;mso-wrap-distance-top:3.6pt;mso-wrap-distance-right:14.4pt;mso-wrap-distance-bottom:3.6pt;mso-position-horizontal-relative:margin;mso-position-vertical-relative:margin;mso-width-relative:margin;mso-height-relative:margin" coordsize="35674,1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">
                <v:rect id="Rectangle 161"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" fillcolor="#5b9bd5 [3204]" strokecolor="#002060" strokeweight="1pt">
                  <v:textbox>
                    <w:txbxContent>
                      <w:p w14:paraId="311F9D62" w14:textId="26DAB3DE" w:rsidR="00637E92" w:rsidRPr="00755187" w:rsidRDefault="00637E92" w:rsidP="002A04DE">
                        <w:pPr>
                          <w:jc w:val="center"/>
                          <w:rPr>
                            <w:rFonts w:asciiTheme="majorHAnsi" w:eastAsiaTheme="majorEastAsia" w:hAnsiTheme="majorHAnsi" w:cstheme="majorBidi"/>
                            <w:b/>
                            <w:color w:val="FFFFFF" w:themeColor="background1"/>
                            <w:lang w:val="fr-CA"/>
                          </w:rPr>
                        </w:pPr>
                        <w:r w:rsidRPr="00755187">
                          <w:rPr>
                            <w:rFonts w:asciiTheme="majorHAnsi" w:eastAsiaTheme="majorEastAsia" w:hAnsiTheme="majorHAnsi" w:cstheme="majorBidi"/>
                            <w:b/>
                            <w:color w:val="FFFFFF" w:themeColor="background1"/>
                            <w:lang w:val="fr-CA"/>
                          </w:rPr>
                          <w:t>Chemin critique #7 : Le RCPS va…</w:t>
                        </w:r>
                      </w:p>
                    </w:txbxContent>
                  </v:textbox>
                </v:rect>
                <v:shape id="Text Box 162" o:spid="_x0000_s1046" type="#_x0000_t202" style="position:absolute;top:2526;width:35674;height:1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" filled="f" strokecolor="#002060" strokeweight=".5pt">
                  <v:textbox style="mso-fit-shape-to-text:t" inset=",7.2pt,,0">
                    <w:txbxContent>
                      <w:p w14:paraId="24E57A2A" w14:textId="77777777" w:rsidR="00637E92" w:rsidRPr="00755187" w:rsidRDefault="00637E92" w:rsidP="002A04DE">
                        <w:pPr>
                          <w:jc w:val="center"/>
                          <w:rPr>
                            <w:sz w:val="20"/>
                            <w:szCs w:val="20"/>
                            <w:lang w:val="fr-CA"/>
                          </w:rPr>
                        </w:pPr>
                        <w:r w:rsidRPr="00755187">
                          <w:rPr>
                            <w:sz w:val="20"/>
                            <w:szCs w:val="20"/>
                            <w:lang w:val="fr-CA"/>
                          </w:rPr>
                          <w:t xml:space="preserve">… </w:t>
                        </w:r>
                        <w:r w:rsidRPr="0007676A">
                          <w:rPr>
                            <w:rFonts w:ascii="Calibri" w:hAnsi="Calibri" w:cstheme="minorHAnsi"/>
                            <w:color w:val="333E48"/>
                            <w:sz w:val="20"/>
                            <w:szCs w:val="20"/>
                            <w:shd w:val="clear" w:color="auto" w:fill="FFFFFF"/>
                            <w:lang w:val="fr-CA"/>
                          </w:rPr>
                          <w:t>rester sensible et branché à la « politique du mouvement », être adéquatement préparé à servir les personnes séropositives et vivant avec des co-infections au VIH et à travailler avec des partenaires et des alliés, des intervenants communautaires pertinents et des personnes séropositives et ayant des co-infections au VIH, tout en évitant les pièges potentiels qui accompagnent les « jeux politiques » et/ou l’asservissement (réel ou perçu) aux décideurs politiques.</w:t>
                        </w:r>
                      </w:p>
                    </w:txbxContent>
                  </v:textbox>
                </v:shape>
                <w10:wrap type="tight" anchorx="margin" anchory="margin"/>
              </v:group>
            </w:pict>
          </mc:Fallback>
        </mc:AlternateContent>
      </w:r>
      <w:r w:rsidR="0065479F" w:rsidRPr="00707F50">
        <w:rPr>
          <w:noProof/>
          <w:lang w:val="fr-CA"/>
        </w:rPr>
        <w:t>Quant au</w:t>
      </w:r>
      <w:r w:rsidR="00BA29BA" w:rsidRPr="00707F50">
        <w:rPr>
          <w:lang w:val="fr-CA"/>
        </w:rPr>
        <w:t xml:space="preserve"> Chemin critique #</w:t>
      </w:r>
      <w:r w:rsidR="002B527F" w:rsidRPr="00707F50">
        <w:rPr>
          <w:lang w:val="fr-CA"/>
        </w:rPr>
        <w:t>7</w:t>
      </w:r>
      <w:r w:rsidR="0065479F" w:rsidRPr="00707F50">
        <w:rPr>
          <w:lang w:val="fr-CA"/>
        </w:rPr>
        <w:t xml:space="preserve">, près de 80 % des répondants </w:t>
      </w:r>
      <w:r w:rsidR="00C65526" w:rsidRPr="00707F50">
        <w:rPr>
          <w:lang w:val="fr-CA"/>
        </w:rPr>
        <w:t>on</w:t>
      </w:r>
      <w:r w:rsidR="00BD7DC6" w:rsidRPr="00707F50">
        <w:rPr>
          <w:lang w:val="fr-CA"/>
        </w:rPr>
        <w:t>t indiqué qu’il résonne beaucou</w:t>
      </w:r>
      <w:r w:rsidR="00C65526" w:rsidRPr="00707F50">
        <w:rPr>
          <w:lang w:val="fr-CA"/>
        </w:rPr>
        <w:t>p ou un peu, pour eux</w:t>
      </w:r>
      <w:r w:rsidR="0065479F" w:rsidRPr="00707F50">
        <w:rPr>
          <w:lang w:val="fr-CA"/>
        </w:rPr>
        <w:t xml:space="preserve">, alors que près de 12 % sont intertains. Ce </w:t>
      </w:r>
      <w:r w:rsidR="00C65526" w:rsidRPr="00707F50">
        <w:rPr>
          <w:lang w:val="fr-CA"/>
        </w:rPr>
        <w:t>c</w:t>
      </w:r>
      <w:r w:rsidR="0065479F" w:rsidRPr="00707F50">
        <w:rPr>
          <w:lang w:val="fr-CA"/>
        </w:rPr>
        <w:t xml:space="preserve">hemin critique ne résonne pas du tout pour un peu moins de 4 % des répondants. </w:t>
      </w:r>
      <w:r w:rsidR="00E575A0" w:rsidRPr="00707F50">
        <w:rPr>
          <w:lang w:val="fr-CA"/>
        </w:rPr>
        <w:t xml:space="preserve">En termes de confiance, un peu moins de 60 % des répondants sont très ou </w:t>
      </w:r>
      <w:r w:rsidR="004D520D" w:rsidRPr="00707F50">
        <w:rPr>
          <w:lang w:val="fr-CA"/>
        </w:rPr>
        <w:t>un peu</w:t>
      </w:r>
      <w:r w:rsidR="00E575A0" w:rsidRPr="00707F50">
        <w:rPr>
          <w:lang w:val="fr-CA"/>
        </w:rPr>
        <w:t xml:space="preserve"> confiants que le RCPS puisse y répondre efficacement avec le temps. Près de </w:t>
      </w:r>
      <w:r w:rsidR="002B527F" w:rsidRPr="00707F50">
        <w:rPr>
          <w:lang w:val="fr-CA"/>
        </w:rPr>
        <w:t>26</w:t>
      </w:r>
      <w:r w:rsidR="00A276D7" w:rsidRPr="00707F50">
        <w:rPr>
          <w:lang w:val="fr-CA"/>
        </w:rPr>
        <w:t> %</w:t>
      </w:r>
      <w:r w:rsidR="002B527F" w:rsidRPr="00707F50">
        <w:rPr>
          <w:lang w:val="fr-CA"/>
        </w:rPr>
        <w:t xml:space="preserve"> </w:t>
      </w:r>
      <w:r w:rsidR="00C60640" w:rsidRPr="00707F50">
        <w:rPr>
          <w:lang w:val="fr-CA"/>
        </w:rPr>
        <w:t>des répondants</w:t>
      </w:r>
      <w:r w:rsidR="002B527F" w:rsidRPr="00707F50">
        <w:rPr>
          <w:lang w:val="fr-CA"/>
        </w:rPr>
        <w:t xml:space="preserve">, </w:t>
      </w:r>
      <w:r w:rsidR="00E575A0" w:rsidRPr="00707F50">
        <w:rPr>
          <w:lang w:val="fr-CA"/>
        </w:rPr>
        <w:t>toutefois, ne sont pas certains d’avoir confiance et 5 % n’ont aucunement confiance</w:t>
      </w:r>
      <w:r w:rsidR="002B527F" w:rsidRPr="00707F50">
        <w:rPr>
          <w:lang w:val="fr-CA"/>
        </w:rPr>
        <w:t>.</w:t>
      </w:r>
      <w:r w:rsidR="00A61804" w:rsidRPr="00707F50">
        <w:rPr>
          <w:lang w:val="fr-CA"/>
        </w:rPr>
        <w:t xml:space="preserve"> </w:t>
      </w:r>
      <w:r w:rsidR="009B38FE" w:rsidRPr="00707F50">
        <w:rPr>
          <w:lang w:val="fr-CA"/>
        </w:rPr>
        <w:t xml:space="preserve">Un répondant a affirmé qu’il </w:t>
      </w:r>
      <w:r w:rsidR="009B38FE" w:rsidRPr="00707F50">
        <w:rPr>
          <w:i/>
          <w:color w:val="002060"/>
          <w:sz w:val="24"/>
          <w:szCs w:val="24"/>
          <w:lang w:val="fr-CA"/>
        </w:rPr>
        <w:t>« </w:t>
      </w:r>
      <w:r w:rsidR="009666EB" w:rsidRPr="00707F50">
        <w:rPr>
          <w:i/>
          <w:color w:val="002060"/>
          <w:sz w:val="24"/>
          <w:szCs w:val="24"/>
          <w:lang w:val="fr-CA"/>
        </w:rPr>
        <w:t xml:space="preserve">aimerait qu’il </w:t>
      </w:r>
      <w:r w:rsidR="00494CD3" w:rsidRPr="00707F50">
        <w:rPr>
          <w:i/>
          <w:color w:val="002060"/>
          <w:sz w:val="24"/>
          <w:szCs w:val="24"/>
          <w:lang w:val="fr-CA"/>
        </w:rPr>
        <w:t xml:space="preserve">y ait moins de rhétorique et d’expressions accrocheuses, dans cet énoncé. N’oubliez pas que les personnes vivant avec le VIH ne sont pas toutes accoutumées aux expressions </w:t>
      </w:r>
      <w:r w:rsidR="002A14A7" w:rsidRPr="00707F50">
        <w:rPr>
          <w:i/>
          <w:color w:val="002060"/>
          <w:sz w:val="24"/>
          <w:szCs w:val="24"/>
          <w:lang w:val="fr-CA"/>
        </w:rPr>
        <w:t>p</w:t>
      </w:r>
      <w:r w:rsidR="000B58D7" w:rsidRPr="00707F50">
        <w:rPr>
          <w:i/>
          <w:color w:val="002060"/>
          <w:sz w:val="24"/>
          <w:szCs w:val="24"/>
          <w:lang w:val="fr-CA"/>
        </w:rPr>
        <w:t xml:space="preserve">opulaires du moment. Beaucoup de formulations contenues dans ce document sont de haut niveau et formulées pour les « gens du milieu ». Assurez-vous que l’écriture des versions finales soit accessible </w:t>
      </w:r>
      <w:r w:rsidR="004F77C3" w:rsidRPr="00707F50">
        <w:rPr>
          <w:i/>
          <w:color w:val="002060"/>
          <w:sz w:val="24"/>
          <w:szCs w:val="24"/>
          <w:lang w:val="fr-CA"/>
        </w:rPr>
        <w:t>à toutes les personnes vivant avec le VIH, même à celles qui ne sont pas "connectées" avec la politique. Personnellement, je préférerais que nous nous élevions au-dessus de la politique et que nous ne</w:t>
      </w:r>
      <w:r w:rsidR="00D26CFB" w:rsidRPr="00707F50">
        <w:rPr>
          <w:i/>
          <w:color w:val="002060"/>
          <w:sz w:val="24"/>
          <w:szCs w:val="24"/>
          <w:lang w:val="fr-CA"/>
        </w:rPr>
        <w:t xml:space="preserve"> la</w:t>
      </w:r>
      <w:r w:rsidR="004F77C3" w:rsidRPr="00707F50">
        <w:rPr>
          <w:i/>
          <w:color w:val="002060"/>
          <w:sz w:val="24"/>
          <w:szCs w:val="24"/>
          <w:lang w:val="fr-CA"/>
        </w:rPr>
        <w:t xml:space="preserve"> laissions pas nous détourner de notre mission. »</w:t>
      </w:r>
    </w:p>
    <w:p w14:paraId="39BC68DD" w14:textId="6783CA7F" w:rsidR="00141B61" w:rsidRPr="00707F50" w:rsidRDefault="0006548D" w:rsidP="00BD37DA">
      <w:pPr>
        <w:rPr>
          <w:lang w:val="fr-CA"/>
        </w:rPr>
      </w:pPr>
      <w:r w:rsidRPr="00707F50">
        <w:rPr>
          <w:lang w:val="fr-CA"/>
        </w:rPr>
        <w:t xml:space="preserve">Le Chemin critique #7 </w:t>
      </w:r>
      <w:r w:rsidR="00E2127B" w:rsidRPr="00707F50">
        <w:rPr>
          <w:lang w:val="fr-CA"/>
        </w:rPr>
        <w:t xml:space="preserve">résonne beaucoup ou un peu pour </w:t>
      </w:r>
      <w:r w:rsidRPr="00707F50">
        <w:rPr>
          <w:lang w:val="fr-CA"/>
        </w:rPr>
        <w:t xml:space="preserve">près de 68 % des répondants vivant avec le </w:t>
      </w:r>
      <w:r w:rsidR="00CD48B5" w:rsidRPr="00707F50">
        <w:rPr>
          <w:lang w:val="fr-CA"/>
        </w:rPr>
        <w:t>VIH</w:t>
      </w:r>
      <w:r w:rsidR="00A06D27" w:rsidRPr="00707F50">
        <w:rPr>
          <w:lang w:val="fr-CA"/>
        </w:rPr>
        <w:t xml:space="preserve"> </w:t>
      </w:r>
      <w:r w:rsidRPr="00707F50">
        <w:rPr>
          <w:lang w:val="fr-CA"/>
        </w:rPr>
        <w:t xml:space="preserve">et </w:t>
      </w:r>
      <w:r w:rsidR="00172A49" w:rsidRPr="00707F50">
        <w:rPr>
          <w:lang w:val="fr-CA"/>
        </w:rPr>
        <w:t xml:space="preserve">pour </w:t>
      </w:r>
      <w:r w:rsidRPr="00707F50">
        <w:rPr>
          <w:lang w:val="fr-CA"/>
        </w:rPr>
        <w:t xml:space="preserve">plus de 90 % </w:t>
      </w:r>
      <w:r w:rsidR="00CD48B5" w:rsidRPr="00707F50">
        <w:rPr>
          <w:lang w:val="fr-CA"/>
        </w:rPr>
        <w:t xml:space="preserve">de ceux qui n’ont pas le VIH. </w:t>
      </w:r>
      <w:r w:rsidR="00273ABD" w:rsidRPr="00707F50">
        <w:rPr>
          <w:lang w:val="fr-CA"/>
        </w:rPr>
        <w:t xml:space="preserve">Cependant, </w:t>
      </w:r>
      <w:r w:rsidR="00652F62" w:rsidRPr="00707F50">
        <w:rPr>
          <w:lang w:val="fr-CA"/>
        </w:rPr>
        <w:t xml:space="preserve">pour </w:t>
      </w:r>
      <w:r w:rsidR="00273ABD" w:rsidRPr="00707F50">
        <w:rPr>
          <w:lang w:val="fr-CA"/>
        </w:rPr>
        <w:t xml:space="preserve">10 % des répondants vivant avec le </w:t>
      </w:r>
      <w:r w:rsidR="00652F62" w:rsidRPr="00707F50">
        <w:rPr>
          <w:lang w:val="fr-CA"/>
        </w:rPr>
        <w:t>VIH,</w:t>
      </w:r>
      <w:r w:rsidR="00273ABD" w:rsidRPr="00707F50">
        <w:rPr>
          <w:lang w:val="fr-CA"/>
        </w:rPr>
        <w:t xml:space="preserve"> </w:t>
      </w:r>
      <w:r w:rsidR="00652F62" w:rsidRPr="00707F50">
        <w:rPr>
          <w:lang w:val="fr-CA"/>
        </w:rPr>
        <w:t xml:space="preserve">il ne résonne </w:t>
      </w:r>
      <w:r w:rsidR="00273ABD" w:rsidRPr="00707F50">
        <w:rPr>
          <w:lang w:val="fr-CA"/>
        </w:rPr>
        <w:t xml:space="preserve">pas du tout. </w:t>
      </w:r>
      <w:r w:rsidR="00ED46D3" w:rsidRPr="00707F50">
        <w:rPr>
          <w:lang w:val="fr-CA"/>
        </w:rPr>
        <w:t>La confiance que le RCPS puisse répondre efficacement à cet élément est divisée à parts égale</w:t>
      </w:r>
      <w:r w:rsidR="001D1B45" w:rsidRPr="00707F50">
        <w:rPr>
          <w:lang w:val="fr-CA"/>
        </w:rPr>
        <w:t>s</w:t>
      </w:r>
      <w:r w:rsidR="00ED46D3" w:rsidRPr="00707F50">
        <w:rPr>
          <w:lang w:val="fr-CA"/>
        </w:rPr>
        <w:t xml:space="preserve">, tant </w:t>
      </w:r>
      <w:r w:rsidR="009A5AC3" w:rsidRPr="00707F50">
        <w:rPr>
          <w:lang w:val="fr-CA"/>
        </w:rPr>
        <w:t>chez</w:t>
      </w:r>
      <w:r w:rsidR="00ED46D3" w:rsidRPr="00707F50">
        <w:rPr>
          <w:lang w:val="fr-CA"/>
        </w:rPr>
        <w:t xml:space="preserve"> les répondants qui ont le VIH que </w:t>
      </w:r>
      <w:r w:rsidR="009A5AC3" w:rsidRPr="00707F50">
        <w:rPr>
          <w:lang w:val="fr-CA"/>
        </w:rPr>
        <w:t>chez</w:t>
      </w:r>
      <w:r w:rsidR="00ED46D3" w:rsidRPr="00707F50">
        <w:rPr>
          <w:lang w:val="fr-CA"/>
        </w:rPr>
        <w:t xml:space="preserve"> ceux qui ne l’ont pas; et près de 30 % de tous les répondants ne sont pas certains d’avoir confiance que le RCPS puisse</w:t>
      </w:r>
      <w:r w:rsidR="007660E3" w:rsidRPr="00707F50">
        <w:rPr>
          <w:lang w:val="fr-CA"/>
        </w:rPr>
        <w:t xml:space="preserve"> y</w:t>
      </w:r>
      <w:r w:rsidR="00ED46D3" w:rsidRPr="00707F50">
        <w:rPr>
          <w:lang w:val="fr-CA"/>
        </w:rPr>
        <w:t xml:space="preserve"> répondre efficacement avec le temps; 10 % des répondants séropositifs pour le VIH n’ont pas du tout confiance.</w:t>
      </w:r>
    </w:p>
    <w:tbl>
      <w:tblPr>
        <w:tblpPr w:leftFromText="180" w:rightFromText="180" w:vertAnchor="text" w:tblpY="255"/>
        <w:tblW w:w="6001" w:type="dxa"/>
        <w:tblLook w:val="04A0" w:firstRow="1" w:lastRow="0" w:firstColumn="1" w:lastColumn="0" w:noHBand="0" w:noVBand="1"/>
      </w:tblPr>
      <w:tblGrid>
        <w:gridCol w:w="992"/>
        <w:gridCol w:w="1135"/>
        <w:gridCol w:w="796"/>
        <w:gridCol w:w="1134"/>
        <w:gridCol w:w="992"/>
        <w:gridCol w:w="993"/>
      </w:tblGrid>
      <w:tr w:rsidR="00BD37DA" w:rsidRPr="00707F50" w14:paraId="5628D0BB" w14:textId="77777777" w:rsidTr="00A61804">
        <w:trPr>
          <w:trHeight w:val="300"/>
        </w:trPr>
        <w:tc>
          <w:tcPr>
            <w:tcW w:w="992" w:type="dxa"/>
            <w:tcBorders>
              <w:top w:val="nil"/>
              <w:left w:val="nil"/>
              <w:bottom w:val="nil"/>
              <w:right w:val="nil"/>
            </w:tcBorders>
            <w:shd w:val="clear" w:color="auto" w:fill="DEEAF6" w:themeFill="accent1" w:themeFillTint="33"/>
            <w:noWrap/>
            <w:vAlign w:val="bottom"/>
            <w:hideMark/>
          </w:tcPr>
          <w:p w14:paraId="2B5248C3" w14:textId="599A9918" w:rsidR="00BD37DA" w:rsidRPr="00707F50" w:rsidRDefault="00F66232" w:rsidP="00A61804">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Résonne</w:t>
            </w:r>
          </w:p>
        </w:tc>
        <w:tc>
          <w:tcPr>
            <w:tcW w:w="1135" w:type="dxa"/>
            <w:tcBorders>
              <w:top w:val="nil"/>
              <w:left w:val="nil"/>
              <w:bottom w:val="nil"/>
              <w:right w:val="nil"/>
            </w:tcBorders>
            <w:shd w:val="clear" w:color="auto" w:fill="DEEAF6" w:themeFill="accent1" w:themeFillTint="33"/>
            <w:noWrap/>
            <w:vAlign w:val="bottom"/>
            <w:hideMark/>
          </w:tcPr>
          <w:p w14:paraId="0EBE288D" w14:textId="55AFC61A" w:rsidR="00BD37DA" w:rsidRPr="00707F50" w:rsidRDefault="00EA3242" w:rsidP="00A61804">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 xml:space="preserve">Beaucoup </w:t>
            </w:r>
          </w:p>
        </w:tc>
        <w:tc>
          <w:tcPr>
            <w:tcW w:w="755" w:type="dxa"/>
            <w:tcBorders>
              <w:top w:val="nil"/>
              <w:left w:val="nil"/>
              <w:bottom w:val="nil"/>
              <w:right w:val="nil"/>
            </w:tcBorders>
            <w:shd w:val="clear" w:color="auto" w:fill="DEEAF6" w:themeFill="accent1" w:themeFillTint="33"/>
            <w:noWrap/>
            <w:vAlign w:val="bottom"/>
            <w:hideMark/>
          </w:tcPr>
          <w:p w14:paraId="3026562E" w14:textId="25DFDA34" w:rsidR="00BD37DA" w:rsidRPr="00707F50" w:rsidRDefault="00714277" w:rsidP="00A61804">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49C4FBF3" w14:textId="23E9081C" w:rsidR="00BD37DA" w:rsidRPr="00707F50" w:rsidRDefault="00EA3242" w:rsidP="00A61804">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25027FEE" w14:textId="2CA98B7B" w:rsidR="00BD37DA" w:rsidRPr="00707F50" w:rsidRDefault="00EA3242" w:rsidP="00A61804">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6BF2A174" w14:textId="0792C368" w:rsidR="00BD37DA" w:rsidRPr="00707F50" w:rsidRDefault="00EA3242" w:rsidP="00A61804">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BD37DA" w:rsidRPr="00707F50" w14:paraId="2C879E5C" w14:textId="77777777" w:rsidTr="00A61804">
        <w:trPr>
          <w:trHeight w:val="300"/>
        </w:trPr>
        <w:tc>
          <w:tcPr>
            <w:tcW w:w="992" w:type="dxa"/>
            <w:tcBorders>
              <w:top w:val="nil"/>
              <w:left w:val="nil"/>
              <w:bottom w:val="nil"/>
              <w:right w:val="nil"/>
            </w:tcBorders>
            <w:shd w:val="clear" w:color="auto" w:fill="DEEAF6" w:themeFill="accent1" w:themeFillTint="33"/>
            <w:noWrap/>
            <w:vAlign w:val="bottom"/>
            <w:hideMark/>
          </w:tcPr>
          <w:p w14:paraId="76DC7DDB" w14:textId="33430A55" w:rsidR="00BD37DA" w:rsidRPr="00707F50" w:rsidRDefault="00D66372" w:rsidP="00A61804">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D37DA"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03D5384B" w14:textId="277054BD" w:rsidR="00BD37DA" w:rsidRPr="00707F50" w:rsidRDefault="00141B61" w:rsidP="00442562">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45</w:t>
            </w:r>
            <w:r w:rsidR="00442562" w:rsidRPr="00707F50">
              <w:rPr>
                <w:rFonts w:eastAsia="Times New Roman" w:cstheme="minorHAnsi"/>
                <w:color w:val="333333"/>
                <w:sz w:val="18"/>
                <w:szCs w:val="18"/>
                <w:lang w:val="fr-CA" w:eastAsia="en-CA"/>
              </w:rPr>
              <w:t>,</w:t>
            </w:r>
            <w:r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25DD40EE" w14:textId="19D5AF9D"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22,</w:t>
            </w:r>
            <w:r w:rsidR="00141B61" w:rsidRPr="00707F50">
              <w:rPr>
                <w:rFonts w:eastAsia="Times New Roman" w:cstheme="minorHAnsi"/>
                <w:color w:val="333333"/>
                <w:sz w:val="18"/>
                <w:szCs w:val="18"/>
                <w:lang w:val="fr-CA" w:eastAsia="en-CA"/>
              </w:rPr>
              <w:t>50</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410C054" w14:textId="2F0861D1"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141B61" w:rsidRPr="00707F50">
              <w:rPr>
                <w:rFonts w:eastAsia="Times New Roman" w:cstheme="minorHAnsi"/>
                <w:color w:val="333333"/>
                <w:sz w:val="18"/>
                <w:szCs w:val="18"/>
                <w:lang w:val="fr-CA" w:eastAsia="en-CA"/>
              </w:rPr>
              <w:t>75</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01AF3681" w14:textId="7A02073E"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8,</w:t>
            </w:r>
            <w:r w:rsidR="00141B61" w:rsidRPr="00707F50">
              <w:rPr>
                <w:rFonts w:eastAsia="Times New Roman" w:cstheme="minorHAnsi"/>
                <w:color w:val="333333"/>
                <w:sz w:val="18"/>
                <w:szCs w:val="18"/>
                <w:lang w:val="fr-CA" w:eastAsia="en-CA"/>
              </w:rPr>
              <w:t>75</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39CA9A20" w14:textId="77226FA4"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10,</w:t>
            </w:r>
            <w:r w:rsidR="00141B61"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r w:rsidR="00BD37DA" w:rsidRPr="00707F50" w14:paraId="135EBB4C" w14:textId="77777777" w:rsidTr="00A61804">
        <w:trPr>
          <w:trHeight w:val="300"/>
        </w:trPr>
        <w:tc>
          <w:tcPr>
            <w:tcW w:w="992" w:type="dxa"/>
            <w:tcBorders>
              <w:top w:val="nil"/>
              <w:left w:val="nil"/>
              <w:bottom w:val="nil"/>
              <w:right w:val="nil"/>
            </w:tcBorders>
            <w:shd w:val="clear" w:color="auto" w:fill="DEEAF6" w:themeFill="accent1" w:themeFillTint="33"/>
            <w:noWrap/>
            <w:vAlign w:val="bottom"/>
            <w:hideMark/>
          </w:tcPr>
          <w:p w14:paraId="69D30D01" w14:textId="7086A180" w:rsidR="00BD37DA" w:rsidRPr="00707F50" w:rsidRDefault="00D66372" w:rsidP="00A61804">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D37DA" w:rsidRPr="00707F50">
              <w:rPr>
                <w:rFonts w:eastAsia="Times New Roman" w:cstheme="minorHAnsi"/>
                <w:b/>
                <w:color w:val="333333"/>
                <w:sz w:val="18"/>
                <w:szCs w:val="18"/>
                <w:lang w:val="fr-CA" w:eastAsia="en-CA"/>
              </w:rPr>
              <w:t>-</w:t>
            </w:r>
          </w:p>
        </w:tc>
        <w:tc>
          <w:tcPr>
            <w:tcW w:w="1135" w:type="dxa"/>
            <w:tcBorders>
              <w:top w:val="nil"/>
              <w:left w:val="nil"/>
              <w:bottom w:val="nil"/>
              <w:right w:val="nil"/>
            </w:tcBorders>
            <w:shd w:val="clear" w:color="auto" w:fill="auto"/>
            <w:noWrap/>
            <w:vAlign w:val="bottom"/>
          </w:tcPr>
          <w:p w14:paraId="60A6DA8B" w14:textId="21976C71"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71,</w:t>
            </w:r>
            <w:r w:rsidR="00141B61" w:rsidRPr="00707F50">
              <w:rPr>
                <w:rFonts w:eastAsia="Times New Roman" w:cstheme="minorHAnsi"/>
                <w:color w:val="333333"/>
                <w:sz w:val="18"/>
                <w:szCs w:val="18"/>
                <w:lang w:val="fr-CA" w:eastAsia="en-CA"/>
              </w:rPr>
              <w:t>43</w:t>
            </w:r>
            <w:r w:rsidR="00A276D7" w:rsidRPr="00707F50">
              <w:rPr>
                <w:rFonts w:eastAsia="Times New Roman" w:cstheme="minorHAnsi"/>
                <w:color w:val="333333"/>
                <w:sz w:val="18"/>
                <w:szCs w:val="18"/>
                <w:lang w:val="fr-CA" w:eastAsia="en-CA"/>
              </w:rPr>
              <w:t> %</w:t>
            </w:r>
          </w:p>
        </w:tc>
        <w:tc>
          <w:tcPr>
            <w:tcW w:w="755" w:type="dxa"/>
            <w:tcBorders>
              <w:top w:val="nil"/>
              <w:left w:val="nil"/>
              <w:bottom w:val="nil"/>
              <w:right w:val="nil"/>
            </w:tcBorders>
            <w:shd w:val="clear" w:color="auto" w:fill="auto"/>
            <w:noWrap/>
            <w:vAlign w:val="bottom"/>
          </w:tcPr>
          <w:p w14:paraId="7C1AF802" w14:textId="763A911A"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19,</w:t>
            </w:r>
            <w:r w:rsidR="00141B61" w:rsidRPr="00707F50">
              <w:rPr>
                <w:rFonts w:eastAsia="Times New Roman" w:cstheme="minorHAnsi"/>
                <w:color w:val="333333"/>
                <w:sz w:val="18"/>
                <w:szCs w:val="18"/>
                <w:lang w:val="fr-CA" w:eastAsia="en-CA"/>
              </w:rPr>
              <w:t>05</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31A96C0C" w14:textId="021FB788"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141B61" w:rsidRPr="00707F50">
              <w:rPr>
                <w:rFonts w:eastAsia="Times New Roman" w:cstheme="minorHAnsi"/>
                <w:color w:val="333333"/>
                <w:sz w:val="18"/>
                <w:szCs w:val="18"/>
                <w:lang w:val="fr-CA" w:eastAsia="en-CA"/>
              </w:rPr>
              <w:t>52</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4BA2E3FF" w14:textId="4450BA48"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141B61"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43118D18" w14:textId="541227A5" w:rsidR="00BD37DA" w:rsidRPr="00707F50" w:rsidRDefault="00442562"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141B61"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34440377" w14:textId="218706D8" w:rsidR="00BD37DA" w:rsidRPr="00707F50" w:rsidRDefault="00EA3242" w:rsidP="00BD37DA">
      <w:pPr>
        <w:pStyle w:val="Caption"/>
        <w:keepNext/>
        <w:rPr>
          <w:b/>
          <w:lang w:val="fr-CA"/>
        </w:rPr>
      </w:pPr>
      <w:r w:rsidRPr="00707F50">
        <w:rPr>
          <w:b/>
          <w:lang w:val="fr-CA"/>
        </w:rPr>
        <w:t>Chemin critique #</w:t>
      </w:r>
      <w:r w:rsidR="00BD37DA" w:rsidRPr="00707F50">
        <w:rPr>
          <w:b/>
          <w:lang w:val="fr-CA"/>
        </w:rPr>
        <w:t xml:space="preserve">7 </w:t>
      </w:r>
      <w:r w:rsidR="00F66232" w:rsidRPr="00707F50">
        <w:rPr>
          <w:b/>
          <w:lang w:val="fr-CA"/>
        </w:rPr>
        <w:t>(résonance)</w:t>
      </w:r>
    </w:p>
    <w:p w14:paraId="3045B031" w14:textId="77777777" w:rsidR="00BD37DA" w:rsidRPr="00707F50" w:rsidRDefault="00BD37DA" w:rsidP="00BD37DA">
      <w:pPr>
        <w:rPr>
          <w:lang w:val="fr-CA"/>
        </w:rPr>
      </w:pPr>
    </w:p>
    <w:p w14:paraId="7C8517F8" w14:textId="77777777" w:rsidR="00BD37DA" w:rsidRPr="00707F50" w:rsidRDefault="00BD37DA" w:rsidP="00BD37DA">
      <w:pPr>
        <w:rPr>
          <w:lang w:val="fr-CA"/>
        </w:rPr>
      </w:pPr>
    </w:p>
    <w:p w14:paraId="2B8D73B3" w14:textId="77777777" w:rsidR="008F1127" w:rsidRPr="00707F50" w:rsidRDefault="008F1127" w:rsidP="00BD37DA">
      <w:pPr>
        <w:rPr>
          <w:lang w:val="fr-CA"/>
        </w:rPr>
      </w:pPr>
    </w:p>
    <w:tbl>
      <w:tblPr>
        <w:tblpPr w:leftFromText="180" w:rightFromText="180" w:vertAnchor="text" w:horzAnchor="margin" w:tblpXSpec="right" w:tblpY="240"/>
        <w:tblW w:w="6521" w:type="dxa"/>
        <w:tblLook w:val="04A0" w:firstRow="1" w:lastRow="0" w:firstColumn="1" w:lastColumn="0" w:noHBand="0" w:noVBand="1"/>
      </w:tblPr>
      <w:tblGrid>
        <w:gridCol w:w="1118"/>
        <w:gridCol w:w="1150"/>
        <w:gridCol w:w="1134"/>
        <w:gridCol w:w="1134"/>
        <w:gridCol w:w="992"/>
        <w:gridCol w:w="993"/>
      </w:tblGrid>
      <w:tr w:rsidR="00D66372" w:rsidRPr="00707F50" w14:paraId="31BDABC3" w14:textId="77777777" w:rsidTr="00A61804">
        <w:trPr>
          <w:trHeight w:val="300"/>
        </w:trPr>
        <w:tc>
          <w:tcPr>
            <w:tcW w:w="1118" w:type="dxa"/>
            <w:tcBorders>
              <w:top w:val="nil"/>
              <w:left w:val="nil"/>
              <w:bottom w:val="nil"/>
              <w:right w:val="nil"/>
            </w:tcBorders>
            <w:shd w:val="clear" w:color="auto" w:fill="DEEAF6" w:themeFill="accent1" w:themeFillTint="33"/>
            <w:noWrap/>
            <w:vAlign w:val="bottom"/>
            <w:hideMark/>
          </w:tcPr>
          <w:p w14:paraId="18F592F0" w14:textId="68017F25" w:rsidR="00D66372" w:rsidRPr="00707F50" w:rsidRDefault="00D66372" w:rsidP="00D66372">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Confiance</w:t>
            </w:r>
          </w:p>
        </w:tc>
        <w:tc>
          <w:tcPr>
            <w:tcW w:w="1150" w:type="dxa"/>
            <w:tcBorders>
              <w:top w:val="nil"/>
              <w:left w:val="nil"/>
              <w:bottom w:val="nil"/>
              <w:right w:val="nil"/>
            </w:tcBorders>
            <w:shd w:val="clear" w:color="auto" w:fill="DEEAF6" w:themeFill="accent1" w:themeFillTint="33"/>
            <w:noWrap/>
            <w:vAlign w:val="bottom"/>
            <w:hideMark/>
          </w:tcPr>
          <w:p w14:paraId="2012AED2" w14:textId="6729D4C7" w:rsidR="00D66372" w:rsidRPr="00707F50" w:rsidRDefault="00D66372" w:rsidP="00D6637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 xml:space="preserve">Beaucoup </w:t>
            </w:r>
          </w:p>
        </w:tc>
        <w:tc>
          <w:tcPr>
            <w:tcW w:w="1134" w:type="dxa"/>
            <w:tcBorders>
              <w:top w:val="nil"/>
              <w:left w:val="nil"/>
              <w:bottom w:val="nil"/>
              <w:right w:val="nil"/>
            </w:tcBorders>
            <w:shd w:val="clear" w:color="auto" w:fill="DEEAF6" w:themeFill="accent1" w:themeFillTint="33"/>
            <w:noWrap/>
            <w:vAlign w:val="bottom"/>
            <w:hideMark/>
          </w:tcPr>
          <w:p w14:paraId="07C97985" w14:textId="2336F4D9" w:rsidR="00D66372" w:rsidRPr="00707F50" w:rsidRDefault="00714277" w:rsidP="00D6637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Un peu</w:t>
            </w:r>
          </w:p>
        </w:tc>
        <w:tc>
          <w:tcPr>
            <w:tcW w:w="1134" w:type="dxa"/>
            <w:tcBorders>
              <w:top w:val="nil"/>
              <w:left w:val="nil"/>
              <w:bottom w:val="nil"/>
              <w:right w:val="nil"/>
            </w:tcBorders>
            <w:shd w:val="clear" w:color="auto" w:fill="DEEAF6" w:themeFill="accent1" w:themeFillTint="33"/>
            <w:noWrap/>
            <w:vAlign w:val="bottom"/>
            <w:hideMark/>
          </w:tcPr>
          <w:p w14:paraId="5747A4E1" w14:textId="7E6C5FF3" w:rsidR="00D66372" w:rsidRPr="00707F50" w:rsidRDefault="00D66372" w:rsidP="00D6637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Incertain</w:t>
            </w:r>
          </w:p>
        </w:tc>
        <w:tc>
          <w:tcPr>
            <w:tcW w:w="992" w:type="dxa"/>
            <w:tcBorders>
              <w:top w:val="nil"/>
              <w:left w:val="nil"/>
              <w:bottom w:val="nil"/>
              <w:right w:val="nil"/>
            </w:tcBorders>
            <w:shd w:val="clear" w:color="auto" w:fill="DEEAF6" w:themeFill="accent1" w:themeFillTint="33"/>
            <w:noWrap/>
            <w:vAlign w:val="bottom"/>
            <w:hideMark/>
          </w:tcPr>
          <w:p w14:paraId="728D231A" w14:textId="750607A0" w:rsidR="00D66372" w:rsidRPr="00707F50" w:rsidRDefault="00D66372" w:rsidP="00D6637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vraiment</w:t>
            </w:r>
          </w:p>
        </w:tc>
        <w:tc>
          <w:tcPr>
            <w:tcW w:w="993" w:type="dxa"/>
            <w:tcBorders>
              <w:top w:val="nil"/>
              <w:left w:val="nil"/>
              <w:bottom w:val="nil"/>
              <w:right w:val="nil"/>
            </w:tcBorders>
            <w:shd w:val="clear" w:color="auto" w:fill="DEEAF6" w:themeFill="accent1" w:themeFillTint="33"/>
            <w:noWrap/>
            <w:vAlign w:val="bottom"/>
            <w:hideMark/>
          </w:tcPr>
          <w:p w14:paraId="2B8894B5" w14:textId="02261DB8" w:rsidR="00D66372" w:rsidRPr="00707F50" w:rsidRDefault="00D66372" w:rsidP="00D66372">
            <w:pPr>
              <w:spacing w:after="0" w:line="240" w:lineRule="auto"/>
              <w:jc w:val="center"/>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Pas du tout</w:t>
            </w:r>
          </w:p>
        </w:tc>
      </w:tr>
      <w:tr w:rsidR="00BD37DA" w:rsidRPr="00707F50" w14:paraId="576FDF2D" w14:textId="77777777" w:rsidTr="00A61804">
        <w:trPr>
          <w:trHeight w:val="300"/>
        </w:trPr>
        <w:tc>
          <w:tcPr>
            <w:tcW w:w="1118" w:type="dxa"/>
            <w:tcBorders>
              <w:top w:val="nil"/>
              <w:left w:val="nil"/>
              <w:bottom w:val="nil"/>
              <w:right w:val="nil"/>
            </w:tcBorders>
            <w:shd w:val="clear" w:color="auto" w:fill="DEEAF6" w:themeFill="accent1" w:themeFillTint="33"/>
            <w:noWrap/>
            <w:vAlign w:val="bottom"/>
            <w:hideMark/>
          </w:tcPr>
          <w:p w14:paraId="547320AB" w14:textId="18947D48" w:rsidR="00BD37DA" w:rsidRPr="00707F50" w:rsidRDefault="00D66372" w:rsidP="00A61804">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D37DA"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5FB92F3D" w14:textId="362F05F6"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20,</w:t>
            </w:r>
            <w:r w:rsidR="00141B61" w:rsidRPr="00707F50">
              <w:rPr>
                <w:rFonts w:eastAsia="Times New Roman" w:cstheme="minorHAnsi"/>
                <w:color w:val="333333"/>
                <w:sz w:val="18"/>
                <w:szCs w:val="18"/>
                <w:lang w:val="fr-CA" w:eastAsia="en-CA"/>
              </w:rPr>
              <w:t>99</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5E561F4F" w14:textId="3946B04E"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141B61" w:rsidRPr="00707F50">
              <w:rPr>
                <w:rFonts w:eastAsia="Times New Roman" w:cstheme="minorHAnsi"/>
                <w:color w:val="333333"/>
                <w:sz w:val="18"/>
                <w:szCs w:val="18"/>
                <w:lang w:val="fr-CA" w:eastAsia="en-CA"/>
              </w:rPr>
              <w:t>16</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28FC05F9" w14:textId="71C83A4B"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28,</w:t>
            </w:r>
            <w:r w:rsidR="00141B61" w:rsidRPr="00707F50">
              <w:rPr>
                <w:rFonts w:eastAsia="Times New Roman" w:cstheme="minorHAnsi"/>
                <w:color w:val="333333"/>
                <w:sz w:val="18"/>
                <w:szCs w:val="18"/>
                <w:lang w:val="fr-CA" w:eastAsia="en-CA"/>
              </w:rPr>
              <w:t>40</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677DE6FD" w14:textId="098931F0"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141B61" w:rsidRPr="00707F50">
              <w:rPr>
                <w:rFonts w:eastAsia="Times New Roman" w:cstheme="minorHAnsi"/>
                <w:color w:val="333333"/>
                <w:sz w:val="18"/>
                <w:szCs w:val="18"/>
                <w:lang w:val="fr-CA" w:eastAsia="en-CA"/>
              </w:rPr>
              <w:t>58</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64136754" w14:textId="3979AA5D"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9,</w:t>
            </w:r>
            <w:r w:rsidR="00141B61" w:rsidRPr="00707F50">
              <w:rPr>
                <w:rFonts w:eastAsia="Times New Roman" w:cstheme="minorHAnsi"/>
                <w:color w:val="333333"/>
                <w:sz w:val="18"/>
                <w:szCs w:val="18"/>
                <w:lang w:val="fr-CA" w:eastAsia="en-CA"/>
              </w:rPr>
              <w:t>88</w:t>
            </w:r>
            <w:r w:rsidR="00A276D7" w:rsidRPr="00707F50">
              <w:rPr>
                <w:rFonts w:eastAsia="Times New Roman" w:cstheme="minorHAnsi"/>
                <w:color w:val="333333"/>
                <w:sz w:val="18"/>
                <w:szCs w:val="18"/>
                <w:lang w:val="fr-CA" w:eastAsia="en-CA"/>
              </w:rPr>
              <w:t> %</w:t>
            </w:r>
          </w:p>
        </w:tc>
      </w:tr>
      <w:tr w:rsidR="00BD37DA" w:rsidRPr="00707F50" w14:paraId="42BFC3E5" w14:textId="77777777" w:rsidTr="00A61804">
        <w:trPr>
          <w:trHeight w:val="300"/>
        </w:trPr>
        <w:tc>
          <w:tcPr>
            <w:tcW w:w="1118" w:type="dxa"/>
            <w:tcBorders>
              <w:top w:val="nil"/>
              <w:left w:val="nil"/>
              <w:bottom w:val="nil"/>
              <w:right w:val="nil"/>
            </w:tcBorders>
            <w:shd w:val="clear" w:color="auto" w:fill="DEEAF6" w:themeFill="accent1" w:themeFillTint="33"/>
            <w:noWrap/>
            <w:vAlign w:val="bottom"/>
            <w:hideMark/>
          </w:tcPr>
          <w:p w14:paraId="79D19D22" w14:textId="1F8221DF" w:rsidR="00BD37DA" w:rsidRPr="00707F50" w:rsidRDefault="00D66372" w:rsidP="00A61804">
            <w:pPr>
              <w:spacing w:after="0" w:line="240" w:lineRule="auto"/>
              <w:rPr>
                <w:rFonts w:eastAsia="Times New Roman" w:cstheme="minorHAnsi"/>
                <w:b/>
                <w:color w:val="333333"/>
                <w:sz w:val="18"/>
                <w:szCs w:val="18"/>
                <w:lang w:val="fr-CA" w:eastAsia="en-CA"/>
              </w:rPr>
            </w:pPr>
            <w:r w:rsidRPr="00707F50">
              <w:rPr>
                <w:rFonts w:eastAsia="Times New Roman" w:cstheme="minorHAnsi"/>
                <w:b/>
                <w:color w:val="333333"/>
                <w:sz w:val="18"/>
                <w:szCs w:val="18"/>
                <w:lang w:val="fr-CA" w:eastAsia="en-CA"/>
              </w:rPr>
              <w:t>VIH</w:t>
            </w:r>
            <w:r w:rsidR="00BD37DA" w:rsidRPr="00707F50">
              <w:rPr>
                <w:rFonts w:eastAsia="Times New Roman" w:cstheme="minorHAnsi"/>
                <w:b/>
                <w:color w:val="333333"/>
                <w:sz w:val="18"/>
                <w:szCs w:val="18"/>
                <w:lang w:val="fr-CA" w:eastAsia="en-CA"/>
              </w:rPr>
              <w:t>-</w:t>
            </w:r>
          </w:p>
        </w:tc>
        <w:tc>
          <w:tcPr>
            <w:tcW w:w="1150" w:type="dxa"/>
            <w:tcBorders>
              <w:top w:val="nil"/>
              <w:left w:val="nil"/>
              <w:bottom w:val="nil"/>
              <w:right w:val="nil"/>
            </w:tcBorders>
            <w:shd w:val="clear" w:color="auto" w:fill="auto"/>
            <w:noWrap/>
            <w:vAlign w:val="bottom"/>
          </w:tcPr>
          <w:p w14:paraId="79860EBE" w14:textId="5B00FE61"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31,</w:t>
            </w:r>
            <w:r w:rsidR="00141B61" w:rsidRPr="00707F50">
              <w:rPr>
                <w:rFonts w:eastAsia="Times New Roman" w:cstheme="minorHAnsi"/>
                <w:color w:val="333333"/>
                <w:sz w:val="18"/>
                <w:szCs w:val="18"/>
                <w:lang w:val="fr-CA" w:eastAsia="en-CA"/>
              </w:rPr>
              <w:t>82</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26F096B8" w14:textId="0E5A5400"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141B61" w:rsidRPr="00707F50">
              <w:rPr>
                <w:rFonts w:eastAsia="Times New Roman" w:cstheme="minorHAnsi"/>
                <w:color w:val="333333"/>
                <w:sz w:val="18"/>
                <w:szCs w:val="18"/>
                <w:lang w:val="fr-CA" w:eastAsia="en-CA"/>
              </w:rPr>
              <w:t>27</w:t>
            </w:r>
            <w:r w:rsidR="00A276D7" w:rsidRPr="00707F50">
              <w:rPr>
                <w:rFonts w:eastAsia="Times New Roman" w:cstheme="minorHAnsi"/>
                <w:color w:val="333333"/>
                <w:sz w:val="18"/>
                <w:szCs w:val="18"/>
                <w:lang w:val="fr-CA" w:eastAsia="en-CA"/>
              </w:rPr>
              <w:t> %</w:t>
            </w:r>
          </w:p>
        </w:tc>
        <w:tc>
          <w:tcPr>
            <w:tcW w:w="1134" w:type="dxa"/>
            <w:tcBorders>
              <w:top w:val="nil"/>
              <w:left w:val="nil"/>
              <w:bottom w:val="nil"/>
              <w:right w:val="nil"/>
            </w:tcBorders>
            <w:shd w:val="clear" w:color="auto" w:fill="auto"/>
            <w:noWrap/>
            <w:vAlign w:val="bottom"/>
          </w:tcPr>
          <w:p w14:paraId="76D2E8E2" w14:textId="7783C8AB"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27,</w:t>
            </w:r>
            <w:r w:rsidR="00141B61" w:rsidRPr="00707F50">
              <w:rPr>
                <w:rFonts w:eastAsia="Times New Roman" w:cstheme="minorHAnsi"/>
                <w:color w:val="333333"/>
                <w:sz w:val="18"/>
                <w:szCs w:val="18"/>
                <w:lang w:val="fr-CA" w:eastAsia="en-CA"/>
              </w:rPr>
              <w:t>27</w:t>
            </w:r>
            <w:r w:rsidR="00A276D7" w:rsidRPr="00707F50">
              <w:rPr>
                <w:rFonts w:eastAsia="Times New Roman" w:cstheme="minorHAnsi"/>
                <w:color w:val="333333"/>
                <w:sz w:val="18"/>
                <w:szCs w:val="18"/>
                <w:lang w:val="fr-CA" w:eastAsia="en-CA"/>
              </w:rPr>
              <w:t> %</w:t>
            </w:r>
          </w:p>
        </w:tc>
        <w:tc>
          <w:tcPr>
            <w:tcW w:w="992" w:type="dxa"/>
            <w:tcBorders>
              <w:top w:val="nil"/>
              <w:left w:val="nil"/>
              <w:bottom w:val="nil"/>
              <w:right w:val="nil"/>
            </w:tcBorders>
            <w:shd w:val="clear" w:color="auto" w:fill="auto"/>
            <w:noWrap/>
            <w:vAlign w:val="bottom"/>
          </w:tcPr>
          <w:p w14:paraId="143D105A" w14:textId="0D16825A"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13,</w:t>
            </w:r>
            <w:r w:rsidR="00141B61" w:rsidRPr="00707F50">
              <w:rPr>
                <w:rFonts w:eastAsia="Times New Roman" w:cstheme="minorHAnsi"/>
                <w:color w:val="333333"/>
                <w:sz w:val="18"/>
                <w:szCs w:val="18"/>
                <w:lang w:val="fr-CA" w:eastAsia="en-CA"/>
              </w:rPr>
              <w:t>64</w:t>
            </w:r>
            <w:r w:rsidR="00A276D7" w:rsidRPr="00707F50">
              <w:rPr>
                <w:rFonts w:eastAsia="Times New Roman" w:cstheme="minorHAnsi"/>
                <w:color w:val="333333"/>
                <w:sz w:val="18"/>
                <w:szCs w:val="18"/>
                <w:lang w:val="fr-CA" w:eastAsia="en-CA"/>
              </w:rPr>
              <w:t> %</w:t>
            </w:r>
          </w:p>
        </w:tc>
        <w:tc>
          <w:tcPr>
            <w:tcW w:w="993" w:type="dxa"/>
            <w:tcBorders>
              <w:top w:val="nil"/>
              <w:left w:val="nil"/>
              <w:bottom w:val="nil"/>
              <w:right w:val="nil"/>
            </w:tcBorders>
            <w:shd w:val="clear" w:color="auto" w:fill="auto"/>
            <w:noWrap/>
            <w:vAlign w:val="bottom"/>
          </w:tcPr>
          <w:p w14:paraId="05A9160E" w14:textId="363FD07D" w:rsidR="00BD37DA" w:rsidRPr="00707F50" w:rsidRDefault="00D35A9E" w:rsidP="00A61804">
            <w:pPr>
              <w:spacing w:after="0" w:line="240" w:lineRule="auto"/>
              <w:jc w:val="center"/>
              <w:rPr>
                <w:rFonts w:eastAsia="Times New Roman" w:cstheme="minorHAnsi"/>
                <w:color w:val="333333"/>
                <w:sz w:val="18"/>
                <w:szCs w:val="18"/>
                <w:lang w:val="fr-CA" w:eastAsia="en-CA"/>
              </w:rPr>
            </w:pPr>
            <w:r w:rsidRPr="00707F50">
              <w:rPr>
                <w:rFonts w:eastAsia="Times New Roman" w:cstheme="minorHAnsi"/>
                <w:color w:val="333333"/>
                <w:sz w:val="18"/>
                <w:szCs w:val="18"/>
                <w:lang w:val="fr-CA" w:eastAsia="en-CA"/>
              </w:rPr>
              <w:t>0,</w:t>
            </w:r>
            <w:r w:rsidR="00141B61" w:rsidRPr="00707F50">
              <w:rPr>
                <w:rFonts w:eastAsia="Times New Roman" w:cstheme="minorHAnsi"/>
                <w:color w:val="333333"/>
                <w:sz w:val="18"/>
                <w:szCs w:val="18"/>
                <w:lang w:val="fr-CA" w:eastAsia="en-CA"/>
              </w:rPr>
              <w:t>00</w:t>
            </w:r>
            <w:r w:rsidR="00A276D7" w:rsidRPr="00707F50">
              <w:rPr>
                <w:rFonts w:eastAsia="Times New Roman" w:cstheme="minorHAnsi"/>
                <w:color w:val="333333"/>
                <w:sz w:val="18"/>
                <w:szCs w:val="18"/>
                <w:lang w:val="fr-CA" w:eastAsia="en-CA"/>
              </w:rPr>
              <w:t> %</w:t>
            </w:r>
          </w:p>
        </w:tc>
      </w:tr>
    </w:tbl>
    <w:p w14:paraId="51CAF37E" w14:textId="235A2E8B" w:rsidR="00BD37DA" w:rsidRPr="00707F50" w:rsidRDefault="00D1331C" w:rsidP="00BD37DA">
      <w:pPr>
        <w:pStyle w:val="Caption"/>
        <w:keepNext/>
        <w:jc w:val="right"/>
        <w:rPr>
          <w:b/>
          <w:lang w:val="fr-CA"/>
        </w:rPr>
      </w:pPr>
      <w:r w:rsidRPr="00707F50">
        <w:rPr>
          <w:b/>
          <w:lang w:val="fr-CA"/>
        </w:rPr>
        <w:t>Chemin critique #</w:t>
      </w:r>
      <w:r w:rsidR="00BD37DA" w:rsidRPr="00707F50">
        <w:rPr>
          <w:b/>
          <w:lang w:val="fr-CA"/>
        </w:rPr>
        <w:t>7 (</w:t>
      </w:r>
      <w:r w:rsidRPr="00707F50">
        <w:rPr>
          <w:b/>
          <w:lang w:val="fr-CA"/>
        </w:rPr>
        <w:t>confiance</w:t>
      </w:r>
      <w:r w:rsidR="00BD37DA" w:rsidRPr="00707F50">
        <w:rPr>
          <w:b/>
          <w:lang w:val="fr-CA"/>
        </w:rPr>
        <w:t>)</w:t>
      </w:r>
    </w:p>
    <w:p w14:paraId="71EC17AA" w14:textId="77777777" w:rsidR="00BD37DA" w:rsidRPr="00707F50" w:rsidRDefault="00BD37DA" w:rsidP="00BD37DA">
      <w:pPr>
        <w:rPr>
          <w:lang w:val="fr-CA"/>
        </w:rPr>
      </w:pPr>
    </w:p>
    <w:p w14:paraId="0954CE5F" w14:textId="77777777" w:rsidR="00BD37DA" w:rsidRPr="00707F50" w:rsidRDefault="00BD37DA" w:rsidP="00BD37DA">
      <w:pPr>
        <w:rPr>
          <w:lang w:val="fr-CA"/>
        </w:rPr>
      </w:pPr>
    </w:p>
    <w:p w14:paraId="252A958A" w14:textId="06EC2C77" w:rsidR="00FE53D5" w:rsidRPr="00707F50" w:rsidRDefault="00727692" w:rsidP="004D6E37">
      <w:pPr>
        <w:pStyle w:val="Heading3"/>
        <w:numPr>
          <w:ilvl w:val="0"/>
          <w:numId w:val="0"/>
        </w:numPr>
        <w:rPr>
          <w:b/>
          <w:lang w:val="fr-CA"/>
        </w:rPr>
      </w:pPr>
      <w:bookmarkStart w:id="14" w:name="_Toc384903464"/>
      <w:r w:rsidRPr="00707F50">
        <w:rPr>
          <w:b/>
          <w:lang w:val="fr-CA"/>
        </w:rPr>
        <w:t>Autres avenues</w:t>
      </w:r>
      <w:r w:rsidR="004D6E37" w:rsidRPr="00707F50">
        <w:rPr>
          <w:b/>
          <w:lang w:val="fr-CA"/>
        </w:rPr>
        <w:t>?</w:t>
      </w:r>
      <w:bookmarkEnd w:id="14"/>
    </w:p>
    <w:p w14:paraId="2D7278F2" w14:textId="1C0B5D61" w:rsidR="00727692" w:rsidRPr="00707F50" w:rsidRDefault="003D2F34" w:rsidP="00FE53D5">
      <w:pPr>
        <w:rPr>
          <w:lang w:val="fr-CA"/>
        </w:rPr>
      </w:pPr>
      <w:r w:rsidRPr="00707F50">
        <w:rPr>
          <w:lang w:val="fr-CA"/>
        </w:rPr>
        <w:t>Les répondants étaient invités à nous faire part d’autres commentaires et/ou à suggérer des ch</w:t>
      </w:r>
      <w:r w:rsidR="0067669D" w:rsidRPr="00707F50">
        <w:rPr>
          <w:lang w:val="fr-CA"/>
        </w:rPr>
        <w:t>e</w:t>
      </w:r>
      <w:r w:rsidRPr="00707F50">
        <w:rPr>
          <w:lang w:val="fr-CA"/>
        </w:rPr>
        <w:t xml:space="preserve">mins critiques additionnels </w:t>
      </w:r>
      <w:r w:rsidR="00A32177" w:rsidRPr="00707F50">
        <w:rPr>
          <w:lang w:val="fr-CA"/>
        </w:rPr>
        <w:t>à</w:t>
      </w:r>
      <w:r w:rsidRPr="00707F50">
        <w:rPr>
          <w:lang w:val="fr-CA"/>
        </w:rPr>
        <w:t xml:space="preserve"> envisager.</w:t>
      </w:r>
      <w:r w:rsidR="000949AB" w:rsidRPr="00707F50">
        <w:rPr>
          <w:lang w:val="fr-CA"/>
        </w:rPr>
        <w:t xml:space="preserve"> Certains ont indiqué</w:t>
      </w:r>
      <w:r w:rsidR="0067669D" w:rsidRPr="00707F50">
        <w:rPr>
          <w:lang w:val="fr-CA"/>
        </w:rPr>
        <w:t xml:space="preserve"> ne pas avoir suffisamment d’information au sujet du RCPS pour offrir des suggestions sensées; d’autres entendaient parler pour la première fois du RCPS en recevant l’invitation à participer à cette consultation électronique. </w:t>
      </w:r>
      <w:r w:rsidR="005416CF" w:rsidRPr="00707F50">
        <w:rPr>
          <w:lang w:val="fr-CA"/>
        </w:rPr>
        <w:t xml:space="preserve">Encore ici, plusieurs ont indiqué que le « niveau de langue » et la complexité de l’outil de consultation rendaient celui-ci difficile à comprendre et, par conséquent, rendaient difficile de répondre de façon significative. En parallèle, plusieurs répondants ont offert des points de vue utiles en ce qui concerne les démarches du RCPS pour l’établissement de priorités et </w:t>
      </w:r>
      <w:r w:rsidR="00B42F64" w:rsidRPr="00707F50">
        <w:rPr>
          <w:lang w:val="fr-CA"/>
        </w:rPr>
        <w:t>le</w:t>
      </w:r>
      <w:r w:rsidR="00A32177" w:rsidRPr="00707F50">
        <w:rPr>
          <w:lang w:val="fr-CA"/>
        </w:rPr>
        <w:t>s</w:t>
      </w:r>
      <w:r w:rsidR="00B42F64" w:rsidRPr="00707F50">
        <w:rPr>
          <w:lang w:val="fr-CA"/>
        </w:rPr>
        <w:t xml:space="preserve"> initiatives d’implication.</w:t>
      </w:r>
    </w:p>
    <w:p w14:paraId="6FE714F2" w14:textId="02D38D92" w:rsidR="00B42F64" w:rsidRPr="00707F50" w:rsidRDefault="00B42F64" w:rsidP="00B42F64">
      <w:pPr>
        <w:rPr>
          <w:i/>
          <w:color w:val="002060"/>
          <w:sz w:val="24"/>
          <w:szCs w:val="24"/>
          <w:lang w:val="fr-CA"/>
        </w:rPr>
      </w:pPr>
      <w:r w:rsidRPr="00707F50">
        <w:rPr>
          <w:lang w:val="fr-CA"/>
        </w:rPr>
        <w:t xml:space="preserve">Un répondant a exprimé ce point de vue : </w:t>
      </w:r>
      <w:r w:rsidRPr="00707F50">
        <w:rPr>
          <w:i/>
          <w:color w:val="002060"/>
          <w:sz w:val="24"/>
          <w:szCs w:val="24"/>
          <w:lang w:val="fr-CA"/>
        </w:rPr>
        <w:t xml:space="preserve">« Prenez garde </w:t>
      </w:r>
      <w:r w:rsidR="005A2FDF" w:rsidRPr="00707F50">
        <w:rPr>
          <w:i/>
          <w:color w:val="002060"/>
          <w:sz w:val="24"/>
          <w:szCs w:val="24"/>
          <w:lang w:val="fr-CA"/>
        </w:rPr>
        <w:t xml:space="preserve">de n’accommoder aucun sous-groupe de PVVIH aux dépens d’un autre. On ne devrait jamais laisser ceci se produire. </w:t>
      </w:r>
      <w:r w:rsidR="00776089" w:rsidRPr="00707F50">
        <w:rPr>
          <w:i/>
          <w:color w:val="002060"/>
          <w:sz w:val="24"/>
          <w:szCs w:val="24"/>
          <w:lang w:val="fr-CA"/>
        </w:rPr>
        <w:t xml:space="preserve">Il n’y a pas de solution "toutes tailles", mais </w:t>
      </w:r>
      <w:r w:rsidR="00FD7711" w:rsidRPr="00707F50">
        <w:rPr>
          <w:i/>
          <w:color w:val="002060"/>
          <w:sz w:val="24"/>
          <w:szCs w:val="24"/>
          <w:lang w:val="fr-CA"/>
        </w:rPr>
        <w:t xml:space="preserve">il y a en ce moment </w:t>
      </w:r>
      <w:r w:rsidR="00A32177" w:rsidRPr="00707F50">
        <w:rPr>
          <w:i/>
          <w:color w:val="002060"/>
          <w:sz w:val="24"/>
          <w:szCs w:val="24"/>
          <w:lang w:val="fr-CA"/>
        </w:rPr>
        <w:t xml:space="preserve">devant nous </w:t>
      </w:r>
      <w:r w:rsidR="00FD7711" w:rsidRPr="00707F50">
        <w:rPr>
          <w:i/>
          <w:color w:val="002060"/>
          <w:sz w:val="24"/>
          <w:szCs w:val="24"/>
          <w:lang w:val="fr-CA"/>
        </w:rPr>
        <w:t xml:space="preserve">plusieurs enjeux qui </w:t>
      </w:r>
      <w:r w:rsidR="00E21FD4" w:rsidRPr="00707F50">
        <w:rPr>
          <w:i/>
          <w:color w:val="002060"/>
          <w:sz w:val="24"/>
          <w:szCs w:val="24"/>
          <w:lang w:val="fr-CA"/>
        </w:rPr>
        <w:t xml:space="preserve">concernent l’ensemble de la population des PVVIH et ayant des co-infections, comme la fin du financement et de services, et l’absence complète de toute présence nationale solide des PVVIH, qui est </w:t>
      </w:r>
      <w:r w:rsidR="00F9546B" w:rsidRPr="00707F50">
        <w:rPr>
          <w:i/>
          <w:color w:val="002060"/>
          <w:sz w:val="24"/>
          <w:szCs w:val="24"/>
          <w:lang w:val="fr-CA"/>
        </w:rPr>
        <w:t>le vide que j’espère voir rempli par le RCPS. Sinon, à quoi bon? »</w:t>
      </w:r>
    </w:p>
    <w:p w14:paraId="3008F614" w14:textId="15BFF237" w:rsidR="00252824" w:rsidRPr="00707F50" w:rsidRDefault="006B4EE2" w:rsidP="006B4EE2">
      <w:pPr>
        <w:rPr>
          <w:i/>
          <w:color w:val="002060"/>
          <w:sz w:val="24"/>
          <w:szCs w:val="24"/>
          <w:lang w:val="fr-CA"/>
        </w:rPr>
      </w:pPr>
      <w:r w:rsidRPr="00707F50">
        <w:rPr>
          <w:lang w:val="fr-CA"/>
        </w:rPr>
        <w:t>Un autre a fait un commentaire qui concerne plus spécifiquement un chemin critique potenti</w:t>
      </w:r>
      <w:r w:rsidR="00A32177" w:rsidRPr="00707F50">
        <w:rPr>
          <w:lang w:val="fr-CA"/>
        </w:rPr>
        <w:t>e</w:t>
      </w:r>
      <w:r w:rsidRPr="00707F50">
        <w:rPr>
          <w:lang w:val="fr-CA"/>
        </w:rPr>
        <w:t>l qui n’est pas déjà inclus</w:t>
      </w:r>
      <w:r w:rsidR="00AF7447" w:rsidRPr="00707F50">
        <w:rPr>
          <w:lang w:val="fr-CA"/>
        </w:rPr>
        <w:t> </w:t>
      </w:r>
      <w:r w:rsidRPr="00707F50">
        <w:rPr>
          <w:lang w:val="fr-CA"/>
        </w:rPr>
        <w:t xml:space="preserve">: </w:t>
      </w:r>
      <w:r w:rsidRPr="00707F50">
        <w:rPr>
          <w:i/>
          <w:color w:val="002060"/>
          <w:sz w:val="24"/>
          <w:szCs w:val="24"/>
          <w:lang w:val="fr-CA"/>
        </w:rPr>
        <w:t>« Il n’y a</w:t>
      </w:r>
      <w:r w:rsidR="000A27BF" w:rsidRPr="00707F50">
        <w:rPr>
          <w:i/>
          <w:color w:val="002060"/>
          <w:sz w:val="24"/>
          <w:szCs w:val="24"/>
          <w:lang w:val="fr-CA"/>
        </w:rPr>
        <w:t xml:space="preserve"> rien dans ce document qui conc</w:t>
      </w:r>
      <w:r w:rsidRPr="00707F50">
        <w:rPr>
          <w:i/>
          <w:color w:val="002060"/>
          <w:sz w:val="24"/>
          <w:szCs w:val="24"/>
          <w:lang w:val="fr-CA"/>
        </w:rPr>
        <w:t xml:space="preserve">erne la </w:t>
      </w:r>
      <w:r w:rsidRPr="00707F50">
        <w:rPr>
          <w:b/>
          <w:i/>
          <w:color w:val="002060"/>
          <w:sz w:val="24"/>
          <w:szCs w:val="24"/>
          <w:lang w:val="fr-CA"/>
        </w:rPr>
        <w:t>recherch</w:t>
      </w:r>
      <w:r w:rsidR="009823D7" w:rsidRPr="00707F50">
        <w:rPr>
          <w:b/>
          <w:i/>
          <w:color w:val="002060"/>
          <w:sz w:val="24"/>
          <w:szCs w:val="24"/>
          <w:lang w:val="fr-CA"/>
        </w:rPr>
        <w:t>e</w:t>
      </w:r>
      <w:r w:rsidRPr="00707F50">
        <w:rPr>
          <w:b/>
          <w:i/>
          <w:color w:val="002060"/>
          <w:sz w:val="24"/>
          <w:szCs w:val="24"/>
          <w:lang w:val="fr-CA"/>
        </w:rPr>
        <w:t xml:space="preserve">. </w:t>
      </w:r>
      <w:r w:rsidRPr="00707F50">
        <w:rPr>
          <w:i/>
          <w:color w:val="002060"/>
          <w:sz w:val="24"/>
          <w:szCs w:val="24"/>
          <w:lang w:val="fr-CA"/>
        </w:rPr>
        <w:t>Faire en sorte que les personnes viv</w:t>
      </w:r>
      <w:r w:rsidR="009631BB" w:rsidRPr="00707F50">
        <w:rPr>
          <w:i/>
          <w:color w:val="002060"/>
          <w:sz w:val="24"/>
          <w:szCs w:val="24"/>
          <w:lang w:val="fr-CA"/>
        </w:rPr>
        <w:t>a</w:t>
      </w:r>
      <w:r w:rsidRPr="00707F50">
        <w:rPr>
          <w:i/>
          <w:color w:val="002060"/>
          <w:sz w:val="24"/>
          <w:szCs w:val="24"/>
          <w:lang w:val="fr-CA"/>
        </w:rPr>
        <w:t xml:space="preserve">nt avec le VIH soient </w:t>
      </w:r>
      <w:r w:rsidR="009823D7" w:rsidRPr="00707F50">
        <w:rPr>
          <w:i/>
          <w:color w:val="002060"/>
          <w:sz w:val="24"/>
          <w:szCs w:val="24"/>
          <w:lang w:val="fr-CA"/>
        </w:rPr>
        <w:t>incluses dans le développement des questions de recherch</w:t>
      </w:r>
      <w:r w:rsidR="009631BB" w:rsidRPr="00707F50">
        <w:rPr>
          <w:i/>
          <w:color w:val="002060"/>
          <w:sz w:val="24"/>
          <w:szCs w:val="24"/>
          <w:lang w:val="fr-CA"/>
        </w:rPr>
        <w:t>e</w:t>
      </w:r>
      <w:r w:rsidR="009823D7" w:rsidRPr="00707F50">
        <w:rPr>
          <w:i/>
          <w:color w:val="002060"/>
          <w:sz w:val="24"/>
          <w:szCs w:val="24"/>
          <w:lang w:val="fr-CA"/>
        </w:rPr>
        <w:t xml:space="preserve"> (dans toutes les disciplines scientifiques) et soient incluses également de manière significative dans le processus de recherch</w:t>
      </w:r>
      <w:r w:rsidR="009631BB" w:rsidRPr="00707F50">
        <w:rPr>
          <w:i/>
          <w:color w:val="002060"/>
          <w:sz w:val="24"/>
          <w:szCs w:val="24"/>
          <w:lang w:val="fr-CA"/>
        </w:rPr>
        <w:t>e : c’est un rôle très important. Les données sont plus pertinentes et plus riches lorsque les personnes vivant avec le VIH sont impliquées. L’autre point</w:t>
      </w:r>
      <w:r w:rsidR="00E53C8A" w:rsidRPr="00707F50">
        <w:rPr>
          <w:i/>
          <w:color w:val="002060"/>
          <w:sz w:val="24"/>
          <w:szCs w:val="24"/>
          <w:lang w:val="fr-CA"/>
        </w:rPr>
        <w:t xml:space="preserve"> serait de viser une représentation à d’autres tables décisionnelles à travers le pays et à l’échelon national. Créer une liste de cibles spécifiques serait utile</w:t>
      </w:r>
      <w:r w:rsidR="000A27BF" w:rsidRPr="00707F50">
        <w:rPr>
          <w:i/>
          <w:color w:val="002060"/>
          <w:sz w:val="24"/>
          <w:szCs w:val="24"/>
          <w:lang w:val="fr-CA"/>
        </w:rPr>
        <w:t>,</w:t>
      </w:r>
      <w:r w:rsidR="00E53C8A" w:rsidRPr="00707F50">
        <w:rPr>
          <w:i/>
          <w:color w:val="002060"/>
          <w:sz w:val="24"/>
          <w:szCs w:val="24"/>
          <w:lang w:val="fr-CA"/>
        </w:rPr>
        <w:t xml:space="preserve"> </w:t>
      </w:r>
      <w:r w:rsidR="000A27BF" w:rsidRPr="00707F50">
        <w:rPr>
          <w:i/>
          <w:color w:val="002060"/>
          <w:sz w:val="24"/>
          <w:szCs w:val="24"/>
          <w:lang w:val="fr-CA"/>
        </w:rPr>
        <w:t xml:space="preserve">p. ex. de </w:t>
      </w:r>
      <w:r w:rsidR="00E53C8A" w:rsidRPr="00707F50">
        <w:rPr>
          <w:i/>
          <w:color w:val="002060"/>
          <w:sz w:val="24"/>
          <w:szCs w:val="24"/>
          <w:lang w:val="fr-CA"/>
        </w:rPr>
        <w:t>divers ministères, groupes consultatifs, etc. »</w:t>
      </w:r>
    </w:p>
    <w:p w14:paraId="0C2640E9" w14:textId="579FD2B2" w:rsidR="00536E9A" w:rsidRPr="00707F50" w:rsidRDefault="006F0F62" w:rsidP="006F0F62">
      <w:pPr>
        <w:rPr>
          <w:i/>
          <w:color w:val="002060"/>
          <w:sz w:val="24"/>
          <w:szCs w:val="24"/>
          <w:lang w:val="fr-CA"/>
        </w:rPr>
      </w:pPr>
      <w:r w:rsidRPr="00707F50">
        <w:rPr>
          <w:lang w:val="fr-CA"/>
        </w:rPr>
        <w:t xml:space="preserve">En terminant, un répondant a attiré très spécifiquement l’attention sur la nécessité que le RCPS aborde </w:t>
      </w:r>
      <w:r w:rsidRPr="00707F50">
        <w:rPr>
          <w:i/>
          <w:color w:val="002060"/>
          <w:sz w:val="24"/>
          <w:szCs w:val="24"/>
          <w:lang w:val="fr-CA"/>
        </w:rPr>
        <w:t>« </w:t>
      </w:r>
      <w:r w:rsidRPr="00707F50">
        <w:rPr>
          <w:b/>
          <w:i/>
          <w:color w:val="002060"/>
          <w:sz w:val="24"/>
          <w:szCs w:val="24"/>
          <w:lang w:val="fr-CA"/>
        </w:rPr>
        <w:t xml:space="preserve">la stigmatisation! Notre plus grand combat. </w:t>
      </w:r>
      <w:r w:rsidR="00AF3B39" w:rsidRPr="00707F50">
        <w:rPr>
          <w:i/>
          <w:color w:val="002060"/>
          <w:sz w:val="24"/>
          <w:szCs w:val="24"/>
          <w:lang w:val="fr-CA"/>
        </w:rPr>
        <w:t xml:space="preserve">[…] </w:t>
      </w:r>
      <w:r w:rsidR="000C609C" w:rsidRPr="00707F50">
        <w:rPr>
          <w:i/>
          <w:color w:val="002060"/>
          <w:sz w:val="24"/>
          <w:szCs w:val="24"/>
          <w:lang w:val="fr-CA"/>
        </w:rPr>
        <w:t xml:space="preserve"> </w:t>
      </w:r>
      <w:r w:rsidRPr="00707F50">
        <w:rPr>
          <w:i/>
          <w:color w:val="002060"/>
          <w:sz w:val="24"/>
          <w:szCs w:val="24"/>
          <w:lang w:val="fr-CA"/>
        </w:rPr>
        <w:t xml:space="preserve">Quel est votre </w:t>
      </w:r>
      <w:r w:rsidR="000C609C" w:rsidRPr="00707F50">
        <w:rPr>
          <w:i/>
          <w:color w:val="002060"/>
          <w:sz w:val="24"/>
          <w:szCs w:val="24"/>
          <w:lang w:val="fr-CA"/>
        </w:rPr>
        <w:t xml:space="preserve">plan </w:t>
      </w:r>
      <w:r w:rsidRPr="00707F50">
        <w:rPr>
          <w:i/>
          <w:color w:val="002060"/>
          <w:sz w:val="24"/>
          <w:szCs w:val="24"/>
          <w:lang w:val="fr-CA"/>
        </w:rPr>
        <w:t xml:space="preserve">pour recruter de nouveaux membres </w:t>
      </w:r>
      <w:r w:rsidR="00536E9A" w:rsidRPr="00707F50">
        <w:rPr>
          <w:i/>
          <w:color w:val="002060"/>
          <w:sz w:val="24"/>
          <w:szCs w:val="24"/>
          <w:lang w:val="fr-CA"/>
        </w:rPr>
        <w:t xml:space="preserve">suffisamment informés et intéressés pour prendre le relais du plaidoyer, puisque tous (ou presque tous) les </w:t>
      </w:r>
      <w:r w:rsidR="00C81696" w:rsidRPr="00707F50">
        <w:rPr>
          <w:i/>
          <w:color w:val="002060"/>
          <w:sz w:val="24"/>
          <w:szCs w:val="24"/>
          <w:lang w:val="fr-CA"/>
        </w:rPr>
        <w:t xml:space="preserve">plus vieux seront mourants et/ou ne seront plus capables? Comment nous souviendrons-nous de l’important travail que nous avons accompli? </w:t>
      </w:r>
      <w:r w:rsidR="00144C94" w:rsidRPr="00707F50">
        <w:rPr>
          <w:i/>
          <w:color w:val="002060"/>
          <w:sz w:val="24"/>
          <w:szCs w:val="24"/>
          <w:lang w:val="fr-CA"/>
        </w:rPr>
        <w:t xml:space="preserve">"N’oublions pas." Oui, nous avons été des guerriers qui se battaient pour leur vie et </w:t>
      </w:r>
      <w:r w:rsidR="00AE3974" w:rsidRPr="00707F50">
        <w:rPr>
          <w:i/>
          <w:color w:val="002060"/>
          <w:sz w:val="24"/>
          <w:szCs w:val="24"/>
          <w:lang w:val="fr-CA"/>
        </w:rPr>
        <w:t xml:space="preserve">la plupart d’entre nous n’ont pas </w:t>
      </w:r>
      <w:r w:rsidR="00137762" w:rsidRPr="00707F50">
        <w:rPr>
          <w:i/>
          <w:color w:val="002060"/>
          <w:sz w:val="24"/>
          <w:szCs w:val="24"/>
          <w:lang w:val="fr-CA"/>
        </w:rPr>
        <w:t xml:space="preserve">profité des bienfaits de la recherche que nous demandions. </w:t>
      </w:r>
      <w:r w:rsidR="00556A3D" w:rsidRPr="00707F50">
        <w:rPr>
          <w:i/>
          <w:color w:val="002060"/>
          <w:sz w:val="24"/>
          <w:szCs w:val="24"/>
          <w:lang w:val="fr-CA"/>
        </w:rPr>
        <w:t xml:space="preserve">Mais les personnes qui ont contracté l’infection récemment n’ont pas idée </w:t>
      </w:r>
      <w:r w:rsidR="003F3CA9" w:rsidRPr="00707F50">
        <w:rPr>
          <w:i/>
          <w:color w:val="002060"/>
          <w:sz w:val="24"/>
          <w:szCs w:val="24"/>
          <w:lang w:val="fr-CA"/>
        </w:rPr>
        <w:t xml:space="preserve">— nous n’avions aucun médicament, puis en 3 décennies il en est apparu environ 30; et nous sommes passés de 20 pilules toxiques par jour </w:t>
      </w:r>
      <w:r w:rsidR="00842B1D" w:rsidRPr="00707F50">
        <w:rPr>
          <w:i/>
          <w:color w:val="002060"/>
          <w:sz w:val="24"/>
          <w:szCs w:val="24"/>
          <w:lang w:val="fr-CA"/>
        </w:rPr>
        <w:t>à une seule par jour. »</w:t>
      </w:r>
    </w:p>
    <w:p w14:paraId="669B8BB0" w14:textId="77777777" w:rsidR="00CD5D56" w:rsidRPr="00707F50" w:rsidRDefault="00CD5D56" w:rsidP="006F0F62">
      <w:pPr>
        <w:rPr>
          <w:i/>
          <w:color w:val="002060"/>
          <w:sz w:val="24"/>
          <w:szCs w:val="24"/>
          <w:lang w:val="fr-CA"/>
        </w:rPr>
      </w:pPr>
    </w:p>
    <w:p w14:paraId="3F0C22C7" w14:textId="77777777" w:rsidR="002D3BE7" w:rsidRPr="00707F50" w:rsidRDefault="002D3BE7">
      <w:pPr>
        <w:rPr>
          <w:rFonts w:asciiTheme="majorHAnsi" w:eastAsiaTheme="majorEastAsia" w:hAnsiTheme="majorHAnsi" w:cstheme="majorBidi"/>
          <w:b/>
          <w:color w:val="2E74B5" w:themeColor="accent1" w:themeShade="BF"/>
          <w:sz w:val="26"/>
          <w:szCs w:val="26"/>
          <w:lang w:val="fr-CA"/>
        </w:rPr>
      </w:pPr>
      <w:r w:rsidRPr="00707F50">
        <w:rPr>
          <w:b/>
          <w:lang w:val="fr-CA"/>
        </w:rPr>
        <w:br w:type="page"/>
      </w:r>
    </w:p>
    <w:p w14:paraId="75092C2F" w14:textId="77777777" w:rsidR="00A22BB4" w:rsidRPr="00707F50" w:rsidRDefault="00A22BB4" w:rsidP="00A22BB4">
      <w:pPr>
        <w:pStyle w:val="Heading2"/>
        <w:numPr>
          <w:ilvl w:val="0"/>
          <w:numId w:val="0"/>
        </w:numPr>
        <w:rPr>
          <w:b/>
          <w:lang w:val="fr-CA"/>
        </w:rPr>
      </w:pPr>
      <w:bookmarkStart w:id="15" w:name="_Toc510597316"/>
      <w:bookmarkStart w:id="16" w:name="_Toc384903465"/>
      <w:r w:rsidRPr="00707F50">
        <w:rPr>
          <w:b/>
          <w:lang w:val="fr-CA"/>
        </w:rPr>
        <w:t>Mission du RCPS (mandat)</w:t>
      </w:r>
      <w:bookmarkEnd w:id="15"/>
      <w:bookmarkEnd w:id="16"/>
    </w:p>
    <w:tbl>
      <w:tblPr>
        <w:tblStyle w:val="TableGrid"/>
        <w:tblW w:w="0" w:type="auto"/>
        <w:tblLook w:val="04A0" w:firstRow="1" w:lastRow="0" w:firstColumn="1" w:lastColumn="0" w:noHBand="0" w:noVBand="1"/>
      </w:tblPr>
      <w:tblGrid>
        <w:gridCol w:w="5395"/>
        <w:gridCol w:w="5395"/>
      </w:tblGrid>
      <w:tr w:rsidR="00A22BB4" w:rsidRPr="00755187" w14:paraId="6B5572A1" w14:textId="77777777" w:rsidTr="00ED795B">
        <w:tc>
          <w:tcPr>
            <w:tcW w:w="5395" w:type="dxa"/>
            <w:shd w:val="clear" w:color="auto" w:fill="DEEAF6" w:themeFill="accent1" w:themeFillTint="33"/>
            <w:vAlign w:val="center"/>
          </w:tcPr>
          <w:p w14:paraId="7BF109F8" w14:textId="77777777" w:rsidR="00A22BB4" w:rsidRPr="00707F50" w:rsidRDefault="00A22BB4" w:rsidP="00ED795B">
            <w:pPr>
              <w:rPr>
                <w:b/>
                <w:sz w:val="20"/>
                <w:szCs w:val="20"/>
                <w:lang w:val="fr-CA"/>
              </w:rPr>
            </w:pPr>
            <w:r w:rsidRPr="00707F50">
              <w:rPr>
                <w:rFonts w:ascii="Calibri" w:hAnsi="Calibri" w:cstheme="minorHAnsi"/>
                <w:color w:val="333E48"/>
                <w:lang w:val="fr-CA"/>
              </w:rPr>
              <w:t>Mission d’origine du RCPS</w:t>
            </w:r>
          </w:p>
        </w:tc>
        <w:tc>
          <w:tcPr>
            <w:tcW w:w="5395" w:type="dxa"/>
            <w:shd w:val="clear" w:color="auto" w:fill="DEEAF6" w:themeFill="accent1" w:themeFillTint="33"/>
            <w:vAlign w:val="center"/>
          </w:tcPr>
          <w:p w14:paraId="69187BE2" w14:textId="77777777" w:rsidR="00A22BB4" w:rsidRPr="00707F50" w:rsidRDefault="00A22BB4" w:rsidP="00ED795B">
            <w:pPr>
              <w:rPr>
                <w:b/>
                <w:sz w:val="20"/>
                <w:szCs w:val="20"/>
                <w:lang w:val="fr-CA"/>
              </w:rPr>
            </w:pPr>
            <w:r w:rsidRPr="00707F50">
              <w:rPr>
                <w:b/>
                <w:sz w:val="20"/>
                <w:szCs w:val="20"/>
                <w:lang w:val="fr-CA"/>
              </w:rPr>
              <w:t xml:space="preserve">Énoncé de mission proposé (révisé) </w:t>
            </w:r>
          </w:p>
        </w:tc>
      </w:tr>
      <w:tr w:rsidR="00A22BB4" w:rsidRPr="00755187" w14:paraId="061BA45E" w14:textId="77777777" w:rsidTr="00ED795B">
        <w:tc>
          <w:tcPr>
            <w:tcW w:w="5395" w:type="dxa"/>
            <w:vAlign w:val="center"/>
          </w:tcPr>
          <w:p w14:paraId="481B690C" w14:textId="77777777" w:rsidR="00A22BB4" w:rsidRPr="00707F50" w:rsidRDefault="00A22BB4" w:rsidP="00ED795B">
            <w:pPr>
              <w:rPr>
                <w:sz w:val="20"/>
                <w:szCs w:val="20"/>
                <w:lang w:val="fr-CA"/>
              </w:rPr>
            </w:pPr>
            <w:r w:rsidRPr="00707F50">
              <w:rPr>
                <w:sz w:val="20"/>
                <w:szCs w:val="20"/>
                <w:lang w:val="fr-CA"/>
              </w:rPr>
              <w:t>En tant que réseau national, le RCPS est à l’avant-garde de la réponse au VIH au Canada, contribuant à ce que le mouvement soit coordonné à l’échelle nationale, provinciale, régionale et locale dans l’intérêt des personnes et des communautés touchées, et à ce que notre action soit liée à la réponse mondiale au VIH. Le RCPS vise à travailler avec les organismes de lutte contre le VIH, les fournisseurs de services, les organismes partenaires, les décideurs et les bailleurs de fonds afin que toutes les personnes séropositives et vivant avec des co-infections au VIH, de même que leurs communautés, soient engagées, habilitées et aient accès à un soutien holistique et à une amélioration des déterminants sociaux de la santé.</w:t>
            </w:r>
          </w:p>
        </w:tc>
        <w:tc>
          <w:tcPr>
            <w:tcW w:w="5395" w:type="dxa"/>
            <w:vAlign w:val="center"/>
          </w:tcPr>
          <w:p w14:paraId="5E99D430" w14:textId="77777777" w:rsidR="00A22BB4" w:rsidRPr="00707F50" w:rsidRDefault="00A22BB4" w:rsidP="00ED795B">
            <w:pPr>
              <w:rPr>
                <w:sz w:val="20"/>
                <w:szCs w:val="20"/>
                <w:lang w:val="fr-CA"/>
              </w:rPr>
            </w:pPr>
            <w:r w:rsidRPr="00707F50">
              <w:rPr>
                <w:sz w:val="20"/>
                <w:szCs w:val="20"/>
                <w:lang w:val="fr-CA"/>
              </w:rPr>
              <w:t>Le Réseau canadien des personnes séropositives (RCPS) est un réseau national indépendant qui représente les personnes ayant une expérience vécue et travaille avec elles pour :</w:t>
            </w:r>
          </w:p>
          <w:p w14:paraId="4E6E25AE" w14:textId="77777777" w:rsidR="00A22BB4" w:rsidRPr="00707F50" w:rsidRDefault="00A22BB4" w:rsidP="00ED795B">
            <w:pPr>
              <w:rPr>
                <w:sz w:val="20"/>
                <w:szCs w:val="20"/>
                <w:lang w:val="fr-CA"/>
              </w:rPr>
            </w:pPr>
          </w:p>
          <w:p w14:paraId="72A861CB" w14:textId="77777777" w:rsidR="00A22BB4" w:rsidRPr="00707F50" w:rsidRDefault="00A22BB4" w:rsidP="00ED795B">
            <w:pPr>
              <w:pStyle w:val="ListParagraph"/>
              <w:numPr>
                <w:ilvl w:val="0"/>
                <w:numId w:val="24"/>
              </w:numPr>
              <w:rPr>
                <w:sz w:val="20"/>
                <w:szCs w:val="20"/>
                <w:lang w:val="fr-CA"/>
              </w:rPr>
            </w:pPr>
            <w:r w:rsidRPr="00707F50">
              <w:rPr>
                <w:sz w:val="20"/>
                <w:szCs w:val="20"/>
                <w:lang w:val="fr-CA"/>
              </w:rPr>
              <w:t xml:space="preserve">Assurer que la réponse domestique </w:t>
            </w:r>
            <w:bookmarkStart w:id="17" w:name="_Hlk509995797"/>
            <w:r w:rsidRPr="00707F50">
              <w:rPr>
                <w:sz w:val="20"/>
                <w:szCs w:val="20"/>
                <w:lang w:val="fr-CA"/>
              </w:rPr>
              <w:t>au VIH et aux co-infections au VIH soit coordonnée localement, régionalement et nationalement</w:t>
            </w:r>
            <w:bookmarkEnd w:id="17"/>
            <w:r w:rsidRPr="00707F50">
              <w:rPr>
                <w:sz w:val="20"/>
                <w:szCs w:val="20"/>
                <w:lang w:val="fr-CA"/>
              </w:rPr>
              <w:t>;</w:t>
            </w:r>
          </w:p>
          <w:p w14:paraId="40BCA3EE" w14:textId="77777777" w:rsidR="00A22BB4" w:rsidRPr="00707F50" w:rsidRDefault="00A22BB4" w:rsidP="00ED795B">
            <w:pPr>
              <w:pStyle w:val="ListParagraph"/>
              <w:rPr>
                <w:sz w:val="20"/>
                <w:szCs w:val="20"/>
                <w:lang w:val="fr-CA"/>
              </w:rPr>
            </w:pPr>
          </w:p>
          <w:p w14:paraId="1FE9AC9E" w14:textId="77777777" w:rsidR="00A22BB4" w:rsidRPr="00707F50" w:rsidRDefault="00A22BB4" w:rsidP="00ED795B">
            <w:pPr>
              <w:pStyle w:val="ListParagraph"/>
              <w:numPr>
                <w:ilvl w:val="0"/>
                <w:numId w:val="24"/>
              </w:numPr>
              <w:rPr>
                <w:sz w:val="20"/>
                <w:szCs w:val="20"/>
                <w:lang w:val="fr-CA"/>
              </w:rPr>
            </w:pPr>
            <w:r w:rsidRPr="00707F50">
              <w:rPr>
                <w:sz w:val="20"/>
                <w:szCs w:val="20"/>
                <w:lang w:val="fr-CA"/>
              </w:rPr>
              <w:t>Assurer que le travail avec les organismes locaux, régionaux et nationaux et les fournisseurs de services, de même qu’avec les organismes bailleurs de fonds et les responsables des politiques facilite l’inclusion significative et continue des personnes séropositives et vivant avec des co-infections au VIH; et</w:t>
            </w:r>
          </w:p>
          <w:p w14:paraId="628FE3FE" w14:textId="77777777" w:rsidR="00A22BB4" w:rsidRPr="00707F50" w:rsidRDefault="00A22BB4" w:rsidP="00ED795B">
            <w:pPr>
              <w:pStyle w:val="ListParagraph"/>
              <w:rPr>
                <w:sz w:val="20"/>
                <w:szCs w:val="20"/>
                <w:lang w:val="fr-CA"/>
              </w:rPr>
            </w:pPr>
          </w:p>
          <w:p w14:paraId="452A62C3" w14:textId="77777777" w:rsidR="00A22BB4" w:rsidRPr="00707F50" w:rsidRDefault="00A22BB4" w:rsidP="00ED795B">
            <w:pPr>
              <w:pStyle w:val="ListParagraph"/>
              <w:numPr>
                <w:ilvl w:val="0"/>
                <w:numId w:val="24"/>
              </w:numPr>
              <w:rPr>
                <w:sz w:val="20"/>
                <w:szCs w:val="20"/>
                <w:lang w:val="fr-CA"/>
              </w:rPr>
            </w:pPr>
            <w:r w:rsidRPr="00707F50">
              <w:rPr>
                <w:sz w:val="20"/>
                <w:szCs w:val="20"/>
                <w:lang w:val="fr-CA"/>
              </w:rPr>
              <w:t>Assurer que les expériences vécues et les besoins et priorités des personnes séropositives et vivant avec des co-infections au VIH soient efficacement abordés; assurer que ces personnes soient habilitées et aient accès à un soutien holistique pertinent et en temps opportun, basé sur le point de mire des déterminants sociaux de la santé ainsi que les besoins et priorités en « temps réel et espace réel ».</w:t>
            </w:r>
          </w:p>
        </w:tc>
      </w:tr>
    </w:tbl>
    <w:p w14:paraId="6D7D4F3C" w14:textId="77777777" w:rsidR="00A22BB4" w:rsidRPr="00707F50" w:rsidRDefault="00A22BB4" w:rsidP="00A22BB4">
      <w:pPr>
        <w:rPr>
          <w:lang w:val="fr-CA"/>
        </w:rPr>
      </w:pPr>
    </w:p>
    <w:p w14:paraId="7B55ADA0" w14:textId="77777777" w:rsidR="00A22BB4" w:rsidRPr="00707F50" w:rsidRDefault="00A22BB4" w:rsidP="00A22BB4">
      <w:pPr>
        <w:rPr>
          <w:lang w:val="fr-CA"/>
        </w:rPr>
      </w:pPr>
      <w:r w:rsidRPr="00707F50">
        <w:rPr>
          <w:lang w:val="fr-CA"/>
        </w:rPr>
        <w:t xml:space="preserve">Tant dans la mission d’origine du RCPS que dans son énoncé de mission proposé (révisé), plusieurs répondants trouvaient le langage trop complexe (un répondant a affirmé que la mission dégage une </w:t>
      </w:r>
      <w:r w:rsidRPr="00707F50">
        <w:rPr>
          <w:i/>
          <w:color w:val="002060"/>
          <w:sz w:val="24"/>
          <w:szCs w:val="24"/>
          <w:lang w:val="fr-CA"/>
        </w:rPr>
        <w:t>« sémantique gonflée »</w:t>
      </w:r>
      <w:r w:rsidRPr="00707F50">
        <w:rPr>
          <w:lang w:val="fr-CA"/>
        </w:rPr>
        <w:t xml:space="preserve">). D’autres ont noté que, quel que soit l’énoncé final, il devrait être moins « verbeux » et beaucoup plus explicite quant à son intention.  </w:t>
      </w:r>
    </w:p>
    <w:p w14:paraId="20F2C4A5" w14:textId="77777777" w:rsidR="00A22BB4" w:rsidRPr="00707F50" w:rsidRDefault="00A22BB4" w:rsidP="00A22BB4">
      <w:pPr>
        <w:rPr>
          <w:lang w:val="fr-CA"/>
        </w:rPr>
      </w:pPr>
      <w:r w:rsidRPr="00707F50">
        <w:rPr>
          <w:lang w:val="fr-CA"/>
        </w:rPr>
        <w:t xml:space="preserve">Plusieurs répondants ont exprimé des préoccupations (et des mises en garde) à savoir que le RCPS tente d’assumer une responsabilité nettement plus grande que ce qu’il devrait ou ce qui est approprié. Un répondant a déclaré : </w:t>
      </w:r>
      <w:r w:rsidRPr="00707F50">
        <w:rPr>
          <w:i/>
          <w:color w:val="002060"/>
          <w:sz w:val="24"/>
          <w:szCs w:val="24"/>
          <w:lang w:val="fr-CA"/>
        </w:rPr>
        <w:t>« Le rôle de votre organisme n’est pas clair. Comment le RCPS peut-il assurer que la réponse domestique au VIH et aux co-infections au VIH soit coordonnée localement, régionalement et nationalement? »</w:t>
      </w:r>
      <w:r w:rsidRPr="00707F50">
        <w:rPr>
          <w:lang w:val="fr-CA"/>
        </w:rPr>
        <w:t xml:space="preserve"> Un autre répondant s’est dit inquiet que </w:t>
      </w:r>
      <w:r w:rsidRPr="00707F50">
        <w:rPr>
          <w:i/>
          <w:color w:val="002060"/>
          <w:sz w:val="24"/>
          <w:szCs w:val="24"/>
          <w:lang w:val="fr-CA"/>
        </w:rPr>
        <w:t xml:space="preserve">« Le RCPS propose de coordonner le travail d’autres organismes » </w:t>
      </w:r>
      <w:r w:rsidRPr="00707F50">
        <w:rPr>
          <w:lang w:val="fr-CA"/>
        </w:rPr>
        <w:t>– ce qui n’est clairement PAS le rôle d’un réseau qui travaille avec les personnes vivant avec le VIH et des co-infections au VIH, et qui est dirigé par et pour elles.</w:t>
      </w:r>
    </w:p>
    <w:p w14:paraId="1C6EA89D" w14:textId="77777777" w:rsidR="00A22BB4" w:rsidRPr="00707F50" w:rsidRDefault="00A22BB4" w:rsidP="00A22BB4">
      <w:pPr>
        <w:rPr>
          <w:lang w:val="fr-CA"/>
        </w:rPr>
      </w:pPr>
      <w:r w:rsidRPr="00707F50">
        <w:rPr>
          <w:lang w:val="fr-CA"/>
        </w:rPr>
        <w:t xml:space="preserve">On a demandé aux répondants si, à leur avis, la mission d’origine reflétait adéquatement/suffisamment le rôle actuel et à long terme du RCPS dans la réponse canadienne au VIH et aux co-infections au VIH. Nonobstant les préoccupations exprimées, plus de 48 % des répondants considéraient que oui, alors que près de 15 % étaient incertains. Parallèlement, plus de 50 % des répondants étaient d’accord à dire que la mission du RCPS devrait être révisée/modifiée, et plus de 61 % du total considéraient que l’énoncé de mission proposé (ci-dessus) était </w:t>
      </w:r>
      <w:r w:rsidRPr="00707F50">
        <w:rPr>
          <w:i/>
          <w:color w:val="002060"/>
          <w:sz w:val="24"/>
          <w:szCs w:val="24"/>
          <w:lang w:val="fr-CA"/>
        </w:rPr>
        <w:t>« approprié et logique »</w:t>
      </w:r>
      <w:r w:rsidRPr="00707F50">
        <w:rPr>
          <w:lang w:val="fr-CA"/>
        </w:rPr>
        <w:t>.</w:t>
      </w:r>
    </w:p>
    <w:p w14:paraId="5C474B20" w14:textId="77777777" w:rsidR="00A22BB4" w:rsidRPr="00707F50" w:rsidRDefault="00A22BB4" w:rsidP="00A22BB4">
      <w:pPr>
        <w:rPr>
          <w:lang w:val="fr-CA"/>
        </w:rPr>
      </w:pPr>
      <w:r w:rsidRPr="00707F50">
        <w:rPr>
          <w:lang w:val="fr-CA"/>
        </w:rPr>
        <w:t xml:space="preserve">Advenant que l’énoncé de mission du RCPS soit révisé, un répondant a noté qu’il devrait inclure </w:t>
      </w:r>
      <w:r w:rsidRPr="00707F50">
        <w:rPr>
          <w:i/>
          <w:color w:val="002060"/>
          <w:sz w:val="24"/>
          <w:szCs w:val="24"/>
          <w:lang w:val="fr-CA"/>
        </w:rPr>
        <w:t>« un plus grand point de mire sur les droits humains pour assurer la justice sociale par la protection de la gamme complète des droits humains de tous les individus affectés par le VIH et les formes de stigmatisation s’y rattachant »</w:t>
      </w:r>
      <w:r w:rsidRPr="00707F50">
        <w:rPr>
          <w:lang w:val="fr-CA"/>
        </w:rPr>
        <w:t xml:space="preserve">. Un autre répondant a indiqué que le RCPS et sa mission devraient </w:t>
      </w:r>
      <w:r w:rsidRPr="00707F50">
        <w:rPr>
          <w:i/>
          <w:color w:val="002060"/>
          <w:sz w:val="24"/>
          <w:szCs w:val="24"/>
          <w:lang w:val="fr-CA"/>
        </w:rPr>
        <w:t>« se concentrer spécifiquement sur l’accès universel au dépistage et au traitement »</w:t>
      </w:r>
      <w:r w:rsidRPr="00707F50">
        <w:rPr>
          <w:lang w:val="fr-CA"/>
        </w:rPr>
        <w:t>.</w:t>
      </w:r>
    </w:p>
    <w:p w14:paraId="3619FE64" w14:textId="77777777" w:rsidR="00A22BB4" w:rsidRPr="00707F50" w:rsidRDefault="00A22BB4" w:rsidP="00A22BB4">
      <w:pPr>
        <w:rPr>
          <w:lang w:val="fr-CA"/>
        </w:rPr>
      </w:pPr>
      <w:r w:rsidRPr="00707F50">
        <w:rPr>
          <w:lang w:val="fr-CA"/>
        </w:rPr>
        <w:t>Enfin, on a demandé aux répondants si le RCPS devrait envisager une mission élargie et ciblant plus explicitement le VIH, le VHC et les ITSS connexes (que les individus soient mono- ou co-infectés), et si l’adhésion au RCPS devrait être ouverte aux personnes ayant la mono-infection au VHC. Alors que près de 41 % des répondants ne considéraient pas que la mission du RCPS devrait être explicitement élargie, près de 41 % étaient favorables à ce que l’adhésion soit ouverte aux individus ayant la mono-infection au VHC.</w:t>
      </w:r>
    </w:p>
    <w:p w14:paraId="1E410E28" w14:textId="77777777" w:rsidR="00A22BB4" w:rsidRPr="00707F50" w:rsidRDefault="00A22BB4" w:rsidP="00A22BB4">
      <w:pPr>
        <w:rPr>
          <w:lang w:val="fr-CA"/>
        </w:rPr>
      </w:pPr>
      <w:r w:rsidRPr="00707F50">
        <w:rPr>
          <w:noProof/>
          <w:lang w:val="en-US"/>
        </w:rPr>
        <w:drawing>
          <wp:anchor distT="0" distB="0" distL="114300" distR="114300" simplePos="0" relativeHeight="251708416" behindDoc="0" locked="0" layoutInCell="1" allowOverlap="1" wp14:anchorId="08934F17" wp14:editId="164DCA26">
            <wp:simplePos x="0" y="0"/>
            <wp:positionH relativeFrom="column">
              <wp:posOffset>0</wp:posOffset>
            </wp:positionH>
            <wp:positionV relativeFrom="paragraph">
              <wp:posOffset>24765</wp:posOffset>
            </wp:positionV>
            <wp:extent cx="2847975" cy="1524000"/>
            <wp:effectExtent l="0" t="0" r="9525" b="0"/>
            <wp:wrapThrough wrapText="bothSides">
              <wp:wrapPolygon edited="0">
                <wp:start x="0" y="0"/>
                <wp:lineTo x="0" y="21330"/>
                <wp:lineTo x="21528" y="21330"/>
                <wp:lineTo x="21528" y="0"/>
                <wp:lineTo x="0" y="0"/>
              </wp:wrapPolygon>
            </wp:wrapThrough>
            <wp:docPr id="163" name="Chart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707F50">
        <w:rPr>
          <w:noProof/>
          <w:lang w:val="en-US"/>
        </w:rPr>
        <w:drawing>
          <wp:anchor distT="0" distB="0" distL="114300" distR="114300" simplePos="0" relativeHeight="251709440" behindDoc="0" locked="0" layoutInCell="1" allowOverlap="1" wp14:anchorId="4150CE66" wp14:editId="540AFA8B">
            <wp:simplePos x="0" y="0"/>
            <wp:positionH relativeFrom="column">
              <wp:posOffset>3667125</wp:posOffset>
            </wp:positionH>
            <wp:positionV relativeFrom="paragraph">
              <wp:posOffset>24765</wp:posOffset>
            </wp:positionV>
            <wp:extent cx="2847975" cy="1524000"/>
            <wp:effectExtent l="0" t="0" r="9525" b="0"/>
            <wp:wrapThrough wrapText="bothSides">
              <wp:wrapPolygon edited="0">
                <wp:start x="0" y="0"/>
                <wp:lineTo x="0" y="21330"/>
                <wp:lineTo x="21528" y="21330"/>
                <wp:lineTo x="21528" y="0"/>
                <wp:lineTo x="0" y="0"/>
              </wp:wrapPolygon>
            </wp:wrapThrough>
            <wp:docPr id="164" name="Chart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14:paraId="40C8E77A" w14:textId="77777777" w:rsidR="00A22BB4" w:rsidRPr="00707F50" w:rsidRDefault="00A22BB4" w:rsidP="00A22BB4">
      <w:pPr>
        <w:rPr>
          <w:lang w:val="fr-CA"/>
        </w:rPr>
      </w:pPr>
    </w:p>
    <w:p w14:paraId="76651014" w14:textId="77777777" w:rsidR="00A22BB4" w:rsidRPr="00707F50" w:rsidRDefault="00A22BB4" w:rsidP="00A22BB4">
      <w:pPr>
        <w:rPr>
          <w:lang w:val="fr-CA"/>
        </w:rPr>
      </w:pPr>
    </w:p>
    <w:p w14:paraId="1E26CA86" w14:textId="77777777" w:rsidR="00A22BB4" w:rsidRPr="00707F50" w:rsidRDefault="00A22BB4" w:rsidP="00A22BB4">
      <w:pPr>
        <w:rPr>
          <w:lang w:val="fr-CA"/>
        </w:rPr>
      </w:pPr>
    </w:p>
    <w:p w14:paraId="513448E0" w14:textId="77777777" w:rsidR="00A22BB4" w:rsidRPr="00707F50" w:rsidRDefault="00A22BB4" w:rsidP="00A22BB4">
      <w:pPr>
        <w:rPr>
          <w:lang w:val="fr-CA"/>
        </w:rPr>
      </w:pPr>
    </w:p>
    <w:p w14:paraId="5DDC9D2E" w14:textId="77777777" w:rsidR="00A22BB4" w:rsidRPr="00707F50" w:rsidRDefault="00A22BB4" w:rsidP="00A22BB4">
      <w:pPr>
        <w:rPr>
          <w:lang w:val="fr-CA"/>
        </w:rPr>
      </w:pPr>
    </w:p>
    <w:p w14:paraId="7386C573" w14:textId="77777777" w:rsidR="00A22BB4" w:rsidRPr="00707F50" w:rsidRDefault="00A22BB4" w:rsidP="00A22BB4">
      <w:pPr>
        <w:pStyle w:val="Heading2"/>
        <w:numPr>
          <w:ilvl w:val="0"/>
          <w:numId w:val="0"/>
        </w:numPr>
        <w:rPr>
          <w:b/>
          <w:lang w:val="fr-CA"/>
        </w:rPr>
      </w:pPr>
      <w:bookmarkStart w:id="18" w:name="_Toc510597317"/>
      <w:bookmarkStart w:id="19" w:name="_Toc384903466"/>
      <w:r w:rsidRPr="00707F50">
        <w:rPr>
          <w:b/>
          <w:lang w:val="fr-CA"/>
        </w:rPr>
        <w:t>Buts principaux</w:t>
      </w:r>
      <w:bookmarkEnd w:id="18"/>
      <w:bookmarkEnd w:id="19"/>
    </w:p>
    <w:p w14:paraId="1451C185" w14:textId="77777777" w:rsidR="00A22BB4" w:rsidRPr="00707F50" w:rsidRDefault="00A22BB4" w:rsidP="00A22BB4">
      <w:pPr>
        <w:rPr>
          <w:lang w:val="fr-CA"/>
        </w:rPr>
      </w:pPr>
      <w:r w:rsidRPr="00707F50">
        <w:rPr>
          <w:lang w:val="fr-CA"/>
        </w:rPr>
        <w:t xml:space="preserve">Quatre buts principaux du RCPS ont émergé des conversations antérieures et des rétroactions préliminaires de membres, partenaires, alliés et autres intervenants communautaires, notamment : </w:t>
      </w:r>
    </w:p>
    <w:p w14:paraId="1F79BECB" w14:textId="77777777" w:rsidR="00A22BB4" w:rsidRPr="00707F50" w:rsidRDefault="00A22BB4" w:rsidP="00A22BB4">
      <w:pPr>
        <w:pStyle w:val="ListParagraph"/>
        <w:numPr>
          <w:ilvl w:val="0"/>
          <w:numId w:val="25"/>
        </w:numPr>
        <w:rPr>
          <w:lang w:val="fr-CA"/>
        </w:rPr>
      </w:pPr>
      <w:r w:rsidRPr="00707F50">
        <w:rPr>
          <w:lang w:val="fr-CA"/>
        </w:rPr>
        <w:t>des membres actuels et potentiels du RCPS;</w:t>
      </w:r>
    </w:p>
    <w:p w14:paraId="1C99436C" w14:textId="77777777" w:rsidR="00A22BB4" w:rsidRPr="00707F50" w:rsidRDefault="00A22BB4" w:rsidP="00A22BB4">
      <w:pPr>
        <w:pStyle w:val="ListParagraph"/>
        <w:numPr>
          <w:ilvl w:val="0"/>
          <w:numId w:val="25"/>
        </w:numPr>
        <w:rPr>
          <w:lang w:val="fr-CA"/>
        </w:rPr>
      </w:pPr>
      <w:r w:rsidRPr="00707F50">
        <w:rPr>
          <w:lang w:val="fr-CA"/>
        </w:rPr>
        <w:t>des personnes séropositives et vivant avec des co-infections au VIH qui ne sont pas membres du RCPS et qui pourraient être sous-représentées ou non représentées;</w:t>
      </w:r>
    </w:p>
    <w:p w14:paraId="3EBC3943" w14:textId="77777777" w:rsidR="00A22BB4" w:rsidRPr="00707F50" w:rsidRDefault="00A22BB4" w:rsidP="00A22BB4">
      <w:pPr>
        <w:pStyle w:val="ListParagraph"/>
        <w:numPr>
          <w:ilvl w:val="0"/>
          <w:numId w:val="25"/>
        </w:numPr>
        <w:rPr>
          <w:lang w:val="fr-CA"/>
        </w:rPr>
      </w:pPr>
      <w:r w:rsidRPr="00707F50">
        <w:rPr>
          <w:lang w:val="fr-CA"/>
        </w:rPr>
        <w:t>des organismes partenaires et des alliés;</w:t>
      </w:r>
    </w:p>
    <w:p w14:paraId="55ED8D90" w14:textId="77777777" w:rsidR="00A22BB4" w:rsidRPr="00707F50" w:rsidRDefault="00A22BB4" w:rsidP="00A22BB4">
      <w:pPr>
        <w:pStyle w:val="ListParagraph"/>
        <w:numPr>
          <w:ilvl w:val="0"/>
          <w:numId w:val="25"/>
        </w:numPr>
        <w:rPr>
          <w:lang w:val="fr-CA"/>
        </w:rPr>
      </w:pPr>
      <w:r w:rsidRPr="00707F50">
        <w:rPr>
          <w:lang w:val="fr-CA"/>
        </w:rPr>
        <w:t>des représentants de la communauté élargie des personnes séropositives et vivant avec des co-infections au VIH; et</w:t>
      </w:r>
    </w:p>
    <w:p w14:paraId="155CBF6E" w14:textId="77777777" w:rsidR="00A22BB4" w:rsidRPr="00707F50" w:rsidRDefault="00A22BB4" w:rsidP="00A22BB4">
      <w:pPr>
        <w:pStyle w:val="ListParagraph"/>
        <w:numPr>
          <w:ilvl w:val="0"/>
          <w:numId w:val="25"/>
        </w:numPr>
        <w:rPr>
          <w:lang w:val="fr-CA"/>
        </w:rPr>
      </w:pPr>
      <w:r w:rsidRPr="00707F50">
        <w:rPr>
          <w:lang w:val="fr-CA"/>
        </w:rPr>
        <w:t>d’autres intervenants communautaires pertinents.</w:t>
      </w:r>
    </w:p>
    <w:p w14:paraId="2228AAF1" w14:textId="77777777" w:rsidR="00A22BB4" w:rsidRPr="00707F50" w:rsidRDefault="00A22BB4" w:rsidP="00A22BB4">
      <w:pPr>
        <w:rPr>
          <w:lang w:val="fr-CA"/>
        </w:rPr>
      </w:pPr>
      <w:r w:rsidRPr="00707F50">
        <w:rPr>
          <w:lang w:val="fr-CA"/>
        </w:rPr>
        <w:t xml:space="preserve">Cet ensemble de quatre buts (ci-dessous) paraît réaliste à en moyenne plus de 61 % des répondants. Néanmoins, des répondants se sont dits préoccupés par l’aspect ambitieux et trop optimiste des buts; un répondant trouvait qu’on </w:t>
      </w:r>
      <w:r w:rsidRPr="00707F50">
        <w:rPr>
          <w:i/>
          <w:color w:val="002060"/>
          <w:sz w:val="24"/>
          <w:szCs w:val="24"/>
          <w:lang w:val="fr-CA"/>
        </w:rPr>
        <w:t>« met trop d’œufs dans un même panier »</w:t>
      </w:r>
      <w:r w:rsidRPr="00707F50">
        <w:rPr>
          <w:lang w:val="fr-CA"/>
        </w:rPr>
        <w:t xml:space="preserve">. Plusieurs répondants ont jugé que le langage était trop général ou vague, très technique ou académique; et d’autres, pas assez spécifique. Un répondant a déclaré que les buts n’étaient guère plus qu’un </w:t>
      </w:r>
      <w:r w:rsidRPr="00707F50">
        <w:rPr>
          <w:i/>
          <w:color w:val="002060"/>
          <w:sz w:val="24"/>
          <w:szCs w:val="24"/>
          <w:lang w:val="fr-CA"/>
        </w:rPr>
        <w:t>« positionnement »</w:t>
      </w:r>
      <w:r w:rsidRPr="00707F50">
        <w:rPr>
          <w:lang w:val="fr-CA"/>
        </w:rPr>
        <w:t xml:space="preserve"> rhétorique, et un autre a dit que leur langage </w:t>
      </w:r>
      <w:r w:rsidRPr="00707F50">
        <w:rPr>
          <w:i/>
          <w:color w:val="002060"/>
          <w:sz w:val="24"/>
          <w:szCs w:val="24"/>
          <w:lang w:val="fr-CA"/>
        </w:rPr>
        <w:t>« envoie un message négatif en prônant une approche du sommet vers la base ».</w:t>
      </w:r>
    </w:p>
    <w:p w14:paraId="0D329A13" w14:textId="77777777" w:rsidR="00A22BB4" w:rsidRPr="00707F50" w:rsidRDefault="00A22BB4" w:rsidP="00A22BB4">
      <w:pPr>
        <w:rPr>
          <w:lang w:val="fr-CA"/>
        </w:rPr>
      </w:pPr>
      <w:r w:rsidRPr="00707F50">
        <w:rPr>
          <w:lang w:val="fr-CA"/>
        </w:rPr>
        <w:br w:type="page"/>
      </w:r>
    </w:p>
    <w:p w14:paraId="694D790E" w14:textId="77777777" w:rsidR="00A22BB4" w:rsidRPr="00707F50" w:rsidRDefault="00A22BB4" w:rsidP="00A22BB4">
      <w:pPr>
        <w:rPr>
          <w:lang w:val="fr-CA"/>
        </w:rPr>
      </w:pPr>
      <w:r w:rsidRPr="00707F50">
        <w:rPr>
          <w:lang w:val="fr-CA"/>
        </w:rPr>
        <w:t xml:space="preserve">Voici ce que les répondants ont partagé à propos de chaque but : </w:t>
      </w:r>
    </w:p>
    <w:tbl>
      <w:tblPr>
        <w:tblStyle w:val="TableGrid"/>
        <w:tblW w:w="0" w:type="auto"/>
        <w:tblLook w:val="04A0" w:firstRow="1" w:lastRow="0" w:firstColumn="1" w:lastColumn="0" w:noHBand="0" w:noVBand="1"/>
      </w:tblPr>
      <w:tblGrid>
        <w:gridCol w:w="7225"/>
      </w:tblGrid>
      <w:tr w:rsidR="00A22BB4" w:rsidRPr="00755187" w14:paraId="3B353D19" w14:textId="77777777" w:rsidTr="00ED795B">
        <w:tc>
          <w:tcPr>
            <w:tcW w:w="7225" w:type="dxa"/>
          </w:tcPr>
          <w:p w14:paraId="5C2A0A17" w14:textId="77777777" w:rsidR="00A22BB4" w:rsidRPr="00707F50" w:rsidRDefault="00A22BB4" w:rsidP="00ED795B">
            <w:pPr>
              <w:shd w:val="clear" w:color="auto" w:fill="DEEAF6" w:themeFill="accent1" w:themeFillTint="33"/>
              <w:rPr>
                <w:b/>
                <w:sz w:val="20"/>
                <w:szCs w:val="20"/>
                <w:u w:val="single"/>
                <w:lang w:val="fr-CA"/>
              </w:rPr>
            </w:pPr>
            <w:r w:rsidRPr="00707F50">
              <w:rPr>
                <w:b/>
                <w:sz w:val="20"/>
                <w:szCs w:val="20"/>
                <w:u w:val="single"/>
                <w:lang w:val="fr-CA"/>
              </w:rPr>
              <w:t>But #1</w:t>
            </w:r>
          </w:p>
          <w:p w14:paraId="53D205CC" w14:textId="77777777" w:rsidR="00A22BB4" w:rsidRPr="00707F50" w:rsidRDefault="00A22BB4" w:rsidP="00ED795B">
            <w:pPr>
              <w:shd w:val="clear" w:color="auto" w:fill="DEEAF6" w:themeFill="accent1" w:themeFillTint="33"/>
              <w:rPr>
                <w:sz w:val="20"/>
                <w:szCs w:val="20"/>
                <w:highlight w:val="magenta"/>
                <w:lang w:val="fr-CA"/>
              </w:rPr>
            </w:pPr>
            <w:r w:rsidRPr="00707F50">
              <w:rPr>
                <w:b/>
                <w:sz w:val="20"/>
                <w:szCs w:val="20"/>
                <w:lang w:val="fr-CA"/>
              </w:rPr>
              <w:t xml:space="preserve">Le RCPS travaillera avec les personnes des quatre coins du Canada qui sont séropositives et ont des co-infections au VIH, ainsi que pour elles et dans leur intérêt, en </w:t>
            </w:r>
            <w:r w:rsidRPr="00707F50">
              <w:rPr>
                <w:b/>
                <w:sz w:val="20"/>
                <w:szCs w:val="20"/>
                <w:u w:val="single"/>
                <w:lang w:val="fr-CA"/>
              </w:rPr>
              <w:t>engagement continuel</w:t>
            </w:r>
            <w:r w:rsidRPr="00707F50">
              <w:rPr>
                <w:b/>
                <w:sz w:val="20"/>
                <w:szCs w:val="20"/>
                <w:lang w:val="fr-CA"/>
              </w:rPr>
              <w:t xml:space="preserve"> avec les collaborateurs/intervenants du RCPS dans la réponse domestique au VIH et aux co-infections au VIH (p. ex., le VHC et les infections transmissibles sexuellement et par le sang [ITSS]).</w:t>
            </w:r>
          </w:p>
        </w:tc>
      </w:tr>
    </w:tbl>
    <w:tbl>
      <w:tblPr>
        <w:tblStyle w:val="TableGrid"/>
        <w:tblpPr w:leftFromText="180" w:rightFromText="180" w:vertAnchor="text" w:horzAnchor="margin" w:tblpXSpec="right" w:tblpY="-979"/>
        <w:tblW w:w="0" w:type="auto"/>
        <w:tblLook w:val="04A0" w:firstRow="1" w:lastRow="0" w:firstColumn="1" w:lastColumn="0" w:noHBand="0" w:noVBand="1"/>
      </w:tblPr>
      <w:tblGrid>
        <w:gridCol w:w="986"/>
        <w:gridCol w:w="875"/>
        <w:gridCol w:w="1393"/>
      </w:tblGrid>
      <w:tr w:rsidR="00A22BB4" w:rsidRPr="00755187" w14:paraId="357AA273" w14:textId="77777777" w:rsidTr="00ED795B">
        <w:trPr>
          <w:trHeight w:val="135"/>
        </w:trPr>
        <w:tc>
          <w:tcPr>
            <w:tcW w:w="3254" w:type="dxa"/>
            <w:gridSpan w:val="3"/>
            <w:shd w:val="clear" w:color="auto" w:fill="DEEAF6" w:themeFill="accent1" w:themeFillTint="33"/>
            <w:vAlign w:val="center"/>
          </w:tcPr>
          <w:p w14:paraId="0475C7B2" w14:textId="77777777" w:rsidR="00A22BB4" w:rsidRPr="00707F50" w:rsidRDefault="00A22BB4" w:rsidP="00ED795B">
            <w:pPr>
              <w:jc w:val="center"/>
              <w:rPr>
                <w:b/>
                <w:sz w:val="20"/>
                <w:szCs w:val="20"/>
                <w:lang w:val="fr-CA"/>
              </w:rPr>
            </w:pPr>
            <w:r w:rsidRPr="00707F50">
              <w:rPr>
                <w:b/>
                <w:sz w:val="20"/>
                <w:szCs w:val="20"/>
                <w:lang w:val="fr-CA"/>
              </w:rPr>
              <w:t>Le But #1 est-il réaliste?</w:t>
            </w:r>
          </w:p>
        </w:tc>
      </w:tr>
      <w:tr w:rsidR="00A22BB4" w:rsidRPr="00707F50" w14:paraId="79F3EC48" w14:textId="77777777" w:rsidTr="00ED795B">
        <w:trPr>
          <w:trHeight w:val="135"/>
        </w:trPr>
        <w:tc>
          <w:tcPr>
            <w:tcW w:w="986" w:type="dxa"/>
            <w:shd w:val="clear" w:color="auto" w:fill="DEEAF6" w:themeFill="accent1" w:themeFillTint="33"/>
            <w:vAlign w:val="center"/>
          </w:tcPr>
          <w:p w14:paraId="3CB6E4C1" w14:textId="77777777" w:rsidR="00A22BB4" w:rsidRPr="00707F50" w:rsidRDefault="00A22BB4" w:rsidP="00ED795B">
            <w:pPr>
              <w:jc w:val="center"/>
              <w:rPr>
                <w:b/>
                <w:sz w:val="20"/>
                <w:szCs w:val="20"/>
                <w:lang w:val="fr-CA"/>
              </w:rPr>
            </w:pPr>
            <w:r w:rsidRPr="00707F50">
              <w:rPr>
                <w:b/>
                <w:sz w:val="20"/>
                <w:szCs w:val="20"/>
                <w:lang w:val="fr-CA"/>
              </w:rPr>
              <w:t>Oui</w:t>
            </w:r>
          </w:p>
        </w:tc>
        <w:tc>
          <w:tcPr>
            <w:tcW w:w="875" w:type="dxa"/>
            <w:shd w:val="clear" w:color="auto" w:fill="DEEAF6" w:themeFill="accent1" w:themeFillTint="33"/>
            <w:vAlign w:val="center"/>
          </w:tcPr>
          <w:p w14:paraId="4F7284D2" w14:textId="77777777" w:rsidR="00A22BB4" w:rsidRPr="00707F50" w:rsidRDefault="00A22BB4" w:rsidP="00ED795B">
            <w:pPr>
              <w:jc w:val="center"/>
              <w:rPr>
                <w:b/>
                <w:sz w:val="20"/>
                <w:szCs w:val="20"/>
                <w:lang w:val="fr-CA"/>
              </w:rPr>
            </w:pPr>
            <w:r w:rsidRPr="00707F50">
              <w:rPr>
                <w:b/>
                <w:sz w:val="20"/>
                <w:szCs w:val="20"/>
                <w:lang w:val="fr-CA"/>
              </w:rPr>
              <w:t>Non</w:t>
            </w:r>
          </w:p>
        </w:tc>
        <w:tc>
          <w:tcPr>
            <w:tcW w:w="1393" w:type="dxa"/>
            <w:shd w:val="clear" w:color="auto" w:fill="DEEAF6" w:themeFill="accent1" w:themeFillTint="33"/>
            <w:vAlign w:val="center"/>
          </w:tcPr>
          <w:p w14:paraId="775E5BC8" w14:textId="77777777" w:rsidR="00A22BB4" w:rsidRPr="00707F50" w:rsidRDefault="00A22BB4" w:rsidP="00ED795B">
            <w:pPr>
              <w:jc w:val="center"/>
              <w:rPr>
                <w:b/>
                <w:sz w:val="20"/>
                <w:szCs w:val="20"/>
                <w:lang w:val="fr-CA"/>
              </w:rPr>
            </w:pPr>
            <w:r w:rsidRPr="00707F50">
              <w:rPr>
                <w:b/>
                <w:sz w:val="20"/>
                <w:szCs w:val="20"/>
                <w:lang w:val="fr-CA"/>
              </w:rPr>
              <w:t>Pas sûr</w:t>
            </w:r>
          </w:p>
        </w:tc>
      </w:tr>
      <w:tr w:rsidR="00A22BB4" w:rsidRPr="00707F50" w14:paraId="53955F9C" w14:textId="77777777" w:rsidTr="00ED795B">
        <w:trPr>
          <w:trHeight w:val="135"/>
        </w:trPr>
        <w:tc>
          <w:tcPr>
            <w:tcW w:w="986" w:type="dxa"/>
            <w:vAlign w:val="center"/>
          </w:tcPr>
          <w:p w14:paraId="1DBC8443" w14:textId="77777777" w:rsidR="00A22BB4" w:rsidRPr="00707F50" w:rsidRDefault="00A22BB4" w:rsidP="00ED795B">
            <w:pPr>
              <w:jc w:val="center"/>
              <w:rPr>
                <w:sz w:val="20"/>
                <w:szCs w:val="20"/>
                <w:lang w:val="fr-CA"/>
              </w:rPr>
            </w:pPr>
            <w:r w:rsidRPr="00707F50">
              <w:rPr>
                <w:sz w:val="20"/>
                <w:szCs w:val="20"/>
                <w:lang w:val="fr-CA"/>
              </w:rPr>
              <w:t xml:space="preserve">69,44 % </w:t>
            </w:r>
          </w:p>
        </w:tc>
        <w:tc>
          <w:tcPr>
            <w:tcW w:w="875" w:type="dxa"/>
            <w:vAlign w:val="center"/>
          </w:tcPr>
          <w:p w14:paraId="642ACCCA" w14:textId="77777777" w:rsidR="00A22BB4" w:rsidRPr="00707F50" w:rsidRDefault="00A22BB4" w:rsidP="00ED795B">
            <w:pPr>
              <w:jc w:val="center"/>
              <w:rPr>
                <w:sz w:val="20"/>
                <w:szCs w:val="20"/>
                <w:lang w:val="fr-CA"/>
              </w:rPr>
            </w:pPr>
            <w:r w:rsidRPr="00707F50">
              <w:rPr>
                <w:sz w:val="20"/>
                <w:szCs w:val="20"/>
                <w:lang w:val="fr-CA"/>
              </w:rPr>
              <w:t xml:space="preserve">13,89 % </w:t>
            </w:r>
          </w:p>
        </w:tc>
        <w:tc>
          <w:tcPr>
            <w:tcW w:w="1393" w:type="dxa"/>
            <w:vAlign w:val="center"/>
          </w:tcPr>
          <w:p w14:paraId="58FF420A" w14:textId="77777777" w:rsidR="00A22BB4" w:rsidRPr="00707F50" w:rsidRDefault="00A22BB4" w:rsidP="00ED795B">
            <w:pPr>
              <w:jc w:val="center"/>
              <w:rPr>
                <w:sz w:val="20"/>
                <w:szCs w:val="20"/>
                <w:lang w:val="fr-CA"/>
              </w:rPr>
            </w:pPr>
            <w:r w:rsidRPr="00707F50">
              <w:rPr>
                <w:sz w:val="20"/>
                <w:szCs w:val="20"/>
                <w:lang w:val="fr-CA"/>
              </w:rPr>
              <w:t xml:space="preserve">14,81 % </w:t>
            </w:r>
          </w:p>
        </w:tc>
      </w:tr>
    </w:tbl>
    <w:p w14:paraId="2481C5AE" w14:textId="77777777" w:rsidR="00A22BB4" w:rsidRPr="00707F50" w:rsidRDefault="00A22BB4" w:rsidP="00A22BB4">
      <w:pPr>
        <w:rPr>
          <w:lang w:val="fr-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7393"/>
      </w:tblGrid>
      <w:tr w:rsidR="00A22BB4" w:rsidRPr="00755187" w14:paraId="4CE37FBD" w14:textId="77777777" w:rsidTr="00ED795B">
        <w:tc>
          <w:tcPr>
            <w:tcW w:w="3397" w:type="dxa"/>
          </w:tcPr>
          <w:p w14:paraId="21896E2B" w14:textId="77777777" w:rsidR="00A22BB4" w:rsidRPr="00707F50" w:rsidRDefault="00A22BB4" w:rsidP="00ED795B">
            <w:pPr>
              <w:rPr>
                <w:sz w:val="20"/>
                <w:szCs w:val="20"/>
                <w:lang w:val="fr-CA"/>
              </w:rPr>
            </w:pPr>
            <w:r w:rsidRPr="00707F50">
              <w:rPr>
                <w:sz w:val="20"/>
                <w:szCs w:val="20"/>
                <w:lang w:val="fr-CA"/>
              </w:rPr>
              <w:t xml:space="preserve">Quels aspects du But #1 sont logiques? </w:t>
            </w:r>
            <w:r w:rsidRPr="00707F50">
              <w:rPr>
                <w:sz w:val="20"/>
                <w:szCs w:val="20"/>
                <w:lang w:val="fr-CA"/>
              </w:rPr>
              <w:br/>
              <w:t>Que changeriez-vous?</w:t>
            </w:r>
            <w:r w:rsidRPr="00707F50">
              <w:rPr>
                <w:sz w:val="20"/>
                <w:szCs w:val="20"/>
                <w:highlight w:val="yellow"/>
                <w:lang w:val="fr-CA"/>
              </w:rPr>
              <w:br/>
            </w:r>
          </w:p>
        </w:tc>
        <w:tc>
          <w:tcPr>
            <w:tcW w:w="7393" w:type="dxa"/>
          </w:tcPr>
          <w:p w14:paraId="305425D0"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L’engagement continu est important… Je ne changerais rien.</w:t>
            </w:r>
          </w:p>
          <w:p w14:paraId="273B6D43"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Inclure les ITSS est essentiel.</w:t>
            </w:r>
          </w:p>
          <w:p w14:paraId="2DDB6EDE" w14:textId="77777777" w:rsidR="00A22BB4" w:rsidRPr="00707F50" w:rsidRDefault="00A22BB4" w:rsidP="00ED795B">
            <w:pPr>
              <w:pStyle w:val="ListParagraph"/>
              <w:numPr>
                <w:ilvl w:val="0"/>
                <w:numId w:val="26"/>
              </w:numPr>
              <w:rPr>
                <w:b/>
                <w:sz w:val="20"/>
                <w:szCs w:val="20"/>
                <w:lang w:val="fr-CA"/>
              </w:rPr>
            </w:pPr>
            <w:r w:rsidRPr="00707F50">
              <w:rPr>
                <w:b/>
                <w:sz w:val="20"/>
                <w:szCs w:val="20"/>
                <w:lang w:val="fr-CA"/>
              </w:rPr>
              <w:t>On n’a pas besoin d’un nouvel organisme; arrêtons les folies!</w:t>
            </w:r>
          </w:p>
          <w:p w14:paraId="56391815"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Éducation continue – en particulier dans le Nord.</w:t>
            </w:r>
          </w:p>
          <w:p w14:paraId="675DCADF"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Ajouter la tuberculose?</w:t>
            </w:r>
          </w:p>
          <w:p w14:paraId="143CC6C6"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Plaidoyer!</w:t>
            </w:r>
          </w:p>
          <w:p w14:paraId="7AA253C5"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Ne supposez pas que le RCPS existe « pour » et « dans l’intérêt de » toutes les personnes séropositives et qui ont des co-infections au VIH.</w:t>
            </w:r>
          </w:p>
          <w:p w14:paraId="4074B576"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Ententes de partenariat avec tous les organismes nationaux?</w:t>
            </w:r>
          </w:p>
          <w:p w14:paraId="5862444F"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Peut-être que « s’efforcera de travailler » plutôt que « travaillera » serait plus réaliste.</w:t>
            </w:r>
          </w:p>
        </w:tc>
      </w:tr>
      <w:tr w:rsidR="00A22BB4" w:rsidRPr="00755187" w14:paraId="74D31860" w14:textId="77777777" w:rsidTr="00ED795B">
        <w:tc>
          <w:tcPr>
            <w:tcW w:w="3397" w:type="dxa"/>
            <w:shd w:val="clear" w:color="auto" w:fill="auto"/>
          </w:tcPr>
          <w:p w14:paraId="4EA844DC" w14:textId="77777777" w:rsidR="00A22BB4" w:rsidRPr="00707F50" w:rsidRDefault="00A22BB4" w:rsidP="00ED795B">
            <w:pPr>
              <w:rPr>
                <w:sz w:val="20"/>
                <w:szCs w:val="20"/>
                <w:lang w:val="fr-CA"/>
              </w:rPr>
            </w:pPr>
            <w:r w:rsidRPr="00707F50">
              <w:rPr>
                <w:sz w:val="20"/>
                <w:szCs w:val="20"/>
                <w:lang w:val="fr-CA"/>
              </w:rPr>
              <w:t>Qu’est-ce qui manque au But #1?</w:t>
            </w:r>
          </w:p>
          <w:p w14:paraId="2866858A" w14:textId="77777777" w:rsidR="00A22BB4" w:rsidRPr="00707F50" w:rsidRDefault="00A22BB4" w:rsidP="00ED795B">
            <w:pPr>
              <w:rPr>
                <w:sz w:val="20"/>
                <w:szCs w:val="20"/>
                <w:lang w:val="fr-CA"/>
              </w:rPr>
            </w:pPr>
          </w:p>
        </w:tc>
        <w:tc>
          <w:tcPr>
            <w:tcW w:w="7393" w:type="dxa"/>
          </w:tcPr>
          <w:p w14:paraId="001DBBE7"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Placer la voix de la communauté au-dessus de celle des « intervenants ».</w:t>
            </w:r>
          </w:p>
          <w:p w14:paraId="0FBE4C50"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Comment le RCPS assurera-t-il l’implication significative au/du Québec?</w:t>
            </w:r>
          </w:p>
          <w:p w14:paraId="12823FCE"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Implication mondiale.</w:t>
            </w:r>
          </w:p>
          <w:p w14:paraId="29D68029"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Point de mire spécifique sur les communautés rurales.</w:t>
            </w:r>
          </w:p>
          <w:p w14:paraId="24FF6504"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Engagement spécifique à la diversité et à l’inclusion des populations marginalisées et/ou difficiles à joindre.</w:t>
            </w:r>
          </w:p>
        </w:tc>
      </w:tr>
    </w:tbl>
    <w:p w14:paraId="615B177B" w14:textId="77777777" w:rsidR="00A22BB4" w:rsidRPr="00707F50" w:rsidRDefault="00A22BB4" w:rsidP="00A22BB4">
      <w:pPr>
        <w:rPr>
          <w:lang w:val="fr-CA"/>
        </w:rPr>
      </w:pPr>
    </w:p>
    <w:tbl>
      <w:tblPr>
        <w:tblStyle w:val="TableGrid"/>
        <w:tblW w:w="0" w:type="auto"/>
        <w:tblLook w:val="04A0" w:firstRow="1" w:lastRow="0" w:firstColumn="1" w:lastColumn="0" w:noHBand="0" w:noVBand="1"/>
      </w:tblPr>
      <w:tblGrid>
        <w:gridCol w:w="7225"/>
      </w:tblGrid>
      <w:tr w:rsidR="00A22BB4" w:rsidRPr="00755187" w14:paraId="7B8FC34C" w14:textId="77777777" w:rsidTr="00ED795B">
        <w:tc>
          <w:tcPr>
            <w:tcW w:w="7225" w:type="dxa"/>
          </w:tcPr>
          <w:p w14:paraId="7EA0A637" w14:textId="77777777" w:rsidR="00A22BB4" w:rsidRPr="00707F50" w:rsidRDefault="00A22BB4" w:rsidP="00ED795B">
            <w:pPr>
              <w:shd w:val="clear" w:color="auto" w:fill="DEEAF6" w:themeFill="accent1" w:themeFillTint="33"/>
              <w:rPr>
                <w:b/>
                <w:sz w:val="20"/>
                <w:szCs w:val="20"/>
                <w:u w:val="single"/>
                <w:lang w:val="fr-CA"/>
              </w:rPr>
            </w:pPr>
            <w:r w:rsidRPr="00707F50">
              <w:rPr>
                <w:b/>
                <w:sz w:val="20"/>
                <w:szCs w:val="20"/>
                <w:u w:val="single"/>
                <w:lang w:val="fr-CA"/>
              </w:rPr>
              <w:t>But #2</w:t>
            </w:r>
          </w:p>
          <w:p w14:paraId="741598B1" w14:textId="77777777" w:rsidR="00A22BB4" w:rsidRPr="00707F50" w:rsidRDefault="00A22BB4" w:rsidP="00ED795B">
            <w:pPr>
              <w:shd w:val="clear" w:color="auto" w:fill="DEEAF6" w:themeFill="accent1" w:themeFillTint="33"/>
              <w:rPr>
                <w:sz w:val="20"/>
                <w:szCs w:val="20"/>
                <w:highlight w:val="magenta"/>
                <w:lang w:val="fr-CA"/>
              </w:rPr>
            </w:pPr>
            <w:r w:rsidRPr="00707F50">
              <w:rPr>
                <w:b/>
                <w:sz w:val="20"/>
                <w:szCs w:val="20"/>
                <w:lang w:val="fr-CA"/>
              </w:rPr>
              <w:t>Le RCPS développera et fera connaître son rôle novateur et inclusif en soutenant la croissance et l’évolution efficace de la réponse domestique du Canada au VIH et aux co-infections au VIH, en maintenant une conscience aiguisée de l’évolution du « paysage » et une vigilance pour assurer que sa présence au Canada et ses activités et interventions pratiques et éclairées par les données soient pertinentes et significatives pour les collaborateurs/intervenants du RCPS.</w:t>
            </w:r>
          </w:p>
        </w:tc>
      </w:tr>
    </w:tbl>
    <w:tbl>
      <w:tblPr>
        <w:tblStyle w:val="TableGrid"/>
        <w:tblpPr w:leftFromText="180" w:rightFromText="180" w:vertAnchor="text" w:horzAnchor="margin" w:tblpXSpec="right" w:tblpY="-1219"/>
        <w:tblW w:w="0" w:type="auto"/>
        <w:tblLook w:val="04A0" w:firstRow="1" w:lastRow="0" w:firstColumn="1" w:lastColumn="0" w:noHBand="0" w:noVBand="1"/>
      </w:tblPr>
      <w:tblGrid>
        <w:gridCol w:w="986"/>
        <w:gridCol w:w="875"/>
        <w:gridCol w:w="1393"/>
      </w:tblGrid>
      <w:tr w:rsidR="00A22BB4" w:rsidRPr="00755187" w14:paraId="3232B61C" w14:textId="77777777" w:rsidTr="00ED795B">
        <w:trPr>
          <w:trHeight w:val="135"/>
        </w:trPr>
        <w:tc>
          <w:tcPr>
            <w:tcW w:w="3254" w:type="dxa"/>
            <w:gridSpan w:val="3"/>
            <w:shd w:val="clear" w:color="auto" w:fill="DEEAF6" w:themeFill="accent1" w:themeFillTint="33"/>
            <w:vAlign w:val="center"/>
          </w:tcPr>
          <w:p w14:paraId="55442455" w14:textId="77777777" w:rsidR="00A22BB4" w:rsidRPr="00707F50" w:rsidRDefault="00A22BB4" w:rsidP="00ED795B">
            <w:pPr>
              <w:jc w:val="center"/>
              <w:rPr>
                <w:b/>
                <w:sz w:val="20"/>
                <w:szCs w:val="20"/>
                <w:lang w:val="fr-CA"/>
              </w:rPr>
            </w:pPr>
            <w:r w:rsidRPr="00707F50">
              <w:rPr>
                <w:b/>
                <w:sz w:val="20"/>
                <w:szCs w:val="20"/>
                <w:lang w:val="fr-CA"/>
              </w:rPr>
              <w:t>Le But #2 est-il réaliste?</w:t>
            </w:r>
          </w:p>
        </w:tc>
      </w:tr>
      <w:tr w:rsidR="00A22BB4" w:rsidRPr="00707F50" w14:paraId="60E19701" w14:textId="77777777" w:rsidTr="00ED795B">
        <w:trPr>
          <w:trHeight w:val="135"/>
        </w:trPr>
        <w:tc>
          <w:tcPr>
            <w:tcW w:w="986" w:type="dxa"/>
            <w:shd w:val="clear" w:color="auto" w:fill="DEEAF6" w:themeFill="accent1" w:themeFillTint="33"/>
            <w:vAlign w:val="center"/>
          </w:tcPr>
          <w:p w14:paraId="5E8112DB" w14:textId="77777777" w:rsidR="00A22BB4" w:rsidRPr="00707F50" w:rsidRDefault="00A22BB4" w:rsidP="00ED795B">
            <w:pPr>
              <w:jc w:val="center"/>
              <w:rPr>
                <w:b/>
                <w:sz w:val="20"/>
                <w:szCs w:val="20"/>
                <w:lang w:val="fr-CA"/>
              </w:rPr>
            </w:pPr>
            <w:r w:rsidRPr="00707F50">
              <w:rPr>
                <w:b/>
                <w:sz w:val="20"/>
                <w:szCs w:val="20"/>
                <w:lang w:val="fr-CA"/>
              </w:rPr>
              <w:t>Oui</w:t>
            </w:r>
          </w:p>
        </w:tc>
        <w:tc>
          <w:tcPr>
            <w:tcW w:w="875" w:type="dxa"/>
            <w:shd w:val="clear" w:color="auto" w:fill="DEEAF6" w:themeFill="accent1" w:themeFillTint="33"/>
            <w:vAlign w:val="center"/>
          </w:tcPr>
          <w:p w14:paraId="18BD4EBA" w14:textId="77777777" w:rsidR="00A22BB4" w:rsidRPr="00707F50" w:rsidRDefault="00A22BB4" w:rsidP="00ED795B">
            <w:pPr>
              <w:jc w:val="center"/>
              <w:rPr>
                <w:b/>
                <w:sz w:val="20"/>
                <w:szCs w:val="20"/>
                <w:lang w:val="fr-CA"/>
              </w:rPr>
            </w:pPr>
            <w:r w:rsidRPr="00707F50">
              <w:rPr>
                <w:b/>
                <w:sz w:val="20"/>
                <w:szCs w:val="20"/>
                <w:lang w:val="fr-CA"/>
              </w:rPr>
              <w:t>Non</w:t>
            </w:r>
          </w:p>
        </w:tc>
        <w:tc>
          <w:tcPr>
            <w:tcW w:w="1393" w:type="dxa"/>
            <w:shd w:val="clear" w:color="auto" w:fill="DEEAF6" w:themeFill="accent1" w:themeFillTint="33"/>
            <w:vAlign w:val="center"/>
          </w:tcPr>
          <w:p w14:paraId="3181F004" w14:textId="77777777" w:rsidR="00A22BB4" w:rsidRPr="00707F50" w:rsidRDefault="00A22BB4" w:rsidP="00ED795B">
            <w:pPr>
              <w:jc w:val="center"/>
              <w:rPr>
                <w:b/>
                <w:sz w:val="20"/>
                <w:szCs w:val="20"/>
                <w:lang w:val="fr-CA"/>
              </w:rPr>
            </w:pPr>
            <w:r w:rsidRPr="00707F50">
              <w:rPr>
                <w:b/>
                <w:sz w:val="20"/>
                <w:szCs w:val="20"/>
                <w:lang w:val="fr-CA"/>
              </w:rPr>
              <w:t>Pas sûr</w:t>
            </w:r>
          </w:p>
        </w:tc>
      </w:tr>
      <w:tr w:rsidR="00A22BB4" w:rsidRPr="00707F50" w14:paraId="5913D369" w14:textId="77777777" w:rsidTr="00ED795B">
        <w:trPr>
          <w:trHeight w:val="135"/>
        </w:trPr>
        <w:tc>
          <w:tcPr>
            <w:tcW w:w="986" w:type="dxa"/>
            <w:vAlign w:val="center"/>
          </w:tcPr>
          <w:p w14:paraId="496ADB21" w14:textId="77777777" w:rsidR="00A22BB4" w:rsidRPr="00707F50" w:rsidRDefault="00A22BB4" w:rsidP="00ED795B">
            <w:pPr>
              <w:jc w:val="center"/>
              <w:rPr>
                <w:sz w:val="20"/>
                <w:szCs w:val="20"/>
                <w:lang w:val="fr-CA"/>
              </w:rPr>
            </w:pPr>
            <w:r w:rsidRPr="00707F50">
              <w:rPr>
                <w:sz w:val="20"/>
                <w:szCs w:val="20"/>
                <w:lang w:val="fr-CA"/>
              </w:rPr>
              <w:t xml:space="preserve">63,11 % </w:t>
            </w:r>
          </w:p>
        </w:tc>
        <w:tc>
          <w:tcPr>
            <w:tcW w:w="875" w:type="dxa"/>
            <w:vAlign w:val="center"/>
          </w:tcPr>
          <w:p w14:paraId="23654BB2" w14:textId="77777777" w:rsidR="00A22BB4" w:rsidRPr="00707F50" w:rsidRDefault="00A22BB4" w:rsidP="00ED795B">
            <w:pPr>
              <w:jc w:val="center"/>
              <w:rPr>
                <w:sz w:val="20"/>
                <w:szCs w:val="20"/>
                <w:lang w:val="fr-CA"/>
              </w:rPr>
            </w:pPr>
            <w:r w:rsidRPr="00707F50">
              <w:rPr>
                <w:sz w:val="20"/>
                <w:szCs w:val="20"/>
                <w:lang w:val="fr-CA"/>
              </w:rPr>
              <w:t xml:space="preserve">13,59 % </w:t>
            </w:r>
          </w:p>
        </w:tc>
        <w:tc>
          <w:tcPr>
            <w:tcW w:w="1393" w:type="dxa"/>
            <w:vAlign w:val="center"/>
          </w:tcPr>
          <w:p w14:paraId="0015A2D1" w14:textId="77777777" w:rsidR="00A22BB4" w:rsidRPr="00707F50" w:rsidRDefault="00A22BB4" w:rsidP="00ED795B">
            <w:pPr>
              <w:jc w:val="center"/>
              <w:rPr>
                <w:sz w:val="20"/>
                <w:szCs w:val="20"/>
                <w:lang w:val="fr-CA"/>
              </w:rPr>
            </w:pPr>
            <w:r w:rsidRPr="00707F50">
              <w:rPr>
                <w:sz w:val="20"/>
                <w:szCs w:val="20"/>
                <w:lang w:val="fr-CA"/>
              </w:rPr>
              <w:t xml:space="preserve">20,39 % </w:t>
            </w:r>
          </w:p>
        </w:tc>
      </w:tr>
    </w:tbl>
    <w:p w14:paraId="68A258C8" w14:textId="77777777" w:rsidR="00A22BB4" w:rsidRPr="00707F50" w:rsidRDefault="00A22BB4" w:rsidP="00A22BB4">
      <w:pPr>
        <w:rPr>
          <w:lang w:val="fr-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7393"/>
      </w:tblGrid>
      <w:tr w:rsidR="00A22BB4" w:rsidRPr="00755187" w14:paraId="60FA252B" w14:textId="77777777" w:rsidTr="00ED795B">
        <w:tc>
          <w:tcPr>
            <w:tcW w:w="3397" w:type="dxa"/>
          </w:tcPr>
          <w:p w14:paraId="3734DEE0" w14:textId="77777777" w:rsidR="00A22BB4" w:rsidRPr="00707F50" w:rsidRDefault="00A22BB4" w:rsidP="00ED795B">
            <w:pPr>
              <w:rPr>
                <w:sz w:val="20"/>
                <w:szCs w:val="20"/>
                <w:lang w:val="fr-CA"/>
              </w:rPr>
            </w:pPr>
            <w:r w:rsidRPr="00707F50">
              <w:rPr>
                <w:sz w:val="20"/>
                <w:szCs w:val="20"/>
                <w:lang w:val="fr-CA"/>
              </w:rPr>
              <w:t xml:space="preserve">Quels aspects du But #2 sont logiques? </w:t>
            </w:r>
            <w:r w:rsidRPr="00707F50">
              <w:rPr>
                <w:sz w:val="20"/>
                <w:szCs w:val="20"/>
                <w:lang w:val="fr-CA"/>
              </w:rPr>
              <w:br/>
              <w:t>Que changeriez-vous?</w:t>
            </w:r>
          </w:p>
        </w:tc>
        <w:tc>
          <w:tcPr>
            <w:tcW w:w="7393" w:type="dxa"/>
          </w:tcPr>
          <w:p w14:paraId="025718A3"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Doit toujours inclure une réponse fondée sur les données qui représente vraiment les besoins et priorités des personnes séropositives et vivant avec des co-infections au VIH.</w:t>
            </w:r>
          </w:p>
          <w:p w14:paraId="6258CFD9"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Prêt à s’adapter aux besoins changeants et aux réalités communautaires/personnelles en évolution.</w:t>
            </w:r>
          </w:p>
          <w:p w14:paraId="042A9F3D"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Il est important de garder la cadence, de demeurer vigilants, sans être exagérément optimistes.</w:t>
            </w:r>
          </w:p>
          <w:p w14:paraId="722BA4C0"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Il est bien d’innover… mais que signifie l’innovation pour le RCPS? En quoi le RCPS est-il novateur? Besoin de clarifier.</w:t>
            </w:r>
          </w:p>
          <w:p w14:paraId="0F5C3F6E"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Engagement continu à l’équité, à l’inclusion et à l’implication significative… ne laissez pas le financement changer ça.</w:t>
            </w:r>
          </w:p>
        </w:tc>
      </w:tr>
      <w:tr w:rsidR="00A22BB4" w:rsidRPr="00755187" w14:paraId="5CF9CC00" w14:textId="77777777" w:rsidTr="00ED795B">
        <w:tc>
          <w:tcPr>
            <w:tcW w:w="3397" w:type="dxa"/>
          </w:tcPr>
          <w:p w14:paraId="7770C406" w14:textId="77777777" w:rsidR="00A22BB4" w:rsidRPr="00707F50" w:rsidRDefault="00A22BB4" w:rsidP="00ED795B">
            <w:pPr>
              <w:rPr>
                <w:sz w:val="20"/>
                <w:szCs w:val="20"/>
                <w:lang w:val="fr-CA"/>
              </w:rPr>
            </w:pPr>
            <w:r w:rsidRPr="00707F50">
              <w:rPr>
                <w:sz w:val="20"/>
                <w:szCs w:val="20"/>
                <w:lang w:val="fr-CA"/>
              </w:rPr>
              <w:t>Qu’est-ce qui manque au But #2?</w:t>
            </w:r>
          </w:p>
          <w:p w14:paraId="3C1D1F7A" w14:textId="77777777" w:rsidR="00A22BB4" w:rsidRPr="00707F50" w:rsidRDefault="00A22BB4" w:rsidP="00ED795B">
            <w:pPr>
              <w:rPr>
                <w:sz w:val="20"/>
                <w:szCs w:val="20"/>
                <w:lang w:val="fr-CA"/>
              </w:rPr>
            </w:pPr>
          </w:p>
        </w:tc>
        <w:tc>
          <w:tcPr>
            <w:tcW w:w="7393" w:type="dxa"/>
          </w:tcPr>
          <w:p w14:paraId="444D6A8E"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Comment le RCPS accomplira-t-il cela?</w:t>
            </w:r>
          </w:p>
          <w:p w14:paraId="68FD9E41"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Comment le RCPS s’assurera-t-il que sa conscience est « aiguisée »?</w:t>
            </w:r>
          </w:p>
          <w:p w14:paraId="64AD0731"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Innovation? « Montrez-nous comment vous ferez pour que ça soit pertinent et significatif; donnez-nous des exemples concrets. »</w:t>
            </w:r>
          </w:p>
        </w:tc>
      </w:tr>
    </w:tbl>
    <w:p w14:paraId="7613F6BC" w14:textId="77777777" w:rsidR="00A22BB4" w:rsidRPr="00707F50" w:rsidRDefault="00A22BB4" w:rsidP="00A22BB4">
      <w:pPr>
        <w:rPr>
          <w:lang w:val="fr-CA"/>
        </w:rPr>
      </w:pPr>
    </w:p>
    <w:tbl>
      <w:tblPr>
        <w:tblStyle w:val="TableGrid"/>
        <w:tblW w:w="0" w:type="auto"/>
        <w:tblLook w:val="04A0" w:firstRow="1" w:lastRow="0" w:firstColumn="1" w:lastColumn="0" w:noHBand="0" w:noVBand="1"/>
      </w:tblPr>
      <w:tblGrid>
        <w:gridCol w:w="7225"/>
      </w:tblGrid>
      <w:tr w:rsidR="00A22BB4" w:rsidRPr="00755187" w14:paraId="186F830D" w14:textId="77777777" w:rsidTr="00ED795B">
        <w:tc>
          <w:tcPr>
            <w:tcW w:w="7225" w:type="dxa"/>
          </w:tcPr>
          <w:p w14:paraId="76ED8939" w14:textId="77777777" w:rsidR="00A22BB4" w:rsidRPr="00707F50" w:rsidRDefault="00A22BB4" w:rsidP="00ED795B">
            <w:pPr>
              <w:shd w:val="clear" w:color="auto" w:fill="DEEAF6" w:themeFill="accent1" w:themeFillTint="33"/>
              <w:rPr>
                <w:b/>
                <w:sz w:val="20"/>
                <w:szCs w:val="20"/>
                <w:u w:val="single"/>
                <w:lang w:val="fr-CA"/>
              </w:rPr>
            </w:pPr>
            <w:r w:rsidRPr="00707F50">
              <w:rPr>
                <w:b/>
                <w:sz w:val="20"/>
                <w:szCs w:val="20"/>
                <w:u w:val="single"/>
                <w:lang w:val="fr-CA"/>
              </w:rPr>
              <w:t>But #3</w:t>
            </w:r>
          </w:p>
          <w:p w14:paraId="11B64486" w14:textId="77777777" w:rsidR="00A22BB4" w:rsidRPr="00707F50" w:rsidRDefault="00A22BB4" w:rsidP="00ED795B">
            <w:pPr>
              <w:shd w:val="clear" w:color="auto" w:fill="DEEAF6" w:themeFill="accent1" w:themeFillTint="33"/>
              <w:rPr>
                <w:b/>
                <w:sz w:val="20"/>
                <w:szCs w:val="20"/>
                <w:lang w:val="fr-CA"/>
              </w:rPr>
            </w:pPr>
            <w:r w:rsidRPr="00707F50">
              <w:rPr>
                <w:b/>
                <w:sz w:val="20"/>
                <w:szCs w:val="20"/>
                <w:lang w:val="fr-CA"/>
              </w:rPr>
              <w:t>Le RCPS réalisera ses activités en tant qu’« agent de changement » pertinent et s’adaptant aux besoins, se fondant sur la reconnaissance et le respect de sa « place privilégiée » en tant que réseau national et indépendant de, par et pour les personnes séropositives et vivant avec des co-infections au VIH au Canada. C’est-à-dire que le RCPS servira de catalyseur informé et crédible pour le changement et la correction des plans de parcours, en posant les questions difficiles lorsqu’il faut se questionner, pour protéger et promouvoir une réponse au VIH et aux co-infections au VIH qui soit pertinente et qui réponde à l’évolution des besoins et des priorités, en temps opportun; le RCPS contribuera de manière significative à des interventions locales, régionales et nationales qui sont fermes quant à l’inclusion et à l’engagement significatif des personnes ayant une expérience vécue afin de promouvoir et de protéger l’intégrité et l’efficacité d’une réponse domestique toujours éclairée par les besoins et priorités en « temps et lieu réels » des personnes séropositives et vivant avec des co-infections au VIH ainsi qu’à risque.</w:t>
            </w:r>
          </w:p>
        </w:tc>
      </w:tr>
    </w:tbl>
    <w:tbl>
      <w:tblPr>
        <w:tblStyle w:val="TableGrid"/>
        <w:tblpPr w:leftFromText="180" w:rightFromText="180" w:vertAnchor="text" w:horzAnchor="margin" w:tblpXSpec="right" w:tblpY="-2268"/>
        <w:tblW w:w="0" w:type="auto"/>
        <w:tblLook w:val="04A0" w:firstRow="1" w:lastRow="0" w:firstColumn="1" w:lastColumn="0" w:noHBand="0" w:noVBand="1"/>
      </w:tblPr>
      <w:tblGrid>
        <w:gridCol w:w="986"/>
        <w:gridCol w:w="875"/>
        <w:gridCol w:w="1393"/>
      </w:tblGrid>
      <w:tr w:rsidR="00A22BB4" w:rsidRPr="00755187" w14:paraId="5F2C9E38" w14:textId="77777777" w:rsidTr="00ED795B">
        <w:trPr>
          <w:trHeight w:val="135"/>
        </w:trPr>
        <w:tc>
          <w:tcPr>
            <w:tcW w:w="3254" w:type="dxa"/>
            <w:gridSpan w:val="3"/>
            <w:shd w:val="clear" w:color="auto" w:fill="DEEAF6" w:themeFill="accent1" w:themeFillTint="33"/>
            <w:vAlign w:val="center"/>
          </w:tcPr>
          <w:p w14:paraId="0903504F" w14:textId="77777777" w:rsidR="00A22BB4" w:rsidRPr="00707F50" w:rsidRDefault="00A22BB4" w:rsidP="00ED795B">
            <w:pPr>
              <w:jc w:val="center"/>
              <w:rPr>
                <w:b/>
                <w:sz w:val="20"/>
                <w:szCs w:val="20"/>
                <w:lang w:val="fr-CA"/>
              </w:rPr>
            </w:pPr>
            <w:r w:rsidRPr="00707F50">
              <w:rPr>
                <w:b/>
                <w:sz w:val="20"/>
                <w:szCs w:val="20"/>
                <w:lang w:val="fr-CA"/>
              </w:rPr>
              <w:t>Le But #3 est-il réaliste?</w:t>
            </w:r>
          </w:p>
        </w:tc>
      </w:tr>
      <w:tr w:rsidR="00A22BB4" w:rsidRPr="00707F50" w14:paraId="3FD3B65D" w14:textId="77777777" w:rsidTr="00ED795B">
        <w:trPr>
          <w:trHeight w:val="135"/>
        </w:trPr>
        <w:tc>
          <w:tcPr>
            <w:tcW w:w="986" w:type="dxa"/>
            <w:shd w:val="clear" w:color="auto" w:fill="DEEAF6" w:themeFill="accent1" w:themeFillTint="33"/>
            <w:vAlign w:val="center"/>
          </w:tcPr>
          <w:p w14:paraId="4DBEBB09" w14:textId="77777777" w:rsidR="00A22BB4" w:rsidRPr="00707F50" w:rsidRDefault="00A22BB4" w:rsidP="00ED795B">
            <w:pPr>
              <w:jc w:val="center"/>
              <w:rPr>
                <w:b/>
                <w:sz w:val="20"/>
                <w:szCs w:val="20"/>
                <w:lang w:val="fr-CA"/>
              </w:rPr>
            </w:pPr>
            <w:r w:rsidRPr="00707F50">
              <w:rPr>
                <w:b/>
                <w:sz w:val="20"/>
                <w:szCs w:val="20"/>
                <w:lang w:val="fr-CA"/>
              </w:rPr>
              <w:t>Oui</w:t>
            </w:r>
          </w:p>
        </w:tc>
        <w:tc>
          <w:tcPr>
            <w:tcW w:w="875" w:type="dxa"/>
            <w:shd w:val="clear" w:color="auto" w:fill="DEEAF6" w:themeFill="accent1" w:themeFillTint="33"/>
            <w:vAlign w:val="center"/>
          </w:tcPr>
          <w:p w14:paraId="291A294E" w14:textId="77777777" w:rsidR="00A22BB4" w:rsidRPr="00707F50" w:rsidRDefault="00A22BB4" w:rsidP="00ED795B">
            <w:pPr>
              <w:jc w:val="center"/>
              <w:rPr>
                <w:b/>
                <w:sz w:val="20"/>
                <w:szCs w:val="20"/>
                <w:lang w:val="fr-CA"/>
              </w:rPr>
            </w:pPr>
            <w:r w:rsidRPr="00707F50">
              <w:rPr>
                <w:b/>
                <w:sz w:val="20"/>
                <w:szCs w:val="20"/>
                <w:lang w:val="fr-CA"/>
              </w:rPr>
              <w:t>Non</w:t>
            </w:r>
          </w:p>
        </w:tc>
        <w:tc>
          <w:tcPr>
            <w:tcW w:w="1393" w:type="dxa"/>
            <w:shd w:val="clear" w:color="auto" w:fill="DEEAF6" w:themeFill="accent1" w:themeFillTint="33"/>
            <w:vAlign w:val="center"/>
          </w:tcPr>
          <w:p w14:paraId="6BAF516D" w14:textId="77777777" w:rsidR="00A22BB4" w:rsidRPr="00707F50" w:rsidRDefault="00A22BB4" w:rsidP="00ED795B">
            <w:pPr>
              <w:jc w:val="center"/>
              <w:rPr>
                <w:b/>
                <w:sz w:val="20"/>
                <w:szCs w:val="20"/>
                <w:lang w:val="fr-CA"/>
              </w:rPr>
            </w:pPr>
            <w:r w:rsidRPr="00707F50">
              <w:rPr>
                <w:b/>
                <w:sz w:val="20"/>
                <w:szCs w:val="20"/>
                <w:lang w:val="fr-CA"/>
              </w:rPr>
              <w:t>Pas sûr</w:t>
            </w:r>
          </w:p>
        </w:tc>
      </w:tr>
      <w:tr w:rsidR="00A22BB4" w:rsidRPr="00707F50" w14:paraId="1EB77C03" w14:textId="77777777" w:rsidTr="00ED795B">
        <w:trPr>
          <w:trHeight w:val="135"/>
        </w:trPr>
        <w:tc>
          <w:tcPr>
            <w:tcW w:w="986" w:type="dxa"/>
            <w:vAlign w:val="center"/>
          </w:tcPr>
          <w:p w14:paraId="3807D9B0" w14:textId="77777777" w:rsidR="00A22BB4" w:rsidRPr="00707F50" w:rsidRDefault="00A22BB4" w:rsidP="00ED795B">
            <w:pPr>
              <w:jc w:val="center"/>
              <w:rPr>
                <w:sz w:val="20"/>
                <w:szCs w:val="20"/>
                <w:lang w:val="fr-CA"/>
              </w:rPr>
            </w:pPr>
            <w:r w:rsidRPr="00707F50">
              <w:rPr>
                <w:sz w:val="20"/>
                <w:szCs w:val="20"/>
                <w:lang w:val="fr-CA"/>
              </w:rPr>
              <w:t xml:space="preserve">52,43 % </w:t>
            </w:r>
          </w:p>
        </w:tc>
        <w:tc>
          <w:tcPr>
            <w:tcW w:w="875" w:type="dxa"/>
            <w:vAlign w:val="center"/>
          </w:tcPr>
          <w:p w14:paraId="20370EDB" w14:textId="77777777" w:rsidR="00A22BB4" w:rsidRPr="00707F50" w:rsidRDefault="00A22BB4" w:rsidP="00ED795B">
            <w:pPr>
              <w:jc w:val="center"/>
              <w:rPr>
                <w:sz w:val="20"/>
                <w:szCs w:val="20"/>
                <w:lang w:val="fr-CA"/>
              </w:rPr>
            </w:pPr>
            <w:r w:rsidRPr="00707F50">
              <w:rPr>
                <w:sz w:val="20"/>
                <w:szCs w:val="20"/>
                <w:lang w:val="fr-CA"/>
              </w:rPr>
              <w:t xml:space="preserve">21,36 % </w:t>
            </w:r>
          </w:p>
        </w:tc>
        <w:tc>
          <w:tcPr>
            <w:tcW w:w="1393" w:type="dxa"/>
            <w:vAlign w:val="center"/>
          </w:tcPr>
          <w:p w14:paraId="7B4199D5" w14:textId="77777777" w:rsidR="00A22BB4" w:rsidRPr="00707F50" w:rsidRDefault="00A22BB4" w:rsidP="00ED795B">
            <w:pPr>
              <w:jc w:val="center"/>
              <w:rPr>
                <w:sz w:val="20"/>
                <w:szCs w:val="20"/>
                <w:lang w:val="fr-CA"/>
              </w:rPr>
            </w:pPr>
            <w:r w:rsidRPr="00707F50">
              <w:rPr>
                <w:sz w:val="20"/>
                <w:szCs w:val="20"/>
                <w:lang w:val="fr-CA"/>
              </w:rPr>
              <w:t xml:space="preserve">23,30 % </w:t>
            </w:r>
          </w:p>
        </w:tc>
      </w:tr>
    </w:tbl>
    <w:p w14:paraId="001D4DD8" w14:textId="77777777" w:rsidR="00A22BB4" w:rsidRPr="00707F50" w:rsidRDefault="00A22BB4" w:rsidP="00A22BB4">
      <w:pPr>
        <w:rPr>
          <w:lang w:val="fr-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7393"/>
      </w:tblGrid>
      <w:tr w:rsidR="00A22BB4" w:rsidRPr="00755187" w14:paraId="372177C3" w14:textId="77777777" w:rsidTr="00ED795B">
        <w:tc>
          <w:tcPr>
            <w:tcW w:w="3397" w:type="dxa"/>
          </w:tcPr>
          <w:p w14:paraId="7F400745" w14:textId="77777777" w:rsidR="00A22BB4" w:rsidRPr="00707F50" w:rsidRDefault="00A22BB4" w:rsidP="00ED795B">
            <w:pPr>
              <w:rPr>
                <w:sz w:val="20"/>
                <w:szCs w:val="20"/>
                <w:lang w:val="fr-CA"/>
              </w:rPr>
            </w:pPr>
            <w:r w:rsidRPr="00707F50">
              <w:rPr>
                <w:sz w:val="20"/>
                <w:szCs w:val="20"/>
                <w:lang w:val="fr-CA"/>
              </w:rPr>
              <w:t xml:space="preserve">Quels aspects du But #3 sont logiques? </w:t>
            </w:r>
            <w:r w:rsidRPr="00707F50">
              <w:rPr>
                <w:sz w:val="20"/>
                <w:szCs w:val="20"/>
                <w:lang w:val="fr-CA"/>
              </w:rPr>
              <w:br/>
              <w:t>Que changeriez-vous?</w:t>
            </w:r>
          </w:p>
        </w:tc>
        <w:tc>
          <w:tcPr>
            <w:tcW w:w="7393" w:type="dxa"/>
          </w:tcPr>
          <w:p w14:paraId="5663DDEC"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Ce but en contient peut-être deux : un pour le changement; un pour l’implication?</w:t>
            </w:r>
          </w:p>
          <w:p w14:paraId="504598B3"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Formidable passion… mais « la passion a ses limites et il serait malheureux que ça nous mène à l’échec ».</w:t>
            </w:r>
          </w:p>
          <w:p w14:paraId="18FFEF6F"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Pas certain de quelle façon le RCPS peut avoir un véritable impact au palier local; « trop éparpillé? »</w:t>
            </w:r>
          </w:p>
          <w:p w14:paraId="2D913816"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L’intention est bonne, mais l’écriture est trop complexe.</w:t>
            </w:r>
          </w:p>
        </w:tc>
      </w:tr>
      <w:tr w:rsidR="00A22BB4" w:rsidRPr="00707F50" w14:paraId="005AD450" w14:textId="77777777" w:rsidTr="00ED795B">
        <w:tc>
          <w:tcPr>
            <w:tcW w:w="3397" w:type="dxa"/>
          </w:tcPr>
          <w:p w14:paraId="19FC5087" w14:textId="77777777" w:rsidR="00A22BB4" w:rsidRPr="00707F50" w:rsidRDefault="00A22BB4" w:rsidP="00ED795B">
            <w:pPr>
              <w:rPr>
                <w:sz w:val="20"/>
                <w:szCs w:val="20"/>
                <w:lang w:val="fr-CA"/>
              </w:rPr>
            </w:pPr>
            <w:r w:rsidRPr="00707F50">
              <w:rPr>
                <w:sz w:val="20"/>
                <w:szCs w:val="20"/>
                <w:lang w:val="fr-CA"/>
              </w:rPr>
              <w:t>Qu’est-ce qui manque au But #3?</w:t>
            </w:r>
          </w:p>
          <w:p w14:paraId="7FAA18F7" w14:textId="77777777" w:rsidR="00A22BB4" w:rsidRPr="00707F50" w:rsidRDefault="00A22BB4" w:rsidP="00ED795B">
            <w:pPr>
              <w:rPr>
                <w:sz w:val="20"/>
                <w:szCs w:val="20"/>
                <w:lang w:val="fr-CA"/>
              </w:rPr>
            </w:pPr>
          </w:p>
        </w:tc>
        <w:tc>
          <w:tcPr>
            <w:tcW w:w="7393" w:type="dxa"/>
          </w:tcPr>
          <w:p w14:paraId="3B8CB856"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Contribuer de manière significative… ça veut dire quoi exactement?</w:t>
            </w:r>
          </w:p>
          <w:p w14:paraId="208897C8"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 xml:space="preserve">« En temps/lieu réels, c’est bien, mais parfois il est bon de rêver ou d’avoir espoir en l’avenir » </w:t>
            </w:r>
          </w:p>
          <w:p w14:paraId="333393A5"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Le RCPS doit tenir compte des autres organismes et de leurs rôles respectifs.</w:t>
            </w:r>
          </w:p>
          <w:p w14:paraId="5CB3FF6D"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Un langage moins confrontant.</w:t>
            </w:r>
          </w:p>
        </w:tc>
      </w:tr>
    </w:tbl>
    <w:p w14:paraId="378FC121" w14:textId="77777777" w:rsidR="00A22BB4" w:rsidRPr="00707F50" w:rsidRDefault="00A22BB4" w:rsidP="00A22BB4">
      <w:pPr>
        <w:rPr>
          <w:lang w:val="fr-CA"/>
        </w:rPr>
      </w:pPr>
    </w:p>
    <w:p w14:paraId="20F0CE15" w14:textId="77777777" w:rsidR="00A22BB4" w:rsidRPr="00707F50" w:rsidRDefault="00A22BB4" w:rsidP="00A22BB4">
      <w:pPr>
        <w:rPr>
          <w:lang w:val="fr-CA"/>
        </w:rPr>
      </w:pPr>
      <w:r w:rsidRPr="00707F50">
        <w:rPr>
          <w:lang w:val="fr-CA"/>
        </w:rPr>
        <w:br w:type="page"/>
      </w:r>
    </w:p>
    <w:tbl>
      <w:tblPr>
        <w:tblStyle w:val="TableGrid"/>
        <w:tblW w:w="0" w:type="auto"/>
        <w:tblLook w:val="04A0" w:firstRow="1" w:lastRow="0" w:firstColumn="1" w:lastColumn="0" w:noHBand="0" w:noVBand="1"/>
      </w:tblPr>
      <w:tblGrid>
        <w:gridCol w:w="7225"/>
      </w:tblGrid>
      <w:tr w:rsidR="00A22BB4" w:rsidRPr="00755187" w14:paraId="22E6FA5D" w14:textId="77777777" w:rsidTr="00ED795B">
        <w:tc>
          <w:tcPr>
            <w:tcW w:w="7225" w:type="dxa"/>
            <w:shd w:val="clear" w:color="auto" w:fill="auto"/>
          </w:tcPr>
          <w:p w14:paraId="511EBB3E" w14:textId="77777777" w:rsidR="00A22BB4" w:rsidRPr="00707F50" w:rsidRDefault="00A22BB4" w:rsidP="00ED795B">
            <w:pPr>
              <w:shd w:val="clear" w:color="auto" w:fill="DEEAF6" w:themeFill="accent1" w:themeFillTint="33"/>
              <w:rPr>
                <w:b/>
                <w:sz w:val="20"/>
                <w:szCs w:val="20"/>
                <w:u w:val="single"/>
                <w:lang w:val="fr-CA"/>
              </w:rPr>
            </w:pPr>
            <w:r w:rsidRPr="00707F50">
              <w:rPr>
                <w:b/>
                <w:sz w:val="20"/>
                <w:szCs w:val="20"/>
                <w:u w:val="single"/>
                <w:lang w:val="fr-CA"/>
              </w:rPr>
              <w:t>But #4</w:t>
            </w:r>
          </w:p>
          <w:p w14:paraId="23021B88" w14:textId="77777777" w:rsidR="00A22BB4" w:rsidRPr="00707F50" w:rsidRDefault="00A22BB4" w:rsidP="00ED795B">
            <w:pPr>
              <w:shd w:val="clear" w:color="auto" w:fill="DEEAF6" w:themeFill="accent1" w:themeFillTint="33"/>
              <w:rPr>
                <w:sz w:val="20"/>
                <w:szCs w:val="20"/>
                <w:highlight w:val="magenta"/>
                <w:lang w:val="fr-CA"/>
              </w:rPr>
            </w:pPr>
            <w:r w:rsidRPr="00707F50">
              <w:rPr>
                <w:b/>
                <w:sz w:val="20"/>
                <w:szCs w:val="20"/>
                <w:lang w:val="fr-CA"/>
              </w:rPr>
              <w:t>Le RCPS contribuera à la réponse nationale du Canada au VIH et aux co-infections au VIH en travaillant à mobiliser les collaborateurs/intervenants du RCPS de manières significatives, multidisciplinaires, multisectorielles, multijuridictionnelles, motivées et appuyées par les personnes ayant une expérience vécue, avec une conscience et une sensibilisation empathiques concernant les besoins, les priorités et la myriade de problèmes de santé syndémiques qui affectent leur bien-être et leur qualité de vie en « temps réel / espace réel ».</w:t>
            </w:r>
          </w:p>
        </w:tc>
      </w:tr>
    </w:tbl>
    <w:tbl>
      <w:tblPr>
        <w:tblStyle w:val="TableGrid"/>
        <w:tblpPr w:leftFromText="180" w:rightFromText="180" w:vertAnchor="text" w:horzAnchor="margin" w:tblpXSpec="right" w:tblpY="-1556"/>
        <w:tblW w:w="0" w:type="auto"/>
        <w:tblLook w:val="04A0" w:firstRow="1" w:lastRow="0" w:firstColumn="1" w:lastColumn="0" w:noHBand="0" w:noVBand="1"/>
      </w:tblPr>
      <w:tblGrid>
        <w:gridCol w:w="986"/>
        <w:gridCol w:w="875"/>
        <w:gridCol w:w="1393"/>
      </w:tblGrid>
      <w:tr w:rsidR="00A22BB4" w:rsidRPr="00755187" w14:paraId="5D7D6A84" w14:textId="77777777" w:rsidTr="00ED795B">
        <w:trPr>
          <w:trHeight w:val="135"/>
        </w:trPr>
        <w:tc>
          <w:tcPr>
            <w:tcW w:w="3254" w:type="dxa"/>
            <w:gridSpan w:val="3"/>
            <w:shd w:val="clear" w:color="auto" w:fill="DEEAF6" w:themeFill="accent1" w:themeFillTint="33"/>
            <w:vAlign w:val="center"/>
          </w:tcPr>
          <w:p w14:paraId="121F7FFB" w14:textId="77777777" w:rsidR="00A22BB4" w:rsidRPr="00707F50" w:rsidRDefault="00A22BB4" w:rsidP="00ED795B">
            <w:pPr>
              <w:jc w:val="center"/>
              <w:rPr>
                <w:b/>
                <w:sz w:val="20"/>
                <w:szCs w:val="20"/>
                <w:lang w:val="fr-CA"/>
              </w:rPr>
            </w:pPr>
            <w:r w:rsidRPr="00707F50">
              <w:rPr>
                <w:b/>
                <w:sz w:val="20"/>
                <w:szCs w:val="20"/>
                <w:lang w:val="fr-CA"/>
              </w:rPr>
              <w:t>Le But #4 est-il réaliste?</w:t>
            </w:r>
          </w:p>
        </w:tc>
      </w:tr>
      <w:tr w:rsidR="00A22BB4" w:rsidRPr="00707F50" w14:paraId="664217A7" w14:textId="77777777" w:rsidTr="00ED795B">
        <w:trPr>
          <w:trHeight w:val="135"/>
        </w:trPr>
        <w:tc>
          <w:tcPr>
            <w:tcW w:w="986" w:type="dxa"/>
            <w:shd w:val="clear" w:color="auto" w:fill="DEEAF6" w:themeFill="accent1" w:themeFillTint="33"/>
            <w:vAlign w:val="center"/>
          </w:tcPr>
          <w:p w14:paraId="2F6C3BD8" w14:textId="77777777" w:rsidR="00A22BB4" w:rsidRPr="00707F50" w:rsidRDefault="00A22BB4" w:rsidP="00ED795B">
            <w:pPr>
              <w:jc w:val="center"/>
              <w:rPr>
                <w:b/>
                <w:sz w:val="20"/>
                <w:szCs w:val="20"/>
                <w:lang w:val="fr-CA"/>
              </w:rPr>
            </w:pPr>
            <w:r w:rsidRPr="00707F50">
              <w:rPr>
                <w:b/>
                <w:sz w:val="20"/>
                <w:szCs w:val="20"/>
                <w:lang w:val="fr-CA"/>
              </w:rPr>
              <w:t>Oui</w:t>
            </w:r>
          </w:p>
        </w:tc>
        <w:tc>
          <w:tcPr>
            <w:tcW w:w="875" w:type="dxa"/>
            <w:shd w:val="clear" w:color="auto" w:fill="DEEAF6" w:themeFill="accent1" w:themeFillTint="33"/>
            <w:vAlign w:val="center"/>
          </w:tcPr>
          <w:p w14:paraId="6640AAE7" w14:textId="77777777" w:rsidR="00A22BB4" w:rsidRPr="00707F50" w:rsidRDefault="00A22BB4" w:rsidP="00ED795B">
            <w:pPr>
              <w:jc w:val="center"/>
              <w:rPr>
                <w:b/>
                <w:sz w:val="20"/>
                <w:szCs w:val="20"/>
                <w:lang w:val="fr-CA"/>
              </w:rPr>
            </w:pPr>
            <w:r w:rsidRPr="00707F50">
              <w:rPr>
                <w:b/>
                <w:sz w:val="20"/>
                <w:szCs w:val="20"/>
                <w:lang w:val="fr-CA"/>
              </w:rPr>
              <w:t>Non</w:t>
            </w:r>
          </w:p>
        </w:tc>
        <w:tc>
          <w:tcPr>
            <w:tcW w:w="1393" w:type="dxa"/>
            <w:shd w:val="clear" w:color="auto" w:fill="DEEAF6" w:themeFill="accent1" w:themeFillTint="33"/>
            <w:vAlign w:val="center"/>
          </w:tcPr>
          <w:p w14:paraId="59E94D2A" w14:textId="77777777" w:rsidR="00A22BB4" w:rsidRPr="00707F50" w:rsidRDefault="00A22BB4" w:rsidP="00ED795B">
            <w:pPr>
              <w:jc w:val="center"/>
              <w:rPr>
                <w:b/>
                <w:sz w:val="20"/>
                <w:szCs w:val="20"/>
                <w:lang w:val="fr-CA"/>
              </w:rPr>
            </w:pPr>
            <w:r w:rsidRPr="00707F50">
              <w:rPr>
                <w:b/>
                <w:sz w:val="20"/>
                <w:szCs w:val="20"/>
                <w:lang w:val="fr-CA"/>
              </w:rPr>
              <w:t>Pas sûr</w:t>
            </w:r>
          </w:p>
        </w:tc>
      </w:tr>
      <w:tr w:rsidR="00A22BB4" w:rsidRPr="00707F50" w14:paraId="24029660" w14:textId="77777777" w:rsidTr="00ED795B">
        <w:trPr>
          <w:trHeight w:val="135"/>
        </w:trPr>
        <w:tc>
          <w:tcPr>
            <w:tcW w:w="986" w:type="dxa"/>
            <w:vAlign w:val="center"/>
          </w:tcPr>
          <w:p w14:paraId="109241E1" w14:textId="77777777" w:rsidR="00A22BB4" w:rsidRPr="00707F50" w:rsidRDefault="00A22BB4" w:rsidP="00ED795B">
            <w:pPr>
              <w:jc w:val="center"/>
              <w:rPr>
                <w:sz w:val="20"/>
                <w:szCs w:val="20"/>
                <w:lang w:val="fr-CA"/>
              </w:rPr>
            </w:pPr>
            <w:r w:rsidRPr="00707F50">
              <w:rPr>
                <w:sz w:val="20"/>
                <w:szCs w:val="20"/>
                <w:lang w:val="fr-CA"/>
              </w:rPr>
              <w:t xml:space="preserve">59,41 % </w:t>
            </w:r>
          </w:p>
        </w:tc>
        <w:tc>
          <w:tcPr>
            <w:tcW w:w="875" w:type="dxa"/>
            <w:vAlign w:val="center"/>
          </w:tcPr>
          <w:p w14:paraId="55F610E8" w14:textId="77777777" w:rsidR="00A22BB4" w:rsidRPr="00707F50" w:rsidRDefault="00A22BB4" w:rsidP="00ED795B">
            <w:pPr>
              <w:jc w:val="center"/>
              <w:rPr>
                <w:sz w:val="20"/>
                <w:szCs w:val="20"/>
                <w:lang w:val="fr-CA"/>
              </w:rPr>
            </w:pPr>
            <w:r w:rsidRPr="00707F50">
              <w:rPr>
                <w:sz w:val="20"/>
                <w:szCs w:val="20"/>
                <w:lang w:val="fr-CA"/>
              </w:rPr>
              <w:t xml:space="preserve">13,86 % </w:t>
            </w:r>
          </w:p>
        </w:tc>
        <w:tc>
          <w:tcPr>
            <w:tcW w:w="1393" w:type="dxa"/>
            <w:vAlign w:val="center"/>
          </w:tcPr>
          <w:p w14:paraId="5BF368A6" w14:textId="77777777" w:rsidR="00A22BB4" w:rsidRPr="00707F50" w:rsidRDefault="00A22BB4" w:rsidP="00ED795B">
            <w:pPr>
              <w:jc w:val="center"/>
              <w:rPr>
                <w:sz w:val="20"/>
                <w:szCs w:val="20"/>
                <w:lang w:val="fr-CA"/>
              </w:rPr>
            </w:pPr>
            <w:r w:rsidRPr="00707F50">
              <w:rPr>
                <w:sz w:val="20"/>
                <w:szCs w:val="20"/>
                <w:lang w:val="fr-CA"/>
              </w:rPr>
              <w:t xml:space="preserve">23,76 % </w:t>
            </w:r>
          </w:p>
        </w:tc>
      </w:tr>
    </w:tbl>
    <w:p w14:paraId="124FB433" w14:textId="77777777" w:rsidR="00A22BB4" w:rsidRPr="00707F50" w:rsidRDefault="00A22BB4" w:rsidP="00A22BB4">
      <w:pPr>
        <w:rPr>
          <w:lang w:val="fr-C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7"/>
        <w:gridCol w:w="7393"/>
      </w:tblGrid>
      <w:tr w:rsidR="00A22BB4" w:rsidRPr="00755187" w14:paraId="63DC1583" w14:textId="77777777" w:rsidTr="00ED795B">
        <w:tc>
          <w:tcPr>
            <w:tcW w:w="3397" w:type="dxa"/>
          </w:tcPr>
          <w:p w14:paraId="16C0BB68" w14:textId="77777777" w:rsidR="00A22BB4" w:rsidRPr="00707F50" w:rsidRDefault="00A22BB4" w:rsidP="00ED795B">
            <w:pPr>
              <w:rPr>
                <w:sz w:val="20"/>
                <w:szCs w:val="20"/>
                <w:lang w:val="fr-CA"/>
              </w:rPr>
            </w:pPr>
            <w:r w:rsidRPr="00707F50">
              <w:rPr>
                <w:sz w:val="20"/>
                <w:szCs w:val="20"/>
                <w:lang w:val="fr-CA"/>
              </w:rPr>
              <w:t xml:space="preserve">Quels aspects du But #4 sont logiques? </w:t>
            </w:r>
            <w:r w:rsidRPr="00707F50">
              <w:rPr>
                <w:sz w:val="20"/>
                <w:szCs w:val="20"/>
                <w:lang w:val="fr-CA"/>
              </w:rPr>
              <w:br/>
              <w:t>Que changeriez-vous?</w:t>
            </w:r>
          </w:p>
        </w:tc>
        <w:tc>
          <w:tcPr>
            <w:tcW w:w="7393" w:type="dxa"/>
          </w:tcPr>
          <w:p w14:paraId="7AE24511"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 xml:space="preserve">« S.V.P., assez de « syndémiques » et d’inepties jargonneuses. Le RCPS peut certainement faire du plaidoyer, mais il n’est pas en mesure de faire quoi que ce soit pour les déterminants sociaux de la santé de quiconque. » </w:t>
            </w:r>
          </w:p>
          <w:p w14:paraId="55809788"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Le RCPS devrait établir des liens avec des organismes et mouvements hors du secteur du VIH et répondre plus souvent à l’épidémie par des collaborations intersectorielles.</w:t>
            </w:r>
          </w:p>
          <w:p w14:paraId="41422E13"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Gardez ça simple; concentrez-vous sur les aspirations du RCPS.</w:t>
            </w:r>
          </w:p>
          <w:p w14:paraId="22EE576F"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Besoin de clarifier qui sont les intervenants et leurs rôles respectifs.</w:t>
            </w:r>
          </w:p>
          <w:p w14:paraId="2C9D1092"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 xml:space="preserve">Mobiliser? Ou, de manière plus réaliste, encourager la mobilisation significative? </w:t>
            </w:r>
          </w:p>
          <w:p w14:paraId="20918350"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 xml:space="preserve">Un langage simple, s.v.p.! </w:t>
            </w:r>
          </w:p>
          <w:p w14:paraId="0967587A"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 Expérience vécue »… n’effacez pas le VIH!</w:t>
            </w:r>
          </w:p>
          <w:p w14:paraId="5CB9ED93" w14:textId="77777777" w:rsidR="00A22BB4" w:rsidRPr="00707F50" w:rsidRDefault="00A22BB4" w:rsidP="00ED795B">
            <w:pPr>
              <w:pStyle w:val="ListParagraph"/>
              <w:numPr>
                <w:ilvl w:val="0"/>
                <w:numId w:val="26"/>
              </w:numPr>
              <w:rPr>
                <w:sz w:val="20"/>
                <w:szCs w:val="20"/>
                <w:lang w:val="fr-CA"/>
              </w:rPr>
            </w:pPr>
            <w:r w:rsidRPr="00707F50">
              <w:rPr>
                <w:sz w:val="20"/>
                <w:szCs w:val="20"/>
                <w:lang w:val="fr-CA"/>
              </w:rPr>
              <w:t xml:space="preserve">Un organisme créé par et pour des personnes vivant avec le VIH « n’a pas nécessairement un respect et une crédibilité automatiques dans le secteur ». </w:t>
            </w:r>
          </w:p>
        </w:tc>
      </w:tr>
      <w:tr w:rsidR="00A22BB4" w:rsidRPr="00755187" w14:paraId="135AF065" w14:textId="77777777" w:rsidTr="00ED795B">
        <w:tc>
          <w:tcPr>
            <w:tcW w:w="3397" w:type="dxa"/>
          </w:tcPr>
          <w:p w14:paraId="0D323F20" w14:textId="77777777" w:rsidR="00A22BB4" w:rsidRPr="00707F50" w:rsidRDefault="00A22BB4" w:rsidP="00ED795B">
            <w:pPr>
              <w:rPr>
                <w:sz w:val="20"/>
                <w:szCs w:val="20"/>
                <w:lang w:val="fr-CA"/>
              </w:rPr>
            </w:pPr>
            <w:r w:rsidRPr="00707F50">
              <w:rPr>
                <w:sz w:val="20"/>
                <w:szCs w:val="20"/>
                <w:lang w:val="fr-CA"/>
              </w:rPr>
              <w:t>Qu’est-ce qui manque au But #4?</w:t>
            </w:r>
          </w:p>
          <w:p w14:paraId="5BAC5DC1" w14:textId="77777777" w:rsidR="00A22BB4" w:rsidRPr="00707F50" w:rsidRDefault="00A22BB4" w:rsidP="00ED795B">
            <w:pPr>
              <w:rPr>
                <w:sz w:val="20"/>
                <w:szCs w:val="20"/>
                <w:lang w:val="fr-CA"/>
              </w:rPr>
            </w:pPr>
          </w:p>
        </w:tc>
        <w:tc>
          <w:tcPr>
            <w:tcW w:w="7393" w:type="dxa"/>
          </w:tcPr>
          <w:p w14:paraId="7E95989D"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 xml:space="preserve">« Du réalisme! » </w:t>
            </w:r>
          </w:p>
          <w:p w14:paraId="4C0CC7A1"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 xml:space="preserve">Comment le RCPS accomplira-t-il cela, exactement? </w:t>
            </w:r>
          </w:p>
          <w:p w14:paraId="21534A6D" w14:textId="77777777" w:rsidR="00A22BB4" w:rsidRPr="00707F50" w:rsidRDefault="00A22BB4" w:rsidP="00ED795B">
            <w:pPr>
              <w:pStyle w:val="ListParagraph"/>
              <w:numPr>
                <w:ilvl w:val="0"/>
                <w:numId w:val="27"/>
              </w:numPr>
              <w:rPr>
                <w:sz w:val="20"/>
                <w:szCs w:val="20"/>
                <w:lang w:val="fr-CA"/>
              </w:rPr>
            </w:pPr>
            <w:r w:rsidRPr="00707F50">
              <w:rPr>
                <w:sz w:val="20"/>
                <w:szCs w:val="20"/>
                <w:lang w:val="fr-CA"/>
              </w:rPr>
              <w:t>Un sens… Le langage doit être moins dirigé « du sommet vers la base ».</w:t>
            </w:r>
          </w:p>
        </w:tc>
      </w:tr>
    </w:tbl>
    <w:p w14:paraId="22C52065" w14:textId="77777777" w:rsidR="00A22BB4" w:rsidRPr="00707F50" w:rsidRDefault="00A22BB4" w:rsidP="00A22BB4">
      <w:pPr>
        <w:rPr>
          <w:lang w:val="fr-CA"/>
        </w:rPr>
      </w:pPr>
    </w:p>
    <w:p w14:paraId="7F788406" w14:textId="77777777" w:rsidR="00A22BB4" w:rsidRPr="00707F50" w:rsidRDefault="00A22BB4" w:rsidP="00A22BB4">
      <w:pPr>
        <w:pStyle w:val="Heading2"/>
        <w:numPr>
          <w:ilvl w:val="0"/>
          <w:numId w:val="0"/>
        </w:numPr>
        <w:rPr>
          <w:b/>
          <w:lang w:val="fr-CA"/>
        </w:rPr>
      </w:pPr>
      <w:bookmarkStart w:id="20" w:name="_Toc510597318"/>
      <w:bookmarkStart w:id="21" w:name="_Toc384903467"/>
      <w:r w:rsidRPr="00707F50">
        <w:rPr>
          <w:b/>
          <w:lang w:val="fr-CA"/>
        </w:rPr>
        <w:t>Objectifs</w:t>
      </w:r>
      <w:bookmarkEnd w:id="20"/>
      <w:bookmarkEnd w:id="21"/>
    </w:p>
    <w:p w14:paraId="4D6DE95E" w14:textId="77777777" w:rsidR="00A22BB4" w:rsidRPr="00707F50" w:rsidRDefault="00A22BB4" w:rsidP="00A22BB4">
      <w:pPr>
        <w:rPr>
          <w:lang w:val="fr-CA"/>
        </w:rPr>
      </w:pPr>
      <w:r w:rsidRPr="00707F50">
        <w:rPr>
          <w:lang w:val="fr-CA"/>
        </w:rPr>
        <w:t>Le RCPS a proposé trois (3) objectifs pour atteindre ses buts, avec un engagement proactif et continu à coopérer et travailler avec les personnes séropositives et vivant avec des co-infections au VIH et les membres de populations clés prioritaires et souvent marginalisées, notamment (mais sans s’y limiter) :</w:t>
      </w:r>
    </w:p>
    <w:p w14:paraId="0C9E997D" w14:textId="77777777" w:rsidR="00A22BB4" w:rsidRPr="00707F50" w:rsidRDefault="00A22BB4" w:rsidP="00A22BB4">
      <w:pPr>
        <w:pStyle w:val="ListParagraph"/>
        <w:numPr>
          <w:ilvl w:val="0"/>
          <w:numId w:val="28"/>
        </w:numPr>
        <w:rPr>
          <w:lang w:val="fr-CA"/>
        </w:rPr>
        <w:sectPr w:rsidR="00A22BB4" w:rsidRPr="00707F50" w:rsidSect="006E68E0">
          <w:headerReference w:type="even" r:id="rId28"/>
          <w:headerReference w:type="default" r:id="rId29"/>
          <w:footerReference w:type="default" r:id="rId30"/>
          <w:headerReference w:type="first" r:id="rId31"/>
          <w:pgSz w:w="12240" w:h="15840"/>
          <w:pgMar w:top="961" w:right="720" w:bottom="1276" w:left="720" w:header="558" w:footer="452" w:gutter="0"/>
          <w:pgNumType w:start="1"/>
          <w:cols w:space="708"/>
          <w:docGrid w:linePitch="360"/>
        </w:sectPr>
      </w:pPr>
    </w:p>
    <w:p w14:paraId="3B72F7D3" w14:textId="77777777" w:rsidR="00A22BB4" w:rsidRPr="00707F50" w:rsidRDefault="00A22BB4" w:rsidP="00A22BB4">
      <w:pPr>
        <w:pStyle w:val="ListParagraph"/>
        <w:numPr>
          <w:ilvl w:val="0"/>
          <w:numId w:val="28"/>
        </w:numPr>
        <w:rPr>
          <w:lang w:val="fr-CA"/>
        </w:rPr>
      </w:pPr>
      <w:r w:rsidRPr="00707F50">
        <w:rPr>
          <w:lang w:val="fr-CA"/>
        </w:rPr>
        <w:t xml:space="preserve">les personnes qui consomment ou ont déjà consommé des drogues </w:t>
      </w:r>
    </w:p>
    <w:p w14:paraId="449A21F5" w14:textId="77777777" w:rsidR="00A22BB4" w:rsidRPr="00707F50" w:rsidRDefault="00A22BB4" w:rsidP="00A22BB4">
      <w:pPr>
        <w:pStyle w:val="ListParagraph"/>
        <w:numPr>
          <w:ilvl w:val="0"/>
          <w:numId w:val="28"/>
        </w:numPr>
        <w:rPr>
          <w:lang w:val="fr-CA"/>
        </w:rPr>
      </w:pPr>
      <w:r w:rsidRPr="00707F50">
        <w:rPr>
          <w:lang w:val="fr-CA"/>
        </w:rPr>
        <w:t xml:space="preserve">les personnes ayant des capacités différentes/personnes handicapées </w:t>
      </w:r>
    </w:p>
    <w:p w14:paraId="681598B5" w14:textId="77777777" w:rsidR="00A22BB4" w:rsidRPr="00707F50" w:rsidRDefault="00A22BB4" w:rsidP="00A22BB4">
      <w:pPr>
        <w:pStyle w:val="ListParagraph"/>
        <w:numPr>
          <w:ilvl w:val="0"/>
          <w:numId w:val="28"/>
        </w:numPr>
        <w:rPr>
          <w:lang w:val="fr-CA"/>
        </w:rPr>
      </w:pPr>
      <w:r w:rsidRPr="00707F50">
        <w:rPr>
          <w:lang w:val="fr-CA"/>
        </w:rPr>
        <w:t>les personnes autochtones</w:t>
      </w:r>
    </w:p>
    <w:p w14:paraId="1F903664" w14:textId="77777777" w:rsidR="00A22BB4" w:rsidRPr="00707F50" w:rsidRDefault="00A22BB4" w:rsidP="00A22BB4">
      <w:pPr>
        <w:pStyle w:val="ListParagraph"/>
        <w:numPr>
          <w:ilvl w:val="0"/>
          <w:numId w:val="28"/>
        </w:numPr>
        <w:rPr>
          <w:lang w:val="fr-CA"/>
        </w:rPr>
      </w:pPr>
      <w:r w:rsidRPr="00707F50">
        <w:rPr>
          <w:lang w:val="fr-CA"/>
        </w:rPr>
        <w:t>les communautés ethnoculturelles, y compris les immigrants, les migrants et les réfugiés, et les personnes nées à l’étranger et sans statut qui habitent au Canada</w:t>
      </w:r>
    </w:p>
    <w:p w14:paraId="7A835D9C" w14:textId="77777777" w:rsidR="00A22BB4" w:rsidRPr="00707F50" w:rsidRDefault="00A22BB4" w:rsidP="00A22BB4">
      <w:pPr>
        <w:pStyle w:val="ListParagraph"/>
        <w:numPr>
          <w:ilvl w:val="0"/>
          <w:numId w:val="28"/>
        </w:numPr>
        <w:rPr>
          <w:lang w:val="fr-CA"/>
        </w:rPr>
      </w:pPr>
      <w:r w:rsidRPr="00707F50">
        <w:rPr>
          <w:lang w:val="fr-CA"/>
        </w:rPr>
        <w:t xml:space="preserve">les hommes gais et autres hommes qui ont des relations sexuelles avec des hommes </w:t>
      </w:r>
    </w:p>
    <w:p w14:paraId="1CAB2E39" w14:textId="77777777" w:rsidR="00A22BB4" w:rsidRPr="00707F50" w:rsidRDefault="00A22BB4" w:rsidP="00A22BB4">
      <w:pPr>
        <w:pStyle w:val="ListParagraph"/>
        <w:numPr>
          <w:ilvl w:val="0"/>
          <w:numId w:val="28"/>
        </w:numPr>
        <w:rPr>
          <w:lang w:val="fr-CA"/>
        </w:rPr>
      </w:pPr>
      <w:r w:rsidRPr="00707F50">
        <w:rPr>
          <w:lang w:val="fr-CA"/>
        </w:rPr>
        <w:t>les personnes engagées dans la vente, l’échange ou l’achat de sexe</w:t>
      </w:r>
    </w:p>
    <w:p w14:paraId="6E19009E" w14:textId="77777777" w:rsidR="00A22BB4" w:rsidRPr="00707F50" w:rsidRDefault="00A22BB4" w:rsidP="00A22BB4">
      <w:pPr>
        <w:pStyle w:val="ListParagraph"/>
        <w:numPr>
          <w:ilvl w:val="0"/>
          <w:numId w:val="28"/>
        </w:numPr>
        <w:rPr>
          <w:lang w:val="fr-CA"/>
        </w:rPr>
      </w:pPr>
      <w:r w:rsidRPr="00707F50">
        <w:rPr>
          <w:lang w:val="fr-CA"/>
        </w:rPr>
        <w:t xml:space="preserve">les personnes incarcérées ou récemment remises en liberté </w:t>
      </w:r>
    </w:p>
    <w:p w14:paraId="5039AB47" w14:textId="77777777" w:rsidR="00A22BB4" w:rsidRPr="00707F50" w:rsidRDefault="00A22BB4" w:rsidP="00A22BB4">
      <w:pPr>
        <w:pStyle w:val="ListParagraph"/>
        <w:numPr>
          <w:ilvl w:val="0"/>
          <w:numId w:val="28"/>
        </w:numPr>
        <w:rPr>
          <w:lang w:val="fr-CA"/>
        </w:rPr>
      </w:pPr>
      <w:r w:rsidRPr="00707F50">
        <w:rPr>
          <w:lang w:val="fr-CA"/>
        </w:rPr>
        <w:t>les personnes transgenres</w:t>
      </w:r>
    </w:p>
    <w:p w14:paraId="4F6CA2A0" w14:textId="77777777" w:rsidR="00A22BB4" w:rsidRPr="00707F50" w:rsidRDefault="00A22BB4" w:rsidP="00A22BB4">
      <w:pPr>
        <w:pStyle w:val="ListParagraph"/>
        <w:numPr>
          <w:ilvl w:val="0"/>
          <w:numId w:val="28"/>
        </w:numPr>
        <w:rPr>
          <w:lang w:val="fr-CA"/>
        </w:rPr>
      </w:pPr>
      <w:r w:rsidRPr="00707F50">
        <w:rPr>
          <w:lang w:val="fr-CA"/>
        </w:rPr>
        <w:t>les jeunes</w:t>
      </w:r>
    </w:p>
    <w:p w14:paraId="15A7BA2E" w14:textId="77777777" w:rsidR="00A22BB4" w:rsidRPr="00707F50" w:rsidRDefault="00A22BB4" w:rsidP="00A22BB4">
      <w:pPr>
        <w:pStyle w:val="ListParagraph"/>
        <w:numPr>
          <w:ilvl w:val="0"/>
          <w:numId w:val="28"/>
        </w:numPr>
        <w:rPr>
          <w:lang w:val="fr-CA"/>
        </w:rPr>
      </w:pPr>
      <w:r w:rsidRPr="00707F50">
        <w:rPr>
          <w:lang w:val="fr-CA"/>
        </w:rPr>
        <w:t>les utilisateurs de services/« survivants » de troubles de santé mentale et de bien-être</w:t>
      </w:r>
    </w:p>
    <w:p w14:paraId="5E9E3952" w14:textId="77777777" w:rsidR="00A22BB4" w:rsidRPr="00707F50" w:rsidRDefault="00A22BB4" w:rsidP="00A22BB4">
      <w:pPr>
        <w:pStyle w:val="ListParagraph"/>
        <w:numPr>
          <w:ilvl w:val="0"/>
          <w:numId w:val="28"/>
        </w:numPr>
        <w:rPr>
          <w:lang w:val="fr-CA"/>
        </w:rPr>
        <w:sectPr w:rsidR="00A22BB4" w:rsidRPr="00707F50" w:rsidSect="00436011">
          <w:type w:val="continuous"/>
          <w:pgSz w:w="12240" w:h="15840"/>
          <w:pgMar w:top="961" w:right="720" w:bottom="1276" w:left="720" w:header="558" w:footer="452" w:gutter="0"/>
          <w:pgNumType w:start="1"/>
          <w:cols w:num="2" w:space="708"/>
          <w:docGrid w:linePitch="360"/>
        </w:sectPr>
      </w:pPr>
      <w:r w:rsidRPr="00707F50">
        <w:rPr>
          <w:lang w:val="fr-CA"/>
        </w:rPr>
        <w:t xml:space="preserve">les personnes qui s’identifient comme des femmes ou des filles </w:t>
      </w:r>
    </w:p>
    <w:p w14:paraId="7709EAFC" w14:textId="77777777" w:rsidR="00A22BB4" w:rsidRPr="00707F50" w:rsidRDefault="00A22BB4" w:rsidP="00A22BB4">
      <w:pPr>
        <w:rPr>
          <w:lang w:val="fr-CA"/>
        </w:rPr>
      </w:pPr>
      <w:r w:rsidRPr="00707F50">
        <w:rPr>
          <w:lang w:val="fr-CA"/>
        </w:rP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A22BB4" w:rsidRPr="00707F50" w14:paraId="085B7870" w14:textId="77777777" w:rsidTr="00ED795B">
        <w:tc>
          <w:tcPr>
            <w:tcW w:w="3596" w:type="dxa"/>
            <w:tcBorders>
              <w:bottom w:val="single" w:sz="4" w:space="0" w:color="auto"/>
            </w:tcBorders>
            <w:shd w:val="clear" w:color="auto" w:fill="DEEAF6" w:themeFill="accent1" w:themeFillTint="33"/>
            <w:vAlign w:val="center"/>
          </w:tcPr>
          <w:p w14:paraId="5288AA79" w14:textId="77777777" w:rsidR="00A22BB4" w:rsidRPr="00707F50" w:rsidRDefault="00A22BB4" w:rsidP="00ED795B">
            <w:pPr>
              <w:rPr>
                <w:b/>
                <w:sz w:val="20"/>
                <w:szCs w:val="20"/>
                <w:lang w:val="fr-CA"/>
              </w:rPr>
            </w:pPr>
            <w:r w:rsidRPr="00707F50">
              <w:rPr>
                <w:b/>
                <w:sz w:val="20"/>
                <w:szCs w:val="20"/>
                <w:lang w:val="fr-CA"/>
              </w:rPr>
              <w:t>Objectif # 1</w:t>
            </w:r>
          </w:p>
        </w:tc>
        <w:tc>
          <w:tcPr>
            <w:tcW w:w="3597" w:type="dxa"/>
            <w:tcBorders>
              <w:bottom w:val="single" w:sz="4" w:space="0" w:color="auto"/>
            </w:tcBorders>
            <w:shd w:val="clear" w:color="auto" w:fill="DEEAF6" w:themeFill="accent1" w:themeFillTint="33"/>
            <w:vAlign w:val="center"/>
          </w:tcPr>
          <w:p w14:paraId="6000D792" w14:textId="77777777" w:rsidR="00A22BB4" w:rsidRPr="00707F50" w:rsidRDefault="00A22BB4" w:rsidP="00ED795B">
            <w:pPr>
              <w:rPr>
                <w:b/>
                <w:sz w:val="20"/>
                <w:szCs w:val="20"/>
                <w:lang w:val="fr-CA"/>
              </w:rPr>
            </w:pPr>
            <w:r w:rsidRPr="00707F50">
              <w:rPr>
                <w:b/>
                <w:sz w:val="20"/>
                <w:szCs w:val="20"/>
                <w:lang w:val="fr-CA"/>
              </w:rPr>
              <w:t>Objectif # 2</w:t>
            </w:r>
          </w:p>
        </w:tc>
        <w:tc>
          <w:tcPr>
            <w:tcW w:w="3597" w:type="dxa"/>
            <w:tcBorders>
              <w:bottom w:val="single" w:sz="4" w:space="0" w:color="auto"/>
            </w:tcBorders>
            <w:shd w:val="clear" w:color="auto" w:fill="DEEAF6" w:themeFill="accent1" w:themeFillTint="33"/>
            <w:vAlign w:val="center"/>
          </w:tcPr>
          <w:p w14:paraId="1B5AE04C" w14:textId="77777777" w:rsidR="00A22BB4" w:rsidRPr="00707F50" w:rsidRDefault="00A22BB4" w:rsidP="00ED795B">
            <w:pPr>
              <w:rPr>
                <w:b/>
                <w:sz w:val="20"/>
                <w:szCs w:val="20"/>
                <w:lang w:val="fr-CA"/>
              </w:rPr>
            </w:pPr>
            <w:r w:rsidRPr="00707F50">
              <w:rPr>
                <w:b/>
                <w:sz w:val="20"/>
                <w:szCs w:val="20"/>
                <w:lang w:val="fr-CA"/>
              </w:rPr>
              <w:t>Objectif # 3</w:t>
            </w:r>
          </w:p>
        </w:tc>
      </w:tr>
      <w:tr w:rsidR="00A22BB4" w:rsidRPr="00755187" w14:paraId="34F98674" w14:textId="77777777" w:rsidTr="00ED795B">
        <w:tc>
          <w:tcPr>
            <w:tcW w:w="3596" w:type="dxa"/>
            <w:tcBorders>
              <w:top w:val="single" w:sz="4" w:space="0" w:color="auto"/>
              <w:bottom w:val="single" w:sz="4" w:space="0" w:color="auto"/>
            </w:tcBorders>
            <w:vAlign w:val="center"/>
          </w:tcPr>
          <w:p w14:paraId="38281656" w14:textId="77777777" w:rsidR="00A22BB4" w:rsidRPr="00707F50" w:rsidRDefault="00A22BB4" w:rsidP="00ED795B">
            <w:pPr>
              <w:rPr>
                <w:sz w:val="20"/>
                <w:szCs w:val="20"/>
                <w:lang w:val="fr-CA"/>
              </w:rPr>
            </w:pPr>
            <w:r w:rsidRPr="00707F50">
              <w:rPr>
                <w:sz w:val="20"/>
                <w:szCs w:val="20"/>
                <w:lang w:val="fr-CA"/>
              </w:rPr>
              <w:t>Le RCPS construira, renforcera et maintiendra sa crédibilité nationale et son engagement inconditionnel à la participation continue, significative et inclusive des personnes séropositives et vivant avec des co-infections au VIH, en tant que réseau national et indépendant qui joue un rôle de porte-parole et de défenseur efficace en ce qui a trait à des problèmes de santé et de justice sociale et pour un changement systémique reflétant les expériences vécues et les besoins et priorités en temps réel des personnes séropositives et vivant avec des co-infections au VIH, aux quatre coins du Canada.</w:t>
            </w:r>
          </w:p>
        </w:tc>
        <w:tc>
          <w:tcPr>
            <w:tcW w:w="3597" w:type="dxa"/>
            <w:tcBorders>
              <w:top w:val="single" w:sz="4" w:space="0" w:color="auto"/>
              <w:bottom w:val="single" w:sz="4" w:space="0" w:color="auto"/>
            </w:tcBorders>
            <w:vAlign w:val="center"/>
          </w:tcPr>
          <w:p w14:paraId="74EDBD2D" w14:textId="77777777" w:rsidR="00A22BB4" w:rsidRPr="00707F50" w:rsidRDefault="00A22BB4" w:rsidP="00ED795B">
            <w:pPr>
              <w:rPr>
                <w:sz w:val="20"/>
                <w:szCs w:val="20"/>
                <w:lang w:val="fr-CA"/>
              </w:rPr>
            </w:pPr>
            <w:r w:rsidRPr="00707F50">
              <w:rPr>
                <w:sz w:val="20"/>
                <w:szCs w:val="20"/>
                <w:lang w:val="fr-CA"/>
              </w:rPr>
              <w:t>Le RCPS renforcera, rehaussera et soutiendra l’implication de la communauté, son utilisation des médias sociaux et virtuels et sa présence significative dans ceux-ci, afin de promouvoir un plan d’action pertinent de santé publique et populationnelle, avec et pour les personnes séropositives et vivant avec des co-infections au VIH, en contribuant efficacement à la formation et à des compétences individuelles et communautaires qui protègent et favorisent la santé, le bien-être et la qualité de vie des personnes séropositives et vivant avec des co-infections au VIH, et qui contribuent à prévenir la transmission et l’acquisition des infections.</w:t>
            </w:r>
          </w:p>
        </w:tc>
        <w:tc>
          <w:tcPr>
            <w:tcW w:w="3597" w:type="dxa"/>
            <w:tcBorders>
              <w:top w:val="single" w:sz="4" w:space="0" w:color="auto"/>
              <w:bottom w:val="single" w:sz="4" w:space="0" w:color="auto"/>
            </w:tcBorders>
            <w:vAlign w:val="center"/>
          </w:tcPr>
          <w:p w14:paraId="5F7F62AE" w14:textId="77777777" w:rsidR="00A22BB4" w:rsidRPr="00707F50" w:rsidRDefault="00A22BB4" w:rsidP="00ED795B">
            <w:pPr>
              <w:rPr>
                <w:sz w:val="20"/>
                <w:szCs w:val="20"/>
                <w:lang w:val="fr-CA"/>
              </w:rPr>
            </w:pPr>
            <w:r w:rsidRPr="00707F50">
              <w:rPr>
                <w:sz w:val="20"/>
                <w:szCs w:val="20"/>
                <w:lang w:val="fr-CA"/>
              </w:rPr>
              <w:t>Le RCPS renforcera et rehaussera les capacités individuelles et organisationnelles de comprendre, d’enrichir et de prôner l’élaboration, la réforme et la mise en œuvre de politiques publiques; de comprendre et interpréter efficacement les connaissances empiriques et anecdotiques et éléments de preuve qui informent les politiques publiques, et d’y contribuer; et de communiquer les besoins individuels et collectifs, les priorités et les résultats avec assurance et autorité.</w:t>
            </w:r>
          </w:p>
        </w:tc>
      </w:tr>
    </w:tbl>
    <w:p w14:paraId="63A7D06D" w14:textId="77777777" w:rsidR="00A22BB4" w:rsidRPr="00707F50" w:rsidRDefault="00A22BB4" w:rsidP="00A22BB4">
      <w:pPr>
        <w:rPr>
          <w:lang w:val="fr-CA"/>
        </w:rPr>
      </w:pPr>
    </w:p>
    <w:p w14:paraId="37F3DFF5" w14:textId="77777777" w:rsidR="00A22BB4" w:rsidRPr="00707F50" w:rsidRDefault="00A22BB4" w:rsidP="00A22BB4">
      <w:pPr>
        <w:rPr>
          <w:lang w:val="fr-CA"/>
        </w:rPr>
      </w:pPr>
      <w:r w:rsidRPr="00707F50">
        <w:rPr>
          <w:lang w:val="fr-CA"/>
        </w:rPr>
        <w:t>Interrogés sur l’ensemble des objectifs, près de 72 % des répondants étaient d’accord à dire qu’ils sont appropriés et logiques, alors que 11 % étaient en désaccord et 17 % étaient incertains. L’Objectif #2 semble être celui qui a le plus interpellé les répondants : plus de 75 % étaient d’accord à dire qu’il est approprié et logique, et seulement 13 % étaient incertains.</w:t>
      </w:r>
    </w:p>
    <w:p w14:paraId="21E3853C" w14:textId="77777777" w:rsidR="00A22BB4" w:rsidRPr="00707F50" w:rsidRDefault="00A22BB4" w:rsidP="00A22BB4">
      <w:pPr>
        <w:rPr>
          <w:lang w:val="fr-CA"/>
        </w:rPr>
      </w:pPr>
      <w:r w:rsidRPr="00707F50">
        <w:rPr>
          <w:lang w:val="fr-CA"/>
        </w:rPr>
        <w:t xml:space="preserve">Interrogés sur ce qu’ils amélioreraient ou clarifieraient dans chaque objectif, les répondants ont offert un large éventail de commentaires et de suggestions (positifs et critiques). Voici ce qu’ils ont répondu, dans leurs mots (ou traduits) :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A22BB4" w:rsidRPr="00707F50" w14:paraId="7617DD29" w14:textId="77777777" w:rsidTr="00ED795B">
        <w:tc>
          <w:tcPr>
            <w:tcW w:w="3596" w:type="dxa"/>
            <w:tcBorders>
              <w:bottom w:val="single" w:sz="4" w:space="0" w:color="auto"/>
            </w:tcBorders>
            <w:shd w:val="clear" w:color="auto" w:fill="DEEAF6" w:themeFill="accent1" w:themeFillTint="33"/>
            <w:vAlign w:val="center"/>
          </w:tcPr>
          <w:p w14:paraId="307B105C" w14:textId="77777777" w:rsidR="00A22BB4" w:rsidRPr="00707F50" w:rsidRDefault="00A22BB4" w:rsidP="00ED795B">
            <w:pPr>
              <w:rPr>
                <w:b/>
                <w:sz w:val="20"/>
                <w:szCs w:val="20"/>
                <w:lang w:val="fr-CA"/>
              </w:rPr>
            </w:pPr>
            <w:r w:rsidRPr="00707F50">
              <w:rPr>
                <w:b/>
                <w:sz w:val="20"/>
                <w:szCs w:val="20"/>
                <w:lang w:val="fr-CA"/>
              </w:rPr>
              <w:t>Objectif #1</w:t>
            </w:r>
          </w:p>
        </w:tc>
        <w:tc>
          <w:tcPr>
            <w:tcW w:w="3597" w:type="dxa"/>
            <w:tcBorders>
              <w:bottom w:val="single" w:sz="4" w:space="0" w:color="auto"/>
            </w:tcBorders>
            <w:shd w:val="clear" w:color="auto" w:fill="DEEAF6" w:themeFill="accent1" w:themeFillTint="33"/>
            <w:vAlign w:val="center"/>
          </w:tcPr>
          <w:p w14:paraId="7C2F70C9" w14:textId="77777777" w:rsidR="00A22BB4" w:rsidRPr="00707F50" w:rsidRDefault="00A22BB4" w:rsidP="00ED795B">
            <w:pPr>
              <w:rPr>
                <w:b/>
                <w:sz w:val="20"/>
                <w:szCs w:val="20"/>
                <w:lang w:val="fr-CA"/>
              </w:rPr>
            </w:pPr>
            <w:r w:rsidRPr="00707F50">
              <w:rPr>
                <w:b/>
                <w:sz w:val="20"/>
                <w:szCs w:val="20"/>
                <w:lang w:val="fr-CA"/>
              </w:rPr>
              <w:t>Objectif #2</w:t>
            </w:r>
          </w:p>
        </w:tc>
        <w:tc>
          <w:tcPr>
            <w:tcW w:w="3597" w:type="dxa"/>
            <w:tcBorders>
              <w:bottom w:val="single" w:sz="4" w:space="0" w:color="auto"/>
            </w:tcBorders>
            <w:shd w:val="clear" w:color="auto" w:fill="DEEAF6" w:themeFill="accent1" w:themeFillTint="33"/>
            <w:vAlign w:val="center"/>
          </w:tcPr>
          <w:p w14:paraId="4306C748" w14:textId="77777777" w:rsidR="00A22BB4" w:rsidRPr="00707F50" w:rsidRDefault="00A22BB4" w:rsidP="00ED795B">
            <w:pPr>
              <w:rPr>
                <w:b/>
                <w:sz w:val="20"/>
                <w:szCs w:val="20"/>
                <w:lang w:val="fr-CA"/>
              </w:rPr>
            </w:pPr>
            <w:r w:rsidRPr="00707F50">
              <w:rPr>
                <w:b/>
                <w:sz w:val="20"/>
                <w:szCs w:val="20"/>
                <w:lang w:val="fr-CA"/>
              </w:rPr>
              <w:t>Objectif #3</w:t>
            </w:r>
          </w:p>
        </w:tc>
      </w:tr>
      <w:tr w:rsidR="00A22BB4" w:rsidRPr="00755187" w14:paraId="22F5BBED" w14:textId="77777777" w:rsidTr="00ED795B">
        <w:tc>
          <w:tcPr>
            <w:tcW w:w="3596" w:type="dxa"/>
            <w:tcBorders>
              <w:top w:val="single" w:sz="4" w:space="0" w:color="auto"/>
              <w:bottom w:val="nil"/>
            </w:tcBorders>
            <w:vAlign w:val="center"/>
          </w:tcPr>
          <w:p w14:paraId="0C8C5D17"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On ne peut pas maintenir quelque chose qu’on n’a pas – une crédibilité nationale!</w:t>
            </w:r>
          </w:p>
          <w:p w14:paraId="7FDC041B"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Comment mesurera-t-on cela? Ça semble très large et décousu.</w:t>
            </w:r>
          </w:p>
          <w:p w14:paraId="36968E53"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xml:space="preserve">J’aimerais qu’on parle plus des méthodes de soutien émotionnel et en santé mentale, car ces maladies sont très stressantes! J’applaudis vos buts et votre engagement à militer, mais j’aimerais y voir une touche un peu plus personnelle! </w:t>
            </w:r>
          </w:p>
          <w:p w14:paraId="48DECC36"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Ça s’enligne pour prendre la forme d’un organisme activiste de la base.</w:t>
            </w:r>
          </w:p>
          <w:p w14:paraId="264D0717"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Rien n’est inconditionnel!</w:t>
            </w:r>
          </w:p>
          <w:p w14:paraId="7415BE2A"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Pour moi, le mot clé est « indépendant ». Il est important que le RCPS demeure un réseau indépendant; sinon, ses décisions seront influencées, ce qui pourrait mal servir les personnes séropositives.</w:t>
            </w:r>
          </w:p>
        </w:tc>
        <w:tc>
          <w:tcPr>
            <w:tcW w:w="3597" w:type="dxa"/>
            <w:tcBorders>
              <w:top w:val="single" w:sz="4" w:space="0" w:color="auto"/>
              <w:bottom w:val="nil"/>
            </w:tcBorders>
            <w:vAlign w:val="center"/>
          </w:tcPr>
          <w:p w14:paraId="012D5609"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xml:space="preserve">Qu’entend-on par « plan d’action de santé publique et populationnelle »? </w:t>
            </w:r>
          </w:p>
          <w:p w14:paraId="434A45A6"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Le groupe a échoué à cet égard, jusqu’ici, et rien n’indique que ça changera car les mêmes personnes sont impliquées.</w:t>
            </w:r>
          </w:p>
          <w:p w14:paraId="135EDBDB"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La formation et les compétences » sont une trop grande attente et dédoublent les programmes existants. Nous devrions promouvoir la santé, le bien-être et la qualité de vie par le plaidoyer et la reddition de comptes, en nous assurant que les autres (comme la Société canadienne du sida) font ce travail et le font bien.</w:t>
            </w:r>
          </w:p>
          <w:p w14:paraId="39252ABD"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xml:space="preserve">Il est important de développer la capacité de nouvelles personnes pour qu’il y ait plus de nouveaux leaders. (J’en ai tellement marre de voir les mêmes personnes dans chaque conseil et qu’on ne donne pas leur chance aux nouveaux.) </w:t>
            </w:r>
          </w:p>
          <w:p w14:paraId="61E567C1"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xml:space="preserve">C’est beaucoup. Comment mesurera-t-on cela? </w:t>
            </w:r>
          </w:p>
        </w:tc>
        <w:tc>
          <w:tcPr>
            <w:tcW w:w="3597" w:type="dxa"/>
            <w:tcBorders>
              <w:top w:val="single" w:sz="4" w:space="0" w:color="auto"/>
              <w:bottom w:val="nil"/>
            </w:tcBorders>
            <w:vAlign w:val="center"/>
          </w:tcPr>
          <w:p w14:paraId="38CA41D0"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Objectif exigeant qui nécessite des militants expérimentés en politiques publiques.</w:t>
            </w:r>
          </w:p>
          <w:p w14:paraId="424B9537"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Je crois que la seule façon d’éliminer la stigmatisation est d’éduquer le public! Les gens doivent mieux comprendre notre situation, ce à quoi on fait face et ce qu’on vit!</w:t>
            </w:r>
          </w:p>
          <w:p w14:paraId="68A831D9"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Ceci doit être fait avec des PVVIH [membres et autres] et avec une implication équitable et significative des membres des populations clés prioritaires. Le RCPS n’a pas besoin de travailler exclusivement avec des PVVIH, mais il doit y avoir des mécanismes pour que les voix des PVVIH et des groupes de populations clés prioritaires guident son ordre du jour et la réponse au VIH au Canada.</w:t>
            </w:r>
          </w:p>
          <w:p w14:paraId="178D4DFE" w14:textId="77777777" w:rsidR="00A22BB4" w:rsidRPr="00707F50" w:rsidRDefault="00A22BB4" w:rsidP="00ED795B">
            <w:pPr>
              <w:pStyle w:val="ListParagraph"/>
              <w:numPr>
                <w:ilvl w:val="0"/>
                <w:numId w:val="29"/>
              </w:numPr>
              <w:rPr>
                <w:sz w:val="20"/>
                <w:szCs w:val="20"/>
                <w:lang w:val="fr-CA"/>
              </w:rPr>
            </w:pPr>
            <w:r w:rsidRPr="00707F50">
              <w:rPr>
                <w:sz w:val="20"/>
                <w:szCs w:val="20"/>
                <w:lang w:val="fr-CA"/>
              </w:rPr>
              <w:t xml:space="preserve">Quelle « autorité » avez-vous de représenter les gens au-delà de votre bassin de membres actuel? </w:t>
            </w:r>
          </w:p>
        </w:tc>
      </w:tr>
    </w:tbl>
    <w:p w14:paraId="483744D8" w14:textId="77777777" w:rsidR="00A22BB4" w:rsidRPr="00707F50" w:rsidRDefault="00A22BB4" w:rsidP="00A22BB4">
      <w:pPr>
        <w:rPr>
          <w:lang w:val="fr-CA"/>
        </w:rPr>
      </w:pPr>
    </w:p>
    <w:p w14:paraId="0B58F2D4" w14:textId="77777777" w:rsidR="00A22BB4" w:rsidRPr="00707F50" w:rsidRDefault="00A22BB4" w:rsidP="00A22BB4">
      <w:pPr>
        <w:rPr>
          <w:lang w:val="fr-CA"/>
        </w:rPr>
      </w:pPr>
      <w:r w:rsidRPr="00707F50">
        <w:rPr>
          <w:lang w:val="fr-CA"/>
        </w:rPr>
        <w:t>L’opinion selon laquelle les objectifs proposés du RCPS sont appropriés et logiques était constante dans les groupes de répondants séropositifs et séronégatifs. Chez les répondants séropositifs, en moyenne, près de 72 % ont indiqué que les objectifs étaient appropriés; cette proportion était de 82 % chez les répondants séronégatifs.</w:t>
      </w:r>
    </w:p>
    <w:p w14:paraId="6E68791E" w14:textId="77777777" w:rsidR="00A22BB4" w:rsidRPr="00755187" w:rsidRDefault="00A22BB4" w:rsidP="00A22BB4">
      <w:r w:rsidRPr="00755187">
        <w:rPr>
          <w:highlight w:val="cyan"/>
        </w:rPr>
        <w:t>[IN THE 3 TABLES BELOW, THE PERIODS NEED TO BE REPLACED BY COMMAS, BUT DOING SO CHANGES THE VALUES TO ZERO]</w:t>
      </w:r>
    </w:p>
    <w:p w14:paraId="38FB6664" w14:textId="77777777" w:rsidR="00A22BB4" w:rsidRPr="00707F50" w:rsidRDefault="00A22BB4" w:rsidP="00A22BB4">
      <w:pPr>
        <w:rPr>
          <w:lang w:val="fr-CA"/>
        </w:rPr>
      </w:pPr>
      <w:r w:rsidRPr="00707F50">
        <w:rPr>
          <w:noProof/>
          <w:sz w:val="18"/>
          <w:szCs w:val="18"/>
          <w:lang w:val="en-US"/>
        </w:rPr>
        <w:drawing>
          <wp:inline distT="0" distB="0" distL="0" distR="0" wp14:anchorId="443A7805" wp14:editId="121B2346">
            <wp:extent cx="3228975" cy="1914525"/>
            <wp:effectExtent l="0" t="0" r="0" b="0"/>
            <wp:docPr id="169" name="Chart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707F50">
        <w:rPr>
          <w:noProof/>
          <w:sz w:val="18"/>
          <w:szCs w:val="18"/>
          <w:lang w:val="en-US"/>
        </w:rPr>
        <w:drawing>
          <wp:inline distT="0" distB="0" distL="0" distR="0" wp14:anchorId="3624E489" wp14:editId="406026C6">
            <wp:extent cx="3228975" cy="1914525"/>
            <wp:effectExtent l="0" t="0" r="0" b="0"/>
            <wp:docPr id="168" name="Chart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F93D2C9" w14:textId="77777777" w:rsidR="00A22BB4" w:rsidRPr="00707F50" w:rsidRDefault="00A22BB4" w:rsidP="00A22BB4">
      <w:pPr>
        <w:rPr>
          <w:lang w:val="fr-CA"/>
        </w:rPr>
      </w:pPr>
      <w:r w:rsidRPr="00707F50">
        <w:rPr>
          <w:noProof/>
          <w:sz w:val="18"/>
          <w:szCs w:val="18"/>
          <w:lang w:val="en-US"/>
        </w:rPr>
        <w:drawing>
          <wp:anchor distT="0" distB="0" distL="114300" distR="114300" simplePos="0" relativeHeight="251710464" behindDoc="1" locked="0" layoutInCell="1" allowOverlap="1" wp14:anchorId="43BC4CF3" wp14:editId="29E0EA02">
            <wp:simplePos x="0" y="0"/>
            <wp:positionH relativeFrom="column">
              <wp:posOffset>1629020</wp:posOffset>
            </wp:positionH>
            <wp:positionV relativeFrom="page">
              <wp:posOffset>5700282</wp:posOffset>
            </wp:positionV>
            <wp:extent cx="3229200" cy="1915200"/>
            <wp:effectExtent l="0" t="0" r="0" b="8890"/>
            <wp:wrapSquare wrapText="bothSides"/>
            <wp:docPr id="170" name="Chart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050A354D" w14:textId="77777777" w:rsidR="00A22BB4" w:rsidRPr="00707F50" w:rsidRDefault="00A22BB4" w:rsidP="00A22BB4">
      <w:pPr>
        <w:rPr>
          <w:lang w:val="fr-CA"/>
        </w:rPr>
      </w:pPr>
    </w:p>
    <w:p w14:paraId="73AB7B00" w14:textId="77777777" w:rsidR="00A22BB4" w:rsidRPr="00707F50" w:rsidRDefault="00A22BB4" w:rsidP="00A22BB4">
      <w:pPr>
        <w:rPr>
          <w:lang w:val="fr-CA"/>
        </w:rPr>
      </w:pPr>
    </w:p>
    <w:p w14:paraId="149A9967" w14:textId="77777777" w:rsidR="00A22BB4" w:rsidRPr="00707F50" w:rsidRDefault="00A22BB4" w:rsidP="00A22BB4">
      <w:pPr>
        <w:rPr>
          <w:lang w:val="fr-CA"/>
        </w:rPr>
      </w:pPr>
    </w:p>
    <w:p w14:paraId="09FBB533" w14:textId="77777777" w:rsidR="00A22BB4" w:rsidRPr="00707F50" w:rsidRDefault="00A22BB4" w:rsidP="00A22BB4">
      <w:pPr>
        <w:rPr>
          <w:lang w:val="fr-CA"/>
        </w:rPr>
      </w:pPr>
    </w:p>
    <w:p w14:paraId="18632286" w14:textId="77777777" w:rsidR="00A22BB4" w:rsidRPr="00707F50" w:rsidRDefault="00A22BB4" w:rsidP="00A22BB4">
      <w:pPr>
        <w:rPr>
          <w:lang w:val="fr-CA"/>
        </w:rPr>
      </w:pPr>
    </w:p>
    <w:p w14:paraId="2E301C9D" w14:textId="77777777" w:rsidR="00A22BB4" w:rsidRPr="00707F50" w:rsidRDefault="00A22BB4" w:rsidP="00A22BB4">
      <w:pPr>
        <w:rPr>
          <w:lang w:val="fr-CA"/>
        </w:rPr>
      </w:pPr>
    </w:p>
    <w:p w14:paraId="06C673C7" w14:textId="77777777" w:rsidR="00A22BB4" w:rsidRPr="00707F50" w:rsidRDefault="00A22BB4" w:rsidP="00A22BB4">
      <w:pPr>
        <w:pStyle w:val="Heading2"/>
        <w:numPr>
          <w:ilvl w:val="0"/>
          <w:numId w:val="0"/>
        </w:numPr>
        <w:rPr>
          <w:b/>
          <w:lang w:val="fr-CA"/>
        </w:rPr>
      </w:pPr>
    </w:p>
    <w:p w14:paraId="06544A60" w14:textId="77777777" w:rsidR="00A22BB4" w:rsidRPr="00707F50" w:rsidRDefault="00A22BB4" w:rsidP="00A22BB4">
      <w:pPr>
        <w:pStyle w:val="Heading2"/>
        <w:numPr>
          <w:ilvl w:val="0"/>
          <w:numId w:val="0"/>
        </w:numPr>
        <w:rPr>
          <w:b/>
          <w:lang w:val="fr-CA"/>
        </w:rPr>
      </w:pPr>
    </w:p>
    <w:p w14:paraId="6AB5F760" w14:textId="77777777" w:rsidR="00A22BB4" w:rsidRPr="00707F50" w:rsidRDefault="00A22BB4" w:rsidP="00A22BB4">
      <w:pPr>
        <w:pStyle w:val="Heading2"/>
        <w:numPr>
          <w:ilvl w:val="0"/>
          <w:numId w:val="0"/>
        </w:numPr>
        <w:rPr>
          <w:b/>
          <w:lang w:val="fr-CA"/>
        </w:rPr>
      </w:pPr>
    </w:p>
    <w:p w14:paraId="61E0080C" w14:textId="77777777" w:rsidR="00A22BB4" w:rsidRPr="00707F50" w:rsidRDefault="00A22BB4" w:rsidP="00A22BB4">
      <w:pPr>
        <w:pStyle w:val="Heading2"/>
        <w:numPr>
          <w:ilvl w:val="0"/>
          <w:numId w:val="0"/>
        </w:numPr>
        <w:rPr>
          <w:b/>
          <w:lang w:val="fr-CA"/>
        </w:rPr>
      </w:pPr>
      <w:bookmarkStart w:id="22" w:name="_Toc510597319"/>
      <w:bookmarkStart w:id="23" w:name="_Toc384903468"/>
      <w:r w:rsidRPr="00707F50">
        <w:rPr>
          <w:b/>
          <w:lang w:val="fr-CA"/>
        </w:rPr>
        <w:t>Activités/interventions</w:t>
      </w:r>
      <w:bookmarkEnd w:id="22"/>
      <w:bookmarkEnd w:id="23"/>
    </w:p>
    <w:p w14:paraId="6AA19CF5" w14:textId="77777777" w:rsidR="00A22BB4" w:rsidRPr="00707F50" w:rsidRDefault="00A22BB4" w:rsidP="00A22BB4">
      <w:pPr>
        <w:rPr>
          <w:lang w:val="fr-CA"/>
        </w:rPr>
      </w:pPr>
      <w:r w:rsidRPr="00707F50">
        <w:rPr>
          <w:lang w:val="fr-CA"/>
        </w:rPr>
        <w:t>Les répondants ont été invités à commenter plusieurs activités/interventions (quoique très préliminaires et sujettes à d’autres consultations) ayant émergé comme domaines prioritaires dans les conversations et rétroactions des membres, des organismes partenaires, des alliés et d’autres intervenants communautaires au cours des deux dernières années. Les activités et interventions sont classées en trois grandes catégories orientées vers l’action :</w:t>
      </w:r>
    </w:p>
    <w:p w14:paraId="550F52B9" w14:textId="77777777" w:rsidR="00A22BB4" w:rsidRPr="00707F50" w:rsidRDefault="00A22BB4" w:rsidP="00A22BB4">
      <w:pPr>
        <w:rPr>
          <w:lang w:val="fr-CA"/>
        </w:rPr>
      </w:pPr>
      <w:r w:rsidRPr="00707F50">
        <w:rPr>
          <w:lang w:val="fr-CA"/>
        </w:rPr>
        <w:t>Les activités et interventions de</w:t>
      </w:r>
      <w:r w:rsidRPr="00707F50">
        <w:rPr>
          <w:b/>
          <w:lang w:val="fr-CA"/>
        </w:rPr>
        <w:t xml:space="preserve"> renforcement des capacités</w:t>
      </w:r>
      <w:r w:rsidRPr="00707F50">
        <w:rPr>
          <w:lang w:val="fr-CA"/>
        </w:rPr>
        <w:t>,</w:t>
      </w:r>
      <w:r w:rsidRPr="00707F50">
        <w:rPr>
          <w:b/>
          <w:lang w:val="fr-CA"/>
        </w:rPr>
        <w:t xml:space="preserve"> </w:t>
      </w:r>
      <w:r w:rsidRPr="00707F50">
        <w:rPr>
          <w:lang w:val="fr-CA"/>
        </w:rPr>
        <w:t xml:space="preserve">axées sur le dialogue et la délibération, le réseautage, le perfectionnement des compétences ainsi que l’implication et la collaboration en continu avec, par et pour les collaborateurs du RCPS et dépositaires d’enjeux. De tous les répondants, 84 % étaient d’accord à dire qu’une combinaison d’activités – rassemblements annuels, approches par les pairs, marketing social, médias sociaux et campagnes spécifiques (comme Indétectable = Intransmissible) – est </w:t>
      </w:r>
      <w:r w:rsidRPr="00707F50">
        <w:rPr>
          <w:b/>
          <w:lang w:val="fr-CA"/>
        </w:rPr>
        <w:t>très importante ou un peu importante</w:t>
      </w:r>
      <w:r w:rsidRPr="00707F50">
        <w:rPr>
          <w:lang w:val="fr-CA"/>
        </w:rPr>
        <w:t>.</w:t>
      </w:r>
    </w:p>
    <w:p w14:paraId="47E55661" w14:textId="77777777" w:rsidR="00A22BB4" w:rsidRPr="00707F50" w:rsidRDefault="00A22BB4" w:rsidP="00A22BB4">
      <w:pPr>
        <w:rPr>
          <w:b/>
          <w:lang w:val="fr-CA"/>
        </w:rPr>
      </w:pPr>
      <w:r w:rsidRPr="00707F50">
        <w:rPr>
          <w:lang w:val="fr-CA"/>
        </w:rPr>
        <w:t>Les activités et interventions de</w:t>
      </w:r>
      <w:r w:rsidRPr="00707F50">
        <w:rPr>
          <w:b/>
          <w:lang w:val="fr-CA"/>
        </w:rPr>
        <w:t xml:space="preserve"> développement et d’échange de connaissances</w:t>
      </w:r>
      <w:r w:rsidRPr="00707F50">
        <w:rPr>
          <w:lang w:val="fr-CA"/>
        </w:rPr>
        <w:t>, axées</w:t>
      </w:r>
      <w:r w:rsidRPr="00707F50">
        <w:rPr>
          <w:b/>
          <w:lang w:val="fr-CA"/>
        </w:rPr>
        <w:t xml:space="preserve"> </w:t>
      </w:r>
      <w:r w:rsidRPr="00707F50">
        <w:rPr>
          <w:lang w:val="fr-CA"/>
        </w:rPr>
        <w:t xml:space="preserve">sur le discours public (campagnes et conversations) et les efforts pour souligner les journées internationales de reconnaissance et de commémoration, comme des occasions de sensibilisation et d’avancement d’un ordre du jour de santé publique et populationnelle, en soulignant les lacunes, besoins et priorités non satisfaits des </w:t>
      </w:r>
      <w:bookmarkStart w:id="24" w:name="_Hlk509993895"/>
      <w:r w:rsidRPr="00707F50">
        <w:rPr>
          <w:lang w:val="fr-CA"/>
        </w:rPr>
        <w:t>personnes séropositives et vivant avec des co-infections au VIH</w:t>
      </w:r>
      <w:bookmarkEnd w:id="24"/>
      <w:r w:rsidRPr="00707F50">
        <w:rPr>
          <w:lang w:val="fr-CA"/>
        </w:rPr>
        <w:t xml:space="preserve"> ainsi que des membres de populations clés prioritaires et souvent marginalisées et des communautés de pratique. Près de 85 % des répondants ont indiqué qu’il est/sera </w:t>
      </w:r>
      <w:r w:rsidRPr="00707F50">
        <w:rPr>
          <w:b/>
          <w:lang w:val="fr-CA"/>
        </w:rPr>
        <w:t>très important ou un peu important</w:t>
      </w:r>
      <w:r w:rsidRPr="00707F50">
        <w:rPr>
          <w:lang w:val="fr-CA"/>
        </w:rPr>
        <w:t xml:space="preserve"> que le RCPS s’occupe d’enjeux comme le vieillissement et les préoccupations de santé syndémiques, les programmes et services communautaires éclairés par les données et la prévention, au cours de la prochaine décennie (à l’approche de 2030).</w:t>
      </w:r>
    </w:p>
    <w:p w14:paraId="442F928B" w14:textId="77777777" w:rsidR="00A22BB4" w:rsidRPr="00707F50" w:rsidRDefault="00A22BB4" w:rsidP="00A22BB4">
      <w:pPr>
        <w:rPr>
          <w:lang w:val="fr-CA"/>
        </w:rPr>
      </w:pPr>
      <w:r w:rsidRPr="00707F50">
        <w:rPr>
          <w:lang w:val="fr-CA"/>
        </w:rPr>
        <w:t>Les activités et interventions de</w:t>
      </w:r>
      <w:r w:rsidRPr="00707F50">
        <w:rPr>
          <w:b/>
          <w:lang w:val="fr-CA"/>
        </w:rPr>
        <w:t xml:space="preserve"> politiques publiques</w:t>
      </w:r>
      <w:r w:rsidRPr="00707F50">
        <w:rPr>
          <w:lang w:val="fr-CA"/>
        </w:rPr>
        <w:t xml:space="preserve">, axées sur les efforts des collaborateurs/intervenants du RCPS pour articuler et défendre les expériences vécues dans l’interprétation et le développement de données éclairant les politiques publiques, et sur les occasions de participer au développement et/ou à l’amélioration des politiques publiques ayant ou pouvant avoir un impact sur les personnes séropositives et vivant avec des co-infections au VIH. Près de 90 % des répondants considèrent qu’il est/sera </w:t>
      </w:r>
      <w:r w:rsidRPr="00707F50">
        <w:rPr>
          <w:b/>
          <w:lang w:val="fr-CA"/>
        </w:rPr>
        <w:t>très important ou un peu important</w:t>
      </w:r>
      <w:r w:rsidRPr="00707F50">
        <w:rPr>
          <w:lang w:val="fr-CA"/>
        </w:rPr>
        <w:t xml:space="preserve"> que le RCPS organise et/ou participe à des activités de politiques publiques axées sur les soins et le soutien pour TOUS, la divulgation et le droit criminel, l’élimination de la stigmatisation et de la discrimination, les principes GIPA/MEPA, les personnes handicapées, le [besoin d’un] régime national d’assurance médicaments, les obstacles systémiques aux soins et au soutien « holistiques », et plus encore.</w:t>
      </w:r>
    </w:p>
    <w:p w14:paraId="7015A706" w14:textId="77777777" w:rsidR="00A22BB4" w:rsidRPr="00707F50" w:rsidRDefault="00A22BB4" w:rsidP="00A22BB4">
      <w:pPr>
        <w:pStyle w:val="Heading2"/>
        <w:numPr>
          <w:ilvl w:val="0"/>
          <w:numId w:val="0"/>
        </w:numPr>
        <w:rPr>
          <w:b/>
          <w:lang w:val="fr-CA"/>
        </w:rPr>
      </w:pPr>
      <w:bookmarkStart w:id="25" w:name="_Toc510597320"/>
      <w:bookmarkStart w:id="26" w:name="_Toc384903469"/>
      <w:r w:rsidRPr="00707F50">
        <w:rPr>
          <w:b/>
          <w:lang w:val="fr-CA"/>
        </w:rPr>
        <w:t>Vision du RCPS</w:t>
      </w:r>
      <w:bookmarkEnd w:id="25"/>
      <w:bookmarkEnd w:id="26"/>
    </w:p>
    <w:p w14:paraId="09B58ACB" w14:textId="77777777" w:rsidR="00A22BB4" w:rsidRPr="00707F50" w:rsidRDefault="00A22BB4" w:rsidP="00A22BB4">
      <w:pPr>
        <w:rPr>
          <w:lang w:val="fr-CA"/>
        </w:rPr>
      </w:pPr>
      <w:r w:rsidRPr="00707F50">
        <w:rPr>
          <w:lang w:val="fr-CA"/>
        </w:rPr>
        <w:t>On a invité les répondants à examiner la vision d’origine du RCPS et à déterminer si elle reflétait adéquatement et/ou suffisamment le rôle à long terme de l’organisme et son impact potentiel sur la réponse canadienne au VIH et aux co-infections au VIH.</w:t>
      </w:r>
    </w:p>
    <w:p w14:paraId="149A39BB" w14:textId="77777777" w:rsidR="00A22BB4" w:rsidRPr="00707F50" w:rsidRDefault="00A22BB4" w:rsidP="00A22BB4">
      <w:pPr>
        <w:rPr>
          <w:lang w:val="fr-CA"/>
        </w:rPr>
      </w:pPr>
      <w:r w:rsidRPr="00707F50">
        <w:rPr>
          <w:noProof/>
          <w:lang w:val="en-US"/>
        </w:rPr>
        <mc:AlternateContent>
          <mc:Choice Requires="wpg">
            <w:drawing>
              <wp:anchor distT="45720" distB="45720" distL="182880" distR="182880" simplePos="0" relativeHeight="251711488" behindDoc="1" locked="0" layoutInCell="1" allowOverlap="1" wp14:anchorId="347E1F80" wp14:editId="658B43FE">
                <wp:simplePos x="0" y="0"/>
                <wp:positionH relativeFrom="margin">
                  <wp:posOffset>27940</wp:posOffset>
                </wp:positionH>
                <wp:positionV relativeFrom="margin">
                  <wp:posOffset>5665764</wp:posOffset>
                </wp:positionV>
                <wp:extent cx="3800475" cy="1352550"/>
                <wp:effectExtent l="0" t="0" r="28575" b="19050"/>
                <wp:wrapTight wrapText="bothSides">
                  <wp:wrapPolygon edited="0">
                    <wp:start x="0" y="0"/>
                    <wp:lineTo x="0" y="21600"/>
                    <wp:lineTo x="21654" y="21600"/>
                    <wp:lineTo x="21654" y="0"/>
                    <wp:lineTo x="0" y="0"/>
                  </wp:wrapPolygon>
                </wp:wrapTight>
                <wp:docPr id="180" name="Group 180"/>
                <wp:cNvGraphicFramePr/>
                <a:graphic xmlns:a="http://schemas.openxmlformats.org/drawingml/2006/main">
                  <a:graphicData uri="http://schemas.microsoft.com/office/word/2010/wordprocessingGroup">
                    <wpg:wgp>
                      <wpg:cNvGrpSpPr/>
                      <wpg:grpSpPr>
                        <a:xfrm>
                          <a:off x="0" y="0"/>
                          <a:ext cx="3800475" cy="1352550"/>
                          <a:chOff x="0" y="0"/>
                          <a:chExt cx="3567448" cy="1351594"/>
                        </a:xfrm>
                      </wpg:grpSpPr>
                      <wps:wsp>
                        <wps:cNvPr id="181" name="Rectangle 181"/>
                        <wps:cNvSpPr/>
                        <wps:spPr>
                          <a:xfrm>
                            <a:off x="0" y="0"/>
                            <a:ext cx="3567448" cy="270605"/>
                          </a:xfrm>
                          <a:prstGeom prst="rect">
                            <a:avLst/>
                          </a:prstGeom>
                          <a:solidFill>
                            <a:schemeClr val="accent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C28B2" w14:textId="77777777" w:rsidR="00A22BB4" w:rsidRPr="00A34EFA" w:rsidRDefault="00A22BB4" w:rsidP="00A22BB4">
                              <w:pPr>
                                <w:rPr>
                                  <w:rFonts w:asciiTheme="majorHAnsi" w:eastAsiaTheme="majorEastAsia" w:hAnsiTheme="majorHAnsi" w:cstheme="majorBidi"/>
                                  <w:b/>
                                  <w:color w:val="FFFFFF" w:themeColor="background1"/>
                                </w:rPr>
                              </w:pPr>
                              <w:r>
                                <w:rPr>
                                  <w:rFonts w:asciiTheme="majorHAnsi" w:eastAsiaTheme="majorEastAsia" w:hAnsiTheme="majorHAnsi" w:cstheme="majorBidi"/>
                                  <w:b/>
                                  <w:color w:val="FFFFFF" w:themeColor="background1"/>
                                </w:rPr>
                                <w:t>Vision d’origine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Text Box 182"/>
                        <wps:cNvSpPr txBox="1"/>
                        <wps:spPr>
                          <a:xfrm>
                            <a:off x="0" y="251816"/>
                            <a:ext cx="3567448" cy="1099778"/>
                          </a:xfrm>
                          <a:prstGeom prst="rect">
                            <a:avLst/>
                          </a:prstGeom>
                          <a:noFill/>
                          <a:ln w="6350">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4622A99" w14:textId="77777777" w:rsidR="00A22BB4" w:rsidRPr="00755187" w:rsidRDefault="00A22BB4" w:rsidP="00A22BB4">
                              <w:pPr>
                                <w:rPr>
                                  <w:caps/>
                                  <w:color w:val="5B9BD5" w:themeColor="accent1"/>
                                  <w:sz w:val="20"/>
                                  <w:szCs w:val="20"/>
                                  <w:lang w:val="fr-CA"/>
                                </w:rPr>
                              </w:pPr>
                              <w:r w:rsidRPr="00755187">
                                <w:rPr>
                                  <w:lang w:val="fr-CA"/>
                                </w:rPr>
                                <w:t xml:space="preserve">Le RCPS est un réseau indépendant pour et par les personnes </w:t>
                              </w:r>
                              <w:r w:rsidRPr="009B6529">
                                <w:rPr>
                                  <w:lang w:val="fr-CA"/>
                                </w:rPr>
                                <w:t xml:space="preserve">séropositives et </w:t>
                              </w:r>
                              <w:r>
                                <w:rPr>
                                  <w:lang w:val="fr-CA"/>
                                </w:rPr>
                                <w:t xml:space="preserve">les personnes </w:t>
                              </w:r>
                              <w:r w:rsidRPr="009B6529">
                                <w:rPr>
                                  <w:lang w:val="fr-CA"/>
                                </w:rPr>
                                <w:t>vivant avec des co-infections au VIH</w:t>
                              </w:r>
                              <w:r>
                                <w:rPr>
                                  <w:lang w:val="fr-CA"/>
                                </w:rPr>
                                <w:t>,</w:t>
                              </w:r>
                              <w:r w:rsidRPr="00755187">
                                <w:rPr>
                                  <w:lang w:val="fr-CA"/>
                                </w:rPr>
                                <w:t xml:space="preserve"> au Canada, et il existe en tant que réseau pour représenter les besoins de toutes les personnes et communautés touchées par le VIH et les co-infections au VIH.</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E1F80" id="Group 180" o:spid="_x0000_s1047" style="position:absolute;margin-left:2.2pt;margin-top:446.1pt;width:299.25pt;height:106.5pt;z-index:-251604992;mso-wrap-distance-left:14.4pt;mso-wrap-distance-top:3.6pt;mso-wrap-distance-right:14.4pt;mso-wrap-distance-bottom:3.6pt;mso-position-horizontal-relative:margin;mso-position-vertical-relative:margin;mso-width-relative:margin;mso-height-relative:margin" coordsize="35674,1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">
                <v:rect id="Rectangle 181" o:spid="_x0000_s104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" fillcolor="#5b9bd5 [3204]" strokecolor="#002060" strokeweight="1pt">
                  <v:textbox>
                    <w:txbxContent>
                      <w:p w14:paraId="746C28B2" w14:textId="77777777" w:rsidR="00A22BB4" w:rsidRPr="00A34EFA" w:rsidRDefault="00A22BB4" w:rsidP="00A22BB4">
                        <w:pPr>
                          <w:rPr>
                            <w:rFonts w:asciiTheme="majorHAnsi" w:eastAsiaTheme="majorEastAsia" w:hAnsiTheme="majorHAnsi" w:cstheme="majorBidi"/>
                            <w:b/>
                            <w:color w:val="FFFFFF" w:themeColor="background1"/>
                          </w:rPr>
                        </w:pPr>
                        <w:r>
                          <w:rPr>
                            <w:rFonts w:asciiTheme="majorHAnsi" w:eastAsiaTheme="majorEastAsia" w:hAnsiTheme="majorHAnsi" w:cstheme="majorBidi"/>
                            <w:b/>
                            <w:color w:val="FFFFFF" w:themeColor="background1"/>
                          </w:rPr>
                          <w:t>Vision d’origine</w:t>
                        </w:r>
                      </w:p>
                    </w:txbxContent>
                  </v:textbox>
                </v:rect>
                <v:shape id="Text Box 182" o:spid="_x0000_s1049" type="#_x0000_t202" style="position:absolute;top:2518;width:35674;height:10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" filled="f" strokecolor="#002060" strokeweight=".5pt">
                  <v:textbox inset=",7.2pt,,0">
                    <w:txbxContent>
                      <w:p w14:paraId="74622A99" w14:textId="77777777" w:rsidR="00A22BB4" w:rsidRPr="00755187" w:rsidRDefault="00A22BB4" w:rsidP="00A22BB4">
                        <w:pPr>
                          <w:rPr>
                            <w:caps/>
                            <w:color w:val="5B9BD5" w:themeColor="accent1"/>
                            <w:sz w:val="20"/>
                            <w:szCs w:val="20"/>
                            <w:lang w:val="fr-CA"/>
                          </w:rPr>
                        </w:pPr>
                        <w:r w:rsidRPr="00755187">
                          <w:rPr>
                            <w:lang w:val="fr-CA"/>
                          </w:rPr>
                          <w:t xml:space="preserve">Le RCPS est un réseau indépendant pour et par les personnes </w:t>
                        </w:r>
                        <w:r w:rsidRPr="009B6529">
                          <w:rPr>
                            <w:lang w:val="fr-CA"/>
                          </w:rPr>
                          <w:t xml:space="preserve">séropositives et </w:t>
                        </w:r>
                        <w:r>
                          <w:rPr>
                            <w:lang w:val="fr-CA"/>
                          </w:rPr>
                          <w:t xml:space="preserve">les personnes </w:t>
                        </w:r>
                        <w:r w:rsidRPr="009B6529">
                          <w:rPr>
                            <w:lang w:val="fr-CA"/>
                          </w:rPr>
                          <w:t>vivant avec des co-infections au VIH</w:t>
                        </w:r>
                        <w:r>
                          <w:rPr>
                            <w:lang w:val="fr-CA"/>
                          </w:rPr>
                          <w:t>,</w:t>
                        </w:r>
                        <w:r w:rsidRPr="00755187">
                          <w:rPr>
                            <w:lang w:val="fr-CA"/>
                          </w:rPr>
                          <w:t xml:space="preserve"> au Canada, et il existe en tant que réseau pour représenter les besoins de toutes les personnes et communautés touchées par le VIH et les co-infections au VIH.</w:t>
                        </w:r>
                      </w:p>
                    </w:txbxContent>
                  </v:textbox>
                </v:shape>
                <w10:wrap type="tight" anchorx="margin" anchory="margin"/>
              </v:group>
            </w:pict>
          </mc:Fallback>
        </mc:AlternateContent>
      </w:r>
      <w:r w:rsidRPr="00707F50">
        <w:rPr>
          <w:lang w:val="fr-CA"/>
        </w:rPr>
        <w:t>Plus de 55 % des répondants considéraient que la vision d’origine du RCPS était adéquate; 20 % étaient incertains et 54 % considéraient que la vision devrait être révisée/réécrite en fonction du rôle à long terme et de l’impact potentiel que le RCPS a (ou pourrait avoir) dans la réponse canadienne au VIH et aux co-infections au VIH.</w:t>
      </w:r>
    </w:p>
    <w:p w14:paraId="7BA5864F" w14:textId="77777777" w:rsidR="00A22BB4" w:rsidRPr="00707F50" w:rsidRDefault="00A22BB4" w:rsidP="00A22BB4">
      <w:pPr>
        <w:rPr>
          <w:lang w:val="fr-CA"/>
        </w:rPr>
      </w:pPr>
      <w:r w:rsidRPr="00707F50">
        <w:rPr>
          <w:lang w:val="fr-CA"/>
        </w:rPr>
        <w:t xml:space="preserve">La </w:t>
      </w:r>
      <w:r w:rsidRPr="00707F50">
        <w:rPr>
          <w:b/>
          <w:lang w:val="fr-CA"/>
        </w:rPr>
        <w:t>vision révisée</w:t>
      </w:r>
      <w:r w:rsidRPr="00707F50">
        <w:rPr>
          <w:lang w:val="fr-CA"/>
        </w:rPr>
        <w:t xml:space="preserve"> suivante a été proposée :</w:t>
      </w:r>
    </w:p>
    <w:p w14:paraId="181E7A90" w14:textId="77777777" w:rsidR="00A22BB4" w:rsidRPr="00707F50" w:rsidRDefault="00A22BB4" w:rsidP="00A22BB4">
      <w:pPr>
        <w:rPr>
          <w:color w:val="002060"/>
          <w:sz w:val="24"/>
          <w:szCs w:val="24"/>
          <w:lang w:val="fr-CA"/>
        </w:rPr>
      </w:pPr>
      <w:r w:rsidRPr="00707F50">
        <w:rPr>
          <w:color w:val="002060"/>
          <w:sz w:val="24"/>
          <w:szCs w:val="24"/>
          <w:lang w:val="fr-CA"/>
        </w:rPr>
        <w:t>«</w:t>
      </w:r>
      <w:bookmarkStart w:id="27" w:name="_Hlk510010813"/>
      <w:r w:rsidRPr="00707F50">
        <w:rPr>
          <w:color w:val="002060"/>
          <w:sz w:val="24"/>
          <w:szCs w:val="24"/>
          <w:lang w:val="fr-CA"/>
        </w:rPr>
        <w:t xml:space="preserve"> Toutes les personnes </w:t>
      </w:r>
      <w:bookmarkEnd w:id="27"/>
      <w:r w:rsidRPr="00707F50">
        <w:rPr>
          <w:color w:val="002060"/>
          <w:sz w:val="24"/>
          <w:szCs w:val="24"/>
          <w:lang w:val="fr-CA"/>
        </w:rPr>
        <w:t xml:space="preserve">vivant avec le VIH, les personnes vivant avec des co-infections au VIH (p. ex., le VHC et les ITSS) ou </w:t>
      </w:r>
      <w:bookmarkStart w:id="28" w:name="_Hlk510010825"/>
      <w:r w:rsidRPr="00707F50">
        <w:rPr>
          <w:color w:val="002060"/>
          <w:sz w:val="24"/>
          <w:szCs w:val="24"/>
          <w:lang w:val="fr-CA"/>
        </w:rPr>
        <w:t>affectées</w:t>
      </w:r>
      <w:bookmarkEnd w:id="28"/>
      <w:r w:rsidRPr="00707F50">
        <w:rPr>
          <w:color w:val="002060"/>
          <w:sz w:val="24"/>
          <w:szCs w:val="24"/>
          <w:lang w:val="fr-CA"/>
        </w:rPr>
        <w:t xml:space="preserve"> par celles-ci ainsi que les personnes à risque sont inconditionnellement appréciées, respectées et engagées de manière significative en tant qu’expertes diversifiées qui, en raison de leurs expériences vécues, sont habilitées comme des “agents de changement” dans une réponse domestique qui aborde efficacement les problèmes de santé et de justice sociale ainsi que les enjeux de santé syndémiques qui affectent leur santé, leur bien-être en société et leur qualité de vie ».</w:t>
      </w:r>
    </w:p>
    <w:p w14:paraId="6450B583" w14:textId="77777777" w:rsidR="00A22BB4" w:rsidRPr="00707F50" w:rsidRDefault="00A22BB4" w:rsidP="00A22BB4">
      <w:pPr>
        <w:rPr>
          <w:lang w:val="fr-CA"/>
        </w:rPr>
      </w:pPr>
      <w:r w:rsidRPr="00707F50">
        <w:rPr>
          <w:lang w:val="fr-CA"/>
        </w:rPr>
        <w:t xml:space="preserve">Plus de 64 % des répondants étaient d’accord avec la vision proposée; près de 18 % étaient en désaccord et 18 % étaient incertains. Plusieurs répondants ont indiqué que le langage était complexe et que l’énoncé était « trop long ». Un répondant a émis la mise en garde selon laquelle </w:t>
      </w:r>
      <w:r w:rsidRPr="00707F50">
        <w:rPr>
          <w:i/>
          <w:color w:val="002060"/>
          <w:sz w:val="24"/>
          <w:szCs w:val="24"/>
          <w:lang w:val="fr-CA"/>
        </w:rPr>
        <w:t>« Avec la formulation proposée, "Toutes les personnes séropositives, affectées et/ou à risque…", on ne sait pas clairement qui est servi par le RCPS »</w:t>
      </w:r>
      <w:r w:rsidRPr="00707F50">
        <w:rPr>
          <w:lang w:val="fr-CA"/>
        </w:rPr>
        <w:t xml:space="preserve">. D’autres répondants ont indiqué que le RCPS devrait éviter le jargon et </w:t>
      </w:r>
      <w:r w:rsidRPr="00707F50">
        <w:rPr>
          <w:i/>
          <w:color w:val="002060"/>
          <w:sz w:val="24"/>
          <w:szCs w:val="24"/>
          <w:lang w:val="fr-CA"/>
        </w:rPr>
        <w:t>« être clair, concis [et] percutant »</w:t>
      </w:r>
      <w:r w:rsidRPr="00707F50">
        <w:rPr>
          <w:lang w:val="fr-CA"/>
        </w:rPr>
        <w:t xml:space="preserve">. Enfin, et surtout, des répondants ont souligné que le RCPS devrait renoncer au langage « entièrement inclusif », qu’il est peut-être louable d’affirmer que le réseau existe avec, par et pour </w:t>
      </w:r>
      <w:r w:rsidRPr="00707F50">
        <w:rPr>
          <w:b/>
          <w:lang w:val="fr-CA"/>
        </w:rPr>
        <w:t>TOUTES</w:t>
      </w:r>
      <w:r w:rsidRPr="00707F50">
        <w:rPr>
          <w:lang w:val="fr-CA"/>
        </w:rPr>
        <w:t xml:space="preserve"> les personnes séropositives et vivant avec des co-infections au VIH, mais que </w:t>
      </w:r>
      <w:r w:rsidRPr="00707F50">
        <w:rPr>
          <w:i/>
          <w:color w:val="002060"/>
          <w:sz w:val="24"/>
          <w:szCs w:val="24"/>
          <w:lang w:val="fr-CA"/>
        </w:rPr>
        <w:t>« ce n’est pas le cas et pas possible »</w:t>
      </w:r>
      <w:r w:rsidRPr="00707F50">
        <w:rPr>
          <w:lang w:val="fr-CA"/>
        </w:rPr>
        <w:t>.</w:t>
      </w:r>
    </w:p>
    <w:p w14:paraId="07503C35" w14:textId="77777777" w:rsidR="00A22BB4" w:rsidRPr="00707F50" w:rsidRDefault="00A22BB4" w:rsidP="00A22BB4">
      <w:pPr>
        <w:pStyle w:val="Heading2"/>
        <w:numPr>
          <w:ilvl w:val="0"/>
          <w:numId w:val="0"/>
        </w:numPr>
        <w:rPr>
          <w:b/>
          <w:lang w:val="fr-CA"/>
        </w:rPr>
      </w:pPr>
      <w:bookmarkStart w:id="29" w:name="_Toc510597321"/>
      <w:bookmarkStart w:id="30" w:name="_Toc384903470"/>
      <w:r w:rsidRPr="00707F50">
        <w:rPr>
          <w:b/>
          <w:lang w:val="fr-CA"/>
        </w:rPr>
        <w:t>Image de marque</w:t>
      </w:r>
      <w:bookmarkEnd w:id="29"/>
      <w:bookmarkEnd w:id="30"/>
    </w:p>
    <w:p w14:paraId="2C227A06" w14:textId="77777777" w:rsidR="00A22BB4" w:rsidRPr="00707F50" w:rsidRDefault="00A22BB4" w:rsidP="00A22BB4">
      <w:pPr>
        <w:rPr>
          <w:lang w:val="fr-CA"/>
        </w:rPr>
      </w:pPr>
      <w:r w:rsidRPr="00707F50">
        <w:rPr>
          <w:lang w:val="fr-CA"/>
        </w:rPr>
        <w:t xml:space="preserve">À l’heure actuelle, le RCPS est connu sous le nom de </w:t>
      </w:r>
      <w:r w:rsidRPr="00707F50">
        <w:rPr>
          <w:b/>
          <w:lang w:val="fr-CA"/>
        </w:rPr>
        <w:t>Réseau canadien des personnes séropositives</w:t>
      </w:r>
      <w:r w:rsidRPr="00707F50">
        <w:rPr>
          <w:lang w:val="fr-CA"/>
        </w:rPr>
        <w:t xml:space="preserve"> (en français) et de Canadian Positive People Network (CPPN, en anglais). À ce jour, le RCPS a utilisé plusieurs images de marque (logos) pour s’identifier dans ses communications officielles, sur son site Internet et dans les plateformes de médias sociaux. Les participants à la consultation électronique ont été invités à réfléchir au nom du réseau et à son image afin de les simplifier.</w:t>
      </w:r>
    </w:p>
    <w:p w14:paraId="41AFF792" w14:textId="77777777" w:rsidR="00A22BB4" w:rsidRPr="00707F50" w:rsidRDefault="00A22BB4" w:rsidP="00A22BB4">
      <w:pPr>
        <w:pStyle w:val="Heading3"/>
        <w:numPr>
          <w:ilvl w:val="0"/>
          <w:numId w:val="0"/>
        </w:numPr>
        <w:rPr>
          <w:b/>
          <w:lang w:val="fr-CA"/>
        </w:rPr>
      </w:pPr>
      <w:bookmarkStart w:id="31" w:name="_Toc510597322"/>
      <w:bookmarkStart w:id="32" w:name="_Toc384903471"/>
      <w:r w:rsidRPr="00707F50">
        <w:rPr>
          <w:b/>
          <w:lang w:val="fr-CA"/>
        </w:rPr>
        <w:t>Que véhicule le nom?</w:t>
      </w:r>
      <w:bookmarkEnd w:id="31"/>
      <w:bookmarkEnd w:id="32"/>
    </w:p>
    <w:p w14:paraId="16B96925" w14:textId="77777777" w:rsidR="00A22BB4" w:rsidRPr="00707F50" w:rsidRDefault="00A22BB4" w:rsidP="00A22BB4">
      <w:pPr>
        <w:rPr>
          <w:lang w:val="fr-CA"/>
        </w:rPr>
      </w:pPr>
      <w:r w:rsidRPr="00707F50">
        <w:rPr>
          <w:lang w:val="fr-CA"/>
        </w:rPr>
        <w:t>Il a été affirmé que le nom anglais de l’organisme reflète adéquatement un rôle de représentant pour, par et avec les personnes séropositives et vivant avec des co-infections au VIH (c’est-à-dire les personnes « positives » du Canada). Toutefois, en français, plusieurs ont affirmé que le nom « Réseau canadien</w:t>
      </w:r>
      <w:r w:rsidRPr="00707F50">
        <w:rPr>
          <w:b/>
          <w:lang w:val="fr-CA"/>
        </w:rPr>
        <w:t xml:space="preserve"> des personnes séropositives </w:t>
      </w:r>
      <w:r w:rsidRPr="00707F50">
        <w:rPr>
          <w:lang w:val="fr-CA"/>
        </w:rPr>
        <w:t>» sous-entend un point de mire limité et/ou exclusif aux personnes qui sont séropositives pour le VIH. On a demandé aux répondants si le nom du RCPS devrait être modifié de manière à refléter dans les deux langues officielles le rôle inclusif des personnes séropositives et vivant avec des co-infections au VIH. On les a invités à commenter les possibilités suivantes :</w:t>
      </w:r>
    </w:p>
    <w:p w14:paraId="62036065" w14:textId="77777777" w:rsidR="00A22BB4" w:rsidRPr="00707F50" w:rsidRDefault="00A22BB4" w:rsidP="00A22BB4">
      <w:pPr>
        <w:rPr>
          <w:lang w:val="fr-CA"/>
        </w:rPr>
      </w:pPr>
      <w:r w:rsidRPr="00707F50">
        <w:rPr>
          <w:i/>
          <w:color w:val="002060"/>
          <w:sz w:val="24"/>
          <w:szCs w:val="24"/>
          <w:lang w:val="fr-CA"/>
        </w:rPr>
        <w:t>Réseau canadien des personnes positives (RCPP) / Canadian Positive People’s Network (CPPN)</w:t>
      </w:r>
    </w:p>
    <w:p w14:paraId="3695E61F" w14:textId="77777777" w:rsidR="00A22BB4" w:rsidRPr="00707F50" w:rsidRDefault="00A22BB4" w:rsidP="00A22BB4">
      <w:pPr>
        <w:rPr>
          <w:lang w:val="fr-CA"/>
        </w:rPr>
      </w:pPr>
      <w:r w:rsidRPr="00707F50">
        <w:rPr>
          <w:lang w:val="fr-CA"/>
        </w:rPr>
        <w:t xml:space="preserve">Un répondant francophone a affirmé que </w:t>
      </w:r>
      <w:r w:rsidRPr="00707F50">
        <w:rPr>
          <w:i/>
          <w:color w:val="002060"/>
          <w:sz w:val="24"/>
          <w:szCs w:val="24"/>
          <w:lang w:val="fr-CA"/>
        </w:rPr>
        <w:t>« personnes positives ne fonctionne pas en français »</w:t>
      </w:r>
      <w:r w:rsidRPr="00707F50">
        <w:rPr>
          <w:lang w:val="fr-CA"/>
        </w:rPr>
        <w:t>. Plusieurs répondants ont ajouté que le nouveau nom et sa traduction devraient éliminer le besoin de deux acronymes différents.</w:t>
      </w:r>
    </w:p>
    <w:p w14:paraId="2FAA0E87" w14:textId="77777777" w:rsidR="00A22BB4" w:rsidRPr="00707F50" w:rsidRDefault="00A22BB4" w:rsidP="00A22BB4">
      <w:pPr>
        <w:rPr>
          <w:i/>
          <w:color w:val="002060"/>
          <w:sz w:val="24"/>
          <w:szCs w:val="24"/>
          <w:lang w:val="fr-CA"/>
        </w:rPr>
      </w:pPr>
      <w:r w:rsidRPr="00707F50">
        <w:rPr>
          <w:lang w:val="fr-CA"/>
        </w:rPr>
        <w:t xml:space="preserve">Plusieurs répondants s’identifiant comme unilingues se sont dits réticents à proposer des idées de nouveau nom parce qu’ils se sentaient mal outillés pour comprendre les nuances entre les noms du réseau en anglais et en français, mais près de 50 % des participants qui ont donné une réponse considéraient que le RCPS devrait envisager de changer de nom. Un participant a proposé </w:t>
      </w:r>
      <w:r w:rsidRPr="00707F50">
        <w:rPr>
          <w:i/>
          <w:color w:val="002060"/>
          <w:sz w:val="24"/>
          <w:szCs w:val="24"/>
          <w:lang w:val="fr-CA"/>
        </w:rPr>
        <w:t>« Comité Positif du Canada / Committee of Positive Canadians (CPC) »</w:t>
      </w:r>
      <w:r w:rsidRPr="00707F50">
        <w:rPr>
          <w:lang w:val="fr-CA"/>
        </w:rPr>
        <w:t>.</w:t>
      </w:r>
    </w:p>
    <w:p w14:paraId="29FC0DA9" w14:textId="77777777" w:rsidR="00A22BB4" w:rsidRPr="00707F50" w:rsidRDefault="00A22BB4" w:rsidP="00A22BB4">
      <w:pPr>
        <w:pStyle w:val="Heading3"/>
        <w:numPr>
          <w:ilvl w:val="0"/>
          <w:numId w:val="0"/>
        </w:numPr>
        <w:rPr>
          <w:b/>
          <w:lang w:val="fr-CA"/>
        </w:rPr>
      </w:pPr>
      <w:bookmarkStart w:id="33" w:name="_Toc510597323"/>
      <w:bookmarkStart w:id="34" w:name="_Toc384903472"/>
      <w:r w:rsidRPr="00707F50">
        <w:rPr>
          <w:b/>
          <w:lang w:val="fr-CA"/>
        </w:rPr>
        <w:t>Image</w:t>
      </w:r>
      <w:bookmarkEnd w:id="33"/>
      <w:bookmarkEnd w:id="34"/>
    </w:p>
    <w:p w14:paraId="45A4E436" w14:textId="77777777" w:rsidR="00A22BB4" w:rsidRPr="00707F50" w:rsidRDefault="00A22BB4" w:rsidP="00A22BB4">
      <w:pPr>
        <w:rPr>
          <w:lang w:val="fr-CA"/>
        </w:rPr>
      </w:pPr>
      <w:r w:rsidRPr="00707F50">
        <w:rPr>
          <w:lang w:val="fr-CA"/>
        </w:rPr>
        <w:t xml:space="preserve">Interrogés à savoir si le RCPS devrait adopter et utiliser une seule « image de marque » (logo) pour s’identifier dans ses communications internes et externes et sur les diverses plateformes de médias sociaux, plus de 55 % des répondants ont répondu par l’affirmative, alors que pour 13 % des répondants cela n’avait pas d’importance. Un répondant a déclaré </w:t>
      </w:r>
      <w:r w:rsidRPr="00707F50">
        <w:rPr>
          <w:i/>
          <w:color w:val="002060"/>
          <w:sz w:val="24"/>
          <w:szCs w:val="24"/>
          <w:lang w:val="fr-CA"/>
        </w:rPr>
        <w:t xml:space="preserve">« Arrêtez de vous soucier de l’image et commencez à défendre les droits des gens. C’est par ça que passe une meilleure image. » </w:t>
      </w:r>
    </w:p>
    <w:p w14:paraId="61D3C0F5" w14:textId="77777777" w:rsidR="00A22BB4" w:rsidRPr="00707F50" w:rsidRDefault="00A22BB4" w:rsidP="00A22BB4">
      <w:pPr>
        <w:rPr>
          <w:lang w:val="fr-CA"/>
        </w:rPr>
      </w:pPr>
      <w:r w:rsidRPr="00707F50">
        <w:rPr>
          <w:lang w:val="fr-CA"/>
        </w:rPr>
        <w:t>Au cours des dernières années, le RCPS a utilisé quatre (4) logos dans divers « produits » de communication :</w:t>
      </w:r>
      <w:r w:rsidRPr="00707F50">
        <w:rPr>
          <w:lang w:val="fr-CA"/>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756"/>
        <w:gridCol w:w="384"/>
        <w:gridCol w:w="3006"/>
        <w:gridCol w:w="384"/>
        <w:gridCol w:w="1487"/>
        <w:gridCol w:w="384"/>
        <w:gridCol w:w="1969"/>
      </w:tblGrid>
      <w:tr w:rsidR="00A22BB4" w:rsidRPr="00707F50" w14:paraId="69064A47" w14:textId="77777777" w:rsidTr="00ED795B">
        <w:tc>
          <w:tcPr>
            <w:tcW w:w="420" w:type="dxa"/>
          </w:tcPr>
          <w:p w14:paraId="139E72F0" w14:textId="77777777" w:rsidR="00A22BB4" w:rsidRPr="00707F50" w:rsidRDefault="00A22BB4" w:rsidP="00ED795B">
            <w:pPr>
              <w:rPr>
                <w:lang w:val="fr-CA"/>
              </w:rPr>
            </w:pPr>
            <w:r w:rsidRPr="00707F50">
              <w:rPr>
                <w:lang w:val="fr-CA"/>
              </w:rPr>
              <w:t>1.</w:t>
            </w:r>
          </w:p>
        </w:tc>
        <w:tc>
          <w:tcPr>
            <w:tcW w:w="1306" w:type="dxa"/>
            <w:vAlign w:val="center"/>
          </w:tcPr>
          <w:p w14:paraId="40AC254C" w14:textId="77777777" w:rsidR="00A22BB4" w:rsidRPr="00707F50" w:rsidRDefault="00A22BB4" w:rsidP="00ED795B">
            <w:pPr>
              <w:jc w:val="center"/>
              <w:rPr>
                <w:lang w:val="fr-CA"/>
              </w:rPr>
            </w:pPr>
            <w:r w:rsidRPr="00707F50">
              <w:rPr>
                <w:noProof/>
                <w:lang w:val="en-US"/>
              </w:rPr>
              <w:drawing>
                <wp:anchor distT="0" distB="0" distL="114300" distR="114300" simplePos="0" relativeHeight="251713536" behindDoc="1" locked="0" layoutInCell="1" allowOverlap="1" wp14:anchorId="2ABC66F4" wp14:editId="18C665E6">
                  <wp:simplePos x="800100" y="6753225"/>
                  <wp:positionH relativeFrom="margin">
                    <wp:align>center</wp:align>
                  </wp:positionH>
                  <wp:positionV relativeFrom="margin">
                    <wp:align>center</wp:align>
                  </wp:positionV>
                  <wp:extent cx="977900" cy="733425"/>
                  <wp:effectExtent l="0" t="0" r="0" b="9525"/>
                  <wp:wrapSquare wrapText="bothSides"/>
                  <wp:docPr id="165" name="Picture 165" descr="A close up of text on a black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CPPN Black.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77900" cy="733425"/>
                          </a:xfrm>
                          <a:prstGeom prst="rect">
                            <a:avLst/>
                          </a:prstGeom>
                        </pic:spPr>
                      </pic:pic>
                    </a:graphicData>
                  </a:graphic>
                </wp:anchor>
              </w:drawing>
            </w:r>
          </w:p>
        </w:tc>
        <w:tc>
          <w:tcPr>
            <w:tcW w:w="384" w:type="dxa"/>
          </w:tcPr>
          <w:p w14:paraId="271FB2B9" w14:textId="77777777" w:rsidR="00A22BB4" w:rsidRPr="00707F50" w:rsidRDefault="00A22BB4" w:rsidP="00ED795B">
            <w:pPr>
              <w:rPr>
                <w:lang w:val="fr-CA"/>
              </w:rPr>
            </w:pPr>
            <w:r w:rsidRPr="00707F50">
              <w:rPr>
                <w:lang w:val="fr-CA"/>
              </w:rPr>
              <w:t>2.</w:t>
            </w:r>
          </w:p>
        </w:tc>
        <w:tc>
          <w:tcPr>
            <w:tcW w:w="3006" w:type="dxa"/>
          </w:tcPr>
          <w:p w14:paraId="06181C15" w14:textId="77777777" w:rsidR="00A22BB4" w:rsidRPr="00707F50" w:rsidRDefault="00A22BB4" w:rsidP="00ED795B">
            <w:pPr>
              <w:rPr>
                <w:lang w:val="fr-CA"/>
              </w:rPr>
            </w:pPr>
            <w:r w:rsidRPr="00707F50">
              <w:rPr>
                <w:noProof/>
                <w:lang w:val="en-US"/>
              </w:rPr>
              <w:drawing>
                <wp:inline distT="0" distB="0" distL="0" distR="0" wp14:anchorId="0E3FF86E" wp14:editId="472A5F90">
                  <wp:extent cx="1769939" cy="5524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PPN Banner.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829095" cy="570914"/>
                          </a:xfrm>
                          <a:prstGeom prst="rect">
                            <a:avLst/>
                          </a:prstGeom>
                        </pic:spPr>
                      </pic:pic>
                    </a:graphicData>
                  </a:graphic>
                </wp:inline>
              </w:drawing>
            </w:r>
          </w:p>
        </w:tc>
        <w:tc>
          <w:tcPr>
            <w:tcW w:w="384" w:type="dxa"/>
          </w:tcPr>
          <w:p w14:paraId="65F9FFEF" w14:textId="77777777" w:rsidR="00A22BB4" w:rsidRPr="00707F50" w:rsidRDefault="00A22BB4" w:rsidP="00ED795B">
            <w:pPr>
              <w:rPr>
                <w:lang w:val="fr-CA"/>
              </w:rPr>
            </w:pPr>
            <w:r w:rsidRPr="00707F50">
              <w:rPr>
                <w:lang w:val="fr-CA"/>
              </w:rPr>
              <w:t>3.</w:t>
            </w:r>
          </w:p>
        </w:tc>
        <w:tc>
          <w:tcPr>
            <w:tcW w:w="1487" w:type="dxa"/>
          </w:tcPr>
          <w:p w14:paraId="42DC5767" w14:textId="77777777" w:rsidR="00A22BB4" w:rsidRPr="00707F50" w:rsidRDefault="00A22BB4" w:rsidP="00ED795B">
            <w:pPr>
              <w:rPr>
                <w:lang w:val="fr-CA"/>
              </w:rPr>
            </w:pPr>
            <w:r w:rsidRPr="00707F50">
              <w:rPr>
                <w:noProof/>
                <w:sz w:val="24"/>
                <w:szCs w:val="24"/>
                <w:lang w:val="en-US"/>
              </w:rPr>
              <w:drawing>
                <wp:anchor distT="0" distB="0" distL="114300" distR="114300" simplePos="0" relativeHeight="251712512" behindDoc="1" locked="0" layoutInCell="1" allowOverlap="1" wp14:anchorId="3FA0FBB7" wp14:editId="1DE5849B">
                  <wp:simplePos x="0" y="0"/>
                  <wp:positionH relativeFrom="column">
                    <wp:posOffset>45720</wp:posOffset>
                  </wp:positionH>
                  <wp:positionV relativeFrom="paragraph">
                    <wp:posOffset>0</wp:posOffset>
                  </wp:positionV>
                  <wp:extent cx="666750" cy="666750"/>
                  <wp:effectExtent l="0" t="0" r="0" b="0"/>
                  <wp:wrapSquare wrapText="bothSides"/>
                  <wp:docPr id="166" name="Picture 166" descr="A drawing of a key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N Box.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tc>
        <w:tc>
          <w:tcPr>
            <w:tcW w:w="238" w:type="dxa"/>
          </w:tcPr>
          <w:p w14:paraId="1A11F39F" w14:textId="77777777" w:rsidR="00A22BB4" w:rsidRPr="00707F50" w:rsidRDefault="00A22BB4" w:rsidP="00ED795B">
            <w:pPr>
              <w:rPr>
                <w:lang w:val="fr-CA"/>
              </w:rPr>
            </w:pPr>
            <w:r w:rsidRPr="00707F50">
              <w:rPr>
                <w:lang w:val="fr-CA"/>
              </w:rPr>
              <w:t>4.</w:t>
            </w:r>
          </w:p>
        </w:tc>
        <w:tc>
          <w:tcPr>
            <w:tcW w:w="826" w:type="dxa"/>
          </w:tcPr>
          <w:p w14:paraId="3DBBCF23" w14:textId="77777777" w:rsidR="00A22BB4" w:rsidRPr="00707F50" w:rsidRDefault="00A22BB4" w:rsidP="00ED795B">
            <w:pPr>
              <w:rPr>
                <w:lang w:val="fr-CA"/>
              </w:rPr>
            </w:pPr>
            <w:r w:rsidRPr="00707F50">
              <w:rPr>
                <w:noProof/>
                <w:lang w:val="en-US"/>
              </w:rPr>
              <w:drawing>
                <wp:inline distT="0" distB="0" distL="0" distR="0" wp14:anchorId="091D0215" wp14:editId="38E595F4">
                  <wp:extent cx="1113578" cy="835184"/>
                  <wp:effectExtent l="0" t="0" r="0" b="3175"/>
                  <wp:docPr id="167" name="Picture 167" descr="A close up of text on a black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CPPN logo.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50370" cy="862778"/>
                          </a:xfrm>
                          <a:prstGeom prst="rect">
                            <a:avLst/>
                          </a:prstGeom>
                        </pic:spPr>
                      </pic:pic>
                    </a:graphicData>
                  </a:graphic>
                </wp:inline>
              </w:drawing>
            </w:r>
          </w:p>
        </w:tc>
      </w:tr>
    </w:tbl>
    <w:p w14:paraId="315C7A75" w14:textId="77777777" w:rsidR="00A22BB4" w:rsidRPr="00707F50" w:rsidRDefault="00A22BB4" w:rsidP="00A22BB4">
      <w:pPr>
        <w:rPr>
          <w:lang w:val="fr-CA"/>
        </w:rPr>
      </w:pPr>
    </w:p>
    <w:p w14:paraId="43D2AD3A" w14:textId="77777777" w:rsidR="00A22BB4" w:rsidRPr="00707F50" w:rsidRDefault="00A22BB4" w:rsidP="00A22BB4">
      <w:pPr>
        <w:rPr>
          <w:lang w:val="fr-CA"/>
        </w:rPr>
      </w:pPr>
      <w:r w:rsidRPr="00707F50">
        <w:rPr>
          <w:lang w:val="fr-CA"/>
        </w:rPr>
        <w:t>Interrogés à savoir lequel de ces quatre (4) logos était le plus attrayant, près de 29 % des répondants ont exprimé une préférence pour le logo #3 (ci-dessus); près de 25 % des répondants étaient d’avis qu’</w:t>
      </w:r>
      <w:r w:rsidRPr="00707F50">
        <w:rPr>
          <w:b/>
          <w:lang w:val="fr-CA"/>
        </w:rPr>
        <w:t>aucune</w:t>
      </w:r>
      <w:r w:rsidRPr="00707F50">
        <w:rPr>
          <w:lang w:val="fr-CA"/>
        </w:rPr>
        <w:t xml:space="preserve"> des images utilisées par le RCPS n’était attrayante. Un répondant a déclaré : </w:t>
      </w:r>
      <w:r w:rsidRPr="00707F50">
        <w:rPr>
          <w:i/>
          <w:color w:val="002060"/>
          <w:sz w:val="24"/>
          <w:szCs w:val="24"/>
          <w:lang w:val="fr-CA"/>
        </w:rPr>
        <w:t>« Elles sont toutes trop chargées »</w:t>
      </w:r>
      <w:r w:rsidRPr="00707F50">
        <w:rPr>
          <w:lang w:val="fr-CA"/>
        </w:rPr>
        <w:t xml:space="preserve">. Un autre a noté que la cohérence est importante et que ceci aiderait à développer la reconnaissance du réseau. </w:t>
      </w:r>
    </w:p>
    <w:p w14:paraId="044C51EE" w14:textId="77777777" w:rsidR="00A22BB4" w:rsidRPr="00707F50" w:rsidRDefault="00A22BB4" w:rsidP="00A22BB4">
      <w:pPr>
        <w:rPr>
          <w:lang w:val="fr-CA"/>
        </w:rPr>
      </w:pPr>
      <w:r w:rsidRPr="00707F50">
        <w:rPr>
          <w:lang w:val="fr-CA"/>
        </w:rPr>
        <w:t xml:space="preserve">Quelques répondants ont affirmé qu’aucun des logos actuels du RCPS ne montre que le réseau existe pour les individus à l’extérieur du secteur du VIH. Un répondant a précisé que </w:t>
      </w:r>
      <w:r w:rsidRPr="00707F50">
        <w:rPr>
          <w:i/>
          <w:color w:val="002060"/>
          <w:sz w:val="24"/>
          <w:szCs w:val="24"/>
          <w:lang w:val="fr-CA"/>
        </w:rPr>
        <w:t>« le ruban rouge symbolise le VIH – et puisque le réseau est plus large que le VIH, je recommanderais d’enlever le ruban rouge »</w:t>
      </w:r>
      <w:r w:rsidRPr="00707F50">
        <w:rPr>
          <w:lang w:val="fr-CA"/>
        </w:rPr>
        <w:t xml:space="preserve">. Enfin, des préoccupations ont été exprimées quant à l’utilisation de la feuille d’érable. Un répondant a affirmé que le logo utilisé par le RCPS devrait être simple et que </w:t>
      </w:r>
      <w:r w:rsidRPr="00707F50">
        <w:rPr>
          <w:i/>
          <w:color w:val="002060"/>
          <w:sz w:val="24"/>
          <w:szCs w:val="24"/>
          <w:lang w:val="fr-CA"/>
        </w:rPr>
        <w:t>« le symbolisme de la feuille d’érable offenserait très probablement la plupart des Québécois francophones »</w:t>
      </w:r>
      <w:r w:rsidRPr="00707F50">
        <w:rPr>
          <w:lang w:val="fr-CA"/>
        </w:rPr>
        <w:t>.</w:t>
      </w:r>
      <w:r w:rsidRPr="00707F50">
        <w:rPr>
          <w:i/>
          <w:color w:val="002060"/>
          <w:sz w:val="24"/>
          <w:szCs w:val="24"/>
          <w:lang w:val="fr-CA"/>
        </w:rPr>
        <w:t xml:space="preserve"> </w:t>
      </w:r>
    </w:p>
    <w:p w14:paraId="7EEFD25A" w14:textId="77777777" w:rsidR="00A22BB4" w:rsidRPr="00707F50" w:rsidRDefault="00A22BB4" w:rsidP="00A22BB4">
      <w:pPr>
        <w:rPr>
          <w:lang w:val="fr-CA"/>
        </w:rPr>
      </w:pPr>
      <w:r w:rsidRPr="00707F50">
        <w:rPr>
          <w:lang w:val="fr-CA"/>
        </w:rPr>
        <w:t xml:space="preserve">Questionnés à savoir s’ils appuieraient l’idée d’un concours de conception d’« image de marque » (logo) cohérente pour le RCPS, plus de 56 % des répondants ont dit que oui, 20 % ont dit que non et 24 % étaient incertains. Enfin, dans l’éventualité où le RCPS lancerait un concours de conception de logo, les répondants ont été invités à fournir des suggestions d’incitatifs à la participation. Un répondant a dit que ce serait un gaspillage de temps et d’argent; un autre a suggéré que le RCPS fasse appel à un graphiste professionnel. Les autres commentaires et suggestions étaient variés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22BB4" w:rsidRPr="00755187" w14:paraId="347AE037" w14:textId="77777777" w:rsidTr="00ED795B">
        <w:tc>
          <w:tcPr>
            <w:tcW w:w="5395" w:type="dxa"/>
          </w:tcPr>
          <w:p w14:paraId="5165BE0E" w14:textId="77777777" w:rsidR="00A22BB4" w:rsidRPr="00707F50" w:rsidRDefault="00A22BB4" w:rsidP="00ED795B">
            <w:pPr>
              <w:pStyle w:val="ListParagraph"/>
              <w:numPr>
                <w:ilvl w:val="0"/>
                <w:numId w:val="30"/>
              </w:numPr>
              <w:rPr>
                <w:lang w:val="fr-CA"/>
              </w:rPr>
            </w:pPr>
            <w:r w:rsidRPr="00707F50">
              <w:rPr>
                <w:lang w:val="fr-CA"/>
              </w:rPr>
              <w:t xml:space="preserve">Honoraires de 200 à 500 $ </w:t>
            </w:r>
          </w:p>
          <w:p w14:paraId="47390690" w14:textId="77777777" w:rsidR="00A22BB4" w:rsidRPr="00707F50" w:rsidRDefault="00A22BB4" w:rsidP="00ED795B">
            <w:pPr>
              <w:pStyle w:val="ListParagraph"/>
              <w:numPr>
                <w:ilvl w:val="0"/>
                <w:numId w:val="30"/>
              </w:numPr>
              <w:rPr>
                <w:lang w:val="fr-CA"/>
              </w:rPr>
            </w:pPr>
            <w:r w:rsidRPr="00707F50">
              <w:rPr>
                <w:lang w:val="fr-CA"/>
              </w:rPr>
              <w:t xml:space="preserve">Bourse de participation à un important congrès national ou international </w:t>
            </w:r>
          </w:p>
          <w:p w14:paraId="71BD963B" w14:textId="77777777" w:rsidR="00A22BB4" w:rsidRPr="00707F50" w:rsidRDefault="00A22BB4" w:rsidP="00ED795B">
            <w:pPr>
              <w:pStyle w:val="ListParagraph"/>
              <w:numPr>
                <w:ilvl w:val="0"/>
                <w:numId w:val="30"/>
              </w:numPr>
              <w:rPr>
                <w:lang w:val="fr-CA"/>
              </w:rPr>
            </w:pPr>
            <w:r w:rsidRPr="00707F50">
              <w:rPr>
                <w:lang w:val="fr-CA"/>
              </w:rPr>
              <w:t xml:space="preserve">Aucun incitatif requis </w:t>
            </w:r>
          </w:p>
        </w:tc>
        <w:tc>
          <w:tcPr>
            <w:tcW w:w="5395" w:type="dxa"/>
          </w:tcPr>
          <w:p w14:paraId="1139400F" w14:textId="77777777" w:rsidR="00A22BB4" w:rsidRPr="00707F50" w:rsidRDefault="00A22BB4" w:rsidP="00ED795B">
            <w:pPr>
              <w:pStyle w:val="ListParagraph"/>
              <w:numPr>
                <w:ilvl w:val="0"/>
                <w:numId w:val="30"/>
              </w:numPr>
              <w:rPr>
                <w:lang w:val="fr-CA"/>
              </w:rPr>
            </w:pPr>
            <w:r w:rsidRPr="00707F50">
              <w:rPr>
                <w:lang w:val="fr-CA"/>
              </w:rPr>
              <w:t xml:space="preserve">Reconnaissance par l’affichage du nom et du profil du gagnant sur le site Internet du RCPS et sur d’autres plateformes de médias sociaux </w:t>
            </w:r>
          </w:p>
          <w:p w14:paraId="5C5B4535" w14:textId="77777777" w:rsidR="00A22BB4" w:rsidRPr="00707F50" w:rsidRDefault="00A22BB4" w:rsidP="00ED795B">
            <w:pPr>
              <w:pStyle w:val="ListParagraph"/>
              <w:numPr>
                <w:ilvl w:val="0"/>
                <w:numId w:val="30"/>
              </w:numPr>
              <w:rPr>
                <w:lang w:val="fr-CA"/>
              </w:rPr>
            </w:pPr>
            <w:r w:rsidRPr="00707F50">
              <w:rPr>
                <w:lang w:val="fr-CA"/>
              </w:rPr>
              <w:t xml:space="preserve">« Voyage garanti à l’a.g.a. » </w:t>
            </w:r>
          </w:p>
        </w:tc>
      </w:tr>
    </w:tbl>
    <w:p w14:paraId="68F86F47" w14:textId="77777777" w:rsidR="00A22BB4" w:rsidRPr="00707F50" w:rsidRDefault="00A22BB4" w:rsidP="00A22BB4">
      <w:pPr>
        <w:rPr>
          <w:lang w:val="fr-CA"/>
        </w:rPr>
      </w:pPr>
    </w:p>
    <w:p w14:paraId="1DD1D3B5" w14:textId="77777777" w:rsidR="00A22BB4" w:rsidRPr="00707F50" w:rsidRDefault="00A22BB4" w:rsidP="00A22BB4">
      <w:pPr>
        <w:pStyle w:val="Heading1"/>
        <w:numPr>
          <w:ilvl w:val="0"/>
          <w:numId w:val="0"/>
        </w:numPr>
        <w:rPr>
          <w:b/>
          <w:lang w:val="fr-CA"/>
        </w:rPr>
      </w:pPr>
      <w:bookmarkStart w:id="35" w:name="_Toc510597324"/>
      <w:bookmarkStart w:id="36" w:name="_Toc384903473"/>
      <w:r w:rsidRPr="00707F50">
        <w:rPr>
          <w:b/>
          <w:lang w:val="fr-CA"/>
        </w:rPr>
        <w:t>Conclusions et recommandations</w:t>
      </w:r>
      <w:bookmarkEnd w:id="35"/>
      <w:bookmarkEnd w:id="36"/>
    </w:p>
    <w:p w14:paraId="15B38339" w14:textId="77777777" w:rsidR="00A22BB4" w:rsidRPr="00707F50" w:rsidRDefault="00A22BB4" w:rsidP="00A22BB4">
      <w:pPr>
        <w:rPr>
          <w:lang w:val="fr-CA"/>
        </w:rPr>
      </w:pPr>
      <w:r w:rsidRPr="00707F50">
        <w:rPr>
          <w:b/>
          <w:lang w:val="fr-CA"/>
        </w:rPr>
        <w:t>ESPACE RÉSERVÉ</w:t>
      </w:r>
      <w:r w:rsidRPr="00707F50">
        <w:rPr>
          <w:lang w:val="fr-CA"/>
        </w:rPr>
        <w:t xml:space="preserve"> (à compléter après les délibérations du conseil d’administration, les 3-4 mars 2018)</w:t>
      </w:r>
    </w:p>
    <w:p w14:paraId="22BDEB97" w14:textId="77777777" w:rsidR="00A22BB4" w:rsidRPr="00707F50" w:rsidRDefault="00A22BB4" w:rsidP="00A22BB4">
      <w:pPr>
        <w:pStyle w:val="Heading2"/>
        <w:numPr>
          <w:ilvl w:val="0"/>
          <w:numId w:val="0"/>
        </w:numPr>
        <w:rPr>
          <w:b/>
          <w:lang w:val="fr-CA"/>
        </w:rPr>
      </w:pPr>
      <w:bookmarkStart w:id="37" w:name="_Toc510597325"/>
      <w:bookmarkStart w:id="38" w:name="_Toc384903474"/>
      <w:r w:rsidRPr="00707F50">
        <w:rPr>
          <w:b/>
          <w:lang w:val="fr-CA"/>
        </w:rPr>
        <w:t>Prochaines étapes</w:t>
      </w:r>
      <w:bookmarkEnd w:id="37"/>
      <w:bookmarkEnd w:id="38"/>
    </w:p>
    <w:p w14:paraId="6B03B713" w14:textId="77777777" w:rsidR="00A22BB4" w:rsidRPr="00707F50" w:rsidRDefault="00A22BB4" w:rsidP="00A22BB4">
      <w:pPr>
        <w:rPr>
          <w:lang w:val="fr-CA"/>
        </w:rPr>
      </w:pPr>
      <w:r w:rsidRPr="00707F50">
        <w:rPr>
          <w:b/>
          <w:lang w:val="fr-CA"/>
        </w:rPr>
        <w:t>ESPACE RÉSERVÉ</w:t>
      </w:r>
      <w:r w:rsidRPr="00707F50">
        <w:rPr>
          <w:lang w:val="fr-CA"/>
        </w:rPr>
        <w:t xml:space="preserve"> (à compléter après les délibérations du conseil d’administration, les 3-4 mars 2018)</w:t>
      </w:r>
    </w:p>
    <w:p w14:paraId="7895778A" w14:textId="243367F9" w:rsidR="007B059E" w:rsidRPr="00707F50" w:rsidRDefault="007B059E" w:rsidP="00A22BB4">
      <w:pPr>
        <w:pStyle w:val="Heading2"/>
        <w:numPr>
          <w:ilvl w:val="0"/>
          <w:numId w:val="0"/>
        </w:numPr>
        <w:rPr>
          <w:lang w:val="fr-CA"/>
        </w:rPr>
      </w:pPr>
    </w:p>
    <w:sectPr w:rsidR="007B059E" w:rsidRPr="00707F50" w:rsidSect="00A22BB4">
      <w:headerReference w:type="even" r:id="rId39"/>
      <w:headerReference w:type="default" r:id="rId40"/>
      <w:footerReference w:type="default" r:id="rId41"/>
      <w:headerReference w:type="first" r:id="rId42"/>
      <w:pgSz w:w="12240" w:h="15840"/>
      <w:pgMar w:top="961" w:right="720" w:bottom="1276" w:left="720" w:header="558" w:footer="4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9D2BC" w14:textId="77777777" w:rsidR="00637E92" w:rsidRDefault="00637E92" w:rsidP="00724061">
      <w:pPr>
        <w:spacing w:after="0" w:line="240" w:lineRule="auto"/>
      </w:pPr>
      <w:r>
        <w:separator/>
      </w:r>
    </w:p>
  </w:endnote>
  <w:endnote w:type="continuationSeparator" w:id="0">
    <w:p w14:paraId="55B00482" w14:textId="77777777" w:rsidR="00637E92" w:rsidRDefault="00637E92" w:rsidP="0072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D4C86" w14:textId="77777777" w:rsidR="00637E92" w:rsidRDefault="00637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DC2D" w14:textId="77777777" w:rsidR="00637E92" w:rsidRDefault="00637E92" w:rsidP="00703587">
    <w:pPr>
      <w:pStyle w:val="Header"/>
      <w:pBdr>
        <w:bottom w:val="single" w:sz="12" w:space="1" w:color="auto"/>
      </w:pBdr>
      <w:tabs>
        <w:tab w:val="clear" w:pos="4680"/>
        <w:tab w:val="clear" w:pos="9360"/>
      </w:tabs>
      <w:rPr>
        <w:caps/>
        <w:sz w:val="18"/>
      </w:rPr>
    </w:pPr>
  </w:p>
  <w:p w14:paraId="011C3C38" w14:textId="032F6882" w:rsidR="00637E92" w:rsidRDefault="00637E92" w:rsidP="00703587">
    <w:pPr>
      <w:pStyle w:val="Footer"/>
      <w:jc w:val="center"/>
      <w:rPr>
        <w:rFonts w:asciiTheme="majorHAnsi" w:hAnsiTheme="majorHAnsi"/>
        <w:color w:val="808080" w:themeColor="background1" w:themeShade="80"/>
        <w:sz w:val="18"/>
        <w:szCs w:val="18"/>
      </w:rPr>
    </w:pPr>
    <w:r>
      <w:rPr>
        <w:rFonts w:asciiTheme="majorHAnsi" w:hAnsiTheme="majorHAnsi"/>
        <w:color w:val="808080" w:themeColor="background1" w:themeShade="80"/>
        <w:sz w:val="18"/>
        <w:szCs w:val="18"/>
      </w:rPr>
      <w:t>2961 Barlow, RR 1, Dunrobin (ON) K0A 1T0 ~ Telephone|Téléphone : 613-866-9204 ~ Facsimile|Télécopieur : 613-832-1150</w:t>
    </w:r>
  </w:p>
  <w:p w14:paraId="4CC8FFB1" w14:textId="4722A31E" w:rsidR="00637E92" w:rsidRDefault="00637E92" w:rsidP="00703587">
    <w:pPr>
      <w:pStyle w:val="Footer"/>
      <w:jc w:val="center"/>
      <w:rPr>
        <w:rFonts w:asciiTheme="majorHAnsi" w:hAnsiTheme="majorHAnsi"/>
        <w:color w:val="808080" w:themeColor="background1" w:themeShade="80"/>
        <w:sz w:val="18"/>
        <w:szCs w:val="18"/>
      </w:rPr>
    </w:pPr>
    <w:r w:rsidRPr="00CC0C70">
      <w:rPr>
        <w:rFonts w:asciiTheme="majorHAnsi" w:hAnsiTheme="majorHAnsi"/>
        <w:color w:val="808080" w:themeColor="background1" w:themeShade="80"/>
        <w:sz w:val="18"/>
        <w:szCs w:val="18"/>
      </w:rPr>
      <w:t xml:space="preserve">Email|Courriel : </w:t>
    </w:r>
    <w:hyperlink r:id="rId1" w:history="1">
      <w:r w:rsidRPr="00CC0C70">
        <w:rPr>
          <w:rStyle w:val="Hyperlink"/>
          <w:rFonts w:asciiTheme="majorHAnsi" w:hAnsiTheme="majorHAnsi"/>
          <w:sz w:val="18"/>
          <w:szCs w:val="18"/>
        </w:rPr>
        <w:t>cppnrcps@cppnrcps.ca</w:t>
      </w:r>
    </w:hyperlink>
    <w:r w:rsidRPr="00CC0C70">
      <w:rPr>
        <w:rFonts w:asciiTheme="majorHAnsi" w:hAnsiTheme="majorHAnsi"/>
        <w:color w:val="808080" w:themeColor="background1" w:themeShade="80"/>
        <w:sz w:val="18"/>
        <w:szCs w:val="18"/>
      </w:rPr>
      <w:t xml:space="preserve"> ~ On the Web|Sur le we</w:t>
    </w:r>
    <w:r>
      <w:rPr>
        <w:rFonts w:asciiTheme="majorHAnsi" w:hAnsiTheme="majorHAnsi"/>
        <w:color w:val="808080" w:themeColor="background1" w:themeShade="80"/>
        <w:sz w:val="18"/>
        <w:szCs w:val="18"/>
      </w:rPr>
      <w:t xml:space="preserve">b : </w:t>
    </w:r>
    <w:hyperlink r:id="rId2" w:history="1">
      <w:r w:rsidRPr="001049DA">
        <w:rPr>
          <w:rStyle w:val="Hyperlink"/>
          <w:rFonts w:asciiTheme="majorHAnsi" w:hAnsiTheme="majorHAnsi"/>
          <w:sz w:val="18"/>
          <w:szCs w:val="18"/>
        </w:rPr>
        <w:t>www.cppnrcps.ca</w:t>
      </w:r>
    </w:hyperlink>
  </w:p>
  <w:p w14:paraId="79F2EF40" w14:textId="63BC5A97" w:rsidR="00637E92" w:rsidRPr="00CC0C70" w:rsidRDefault="00637E92" w:rsidP="00703587">
    <w:pPr>
      <w:pStyle w:val="Footer"/>
      <w:jc w:val="center"/>
      <w:rPr>
        <w:rFonts w:asciiTheme="majorHAnsi" w:hAnsiTheme="majorHAnsi"/>
        <w:color w:val="808080" w:themeColor="background1" w:themeShade="80"/>
        <w:sz w:val="18"/>
        <w:szCs w:val="18"/>
      </w:rPr>
    </w:pPr>
    <w:r>
      <w:rPr>
        <w:rFonts w:asciiTheme="majorHAnsi" w:hAnsiTheme="majorHAnsi"/>
        <w:color w:val="808080" w:themeColor="background1" w:themeShade="80"/>
        <w:sz w:val="18"/>
        <w:szCs w:val="18"/>
      </w:rPr>
      <w:t>455082-0 | 8221 70668 RC0001</w:t>
    </w:r>
  </w:p>
  <w:p w14:paraId="333ED955" w14:textId="77777777" w:rsidR="00637E92" w:rsidRPr="00CC0C70" w:rsidRDefault="00637E92" w:rsidP="0055412C">
    <w:pPr>
      <w:pStyle w:val="Footer"/>
      <w:jc w:val="center"/>
      <w:rPr>
        <w:rFonts w:asciiTheme="majorHAnsi" w:hAnsiTheme="majorHAnsi"/>
        <w:color w:val="808080" w:themeColor="background1" w:themeShade="80"/>
        <w:sz w:val="18"/>
        <w:szCs w:val="18"/>
      </w:rPr>
    </w:pPr>
  </w:p>
  <w:p w14:paraId="0D245312" w14:textId="77777777" w:rsidR="00637E92" w:rsidRPr="00CC0C70" w:rsidRDefault="00637E92" w:rsidP="0055412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03E2" w14:textId="77777777" w:rsidR="00637E92" w:rsidRDefault="00637E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25" w:type="dxa"/>
      <w:tblInd w:w="-4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25"/>
    </w:tblGrid>
    <w:tr w:rsidR="00A22BB4" w:rsidRPr="00755187" w14:paraId="41CB8C29" w14:textId="77777777" w:rsidTr="006E68E0">
      <w:tc>
        <w:tcPr>
          <w:tcW w:w="11625" w:type="dxa"/>
          <w:tcBorders>
            <w:top w:val="single" w:sz="4" w:space="0" w:color="auto"/>
            <w:bottom w:val="nil"/>
          </w:tcBorders>
        </w:tcPr>
        <w:p w14:paraId="43AA5975" w14:textId="77777777" w:rsidR="00A22BB4" w:rsidRPr="006E68E0" w:rsidRDefault="00A22BB4" w:rsidP="006E68E0">
          <w:pPr>
            <w:pStyle w:val="Footer"/>
            <w:jc w:val="center"/>
            <w:rPr>
              <w:rFonts w:cstheme="minorHAnsi"/>
              <w:b/>
              <w:color w:val="002060"/>
              <w:sz w:val="20"/>
              <w:szCs w:val="20"/>
              <w:lang w:val="fr-CA"/>
            </w:rPr>
          </w:pPr>
          <w:r w:rsidRPr="006E68E0">
            <w:rPr>
              <w:rFonts w:cstheme="minorHAnsi"/>
              <w:b/>
              <w:color w:val="002060"/>
              <w:sz w:val="20"/>
              <w:szCs w:val="20"/>
              <w:lang w:val="fr-CA"/>
            </w:rPr>
            <w:t>“Establishing Priorities” | « Établir des priorités »</w:t>
          </w:r>
        </w:p>
        <w:p w14:paraId="7936AE59" w14:textId="77777777" w:rsidR="00A22BB4" w:rsidRPr="006E68E0" w:rsidRDefault="00A22BB4" w:rsidP="006E68E0">
          <w:pPr>
            <w:pStyle w:val="Footer"/>
            <w:jc w:val="center"/>
            <w:rPr>
              <w:rFonts w:cstheme="minorHAnsi"/>
              <w:b/>
              <w:color w:val="002060"/>
              <w:sz w:val="20"/>
              <w:szCs w:val="20"/>
              <w:u w:val="single"/>
              <w:lang w:val="fr-CA"/>
            </w:rPr>
          </w:pPr>
          <w:r w:rsidRPr="006E68E0">
            <w:rPr>
              <w:rFonts w:cstheme="minorHAnsi"/>
              <w:b/>
              <w:color w:val="002060"/>
              <w:sz w:val="20"/>
              <w:szCs w:val="20"/>
              <w:u w:val="single"/>
              <w:lang w:val="fr-CA"/>
            </w:rPr>
            <w:t>A report and a planning tool | Un rapport et un outil de planification</w:t>
          </w:r>
        </w:p>
      </w:tc>
    </w:tr>
    <w:tr w:rsidR="00A22BB4" w14:paraId="33620C0B" w14:textId="77777777" w:rsidTr="006E68E0">
      <w:tc>
        <w:tcPr>
          <w:tcW w:w="11625" w:type="dxa"/>
          <w:tcBorders>
            <w:top w:val="nil"/>
          </w:tcBorders>
          <w:vAlign w:val="center"/>
        </w:tcPr>
        <w:p w14:paraId="38CCD63D" w14:textId="77777777" w:rsidR="00A22BB4" w:rsidRPr="006E68E0" w:rsidRDefault="00A22BB4" w:rsidP="006E68E0">
          <w:pPr>
            <w:pStyle w:val="Footer"/>
            <w:jc w:val="center"/>
            <w:rPr>
              <w:rFonts w:cstheme="minorHAnsi"/>
              <w:b/>
              <w:color w:val="002060"/>
              <w:sz w:val="16"/>
              <w:szCs w:val="16"/>
              <w:lang w:val="fr-CA"/>
            </w:rPr>
          </w:pPr>
          <w:r w:rsidRPr="006E68E0">
            <w:rPr>
              <w:rFonts w:cstheme="minorHAnsi"/>
              <w:b/>
              <w:color w:val="002060"/>
              <w:sz w:val="16"/>
              <w:szCs w:val="16"/>
              <w:lang w:val="fr-CA"/>
            </w:rPr>
            <w:t>Canadian Positive People Network | Réseau canadien des personnes séropositives</w:t>
          </w:r>
        </w:p>
        <w:p w14:paraId="2543B7BB" w14:textId="77777777" w:rsidR="00A22BB4" w:rsidRPr="006E68E0" w:rsidRDefault="00A22BB4" w:rsidP="006E68E0">
          <w:pPr>
            <w:pStyle w:val="Footer"/>
            <w:jc w:val="center"/>
            <w:rPr>
              <w:rFonts w:cstheme="minorHAnsi"/>
              <w:color w:val="002060"/>
              <w:sz w:val="16"/>
              <w:szCs w:val="16"/>
              <w:lang w:val="fr-CA"/>
            </w:rPr>
          </w:pPr>
          <w:r w:rsidRPr="006E68E0">
            <w:rPr>
              <w:rFonts w:cstheme="minorHAnsi"/>
              <w:color w:val="002060"/>
              <w:sz w:val="16"/>
              <w:szCs w:val="16"/>
              <w:lang w:val="fr-CA"/>
            </w:rPr>
            <w:t xml:space="preserve">2961 Barlow, RR 1, Dunrobin (ON) K0A 1T0 </w:t>
          </w:r>
          <w:r>
            <w:rPr>
              <w:rFonts w:cstheme="minorHAnsi"/>
              <w:color w:val="002060"/>
              <w:sz w:val="16"/>
              <w:szCs w:val="16"/>
              <w:lang w:val="fr-CA"/>
            </w:rPr>
            <w:t>~</w:t>
          </w:r>
          <w:r w:rsidRPr="006E68E0">
            <w:rPr>
              <w:rFonts w:cstheme="minorHAnsi"/>
              <w:color w:val="002060"/>
              <w:sz w:val="16"/>
              <w:szCs w:val="16"/>
              <w:lang w:val="fr-CA"/>
            </w:rPr>
            <w:t xml:space="preserve"> Telephone|Téléphone : 613-866-9204 ~ Facsimile|Télécopieur : 613-832-1150</w:t>
          </w:r>
        </w:p>
        <w:p w14:paraId="31EC450B" w14:textId="77777777" w:rsidR="00A22BB4" w:rsidRPr="006E68E0" w:rsidRDefault="00A22BB4" w:rsidP="006E68E0">
          <w:pPr>
            <w:pStyle w:val="Footer"/>
            <w:jc w:val="center"/>
            <w:rPr>
              <w:rFonts w:cstheme="minorHAnsi"/>
              <w:color w:val="002060"/>
              <w:sz w:val="16"/>
              <w:szCs w:val="16"/>
            </w:rPr>
          </w:pPr>
          <w:r w:rsidRPr="006E68E0">
            <w:rPr>
              <w:rFonts w:cstheme="minorHAnsi"/>
              <w:color w:val="002060"/>
              <w:sz w:val="16"/>
              <w:szCs w:val="16"/>
            </w:rPr>
            <w:t xml:space="preserve">Email|Courriel : </w:t>
          </w:r>
          <w:hyperlink r:id="rId1" w:history="1">
            <w:r w:rsidRPr="006E68E0">
              <w:rPr>
                <w:rStyle w:val="Hyperlink"/>
                <w:rFonts w:cstheme="minorHAnsi"/>
                <w:color w:val="002060"/>
                <w:sz w:val="16"/>
                <w:szCs w:val="16"/>
              </w:rPr>
              <w:t>cppnrcps@cppnrcps.ca</w:t>
            </w:r>
          </w:hyperlink>
          <w:r w:rsidRPr="006E68E0">
            <w:rPr>
              <w:rFonts w:cstheme="minorHAnsi"/>
              <w:color w:val="002060"/>
              <w:sz w:val="16"/>
              <w:szCs w:val="16"/>
            </w:rPr>
            <w:t xml:space="preserve"> ~ On the Web|Sur le web : </w:t>
          </w:r>
          <w:hyperlink r:id="rId2" w:history="1">
            <w:r w:rsidRPr="006E68E0">
              <w:rPr>
                <w:rStyle w:val="Hyperlink"/>
                <w:rFonts w:cstheme="minorHAnsi"/>
                <w:color w:val="002060"/>
                <w:sz w:val="16"/>
                <w:szCs w:val="16"/>
              </w:rPr>
              <w:t>www.cppnrcps.ca</w:t>
            </w:r>
          </w:hyperlink>
        </w:p>
        <w:p w14:paraId="5021951B" w14:textId="77777777" w:rsidR="00A22BB4" w:rsidRPr="006E68E0" w:rsidRDefault="00A22BB4" w:rsidP="006E68E0">
          <w:pPr>
            <w:pStyle w:val="Footer"/>
            <w:jc w:val="center"/>
            <w:rPr>
              <w:rFonts w:cstheme="minorHAnsi"/>
              <w:b/>
              <w:color w:val="002060"/>
              <w:sz w:val="16"/>
              <w:szCs w:val="16"/>
              <w:lang w:val="fr-CA"/>
            </w:rPr>
          </w:pPr>
          <w:r w:rsidRPr="006E68E0">
            <w:rPr>
              <w:rFonts w:cstheme="minorHAnsi"/>
              <w:color w:val="002060"/>
              <w:sz w:val="16"/>
              <w:szCs w:val="16"/>
              <w:lang w:val="fr-CA"/>
            </w:rPr>
            <w:t>455082-0 | 8221 70668 RC0001</w:t>
          </w:r>
        </w:p>
      </w:tc>
    </w:tr>
  </w:tbl>
  <w:p w14:paraId="5374D6AA" w14:textId="77777777" w:rsidR="00A22BB4" w:rsidRPr="006E68E0" w:rsidRDefault="00A22BB4" w:rsidP="006E68E0">
    <w:pPr>
      <w:pStyle w:val="Footer"/>
      <w:jc w:val="center"/>
      <w:rPr>
        <w:rFonts w:cstheme="minorHAnsi"/>
        <w:b/>
        <w:color w:val="002060"/>
        <w:sz w:val="18"/>
        <w:szCs w:val="18"/>
      </w:rPr>
    </w:pPr>
    <w:r w:rsidRPr="006E68E0">
      <w:rPr>
        <w:rFonts w:cstheme="minorHAnsi"/>
        <w:b/>
        <w:color w:val="002060"/>
        <w:sz w:val="18"/>
        <w:szCs w:val="18"/>
      </w:rPr>
      <w:t xml:space="preserve">Page | </w:t>
    </w:r>
    <w:r w:rsidRPr="006E68E0">
      <w:rPr>
        <w:rFonts w:cstheme="minorHAnsi"/>
        <w:b/>
        <w:color w:val="002060"/>
        <w:sz w:val="18"/>
        <w:szCs w:val="18"/>
      </w:rPr>
      <w:fldChar w:fldCharType="begin"/>
    </w:r>
    <w:r w:rsidRPr="006E68E0">
      <w:rPr>
        <w:rFonts w:cstheme="minorHAnsi"/>
        <w:b/>
        <w:color w:val="002060"/>
        <w:sz w:val="18"/>
        <w:szCs w:val="18"/>
      </w:rPr>
      <w:instrText xml:space="preserve"> PAGE   \* MERGEFORMAT </w:instrText>
    </w:r>
    <w:r w:rsidRPr="006E68E0">
      <w:rPr>
        <w:rFonts w:cstheme="minorHAnsi"/>
        <w:b/>
        <w:color w:val="002060"/>
        <w:sz w:val="18"/>
        <w:szCs w:val="18"/>
      </w:rPr>
      <w:fldChar w:fldCharType="separate"/>
    </w:r>
    <w:r w:rsidR="006A69A9">
      <w:rPr>
        <w:rFonts w:cstheme="minorHAnsi"/>
        <w:b/>
        <w:noProof/>
        <w:color w:val="002060"/>
        <w:sz w:val="18"/>
        <w:szCs w:val="18"/>
      </w:rPr>
      <w:t>3</w:t>
    </w:r>
    <w:r w:rsidRPr="006E68E0">
      <w:rPr>
        <w:rFonts w:cstheme="minorHAnsi"/>
        <w:b/>
        <w:noProof/>
        <w:color w:val="00206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625" w:type="dxa"/>
      <w:tblInd w:w="-43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625"/>
    </w:tblGrid>
    <w:tr w:rsidR="00637E92" w:rsidRPr="00755187" w14:paraId="679C044C" w14:textId="77777777" w:rsidTr="006E68E0">
      <w:tc>
        <w:tcPr>
          <w:tcW w:w="11625" w:type="dxa"/>
          <w:tcBorders>
            <w:top w:val="single" w:sz="4" w:space="0" w:color="auto"/>
            <w:bottom w:val="nil"/>
          </w:tcBorders>
        </w:tcPr>
        <w:p w14:paraId="54E1DB46" w14:textId="77777777" w:rsidR="00637E92" w:rsidRPr="006E68E0" w:rsidRDefault="00637E92" w:rsidP="006E68E0">
          <w:pPr>
            <w:pStyle w:val="Footer"/>
            <w:jc w:val="center"/>
            <w:rPr>
              <w:rFonts w:cstheme="minorHAnsi"/>
              <w:b/>
              <w:color w:val="002060"/>
              <w:sz w:val="20"/>
              <w:szCs w:val="20"/>
              <w:lang w:val="fr-CA"/>
            </w:rPr>
          </w:pPr>
          <w:r w:rsidRPr="006E68E0">
            <w:rPr>
              <w:rFonts w:cstheme="minorHAnsi"/>
              <w:b/>
              <w:color w:val="002060"/>
              <w:sz w:val="20"/>
              <w:szCs w:val="20"/>
              <w:lang w:val="fr-CA"/>
            </w:rPr>
            <w:t>“Establishing Priorities” | « Établir des priorités »</w:t>
          </w:r>
        </w:p>
        <w:p w14:paraId="2FD709B4" w14:textId="77A60224" w:rsidR="00637E92" w:rsidRPr="006E68E0" w:rsidRDefault="00637E92" w:rsidP="006E68E0">
          <w:pPr>
            <w:pStyle w:val="Footer"/>
            <w:jc w:val="center"/>
            <w:rPr>
              <w:rFonts w:cstheme="minorHAnsi"/>
              <w:b/>
              <w:color w:val="002060"/>
              <w:sz w:val="20"/>
              <w:szCs w:val="20"/>
              <w:u w:val="single"/>
              <w:lang w:val="fr-CA"/>
            </w:rPr>
          </w:pPr>
          <w:r w:rsidRPr="006E68E0">
            <w:rPr>
              <w:rFonts w:cstheme="minorHAnsi"/>
              <w:b/>
              <w:color w:val="002060"/>
              <w:sz w:val="20"/>
              <w:szCs w:val="20"/>
              <w:u w:val="single"/>
              <w:lang w:val="fr-CA"/>
            </w:rPr>
            <w:t>A report and a planning tool | Un rapport et un outil de planification</w:t>
          </w:r>
        </w:p>
      </w:tc>
    </w:tr>
    <w:tr w:rsidR="00637E92" w14:paraId="27DB143E" w14:textId="77777777" w:rsidTr="006E68E0">
      <w:tc>
        <w:tcPr>
          <w:tcW w:w="11625" w:type="dxa"/>
          <w:tcBorders>
            <w:top w:val="nil"/>
          </w:tcBorders>
          <w:vAlign w:val="center"/>
        </w:tcPr>
        <w:p w14:paraId="2B591744" w14:textId="77777777" w:rsidR="00637E92" w:rsidRPr="006E68E0" w:rsidRDefault="00637E92" w:rsidP="006E68E0">
          <w:pPr>
            <w:pStyle w:val="Footer"/>
            <w:jc w:val="center"/>
            <w:rPr>
              <w:rFonts w:cstheme="minorHAnsi"/>
              <w:b/>
              <w:color w:val="002060"/>
              <w:sz w:val="16"/>
              <w:szCs w:val="16"/>
              <w:lang w:val="fr-CA"/>
            </w:rPr>
          </w:pPr>
          <w:r w:rsidRPr="006E68E0">
            <w:rPr>
              <w:rFonts w:cstheme="minorHAnsi"/>
              <w:b/>
              <w:color w:val="002060"/>
              <w:sz w:val="16"/>
              <w:szCs w:val="16"/>
              <w:lang w:val="fr-CA"/>
            </w:rPr>
            <w:t>Canadian Positive People Network | Réseau canadien des personnes séropositives</w:t>
          </w:r>
        </w:p>
        <w:p w14:paraId="547D4797" w14:textId="538D8946" w:rsidR="00637E92" w:rsidRPr="006E68E0" w:rsidRDefault="00637E92" w:rsidP="006E68E0">
          <w:pPr>
            <w:pStyle w:val="Footer"/>
            <w:jc w:val="center"/>
            <w:rPr>
              <w:rFonts w:cstheme="minorHAnsi"/>
              <w:color w:val="002060"/>
              <w:sz w:val="16"/>
              <w:szCs w:val="16"/>
              <w:lang w:val="fr-CA"/>
            </w:rPr>
          </w:pPr>
          <w:r w:rsidRPr="006E68E0">
            <w:rPr>
              <w:rFonts w:cstheme="minorHAnsi"/>
              <w:color w:val="002060"/>
              <w:sz w:val="16"/>
              <w:szCs w:val="16"/>
              <w:lang w:val="fr-CA"/>
            </w:rPr>
            <w:t xml:space="preserve">2961 Barlow, RR 1, Dunrobin (ON) K0A 1T0 </w:t>
          </w:r>
          <w:r>
            <w:rPr>
              <w:rFonts w:cstheme="minorHAnsi"/>
              <w:color w:val="002060"/>
              <w:sz w:val="16"/>
              <w:szCs w:val="16"/>
              <w:lang w:val="fr-CA"/>
            </w:rPr>
            <w:t>~</w:t>
          </w:r>
          <w:r w:rsidRPr="006E68E0">
            <w:rPr>
              <w:rFonts w:cstheme="minorHAnsi"/>
              <w:color w:val="002060"/>
              <w:sz w:val="16"/>
              <w:szCs w:val="16"/>
              <w:lang w:val="fr-CA"/>
            </w:rPr>
            <w:t xml:space="preserve"> Telephone|Téléphone : 613-866-9204 ~ Facsimile|Télécopieur : 613-832-1150</w:t>
          </w:r>
        </w:p>
        <w:p w14:paraId="65305DE5" w14:textId="77777777" w:rsidR="00637E92" w:rsidRPr="006E68E0" w:rsidRDefault="00637E92" w:rsidP="006E68E0">
          <w:pPr>
            <w:pStyle w:val="Footer"/>
            <w:jc w:val="center"/>
            <w:rPr>
              <w:rFonts w:cstheme="minorHAnsi"/>
              <w:color w:val="002060"/>
              <w:sz w:val="16"/>
              <w:szCs w:val="16"/>
            </w:rPr>
          </w:pPr>
          <w:r w:rsidRPr="006E68E0">
            <w:rPr>
              <w:rFonts w:cstheme="minorHAnsi"/>
              <w:color w:val="002060"/>
              <w:sz w:val="16"/>
              <w:szCs w:val="16"/>
            </w:rPr>
            <w:t xml:space="preserve">Email|Courriel : </w:t>
          </w:r>
          <w:hyperlink r:id="rId1" w:history="1">
            <w:r w:rsidRPr="006E68E0">
              <w:rPr>
                <w:rStyle w:val="Hyperlink"/>
                <w:rFonts w:cstheme="minorHAnsi"/>
                <w:color w:val="002060"/>
                <w:sz w:val="16"/>
                <w:szCs w:val="16"/>
              </w:rPr>
              <w:t>cppnrcps@cppnrcps.ca</w:t>
            </w:r>
          </w:hyperlink>
          <w:r w:rsidRPr="006E68E0">
            <w:rPr>
              <w:rFonts w:cstheme="minorHAnsi"/>
              <w:color w:val="002060"/>
              <w:sz w:val="16"/>
              <w:szCs w:val="16"/>
            </w:rPr>
            <w:t xml:space="preserve"> ~ On the Web|Sur le web : </w:t>
          </w:r>
          <w:hyperlink r:id="rId2" w:history="1">
            <w:r w:rsidRPr="006E68E0">
              <w:rPr>
                <w:rStyle w:val="Hyperlink"/>
                <w:rFonts w:cstheme="minorHAnsi"/>
                <w:color w:val="002060"/>
                <w:sz w:val="16"/>
                <w:szCs w:val="16"/>
              </w:rPr>
              <w:t>www.cppnrcps.ca</w:t>
            </w:r>
          </w:hyperlink>
        </w:p>
        <w:p w14:paraId="7690B0C9" w14:textId="0B8F0591" w:rsidR="00637E92" w:rsidRPr="006E68E0" w:rsidRDefault="00637E92" w:rsidP="006E68E0">
          <w:pPr>
            <w:pStyle w:val="Footer"/>
            <w:jc w:val="center"/>
            <w:rPr>
              <w:rFonts w:cstheme="minorHAnsi"/>
              <w:b/>
              <w:color w:val="002060"/>
              <w:sz w:val="16"/>
              <w:szCs w:val="16"/>
              <w:lang w:val="fr-CA"/>
            </w:rPr>
          </w:pPr>
          <w:r w:rsidRPr="006E68E0">
            <w:rPr>
              <w:rFonts w:cstheme="minorHAnsi"/>
              <w:color w:val="002060"/>
              <w:sz w:val="16"/>
              <w:szCs w:val="16"/>
              <w:lang w:val="fr-CA"/>
            </w:rPr>
            <w:t>455082-0 | 8221 70668 RC0001</w:t>
          </w:r>
        </w:p>
      </w:tc>
    </w:tr>
  </w:tbl>
  <w:p w14:paraId="4906FA2C" w14:textId="7B00572D" w:rsidR="00637E92" w:rsidRPr="006E68E0" w:rsidRDefault="00637E92" w:rsidP="006E68E0">
    <w:pPr>
      <w:pStyle w:val="Footer"/>
      <w:jc w:val="center"/>
      <w:rPr>
        <w:rFonts w:cstheme="minorHAnsi"/>
        <w:b/>
        <w:color w:val="002060"/>
        <w:sz w:val="18"/>
        <w:szCs w:val="18"/>
      </w:rPr>
    </w:pPr>
    <w:r w:rsidRPr="006E68E0">
      <w:rPr>
        <w:rFonts w:cstheme="minorHAnsi"/>
        <w:b/>
        <w:color w:val="002060"/>
        <w:sz w:val="18"/>
        <w:szCs w:val="18"/>
      </w:rPr>
      <w:t xml:space="preserve">Page | </w:t>
    </w:r>
    <w:r w:rsidRPr="006E68E0">
      <w:rPr>
        <w:rFonts w:cstheme="minorHAnsi"/>
        <w:b/>
        <w:color w:val="002060"/>
        <w:sz w:val="18"/>
        <w:szCs w:val="18"/>
      </w:rPr>
      <w:fldChar w:fldCharType="begin"/>
    </w:r>
    <w:r w:rsidRPr="006E68E0">
      <w:rPr>
        <w:rFonts w:cstheme="minorHAnsi"/>
        <w:b/>
        <w:color w:val="002060"/>
        <w:sz w:val="18"/>
        <w:szCs w:val="18"/>
      </w:rPr>
      <w:instrText xml:space="preserve"> PAGE   \* MERGEFORMAT </w:instrText>
    </w:r>
    <w:r w:rsidRPr="006E68E0">
      <w:rPr>
        <w:rFonts w:cstheme="minorHAnsi"/>
        <w:b/>
        <w:color w:val="002060"/>
        <w:sz w:val="18"/>
        <w:szCs w:val="18"/>
      </w:rPr>
      <w:fldChar w:fldCharType="separate"/>
    </w:r>
    <w:r w:rsidR="000B59D8">
      <w:rPr>
        <w:rFonts w:cstheme="minorHAnsi"/>
        <w:b/>
        <w:noProof/>
        <w:color w:val="002060"/>
        <w:sz w:val="18"/>
        <w:szCs w:val="18"/>
      </w:rPr>
      <w:t>7</w:t>
    </w:r>
    <w:r w:rsidRPr="006E68E0">
      <w:rPr>
        <w:rFonts w:cstheme="minorHAnsi"/>
        <w:b/>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0FB5" w14:textId="77777777" w:rsidR="00637E92" w:rsidRDefault="00637E92" w:rsidP="00724061">
      <w:pPr>
        <w:spacing w:after="0" w:line="240" w:lineRule="auto"/>
      </w:pPr>
      <w:r>
        <w:separator/>
      </w:r>
    </w:p>
  </w:footnote>
  <w:footnote w:type="continuationSeparator" w:id="0">
    <w:p w14:paraId="7ACC728B" w14:textId="77777777" w:rsidR="00637E92" w:rsidRDefault="00637E92" w:rsidP="0072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B2E3" w14:textId="47DDC525" w:rsidR="00637E92" w:rsidRDefault="00755187">
    <w:pPr>
      <w:pStyle w:val="Header"/>
    </w:pPr>
    <w:r>
      <w:rPr>
        <w:noProof/>
      </w:rPr>
      <w:pict w14:anchorId="41C1E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88" o:spid="_x0000_s17419" type="#_x0000_t136" style="position:absolute;margin-left:0;margin-top:0;width:689.9pt;height:71.35pt;rotation:315;z-index:-251645952;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40D9" w14:textId="09996FF3" w:rsidR="00637E92" w:rsidRDefault="00755187">
    <w:pPr>
      <w:pStyle w:val="Header"/>
    </w:pPr>
    <w:r>
      <w:rPr>
        <w:noProof/>
      </w:rPr>
      <w:pict w14:anchorId="3850A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4" o:spid="_x0000_s17425" type="#_x0000_t136" style="position:absolute;margin-left:0;margin-top:0;width:689.9pt;height:71.35pt;rotation:315;z-index:-251633664;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9E62" w14:textId="72E4ECB9" w:rsidR="00637E92" w:rsidRDefault="00755187" w:rsidP="00B76D96">
    <w:pPr>
      <w:pStyle w:val="Header"/>
      <w:jc w:val="right"/>
      <w:rPr>
        <w:b/>
        <w:smallCaps/>
        <w:color w:val="002060"/>
        <w:sz w:val="24"/>
        <w:szCs w:val="24"/>
        <w:lang w:val="fr-CA"/>
      </w:rPr>
    </w:pPr>
    <w:r>
      <w:rPr>
        <w:noProof/>
      </w:rPr>
      <w:pict w14:anchorId="07A22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5" o:spid="_x0000_s17426" type="#_x0000_t136" style="position:absolute;left:0;text-align:left;margin-left:0;margin-top:0;width:689.9pt;height:71.35pt;rotation:315;z-index:-251631616;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r w:rsidR="00637E92" w:rsidRPr="00B76D96">
      <w:rPr>
        <w:noProof/>
        <w:sz w:val="24"/>
        <w:szCs w:val="24"/>
        <w:lang w:val="en-US"/>
      </w:rPr>
      <w:drawing>
        <wp:anchor distT="0" distB="0" distL="114300" distR="114300" simplePos="0" relativeHeight="251666432" behindDoc="1" locked="0" layoutInCell="1" allowOverlap="1" wp14:anchorId="41C033FD" wp14:editId="0717F503">
          <wp:simplePos x="0" y="0"/>
          <wp:positionH relativeFrom="column">
            <wp:posOffset>6219825</wp:posOffset>
          </wp:positionH>
          <wp:positionV relativeFrom="paragraph">
            <wp:posOffset>-230505</wp:posOffset>
          </wp:positionV>
          <wp:extent cx="666750" cy="666750"/>
          <wp:effectExtent l="0" t="0" r="0" b="0"/>
          <wp:wrapTight wrapText="bothSides">
            <wp:wrapPolygon edited="0">
              <wp:start x="0" y="0"/>
              <wp:lineTo x="0" y="20983"/>
              <wp:lineTo x="20983" y="20983"/>
              <wp:lineTo x="20983" y="0"/>
              <wp:lineTo x="0" y="0"/>
            </wp:wrapPolygon>
          </wp:wrapTight>
          <wp:docPr id="178" name="Picture 178" descr="A drawing of a key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N Box.pn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637E92" w:rsidRPr="00B76D96">
      <w:rPr>
        <w:noProof/>
        <w:sz w:val="24"/>
        <w:szCs w:val="24"/>
      </w:rPr>
      <w:t xml:space="preserve"> </w:t>
    </w:r>
    <w:r w:rsidR="00637E92" w:rsidRPr="00B76D96">
      <w:rPr>
        <w:noProof/>
        <w:sz w:val="24"/>
        <w:szCs w:val="24"/>
        <w:lang w:val="en-US"/>
      </w:rPr>
      <mc:AlternateContent>
        <mc:Choice Requires="wpg">
          <w:drawing>
            <wp:anchor distT="0" distB="0" distL="228600" distR="228600" simplePos="0" relativeHeight="251665408" behindDoc="1" locked="0" layoutInCell="1" allowOverlap="1" wp14:anchorId="18E4C760" wp14:editId="1BC16A45">
              <wp:simplePos x="0" y="0"/>
              <wp:positionH relativeFrom="page">
                <wp:posOffset>85725</wp:posOffset>
              </wp:positionH>
              <wp:positionV relativeFrom="page">
                <wp:posOffset>123825</wp:posOffset>
              </wp:positionV>
              <wp:extent cx="8629650" cy="1905000"/>
              <wp:effectExtent l="0" t="0" r="0" b="0"/>
              <wp:wrapNone/>
              <wp:docPr id="8" name="Group 8"/>
              <wp:cNvGraphicFramePr/>
              <a:graphic xmlns:a="http://schemas.openxmlformats.org/drawingml/2006/main">
                <a:graphicData uri="http://schemas.microsoft.com/office/word/2010/wordprocessingGroup">
                  <wpg:wgp>
                    <wpg:cNvGrpSpPr/>
                    <wpg:grpSpPr>
                      <a:xfrm>
                        <a:off x="0" y="0"/>
                        <a:ext cx="8629650" cy="1905000"/>
                        <a:chOff x="0" y="0"/>
                        <a:chExt cx="3218688" cy="2028766"/>
                      </a:xfrm>
                    </wpg:grpSpPr>
                    <wps:wsp>
                      <wps:cNvPr id="10" name="Rectangle 9"/>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0"/>
                      <wpg:cNvGrpSpPr/>
                      <wpg:grpSpPr>
                        <a:xfrm>
                          <a:off x="0" y="19050"/>
                          <a:ext cx="2249424" cy="832104"/>
                          <a:chOff x="228600" y="0"/>
                          <a:chExt cx="1472184"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8B52006" id="Group 8" o:spid="_x0000_s1026" style="position:absolute;margin-left:6.75pt;margin-top:9.75pt;width:679.5pt;height:150pt;z-index:-251651072;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">
              <v:rect id="Rectangle 9"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TE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IVefpEB9PQOAAD//wMAUEsBAi0AFAAGAAgAAAAhANvh9svuAAAAhQEAABMAAAAAAAAA&#10;AAAAAAAAAAAAAFtDb250ZW50X1R5cGVzXS54bWxQSwECLQAUAAYACAAAACEAWvQsW78AAAAVAQAA&#10;CwAAAAAAAAAAAAAAAAAfAQAAX3JlbHMvLnJlbHNQSwECLQAUAAYACAAAACEAeQGkxMYAAADbAAAA&#10;DwAAAAAAAAAAAAAAAAAHAgAAZHJzL2Rvd25yZXYueG1sUEsFBgAAAAADAAMAtwAAAPoCAAAAAA==&#10;" fillcolor="white [3212]" stroked="f" strokeweight="1pt">
                <v:fill opacity="0"/>
              </v:rect>
              <v:group id="Group 10"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" path="m,l2240281,,1659256,222885,,822960,,xe" fillcolor="#5b9bd5 [3204]" stroked="f" strokeweight="1pt">
                  <v:stroke joinstyle="miter"/>
                  <v:path arrowok="t" o:connecttype="custom" o:connectlocs="0,0;1466258,0;1085979,274158;0,1012274;0,0" o:connectangles="0,0,0,0,0"/>
                </v:shape>
                <v:rect id="Rectangle 1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" stroked="f" strokeweight="1pt">
                  <v:fill r:id="rId3" o:title="" recolor="t" rotate="t" type="frame"/>
                </v:rect>
              </v:group>
              <w10:wrap anchorx="page" anchory="page"/>
            </v:group>
          </w:pict>
        </mc:Fallback>
      </mc:AlternateContent>
    </w:r>
  </w:p>
  <w:p w14:paraId="02318B78" w14:textId="0B7A3147" w:rsidR="00637E92" w:rsidRDefault="00637E92" w:rsidP="00CC0C70">
    <w:pPr>
      <w:pStyle w:val="Header"/>
      <w:tabs>
        <w:tab w:val="clear" w:pos="9360"/>
        <w:tab w:val="right" w:pos="10773"/>
      </w:tabs>
      <w:jc w:val="right"/>
      <w:rPr>
        <w:color w:val="002060"/>
        <w:sz w:val="24"/>
        <w:szCs w:val="24"/>
        <w:lang w:val="fr-CA"/>
      </w:rPr>
    </w:pPr>
  </w:p>
  <w:p w14:paraId="69C131E7" w14:textId="2D9E6212" w:rsidR="00637E92" w:rsidRDefault="00637E92" w:rsidP="00CC0C70">
    <w:pPr>
      <w:pStyle w:val="Header"/>
      <w:tabs>
        <w:tab w:val="clear" w:pos="9360"/>
        <w:tab w:val="right" w:pos="10773"/>
      </w:tabs>
      <w:jc w:val="right"/>
      <w:rPr>
        <w:color w:val="002060"/>
        <w:sz w:val="24"/>
        <w:szCs w:val="24"/>
        <w:lang w:val="fr-CA"/>
      </w:rPr>
    </w:pPr>
  </w:p>
  <w:p w14:paraId="30252B06" w14:textId="77777777" w:rsidR="00637E92" w:rsidRPr="00B76D96" w:rsidRDefault="00637E92" w:rsidP="00CC0C70">
    <w:pPr>
      <w:pStyle w:val="Header"/>
      <w:tabs>
        <w:tab w:val="clear" w:pos="9360"/>
        <w:tab w:val="right" w:pos="10773"/>
      </w:tabs>
      <w:jc w:val="right"/>
      <w:rPr>
        <w:color w:val="002060"/>
        <w:sz w:val="24"/>
        <w:szCs w:val="24"/>
        <w:lang w:val="fr-CA"/>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727C" w14:textId="433BA821" w:rsidR="00637E92" w:rsidRDefault="00755187">
    <w:pPr>
      <w:pStyle w:val="Header"/>
    </w:pPr>
    <w:r>
      <w:rPr>
        <w:noProof/>
      </w:rPr>
      <w:pict w14:anchorId="444FC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3" o:spid="_x0000_s17424" type="#_x0000_t136" style="position:absolute;margin-left:0;margin-top:0;width:689.9pt;height:71.35pt;rotation:315;z-index:-251635712;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1F7C" w14:textId="4D77495D" w:rsidR="00637E92" w:rsidRDefault="00755187" w:rsidP="00D9717B">
    <w:pPr>
      <w:pStyle w:val="Header"/>
      <w:jc w:val="right"/>
      <w:rPr>
        <w:b/>
        <w:smallCaps/>
        <w:color w:val="002060"/>
        <w:sz w:val="32"/>
        <w:szCs w:val="32"/>
      </w:rPr>
    </w:pPr>
    <w:r>
      <w:rPr>
        <w:noProof/>
      </w:rPr>
      <w:pict w14:anchorId="213A1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89" o:spid="_x0000_s17420" type="#_x0000_t136" style="position:absolute;left:0;text-align:left;margin-left:0;margin-top:0;width:689.9pt;height:71.35pt;rotation:315;z-index:-251643904;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r w:rsidR="00637E92" w:rsidRPr="00B11C4E">
      <w:rPr>
        <w:noProof/>
        <w:sz w:val="32"/>
        <w:szCs w:val="32"/>
        <w:lang w:val="en-US"/>
      </w:rPr>
      <w:drawing>
        <wp:anchor distT="0" distB="0" distL="114300" distR="114300" simplePos="0" relativeHeight="251660288" behindDoc="1" locked="0" layoutInCell="1" allowOverlap="1" wp14:anchorId="237FDFD3" wp14:editId="52B86435">
          <wp:simplePos x="0" y="0"/>
          <wp:positionH relativeFrom="column">
            <wp:posOffset>5829300</wp:posOffset>
          </wp:positionH>
          <wp:positionV relativeFrom="paragraph">
            <wp:posOffset>-220980</wp:posOffset>
          </wp:positionV>
          <wp:extent cx="1057275" cy="1057275"/>
          <wp:effectExtent l="0" t="0" r="9525" b="9525"/>
          <wp:wrapTight wrapText="bothSides">
            <wp:wrapPolygon edited="0">
              <wp:start x="0" y="0"/>
              <wp:lineTo x="0" y="21405"/>
              <wp:lineTo x="21405" y="21405"/>
              <wp:lineTo x="21405" y="0"/>
              <wp:lineTo x="0" y="0"/>
            </wp:wrapPolygon>
          </wp:wrapTight>
          <wp:docPr id="187" name="Picture 187" descr="A drawing of a key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N Box.png"/>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p>
  <w:p w14:paraId="715A277B" w14:textId="0F6B241C" w:rsidR="00637E92" w:rsidRPr="005A354F" w:rsidRDefault="00637E92" w:rsidP="00CC0C70">
    <w:pPr>
      <w:pStyle w:val="Header"/>
      <w:tabs>
        <w:tab w:val="clear" w:pos="9360"/>
        <w:tab w:val="right" w:pos="10773"/>
      </w:tabs>
      <w:jc w:val="right"/>
      <w:rPr>
        <w:b/>
        <w:smallCaps/>
        <w:color w:val="002060"/>
        <w:sz w:val="32"/>
        <w:szCs w:val="32"/>
        <w:lang w:val="fr-CA"/>
      </w:rPr>
    </w:pPr>
    <w:r w:rsidRPr="005A354F">
      <w:rPr>
        <w:b/>
        <w:smallCaps/>
        <w:color w:val="002060"/>
        <w:sz w:val="32"/>
        <w:szCs w:val="32"/>
        <w:lang w:val="fr-CA"/>
      </w:rPr>
      <w:t>Canadian Positive People Network</w:t>
    </w:r>
    <w:r w:rsidRPr="00D77879">
      <w:rPr>
        <w:noProof/>
        <w:sz w:val="32"/>
        <w:szCs w:val="32"/>
        <w:lang w:val="en-US"/>
      </w:rPr>
      <mc:AlternateContent>
        <mc:Choice Requires="wpg">
          <w:drawing>
            <wp:anchor distT="0" distB="0" distL="228600" distR="228600" simplePos="0" relativeHeight="251659264" behindDoc="1" locked="0" layoutInCell="1" allowOverlap="1" wp14:anchorId="39BEFDDD" wp14:editId="6F1DD821">
              <wp:simplePos x="0" y="0"/>
              <wp:positionH relativeFrom="page">
                <wp:posOffset>85725</wp:posOffset>
              </wp:positionH>
              <wp:positionV relativeFrom="page">
                <wp:posOffset>123825</wp:posOffset>
              </wp:positionV>
              <wp:extent cx="8629650" cy="1905000"/>
              <wp:effectExtent l="0" t="0" r="0" b="0"/>
              <wp:wrapNone/>
              <wp:docPr id="173" name="Group 173"/>
              <wp:cNvGraphicFramePr/>
              <a:graphic xmlns:a="http://schemas.openxmlformats.org/drawingml/2006/main">
                <a:graphicData uri="http://schemas.microsoft.com/office/word/2010/wordprocessingGroup">
                  <wpg:wgp>
                    <wpg:cNvGrpSpPr/>
                    <wpg:grpSpPr>
                      <a:xfrm>
                        <a:off x="0" y="0"/>
                        <a:ext cx="8629650" cy="190500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F6365C" id="Group 173" o:spid="_x0000_s1026" style="position:absolute;margin-left:6.75pt;margin-top:9.75pt;width:679.5pt;height:150pt;z-index:-251657216;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bSpAJ3QAAAAoBAAAPAAAAZHJzL2Rvd25yZXYu&#10;eG1sTE/BSsNAEL0L/sMygje7SUPVxmxKKeqpCG0F6W2bnSah2dmQ3Sbp3zs56enNm/d48yZbjbYR&#10;PXa+dqQgnkUgkApnaioVfB8+nl5B+KDJ6MYRKrihh1V+f5fp1LiBdtjvQyk4hHyqFVQhtKmUvqjQ&#10;aj9zLRJrZ9dZHZh2pTSdHjjcNnIeRc/S6pr4QqVb3FRYXPZXq+Bz0MM6id/77eW8uR0Pi6+fbYxK&#10;PT6M6zcQAcfwZ4apPleHnDud3JWMFw3zZMFOxiXjpCcvc55OCpJpJfNM/n8h/wU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3" o:title="" recolor="t" rotate="t" type="frame"/>
                </v:rect>
              </v:group>
              <w10:wrap anchorx="page" anchory="page"/>
            </v:group>
          </w:pict>
        </mc:Fallback>
      </mc:AlternateContent>
    </w:r>
  </w:p>
  <w:p w14:paraId="253E43B7" w14:textId="274A5164" w:rsidR="00637E92" w:rsidRPr="005A354F" w:rsidRDefault="00637E92" w:rsidP="00CC0C70">
    <w:pPr>
      <w:pStyle w:val="Header"/>
      <w:tabs>
        <w:tab w:val="clear" w:pos="9360"/>
        <w:tab w:val="right" w:pos="10773"/>
      </w:tabs>
      <w:jc w:val="right"/>
      <w:rPr>
        <w:b/>
        <w:smallCaps/>
        <w:color w:val="002060"/>
        <w:sz w:val="32"/>
        <w:szCs w:val="32"/>
        <w:lang w:val="fr-CA"/>
      </w:rPr>
    </w:pPr>
    <w:r w:rsidRPr="005A354F">
      <w:rPr>
        <w:b/>
        <w:smallCaps/>
        <w:color w:val="002060"/>
        <w:sz w:val="32"/>
        <w:szCs w:val="32"/>
        <w:lang w:val="fr-CA"/>
      </w:rPr>
      <w:t>Réseau canadien des personnes séropositives</w:t>
    </w:r>
  </w:p>
  <w:p w14:paraId="69213F6B" w14:textId="3B8AE0C3" w:rsidR="00637E92" w:rsidRPr="005A354F" w:rsidRDefault="00637E92" w:rsidP="00CC0C70">
    <w:pPr>
      <w:pStyle w:val="Header"/>
      <w:tabs>
        <w:tab w:val="clear" w:pos="9360"/>
        <w:tab w:val="right" w:pos="10773"/>
      </w:tabs>
      <w:jc w:val="right"/>
      <w:rPr>
        <w:b/>
        <w:smallCaps/>
        <w:color w:val="002060"/>
        <w:sz w:val="32"/>
        <w:szCs w:val="32"/>
        <w:lang w:val="fr-CA"/>
      </w:rPr>
    </w:pPr>
  </w:p>
  <w:p w14:paraId="59DD5A1A" w14:textId="77777777" w:rsidR="00637E92" w:rsidRPr="005A354F" w:rsidRDefault="00637E92" w:rsidP="00CC0C70">
    <w:pPr>
      <w:pStyle w:val="Header"/>
      <w:tabs>
        <w:tab w:val="clear" w:pos="9360"/>
        <w:tab w:val="right" w:pos="10773"/>
      </w:tabs>
      <w:jc w:val="right"/>
      <w:rPr>
        <w:b/>
        <w:smallCaps/>
        <w:color w:val="002060"/>
        <w:sz w:val="32"/>
        <w:szCs w:val="32"/>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2435B" w14:textId="43AE9CD5" w:rsidR="00637E92" w:rsidRDefault="00755187">
    <w:pPr>
      <w:pStyle w:val="Header"/>
    </w:pPr>
    <w:r>
      <w:rPr>
        <w:noProof/>
      </w:rPr>
      <w:pict w14:anchorId="3F51E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87" o:spid="_x0000_s17418" type="#_x0000_t136" style="position:absolute;margin-left:0;margin-top:0;width:689.9pt;height:71.35pt;rotation:315;z-index:-251648000;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1807" w14:textId="01865EFA" w:rsidR="00637E92" w:rsidRDefault="00755187">
    <w:pPr>
      <w:pStyle w:val="Header"/>
    </w:pPr>
    <w:r>
      <w:rPr>
        <w:noProof/>
      </w:rPr>
      <w:pict w14:anchorId="6AE22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1" o:spid="_x0000_s17422" type="#_x0000_t136" style="position:absolute;margin-left:0;margin-top:0;width:689.9pt;height:71.35pt;rotation:315;z-index:-251639808;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5A50" w14:textId="54EB18D6" w:rsidR="00637E92" w:rsidRDefault="00755187" w:rsidP="00B76D96">
    <w:pPr>
      <w:pStyle w:val="Header"/>
      <w:jc w:val="right"/>
      <w:rPr>
        <w:b/>
        <w:smallCaps/>
        <w:color w:val="002060"/>
        <w:sz w:val="24"/>
        <w:szCs w:val="24"/>
        <w:lang w:val="fr-CA"/>
      </w:rPr>
    </w:pPr>
    <w:r>
      <w:rPr>
        <w:noProof/>
      </w:rPr>
      <w:pict w14:anchorId="75DA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2" o:spid="_x0000_s17423" type="#_x0000_t136" style="position:absolute;left:0;text-align:left;margin-left:0;margin-top:0;width:689.9pt;height:71.35pt;rotation:315;z-index:-251637760;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r w:rsidR="00637E92" w:rsidRPr="00B76D96">
      <w:rPr>
        <w:noProof/>
        <w:sz w:val="24"/>
        <w:szCs w:val="24"/>
        <w:lang w:val="en-US"/>
      </w:rPr>
      <w:drawing>
        <wp:anchor distT="0" distB="0" distL="114300" distR="114300" simplePos="0" relativeHeight="251663360" behindDoc="1" locked="0" layoutInCell="1" allowOverlap="1" wp14:anchorId="428DA4FF" wp14:editId="6DD1F71E">
          <wp:simplePos x="0" y="0"/>
          <wp:positionH relativeFrom="column">
            <wp:posOffset>6086475</wp:posOffset>
          </wp:positionH>
          <wp:positionV relativeFrom="paragraph">
            <wp:posOffset>-230505</wp:posOffset>
          </wp:positionV>
          <wp:extent cx="800100" cy="800100"/>
          <wp:effectExtent l="0" t="0" r="0" b="0"/>
          <wp:wrapTight wrapText="bothSides">
            <wp:wrapPolygon edited="0">
              <wp:start x="0" y="0"/>
              <wp:lineTo x="0" y="21086"/>
              <wp:lineTo x="21086" y="21086"/>
              <wp:lineTo x="21086" y="0"/>
              <wp:lineTo x="0" y="0"/>
            </wp:wrapPolygon>
          </wp:wrapTight>
          <wp:docPr id="172" name="Picture 172" descr="A drawing of a key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N Box.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1F121E1D" w14:textId="77777777" w:rsidR="00637E92" w:rsidRDefault="00637E92" w:rsidP="00B76D96">
    <w:pPr>
      <w:pStyle w:val="Header"/>
      <w:jc w:val="right"/>
      <w:rPr>
        <w:b/>
        <w:smallCaps/>
        <w:color w:val="002060"/>
        <w:sz w:val="24"/>
        <w:szCs w:val="24"/>
        <w:lang w:val="fr-CA"/>
      </w:rPr>
    </w:pPr>
  </w:p>
  <w:p w14:paraId="7F518472" w14:textId="77777777" w:rsidR="00637E92" w:rsidRDefault="00637E92" w:rsidP="00B76D96">
    <w:pPr>
      <w:pStyle w:val="Header"/>
      <w:jc w:val="right"/>
      <w:rPr>
        <w:b/>
        <w:smallCaps/>
        <w:color w:val="002060"/>
        <w:sz w:val="24"/>
        <w:szCs w:val="24"/>
        <w:lang w:val="fr-CA"/>
      </w:rPr>
    </w:pPr>
  </w:p>
  <w:p w14:paraId="56D5A0DD" w14:textId="1021E4C1" w:rsidR="00637E92" w:rsidRPr="00B76D96" w:rsidRDefault="00637E92" w:rsidP="00B76D96">
    <w:pPr>
      <w:pStyle w:val="Header"/>
      <w:jc w:val="right"/>
      <w:rPr>
        <w:b/>
        <w:smallCaps/>
        <w:color w:val="002060"/>
        <w:sz w:val="24"/>
        <w:szCs w:val="24"/>
        <w:lang w:val="fr-CA"/>
      </w:rPr>
    </w:pPr>
    <w:r w:rsidRPr="00B76D96">
      <w:rPr>
        <w:b/>
        <w:smallCaps/>
        <w:color w:val="002060"/>
        <w:sz w:val="24"/>
        <w:szCs w:val="24"/>
        <w:lang w:val="fr-CA"/>
      </w:rPr>
      <w:t>Canadian Positive People Network</w:t>
    </w:r>
    <w:r w:rsidRPr="00B76D96">
      <w:rPr>
        <w:noProof/>
        <w:sz w:val="24"/>
        <w:szCs w:val="24"/>
        <w:lang w:val="en-US"/>
      </w:rPr>
      <mc:AlternateContent>
        <mc:Choice Requires="wpg">
          <w:drawing>
            <wp:anchor distT="0" distB="0" distL="228600" distR="228600" simplePos="0" relativeHeight="251662336" behindDoc="1" locked="0" layoutInCell="1" allowOverlap="1" wp14:anchorId="40C00935" wp14:editId="222E109F">
              <wp:simplePos x="0" y="0"/>
              <wp:positionH relativeFrom="page">
                <wp:posOffset>85725</wp:posOffset>
              </wp:positionH>
              <wp:positionV relativeFrom="page">
                <wp:posOffset>123825</wp:posOffset>
              </wp:positionV>
              <wp:extent cx="8629650" cy="1905000"/>
              <wp:effectExtent l="0" t="0" r="0" b="0"/>
              <wp:wrapNone/>
              <wp:docPr id="1" name="Group 1"/>
              <wp:cNvGraphicFramePr/>
              <a:graphic xmlns:a="http://schemas.openxmlformats.org/drawingml/2006/main">
                <a:graphicData uri="http://schemas.microsoft.com/office/word/2010/wordprocessingGroup">
                  <wpg:wgp>
                    <wpg:cNvGrpSpPr/>
                    <wpg:grpSpPr>
                      <a:xfrm>
                        <a:off x="0" y="0"/>
                        <a:ext cx="8629650" cy="1905000"/>
                        <a:chOff x="0" y="0"/>
                        <a:chExt cx="3218688" cy="2028766"/>
                      </a:xfrm>
                    </wpg:grpSpPr>
                    <wps:wsp>
                      <wps:cNvPr id="2" name="Rectangle 2"/>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19050"/>
                          <a:ext cx="2249424" cy="832104"/>
                          <a:chOff x="228600" y="0"/>
                          <a:chExt cx="1472184" cy="1024128"/>
                        </a:xfrm>
                      </wpg:grpSpPr>
                      <wps:wsp>
                        <wps:cNvPr id="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D194D3" id="Group 1" o:spid="_x0000_s1026" style="position:absolute;margin-left:6.75pt;margin-top:9.75pt;width:679.5pt;height:150pt;z-index:-251654144;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">
              <v:rect id="Rectangle 2"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group id="Group 3"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" path="m,l2240281,,1659256,222885,,822960,,xe" fillcolor="#5b9bd5 [3204]" stroked="f" strokeweight="1pt">
                  <v:stroke joinstyle="miter"/>
                  <v:path arrowok="t" o:connecttype="custom" o:connectlocs="0,0;1466258,0;1085979,274158;0,1012274;0,0" o:connectangles="0,0,0,0,0"/>
                </v:shape>
                <v:rect id="Rectangle 6"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3" o:title="" recolor="t" rotate="t" type="frame"/>
                </v:rect>
              </v:group>
              <w10:wrap anchorx="page" anchory="page"/>
            </v:group>
          </w:pict>
        </mc:Fallback>
      </mc:AlternateContent>
    </w:r>
    <w:r>
      <w:rPr>
        <w:b/>
        <w:smallCaps/>
        <w:color w:val="002060"/>
        <w:sz w:val="24"/>
        <w:szCs w:val="24"/>
        <w:lang w:val="fr-CA"/>
      </w:rPr>
      <w:t xml:space="preserve"> | </w:t>
    </w:r>
    <w:r w:rsidRPr="00B76D96">
      <w:rPr>
        <w:b/>
        <w:smallCaps/>
        <w:color w:val="002060"/>
        <w:sz w:val="24"/>
        <w:szCs w:val="24"/>
        <w:lang w:val="fr-CA"/>
      </w:rPr>
      <w:t>Réseau canadien des personnes séropositives</w:t>
    </w:r>
  </w:p>
  <w:p w14:paraId="78847D7C" w14:textId="6D2430D2" w:rsidR="00637E92" w:rsidRPr="005A354F" w:rsidRDefault="00637E92" w:rsidP="00CC0C70">
    <w:pPr>
      <w:pStyle w:val="Header"/>
      <w:tabs>
        <w:tab w:val="clear" w:pos="9360"/>
        <w:tab w:val="right" w:pos="10773"/>
      </w:tabs>
      <w:jc w:val="right"/>
      <w:rPr>
        <w:b/>
        <w:color w:val="002060"/>
        <w:sz w:val="24"/>
        <w:szCs w:val="24"/>
        <w:lang w:val="fr-CA"/>
      </w:rPr>
    </w:pPr>
    <w:r w:rsidRPr="005A354F">
      <w:rPr>
        <w:b/>
        <w:color w:val="002060"/>
        <w:sz w:val="24"/>
        <w:szCs w:val="24"/>
        <w:lang w:val="fr-CA"/>
      </w:rPr>
      <w:t>“Establishing Priorities” | « Établir des priorités »</w:t>
    </w:r>
  </w:p>
  <w:p w14:paraId="11B75D94" w14:textId="51AB8A83" w:rsidR="00637E92" w:rsidRDefault="00637E92" w:rsidP="00CC0C70">
    <w:pPr>
      <w:pStyle w:val="Header"/>
      <w:pBdr>
        <w:bottom w:val="single" w:sz="12" w:space="1" w:color="auto"/>
      </w:pBdr>
      <w:tabs>
        <w:tab w:val="clear" w:pos="9360"/>
        <w:tab w:val="right" w:pos="10773"/>
      </w:tabs>
      <w:jc w:val="right"/>
      <w:rPr>
        <w:color w:val="002060"/>
        <w:sz w:val="24"/>
        <w:szCs w:val="24"/>
        <w:lang w:val="fr-CA"/>
      </w:rPr>
    </w:pPr>
    <w:r w:rsidRPr="00B76D96">
      <w:rPr>
        <w:color w:val="002060"/>
        <w:sz w:val="24"/>
        <w:szCs w:val="24"/>
        <w:lang w:val="fr-CA"/>
      </w:rPr>
      <w:t>A report and a planning tool | Un rapport et un outil de planification</w:t>
    </w:r>
  </w:p>
  <w:p w14:paraId="39328E5C" w14:textId="638C3477" w:rsidR="00637E92" w:rsidRDefault="00637E92" w:rsidP="00CC0C70">
    <w:pPr>
      <w:pStyle w:val="Header"/>
      <w:tabs>
        <w:tab w:val="clear" w:pos="9360"/>
        <w:tab w:val="right" w:pos="10773"/>
      </w:tabs>
      <w:jc w:val="right"/>
      <w:rPr>
        <w:color w:val="002060"/>
        <w:sz w:val="24"/>
        <w:szCs w:val="24"/>
        <w:lang w:val="fr-CA"/>
      </w:rPr>
    </w:pPr>
  </w:p>
  <w:p w14:paraId="14C5994B" w14:textId="77777777" w:rsidR="00637E92" w:rsidRPr="00B76D96" w:rsidRDefault="00637E92" w:rsidP="00CC0C70">
    <w:pPr>
      <w:pStyle w:val="Header"/>
      <w:tabs>
        <w:tab w:val="clear" w:pos="9360"/>
        <w:tab w:val="right" w:pos="10773"/>
      </w:tabs>
      <w:jc w:val="right"/>
      <w:rPr>
        <w:color w:val="002060"/>
        <w:sz w:val="24"/>
        <w:szCs w:val="24"/>
        <w:lang w:val="fr-C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3FDB" w14:textId="7F38CABE" w:rsidR="00637E92" w:rsidRDefault="00755187">
    <w:pPr>
      <w:pStyle w:val="Header"/>
    </w:pPr>
    <w:r>
      <w:rPr>
        <w:noProof/>
      </w:rPr>
      <w:pict w14:anchorId="7EC24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15690" o:spid="_x0000_s17421" type="#_x0000_t136" style="position:absolute;margin-left:0;margin-top:0;width:689.9pt;height:71.35pt;rotation:315;z-index:-251641856;mso-position-horizontal:center;mso-position-horizontal-relative:margin;mso-position-vertical:center;mso-position-vertical-relative:margin" o:allowincell="f" fillcolor="#1f3763 [1608]" stroked="f">
          <v:fill opacity=".5"/>
          <v:textpath style="font-family:&quot;Calibri&quot;;font-size:1pt" string="DRAFT: NOT READY FOR DISTRIBUT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3CC3" w14:textId="5941830C" w:rsidR="00A22BB4" w:rsidRDefault="00755187">
    <w:pPr>
      <w:pStyle w:val="Header"/>
    </w:pPr>
    <w:r>
      <w:rPr>
        <w:noProof/>
      </w:rPr>
      <mc:AlternateContent>
        <mc:Choice Requires="wps">
          <w:drawing>
            <wp:anchor distT="0" distB="0" distL="114300" distR="114300" simplePos="0" relativeHeight="251689984" behindDoc="1" locked="0" layoutInCell="0" allowOverlap="1" wp14:anchorId="5AB67F91" wp14:editId="339AEB4C">
              <wp:simplePos x="0" y="0"/>
              <wp:positionH relativeFrom="margin">
                <wp:align>center</wp:align>
              </wp:positionH>
              <wp:positionV relativeFrom="margin">
                <wp:align>center</wp:align>
              </wp:positionV>
              <wp:extent cx="8761730" cy="906145"/>
              <wp:effectExtent l="0" t="2867025" r="0" b="2760980"/>
              <wp:wrapNone/>
              <wp:docPr id="188"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61730" cy="906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8D62DD"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B67F91" id="_x0000_t202" coordsize="21600,21600" o:spt="202" path="m,l,21600r21600,l21600,xe">
              <v:stroke joinstyle="miter"/>
              <v:path gradientshapeok="t" o:connecttype="rect"/>
            </v:shapetype>
            <v:shape id="WordArt 21" o:spid="_x0000_s1050" type="#_x0000_t202" style="position:absolute;margin-left:0;margin-top:0;width:689.9pt;height:71.3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" o:allowincell="f" filled="f" stroked="f">
              <v:stroke joinstyle="round"/>
              <o:lock v:ext="edit" shapetype="t"/>
              <v:textbox style="mso-fit-shape-to-text:t">
                <w:txbxContent>
                  <w:p w14:paraId="318D62DD"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DBC0" w14:textId="43368257" w:rsidR="00A22BB4" w:rsidRDefault="00755187" w:rsidP="00B76D96">
    <w:pPr>
      <w:pStyle w:val="Header"/>
      <w:jc w:val="right"/>
      <w:rPr>
        <w:b/>
        <w:smallCaps/>
        <w:color w:val="002060"/>
        <w:sz w:val="24"/>
        <w:szCs w:val="24"/>
        <w:lang w:val="fr-CA"/>
      </w:rPr>
    </w:pPr>
    <w:r>
      <w:rPr>
        <w:noProof/>
      </w:rPr>
      <mc:AlternateContent>
        <mc:Choice Requires="wps">
          <w:drawing>
            <wp:anchor distT="0" distB="0" distL="114300" distR="114300" simplePos="0" relativeHeight="251691008" behindDoc="1" locked="0" layoutInCell="0" allowOverlap="1" wp14:anchorId="2648B3EC" wp14:editId="5D05D12D">
              <wp:simplePos x="0" y="0"/>
              <wp:positionH relativeFrom="margin">
                <wp:align>center</wp:align>
              </wp:positionH>
              <wp:positionV relativeFrom="margin">
                <wp:align>center</wp:align>
              </wp:positionV>
              <wp:extent cx="8761730" cy="906145"/>
              <wp:effectExtent l="0" t="2867025" r="0" b="2760980"/>
              <wp:wrapNone/>
              <wp:docPr id="18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61730" cy="906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7B072A"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48B3EC" id="_x0000_t202" coordsize="21600,21600" o:spt="202" path="m,l,21600r21600,l21600,xe">
              <v:stroke joinstyle="miter"/>
              <v:path gradientshapeok="t" o:connecttype="rect"/>
            </v:shapetype>
            <v:shape id="WordArt 22" o:spid="_x0000_s1051" type="#_x0000_t202" style="position:absolute;left:0;text-align:left;margin-left:0;margin-top:0;width:689.9pt;height:71.35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" o:allowincell="f" filled="f" stroked="f">
              <v:stroke joinstyle="round"/>
              <o:lock v:ext="edit" shapetype="t"/>
              <v:textbox style="mso-fit-shape-to-text:t">
                <w:txbxContent>
                  <w:p w14:paraId="177B072A"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v:textbox>
              <w10:wrap anchorx="margin" anchory="margin"/>
            </v:shape>
          </w:pict>
        </mc:Fallback>
      </mc:AlternateContent>
    </w:r>
    <w:r w:rsidR="00A22BB4" w:rsidRPr="00B76D96">
      <w:rPr>
        <w:noProof/>
        <w:sz w:val="24"/>
        <w:szCs w:val="24"/>
        <w:lang w:val="en-US"/>
      </w:rPr>
      <w:drawing>
        <wp:anchor distT="0" distB="0" distL="114300" distR="114300" simplePos="0" relativeHeight="251687936" behindDoc="1" locked="0" layoutInCell="1" allowOverlap="1" wp14:anchorId="7394D5F2" wp14:editId="2FE09994">
          <wp:simplePos x="0" y="0"/>
          <wp:positionH relativeFrom="column">
            <wp:posOffset>6219825</wp:posOffset>
          </wp:positionH>
          <wp:positionV relativeFrom="paragraph">
            <wp:posOffset>-230505</wp:posOffset>
          </wp:positionV>
          <wp:extent cx="666750" cy="666750"/>
          <wp:effectExtent l="0" t="0" r="0" b="0"/>
          <wp:wrapTight wrapText="bothSides">
            <wp:wrapPolygon edited="0">
              <wp:start x="0" y="0"/>
              <wp:lineTo x="0" y="20983"/>
              <wp:lineTo x="20983" y="20983"/>
              <wp:lineTo x="20983" y="0"/>
              <wp:lineTo x="0" y="0"/>
            </wp:wrapPolygon>
          </wp:wrapTight>
          <wp:docPr id="184" name="Picture 184" descr="A drawing of a keyboar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PN Box.png"/>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A22BB4" w:rsidRPr="00B76D96">
      <w:rPr>
        <w:noProof/>
        <w:sz w:val="24"/>
        <w:szCs w:val="24"/>
      </w:rPr>
      <w:t xml:space="preserve"> </w:t>
    </w:r>
    <w:r w:rsidR="00A22BB4" w:rsidRPr="00B76D96">
      <w:rPr>
        <w:noProof/>
        <w:sz w:val="24"/>
        <w:szCs w:val="24"/>
        <w:lang w:val="en-US"/>
      </w:rPr>
      <mc:AlternateContent>
        <mc:Choice Requires="wpg">
          <w:drawing>
            <wp:anchor distT="0" distB="0" distL="228600" distR="228600" simplePos="0" relativeHeight="251686912" behindDoc="1" locked="0" layoutInCell="1" allowOverlap="1" wp14:anchorId="5670958F" wp14:editId="38268423">
              <wp:simplePos x="0" y="0"/>
              <wp:positionH relativeFrom="page">
                <wp:posOffset>85725</wp:posOffset>
              </wp:positionH>
              <wp:positionV relativeFrom="page">
                <wp:posOffset>123825</wp:posOffset>
              </wp:positionV>
              <wp:extent cx="8629650" cy="1905000"/>
              <wp:effectExtent l="0" t="0" r="0" b="0"/>
              <wp:wrapNone/>
              <wp:docPr id="4" name="Group 4"/>
              <wp:cNvGraphicFramePr/>
              <a:graphic xmlns:a="http://schemas.openxmlformats.org/drawingml/2006/main">
                <a:graphicData uri="http://schemas.microsoft.com/office/word/2010/wordprocessingGroup">
                  <wpg:wgp>
                    <wpg:cNvGrpSpPr/>
                    <wpg:grpSpPr>
                      <a:xfrm>
                        <a:off x="0" y="0"/>
                        <a:ext cx="8629650" cy="1905000"/>
                        <a:chOff x="0" y="0"/>
                        <a:chExt cx="3218688" cy="2028766"/>
                      </a:xfrm>
                    </wpg:grpSpPr>
                    <wps:wsp>
                      <wps:cNvPr id="7" name="Rectangle 9"/>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1" name="Group 10"/>
                      <wpg:cNvGrpSpPr/>
                      <wpg:grpSpPr>
                        <a:xfrm>
                          <a:off x="0" y="19050"/>
                          <a:ext cx="2249424" cy="832104"/>
                          <a:chOff x="228600" y="0"/>
                          <a:chExt cx="1472184" cy="1024128"/>
                        </a:xfrm>
                      </wpg:grpSpPr>
                      <wps:wsp>
                        <wps:cNvPr id="17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D7B9E9" id="Group 4" o:spid="_x0000_s1026" style="position:absolute;margin-left:6.75pt;margin-top:9.75pt;width:679.5pt;height:150pt;z-index:-251629568;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tKkAndAAAACgEAAA8AAABkcnMvZG93bnJldi54&#10;bWxMT8FKw0AQvQv+wzKCN7tJQ9XGbEop6qkIbQXpbZudJqHZ2ZDdJunfOznp6c2b93jzJluNthE9&#10;dr52pCCeRSCQCmdqKhV8Hz6eXkH4oMnoxhEquKGHVX5/l+nUuIF22O9DKTiEfKoVVCG0qZS+qNBq&#10;P3MtEmtn11kdmHalNJ0eONw2ch5Fz9LqmvhCpVvcVFhc9ler4HPQwzqJ3/vt5by5HQ+Lr59tjEo9&#10;PozrNxABx/Bnhqk+V4ecO53clYwXDfNkwU7GJeOkJy9znk4Kkmkl80z+fyH/BQ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">
              <v:rect id="Rectangle 9"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" fillcolor="white [3212]" stroked="f" strokeweight="1pt">
                <v:fill opacity="0"/>
              </v:rect>
              <v:group id="Group 10"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" path="m,l2240281,,1659256,222885,,822960,,xe" fillcolor="#5b9bd5 [3204]" stroked="f" strokeweight="1pt">
                  <v:stroke joinstyle="miter"/>
                  <v:path arrowok="t" o:connecttype="custom" o:connectlocs="0,0;1466258,0;1085979,274158;0,1012274;0,0" o:connectangles="0,0,0,0,0"/>
                </v:shape>
                <v:rect id="Rectangle 1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" stroked="f" strokeweight="1pt">
                  <v:fill r:id="rId3" o:title="" recolor="t" rotate="t" type="frame"/>
                </v:rect>
              </v:group>
              <w10:wrap anchorx="page" anchory="page"/>
            </v:group>
          </w:pict>
        </mc:Fallback>
      </mc:AlternateContent>
    </w:r>
  </w:p>
  <w:p w14:paraId="61FE3EB2" w14:textId="77777777" w:rsidR="00A22BB4" w:rsidRDefault="00A22BB4" w:rsidP="00CC0C70">
    <w:pPr>
      <w:pStyle w:val="Header"/>
      <w:tabs>
        <w:tab w:val="clear" w:pos="9360"/>
        <w:tab w:val="right" w:pos="10773"/>
      </w:tabs>
      <w:jc w:val="right"/>
      <w:rPr>
        <w:color w:val="002060"/>
        <w:sz w:val="24"/>
        <w:szCs w:val="24"/>
        <w:lang w:val="fr-CA"/>
      </w:rPr>
    </w:pPr>
  </w:p>
  <w:p w14:paraId="71B82CDF" w14:textId="77777777" w:rsidR="00A22BB4" w:rsidRDefault="00A22BB4" w:rsidP="00CC0C70">
    <w:pPr>
      <w:pStyle w:val="Header"/>
      <w:tabs>
        <w:tab w:val="clear" w:pos="9360"/>
        <w:tab w:val="right" w:pos="10773"/>
      </w:tabs>
      <w:jc w:val="right"/>
      <w:rPr>
        <w:color w:val="002060"/>
        <w:sz w:val="24"/>
        <w:szCs w:val="24"/>
        <w:lang w:val="fr-CA"/>
      </w:rPr>
    </w:pPr>
  </w:p>
  <w:p w14:paraId="419E4AAB" w14:textId="77777777" w:rsidR="00A22BB4" w:rsidRPr="00B76D96" w:rsidRDefault="00A22BB4" w:rsidP="00CC0C70">
    <w:pPr>
      <w:pStyle w:val="Header"/>
      <w:tabs>
        <w:tab w:val="clear" w:pos="9360"/>
        <w:tab w:val="right" w:pos="10773"/>
      </w:tabs>
      <w:jc w:val="right"/>
      <w:rPr>
        <w:color w:val="002060"/>
        <w:sz w:val="24"/>
        <w:szCs w:val="24"/>
        <w:lang w:val="fr-C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9B72" w14:textId="3A628549" w:rsidR="00A22BB4" w:rsidRDefault="00755187">
    <w:pPr>
      <w:pStyle w:val="Header"/>
    </w:pPr>
    <w:r>
      <w:rPr>
        <w:noProof/>
      </w:rPr>
      <mc:AlternateContent>
        <mc:Choice Requires="wps">
          <w:drawing>
            <wp:anchor distT="0" distB="0" distL="114300" distR="114300" simplePos="0" relativeHeight="251688960" behindDoc="1" locked="0" layoutInCell="0" allowOverlap="1" wp14:anchorId="4E2B1AD5" wp14:editId="7167E8FF">
              <wp:simplePos x="0" y="0"/>
              <wp:positionH relativeFrom="margin">
                <wp:align>center</wp:align>
              </wp:positionH>
              <wp:positionV relativeFrom="margin">
                <wp:align>center</wp:align>
              </wp:positionV>
              <wp:extent cx="8761730" cy="906145"/>
              <wp:effectExtent l="0" t="2867025" r="0" b="2760980"/>
              <wp:wrapNone/>
              <wp:docPr id="18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61730" cy="906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32737"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2B1AD5" id="_x0000_t202" coordsize="21600,21600" o:spt="202" path="m,l,21600r21600,l21600,xe">
              <v:stroke joinstyle="miter"/>
              <v:path gradientshapeok="t" o:connecttype="rect"/>
            </v:shapetype>
            <v:shape id="WordArt 20" o:spid="_x0000_s1052" type="#_x0000_t202" style="position:absolute;margin-left:0;margin-top:0;width:689.9pt;height:71.3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" o:allowincell="f" filled="f" stroked="f">
              <v:stroke joinstyle="round"/>
              <o:lock v:ext="edit" shapetype="t"/>
              <v:textbox style="mso-fit-shape-to-text:t">
                <w:txbxContent>
                  <w:p w14:paraId="30832737" w14:textId="77777777" w:rsidR="00755187" w:rsidRDefault="00755187" w:rsidP="00755187">
                    <w:pPr>
                      <w:pStyle w:val="NormalWeb"/>
                      <w:spacing w:before="0" w:beforeAutospacing="0" w:after="0" w:afterAutospacing="0"/>
                      <w:jc w:val="center"/>
                    </w:pPr>
                    <w:r>
                      <w:rPr>
                        <w:rFonts w:ascii="Calibri" w:hAnsi="Calibri" w:cs="Calibri"/>
                        <w:color w:val="1F3864" w:themeColor="accent5" w:themeShade="80"/>
                        <w:sz w:val="2"/>
                        <w:szCs w:val="2"/>
                        <w14:textFill>
                          <w14:solidFill>
                            <w14:schemeClr w14:val="accent5">
                              <w14:alpha w14:val="50000"/>
                              <w14:lumMod w14:val="50000"/>
                            </w14:schemeClr>
                          </w14:solidFill>
                        </w14:textFill>
                      </w:rPr>
                      <w:t>DRAFT: NOT READY FOR DISTRIBUTION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E56"/>
    <w:multiLevelType w:val="multilevel"/>
    <w:tmpl w:val="9072F3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262490"/>
    <w:multiLevelType w:val="hybridMultilevel"/>
    <w:tmpl w:val="A57878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D495313"/>
    <w:multiLevelType w:val="hybridMultilevel"/>
    <w:tmpl w:val="8000E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DA2B5F"/>
    <w:multiLevelType w:val="hybridMultilevel"/>
    <w:tmpl w:val="3796E584"/>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4" w15:restartNumberingAfterBreak="0">
    <w:nsid w:val="121C639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C2B42"/>
    <w:multiLevelType w:val="hybridMultilevel"/>
    <w:tmpl w:val="6D888A02"/>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6" w15:restartNumberingAfterBreak="0">
    <w:nsid w:val="1DD22D34"/>
    <w:multiLevelType w:val="hybridMultilevel"/>
    <w:tmpl w:val="C06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1E6BB2"/>
    <w:multiLevelType w:val="hybridMultilevel"/>
    <w:tmpl w:val="3F0615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2BB1409"/>
    <w:multiLevelType w:val="hybridMultilevel"/>
    <w:tmpl w:val="A16C3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C541BB"/>
    <w:multiLevelType w:val="multilevel"/>
    <w:tmpl w:val="1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D706C56"/>
    <w:multiLevelType w:val="hybridMultilevel"/>
    <w:tmpl w:val="CA98D6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4AF62BF"/>
    <w:multiLevelType w:val="hybridMultilevel"/>
    <w:tmpl w:val="EC54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3D099D"/>
    <w:multiLevelType w:val="hybridMultilevel"/>
    <w:tmpl w:val="175210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B91BEB"/>
    <w:multiLevelType w:val="hybridMultilevel"/>
    <w:tmpl w:val="93A22474"/>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14" w15:restartNumberingAfterBreak="0">
    <w:nsid w:val="3BC53D43"/>
    <w:multiLevelType w:val="hybridMultilevel"/>
    <w:tmpl w:val="F0301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75043E"/>
    <w:multiLevelType w:val="hybridMultilevel"/>
    <w:tmpl w:val="E77C3E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FC48A7"/>
    <w:multiLevelType w:val="hybridMultilevel"/>
    <w:tmpl w:val="EBF0F080"/>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A7F30DB"/>
    <w:multiLevelType w:val="hybridMultilevel"/>
    <w:tmpl w:val="F8D0F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D472F6"/>
    <w:multiLevelType w:val="hybridMultilevel"/>
    <w:tmpl w:val="3C9EF362"/>
    <w:lvl w:ilvl="0" w:tplc="797610A8">
      <w:start w:val="1"/>
      <w:numFmt w:val="decimal"/>
      <w:lvlText w:val="%1"/>
      <w:lvlJc w:val="left"/>
      <w:pPr>
        <w:ind w:left="276"/>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1" w:tplc="3B20BAD0">
      <w:start w:val="1"/>
      <w:numFmt w:val="lowerLetter"/>
      <w:lvlText w:val="%2"/>
      <w:lvlJc w:val="left"/>
      <w:pPr>
        <w:ind w:left="108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2" w:tplc="5D60A4CE">
      <w:start w:val="1"/>
      <w:numFmt w:val="lowerRoman"/>
      <w:lvlText w:val="%3"/>
      <w:lvlJc w:val="left"/>
      <w:pPr>
        <w:ind w:left="180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3" w:tplc="1F3819E8">
      <w:start w:val="1"/>
      <w:numFmt w:val="decimal"/>
      <w:lvlText w:val="%4"/>
      <w:lvlJc w:val="left"/>
      <w:pPr>
        <w:ind w:left="252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4" w:tplc="2710E1F2">
      <w:start w:val="1"/>
      <w:numFmt w:val="lowerLetter"/>
      <w:lvlText w:val="%5"/>
      <w:lvlJc w:val="left"/>
      <w:pPr>
        <w:ind w:left="324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5" w:tplc="7B222E4C">
      <w:start w:val="1"/>
      <w:numFmt w:val="lowerRoman"/>
      <w:lvlText w:val="%6"/>
      <w:lvlJc w:val="left"/>
      <w:pPr>
        <w:ind w:left="396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6" w:tplc="845EB3BE">
      <w:start w:val="1"/>
      <w:numFmt w:val="decimal"/>
      <w:lvlText w:val="%7"/>
      <w:lvlJc w:val="left"/>
      <w:pPr>
        <w:ind w:left="468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7" w:tplc="23EEBE38">
      <w:start w:val="1"/>
      <w:numFmt w:val="lowerLetter"/>
      <w:lvlText w:val="%8"/>
      <w:lvlJc w:val="left"/>
      <w:pPr>
        <w:ind w:left="540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lvl w:ilvl="8" w:tplc="00A64DF0">
      <w:start w:val="1"/>
      <w:numFmt w:val="lowerRoman"/>
      <w:lvlText w:val="%9"/>
      <w:lvlJc w:val="left"/>
      <w:pPr>
        <w:ind w:left="6120"/>
      </w:pPr>
      <w:rPr>
        <w:rFonts w:ascii="Arial" w:eastAsia="Arial" w:hAnsi="Arial" w:cs="Arial"/>
        <w:b w:val="0"/>
        <w:i w:val="0"/>
        <w:strike w:val="0"/>
        <w:dstrike w:val="0"/>
        <w:color w:val="666666"/>
        <w:sz w:val="20"/>
        <w:szCs w:val="20"/>
        <w:u w:val="none" w:color="000000"/>
        <w:bdr w:val="single" w:sz="4" w:space="0" w:color="666666"/>
        <w:shd w:val="clear" w:color="auto" w:fill="auto"/>
        <w:vertAlign w:val="baseline"/>
      </w:rPr>
    </w:lvl>
  </w:abstractNum>
  <w:abstractNum w:abstractNumId="19" w15:restartNumberingAfterBreak="0">
    <w:nsid w:val="4C63401F"/>
    <w:multiLevelType w:val="hybridMultilevel"/>
    <w:tmpl w:val="220EB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632485"/>
    <w:multiLevelType w:val="hybridMultilevel"/>
    <w:tmpl w:val="ABD4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0562B4"/>
    <w:multiLevelType w:val="hybridMultilevel"/>
    <w:tmpl w:val="A16061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D00113F"/>
    <w:multiLevelType w:val="hybridMultilevel"/>
    <w:tmpl w:val="C06445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1501284"/>
    <w:multiLevelType w:val="hybridMultilevel"/>
    <w:tmpl w:val="7ED41D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6C9E37E8"/>
    <w:multiLevelType w:val="hybridMultilevel"/>
    <w:tmpl w:val="FDEA9DBC"/>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25" w15:restartNumberingAfterBreak="0">
    <w:nsid w:val="6E132B7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85513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8B511A"/>
    <w:multiLevelType w:val="hybridMultilevel"/>
    <w:tmpl w:val="2B0230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CC65E1"/>
    <w:multiLevelType w:val="hybridMultilevel"/>
    <w:tmpl w:val="8FC4F9DE"/>
    <w:lvl w:ilvl="0" w:tplc="636C87E4">
      <w:start w:val="1"/>
      <w:numFmt w:val="decimal"/>
      <w:lvlText w:val="%1"/>
      <w:lvlJc w:val="left"/>
      <w:pPr>
        <w:ind w:left="276"/>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1" w:tplc="CF660E50">
      <w:start w:val="1"/>
      <w:numFmt w:val="lowerLetter"/>
      <w:lvlText w:val="%2"/>
      <w:lvlJc w:val="left"/>
      <w:pPr>
        <w:ind w:left="108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2" w:tplc="9920E164">
      <w:start w:val="1"/>
      <w:numFmt w:val="lowerRoman"/>
      <w:lvlText w:val="%3"/>
      <w:lvlJc w:val="left"/>
      <w:pPr>
        <w:ind w:left="180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3" w:tplc="3BDA67CE">
      <w:start w:val="1"/>
      <w:numFmt w:val="decimal"/>
      <w:lvlText w:val="%4"/>
      <w:lvlJc w:val="left"/>
      <w:pPr>
        <w:ind w:left="252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4" w:tplc="BB38EA0C">
      <w:start w:val="1"/>
      <w:numFmt w:val="lowerLetter"/>
      <w:lvlText w:val="%5"/>
      <w:lvlJc w:val="left"/>
      <w:pPr>
        <w:ind w:left="324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5" w:tplc="87D0B786">
      <w:start w:val="1"/>
      <w:numFmt w:val="lowerRoman"/>
      <w:lvlText w:val="%6"/>
      <w:lvlJc w:val="left"/>
      <w:pPr>
        <w:ind w:left="396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6" w:tplc="43F2E712">
      <w:start w:val="1"/>
      <w:numFmt w:val="decimal"/>
      <w:lvlText w:val="%7"/>
      <w:lvlJc w:val="left"/>
      <w:pPr>
        <w:ind w:left="468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7" w:tplc="51B4EC70">
      <w:start w:val="1"/>
      <w:numFmt w:val="lowerLetter"/>
      <w:lvlText w:val="%8"/>
      <w:lvlJc w:val="left"/>
      <w:pPr>
        <w:ind w:left="540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lvl w:ilvl="8" w:tplc="30160E06">
      <w:start w:val="1"/>
      <w:numFmt w:val="lowerRoman"/>
      <w:lvlText w:val="%9"/>
      <w:lvlJc w:val="left"/>
      <w:pPr>
        <w:ind w:left="6128"/>
      </w:pPr>
      <w:rPr>
        <w:rFonts w:ascii="Arial" w:eastAsia="Arial" w:hAnsi="Arial" w:cs="Arial"/>
        <w:b w:val="0"/>
        <w:i w:val="0"/>
        <w:strike w:val="0"/>
        <w:dstrike w:val="0"/>
        <w:color w:val="666666"/>
        <w:sz w:val="31"/>
        <w:szCs w:val="31"/>
        <w:u w:val="none" w:color="000000"/>
        <w:bdr w:val="single" w:sz="4" w:space="0" w:color="666666"/>
        <w:shd w:val="clear" w:color="auto" w:fill="auto"/>
        <w:vertAlign w:val="subscript"/>
      </w:rPr>
    </w:lvl>
  </w:abstractNum>
  <w:abstractNum w:abstractNumId="29" w15:restartNumberingAfterBreak="0">
    <w:nsid w:val="7EF437D2"/>
    <w:multiLevelType w:val="hybridMultilevel"/>
    <w:tmpl w:val="4A086B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FE25719"/>
    <w:multiLevelType w:val="hybridMultilevel"/>
    <w:tmpl w:val="32BEE97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23"/>
  </w:num>
  <w:num w:numId="3">
    <w:abstractNumId w:val="26"/>
  </w:num>
  <w:num w:numId="4">
    <w:abstractNumId w:val="24"/>
  </w:num>
  <w:num w:numId="5">
    <w:abstractNumId w:val="3"/>
  </w:num>
  <w:num w:numId="6">
    <w:abstractNumId w:val="10"/>
  </w:num>
  <w:num w:numId="7">
    <w:abstractNumId w:val="5"/>
  </w:num>
  <w:num w:numId="8">
    <w:abstractNumId w:val="1"/>
  </w:num>
  <w:num w:numId="9">
    <w:abstractNumId w:val="18"/>
  </w:num>
  <w:num w:numId="10">
    <w:abstractNumId w:val="28"/>
  </w:num>
  <w:num w:numId="11">
    <w:abstractNumId w:val="13"/>
  </w:num>
  <w:num w:numId="12">
    <w:abstractNumId w:val="4"/>
  </w:num>
  <w:num w:numId="13">
    <w:abstractNumId w:val="25"/>
  </w:num>
  <w:num w:numId="14">
    <w:abstractNumId w:val="27"/>
  </w:num>
  <w:num w:numId="15">
    <w:abstractNumId w:val="17"/>
  </w:num>
  <w:num w:numId="16">
    <w:abstractNumId w:val="21"/>
  </w:num>
  <w:num w:numId="17">
    <w:abstractNumId w:val="30"/>
  </w:num>
  <w:num w:numId="18">
    <w:abstractNumId w:val="8"/>
  </w:num>
  <w:num w:numId="19">
    <w:abstractNumId w:val="12"/>
  </w:num>
  <w:num w:numId="20">
    <w:abstractNumId w:val="2"/>
  </w:num>
  <w:num w:numId="21">
    <w:abstractNumId w:val="11"/>
  </w:num>
  <w:num w:numId="22">
    <w:abstractNumId w:val="6"/>
  </w:num>
  <w:num w:numId="23">
    <w:abstractNumId w:val="29"/>
  </w:num>
  <w:num w:numId="24">
    <w:abstractNumId w:val="15"/>
  </w:num>
  <w:num w:numId="25">
    <w:abstractNumId w:val="20"/>
  </w:num>
  <w:num w:numId="26">
    <w:abstractNumId w:val="16"/>
  </w:num>
  <w:num w:numId="27">
    <w:abstractNumId w:val="22"/>
  </w:num>
  <w:num w:numId="28">
    <w:abstractNumId w:val="14"/>
  </w:num>
  <w:num w:numId="29">
    <w:abstractNumId w:val="7"/>
  </w:num>
  <w:num w:numId="30">
    <w:abstractNumId w:val="19"/>
  </w:num>
  <w:num w:numId="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7431"/>
    <o:shapelayout v:ext="edit">
      <o:idmap v:ext="edit" data="1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61"/>
    <w:rsid w:val="000009B3"/>
    <w:rsid w:val="00007284"/>
    <w:rsid w:val="00017853"/>
    <w:rsid w:val="0002635D"/>
    <w:rsid w:val="00027225"/>
    <w:rsid w:val="00027B58"/>
    <w:rsid w:val="00032523"/>
    <w:rsid w:val="000333C6"/>
    <w:rsid w:val="00034950"/>
    <w:rsid w:val="00035E87"/>
    <w:rsid w:val="00035FD2"/>
    <w:rsid w:val="00041421"/>
    <w:rsid w:val="00041714"/>
    <w:rsid w:val="0004375B"/>
    <w:rsid w:val="00043F45"/>
    <w:rsid w:val="000458AE"/>
    <w:rsid w:val="0004618F"/>
    <w:rsid w:val="00046A20"/>
    <w:rsid w:val="00052F87"/>
    <w:rsid w:val="00056A5C"/>
    <w:rsid w:val="00057EC9"/>
    <w:rsid w:val="00060D9F"/>
    <w:rsid w:val="000643CD"/>
    <w:rsid w:val="000649A8"/>
    <w:rsid w:val="0006548D"/>
    <w:rsid w:val="00066842"/>
    <w:rsid w:val="000729A2"/>
    <w:rsid w:val="00072C4C"/>
    <w:rsid w:val="0007676A"/>
    <w:rsid w:val="00077D58"/>
    <w:rsid w:val="00080111"/>
    <w:rsid w:val="00080FCE"/>
    <w:rsid w:val="000822DE"/>
    <w:rsid w:val="00083189"/>
    <w:rsid w:val="000838DA"/>
    <w:rsid w:val="00083BFC"/>
    <w:rsid w:val="000863CB"/>
    <w:rsid w:val="0009005D"/>
    <w:rsid w:val="00090509"/>
    <w:rsid w:val="00090D75"/>
    <w:rsid w:val="00092212"/>
    <w:rsid w:val="00092BEA"/>
    <w:rsid w:val="000940B5"/>
    <w:rsid w:val="000949AB"/>
    <w:rsid w:val="00094EDA"/>
    <w:rsid w:val="000954FD"/>
    <w:rsid w:val="000975A5"/>
    <w:rsid w:val="00097938"/>
    <w:rsid w:val="000A27BF"/>
    <w:rsid w:val="000A2FAB"/>
    <w:rsid w:val="000A45D9"/>
    <w:rsid w:val="000A4D71"/>
    <w:rsid w:val="000B3DE7"/>
    <w:rsid w:val="000B4613"/>
    <w:rsid w:val="000B46A0"/>
    <w:rsid w:val="000B58D7"/>
    <w:rsid w:val="000B59D8"/>
    <w:rsid w:val="000C1D91"/>
    <w:rsid w:val="000C4C5A"/>
    <w:rsid w:val="000C609C"/>
    <w:rsid w:val="000C6B17"/>
    <w:rsid w:val="000C726A"/>
    <w:rsid w:val="000C7AEB"/>
    <w:rsid w:val="000D148A"/>
    <w:rsid w:val="000D1B1B"/>
    <w:rsid w:val="000D65A7"/>
    <w:rsid w:val="000E0831"/>
    <w:rsid w:val="000E3BCD"/>
    <w:rsid w:val="000E3FF2"/>
    <w:rsid w:val="000E48BB"/>
    <w:rsid w:val="000F39CF"/>
    <w:rsid w:val="00102FF6"/>
    <w:rsid w:val="00104FFF"/>
    <w:rsid w:val="0010546E"/>
    <w:rsid w:val="001079FD"/>
    <w:rsid w:val="00110E03"/>
    <w:rsid w:val="0011149C"/>
    <w:rsid w:val="001137E9"/>
    <w:rsid w:val="00113EA9"/>
    <w:rsid w:val="001200A2"/>
    <w:rsid w:val="001202A6"/>
    <w:rsid w:val="001214DA"/>
    <w:rsid w:val="0012495D"/>
    <w:rsid w:val="001251EF"/>
    <w:rsid w:val="0012634E"/>
    <w:rsid w:val="001273FD"/>
    <w:rsid w:val="00127655"/>
    <w:rsid w:val="0013501D"/>
    <w:rsid w:val="001370F6"/>
    <w:rsid w:val="00137762"/>
    <w:rsid w:val="00141987"/>
    <w:rsid w:val="00141B61"/>
    <w:rsid w:val="001449C1"/>
    <w:rsid w:val="00144C94"/>
    <w:rsid w:val="001476A5"/>
    <w:rsid w:val="00153917"/>
    <w:rsid w:val="00153A79"/>
    <w:rsid w:val="00154F3C"/>
    <w:rsid w:val="001569A7"/>
    <w:rsid w:val="00161E61"/>
    <w:rsid w:val="001623BD"/>
    <w:rsid w:val="00172A49"/>
    <w:rsid w:val="00172AF1"/>
    <w:rsid w:val="0017427C"/>
    <w:rsid w:val="00174FF4"/>
    <w:rsid w:val="00175395"/>
    <w:rsid w:val="0017730F"/>
    <w:rsid w:val="00180891"/>
    <w:rsid w:val="00191572"/>
    <w:rsid w:val="00192CCD"/>
    <w:rsid w:val="00193572"/>
    <w:rsid w:val="00193E85"/>
    <w:rsid w:val="001A17E0"/>
    <w:rsid w:val="001A5657"/>
    <w:rsid w:val="001A5936"/>
    <w:rsid w:val="001B1A75"/>
    <w:rsid w:val="001B5951"/>
    <w:rsid w:val="001B7E3F"/>
    <w:rsid w:val="001C0574"/>
    <w:rsid w:val="001C2F39"/>
    <w:rsid w:val="001C3362"/>
    <w:rsid w:val="001C4F17"/>
    <w:rsid w:val="001D00C8"/>
    <w:rsid w:val="001D0A0E"/>
    <w:rsid w:val="001D0CCC"/>
    <w:rsid w:val="001D1B45"/>
    <w:rsid w:val="001D6B7B"/>
    <w:rsid w:val="001E3CF7"/>
    <w:rsid w:val="001E4022"/>
    <w:rsid w:val="001F514B"/>
    <w:rsid w:val="001F5E3E"/>
    <w:rsid w:val="001F7BCF"/>
    <w:rsid w:val="00201E24"/>
    <w:rsid w:val="0020202B"/>
    <w:rsid w:val="002023B3"/>
    <w:rsid w:val="00203B3E"/>
    <w:rsid w:val="00203DE6"/>
    <w:rsid w:val="002059A5"/>
    <w:rsid w:val="00207A07"/>
    <w:rsid w:val="0021013E"/>
    <w:rsid w:val="00210539"/>
    <w:rsid w:val="002106A1"/>
    <w:rsid w:val="0021348A"/>
    <w:rsid w:val="0022084F"/>
    <w:rsid w:val="00221E38"/>
    <w:rsid w:val="00221EC8"/>
    <w:rsid w:val="00222AF2"/>
    <w:rsid w:val="00222F06"/>
    <w:rsid w:val="0022360B"/>
    <w:rsid w:val="00226D0E"/>
    <w:rsid w:val="002302F6"/>
    <w:rsid w:val="00230D2F"/>
    <w:rsid w:val="002326F1"/>
    <w:rsid w:val="0023544E"/>
    <w:rsid w:val="00240490"/>
    <w:rsid w:val="00240BC8"/>
    <w:rsid w:val="0024190D"/>
    <w:rsid w:val="00246A63"/>
    <w:rsid w:val="00252824"/>
    <w:rsid w:val="0025493F"/>
    <w:rsid w:val="002567B6"/>
    <w:rsid w:val="00261434"/>
    <w:rsid w:val="00261867"/>
    <w:rsid w:val="00262824"/>
    <w:rsid w:val="002640A9"/>
    <w:rsid w:val="00265A87"/>
    <w:rsid w:val="002666E3"/>
    <w:rsid w:val="00266B7E"/>
    <w:rsid w:val="00273ABD"/>
    <w:rsid w:val="002741B5"/>
    <w:rsid w:val="002754FB"/>
    <w:rsid w:val="00275A06"/>
    <w:rsid w:val="002766CD"/>
    <w:rsid w:val="002779E5"/>
    <w:rsid w:val="002822A7"/>
    <w:rsid w:val="00283703"/>
    <w:rsid w:val="00284A08"/>
    <w:rsid w:val="002866C3"/>
    <w:rsid w:val="002904B6"/>
    <w:rsid w:val="002907D0"/>
    <w:rsid w:val="00293D7D"/>
    <w:rsid w:val="00296190"/>
    <w:rsid w:val="00296337"/>
    <w:rsid w:val="00296DE8"/>
    <w:rsid w:val="002A04DE"/>
    <w:rsid w:val="002A14A7"/>
    <w:rsid w:val="002A427F"/>
    <w:rsid w:val="002A6C6A"/>
    <w:rsid w:val="002A7FBD"/>
    <w:rsid w:val="002B527F"/>
    <w:rsid w:val="002B7089"/>
    <w:rsid w:val="002C1F38"/>
    <w:rsid w:val="002C7653"/>
    <w:rsid w:val="002D3BE7"/>
    <w:rsid w:val="002D45E1"/>
    <w:rsid w:val="002D45FB"/>
    <w:rsid w:val="002D4C30"/>
    <w:rsid w:val="002D4CCF"/>
    <w:rsid w:val="002D69D1"/>
    <w:rsid w:val="002D6A4A"/>
    <w:rsid w:val="002D74DB"/>
    <w:rsid w:val="002E2B01"/>
    <w:rsid w:val="002E3B0D"/>
    <w:rsid w:val="002E77E0"/>
    <w:rsid w:val="002F5526"/>
    <w:rsid w:val="002F7EF9"/>
    <w:rsid w:val="00301819"/>
    <w:rsid w:val="003053A1"/>
    <w:rsid w:val="003104C7"/>
    <w:rsid w:val="003129AE"/>
    <w:rsid w:val="00315FF6"/>
    <w:rsid w:val="0031795F"/>
    <w:rsid w:val="0032760A"/>
    <w:rsid w:val="00332385"/>
    <w:rsid w:val="00333D26"/>
    <w:rsid w:val="003344A6"/>
    <w:rsid w:val="003358FF"/>
    <w:rsid w:val="00335E10"/>
    <w:rsid w:val="00337227"/>
    <w:rsid w:val="00341C63"/>
    <w:rsid w:val="00341EB2"/>
    <w:rsid w:val="00342B60"/>
    <w:rsid w:val="003432CA"/>
    <w:rsid w:val="0034512C"/>
    <w:rsid w:val="0034797D"/>
    <w:rsid w:val="003504CC"/>
    <w:rsid w:val="00355570"/>
    <w:rsid w:val="00360D16"/>
    <w:rsid w:val="00361402"/>
    <w:rsid w:val="00361937"/>
    <w:rsid w:val="00363764"/>
    <w:rsid w:val="00364801"/>
    <w:rsid w:val="00364942"/>
    <w:rsid w:val="00365145"/>
    <w:rsid w:val="003656C1"/>
    <w:rsid w:val="003667BC"/>
    <w:rsid w:val="00367506"/>
    <w:rsid w:val="0037093A"/>
    <w:rsid w:val="00370C7C"/>
    <w:rsid w:val="00373717"/>
    <w:rsid w:val="0037772D"/>
    <w:rsid w:val="00382780"/>
    <w:rsid w:val="0038740B"/>
    <w:rsid w:val="0039269B"/>
    <w:rsid w:val="00394AA9"/>
    <w:rsid w:val="00396971"/>
    <w:rsid w:val="003A2BF5"/>
    <w:rsid w:val="003B41C0"/>
    <w:rsid w:val="003B48B4"/>
    <w:rsid w:val="003B5D0F"/>
    <w:rsid w:val="003B6D60"/>
    <w:rsid w:val="003B7A3A"/>
    <w:rsid w:val="003C08BB"/>
    <w:rsid w:val="003C2C72"/>
    <w:rsid w:val="003C3921"/>
    <w:rsid w:val="003D1594"/>
    <w:rsid w:val="003D183F"/>
    <w:rsid w:val="003D2F34"/>
    <w:rsid w:val="003D3F7C"/>
    <w:rsid w:val="003D64C4"/>
    <w:rsid w:val="003D6533"/>
    <w:rsid w:val="003D658D"/>
    <w:rsid w:val="003D67C5"/>
    <w:rsid w:val="003D6EEC"/>
    <w:rsid w:val="003E140C"/>
    <w:rsid w:val="003E3F69"/>
    <w:rsid w:val="003E7D9D"/>
    <w:rsid w:val="003F2B50"/>
    <w:rsid w:val="003F305B"/>
    <w:rsid w:val="003F3CA9"/>
    <w:rsid w:val="003F42EE"/>
    <w:rsid w:val="003F4A5B"/>
    <w:rsid w:val="003F6178"/>
    <w:rsid w:val="00400DA8"/>
    <w:rsid w:val="0040290D"/>
    <w:rsid w:val="004037E3"/>
    <w:rsid w:val="00417700"/>
    <w:rsid w:val="004224F2"/>
    <w:rsid w:val="00426782"/>
    <w:rsid w:val="00427F61"/>
    <w:rsid w:val="00430FA2"/>
    <w:rsid w:val="004320E9"/>
    <w:rsid w:val="0043294A"/>
    <w:rsid w:val="00434542"/>
    <w:rsid w:val="00436011"/>
    <w:rsid w:val="00436F54"/>
    <w:rsid w:val="00437DAB"/>
    <w:rsid w:val="00442551"/>
    <w:rsid w:val="00442562"/>
    <w:rsid w:val="004429FF"/>
    <w:rsid w:val="00445F82"/>
    <w:rsid w:val="004462C8"/>
    <w:rsid w:val="004471D8"/>
    <w:rsid w:val="004523F9"/>
    <w:rsid w:val="004531BA"/>
    <w:rsid w:val="004542D8"/>
    <w:rsid w:val="004545D7"/>
    <w:rsid w:val="00455E92"/>
    <w:rsid w:val="0045627C"/>
    <w:rsid w:val="004608A5"/>
    <w:rsid w:val="00460E86"/>
    <w:rsid w:val="004624BC"/>
    <w:rsid w:val="00463759"/>
    <w:rsid w:val="00463A47"/>
    <w:rsid w:val="0047257E"/>
    <w:rsid w:val="00475112"/>
    <w:rsid w:val="0047583E"/>
    <w:rsid w:val="00484080"/>
    <w:rsid w:val="00486FE7"/>
    <w:rsid w:val="00492B78"/>
    <w:rsid w:val="004946D9"/>
    <w:rsid w:val="00494CD3"/>
    <w:rsid w:val="00496775"/>
    <w:rsid w:val="00497F49"/>
    <w:rsid w:val="004A1913"/>
    <w:rsid w:val="004A1CA7"/>
    <w:rsid w:val="004A3312"/>
    <w:rsid w:val="004A3596"/>
    <w:rsid w:val="004A72C8"/>
    <w:rsid w:val="004A798A"/>
    <w:rsid w:val="004A7F7A"/>
    <w:rsid w:val="004B6B6E"/>
    <w:rsid w:val="004B7D43"/>
    <w:rsid w:val="004C4138"/>
    <w:rsid w:val="004C49EC"/>
    <w:rsid w:val="004D00C6"/>
    <w:rsid w:val="004D0971"/>
    <w:rsid w:val="004D1683"/>
    <w:rsid w:val="004D520D"/>
    <w:rsid w:val="004D678F"/>
    <w:rsid w:val="004D6E37"/>
    <w:rsid w:val="004D7136"/>
    <w:rsid w:val="004E1C83"/>
    <w:rsid w:val="004E4C6E"/>
    <w:rsid w:val="004E5F6B"/>
    <w:rsid w:val="004F186A"/>
    <w:rsid w:val="004F36A6"/>
    <w:rsid w:val="004F6387"/>
    <w:rsid w:val="004F77C3"/>
    <w:rsid w:val="004F7C2B"/>
    <w:rsid w:val="00507306"/>
    <w:rsid w:val="0051005B"/>
    <w:rsid w:val="005123C5"/>
    <w:rsid w:val="00512FCC"/>
    <w:rsid w:val="00514578"/>
    <w:rsid w:val="00515475"/>
    <w:rsid w:val="005200AD"/>
    <w:rsid w:val="00520F6D"/>
    <w:rsid w:val="00521EBD"/>
    <w:rsid w:val="00522E19"/>
    <w:rsid w:val="00530930"/>
    <w:rsid w:val="0053175D"/>
    <w:rsid w:val="0053233A"/>
    <w:rsid w:val="00534809"/>
    <w:rsid w:val="00536E9A"/>
    <w:rsid w:val="005416CF"/>
    <w:rsid w:val="00547C07"/>
    <w:rsid w:val="0055412C"/>
    <w:rsid w:val="00554CD2"/>
    <w:rsid w:val="00555CC4"/>
    <w:rsid w:val="00556A3D"/>
    <w:rsid w:val="00557428"/>
    <w:rsid w:val="00564B17"/>
    <w:rsid w:val="00565E50"/>
    <w:rsid w:val="005714A0"/>
    <w:rsid w:val="00572A7A"/>
    <w:rsid w:val="00573229"/>
    <w:rsid w:val="00573731"/>
    <w:rsid w:val="00573A13"/>
    <w:rsid w:val="0057746C"/>
    <w:rsid w:val="00577B5A"/>
    <w:rsid w:val="00580058"/>
    <w:rsid w:val="0058322C"/>
    <w:rsid w:val="005833A1"/>
    <w:rsid w:val="00583CEE"/>
    <w:rsid w:val="00584AD2"/>
    <w:rsid w:val="00587047"/>
    <w:rsid w:val="005938F6"/>
    <w:rsid w:val="005A2B26"/>
    <w:rsid w:val="005A2FDF"/>
    <w:rsid w:val="005A354F"/>
    <w:rsid w:val="005A3574"/>
    <w:rsid w:val="005A712D"/>
    <w:rsid w:val="005A7CFD"/>
    <w:rsid w:val="005B0956"/>
    <w:rsid w:val="005B3187"/>
    <w:rsid w:val="005C667A"/>
    <w:rsid w:val="005C6718"/>
    <w:rsid w:val="005D2937"/>
    <w:rsid w:val="005D2DC3"/>
    <w:rsid w:val="005D3515"/>
    <w:rsid w:val="005D4C17"/>
    <w:rsid w:val="005D7217"/>
    <w:rsid w:val="005D7ED5"/>
    <w:rsid w:val="005E0737"/>
    <w:rsid w:val="005E1245"/>
    <w:rsid w:val="005E4762"/>
    <w:rsid w:val="005F13F0"/>
    <w:rsid w:val="005F1DE6"/>
    <w:rsid w:val="005F2454"/>
    <w:rsid w:val="005F4158"/>
    <w:rsid w:val="005F6AAC"/>
    <w:rsid w:val="006000F1"/>
    <w:rsid w:val="006056DF"/>
    <w:rsid w:val="00605BE3"/>
    <w:rsid w:val="00610994"/>
    <w:rsid w:val="0061138E"/>
    <w:rsid w:val="00612CAD"/>
    <w:rsid w:val="006130AF"/>
    <w:rsid w:val="00613A5E"/>
    <w:rsid w:val="00622704"/>
    <w:rsid w:val="006249E4"/>
    <w:rsid w:val="00625D31"/>
    <w:rsid w:val="006260FA"/>
    <w:rsid w:val="00626468"/>
    <w:rsid w:val="00627D4E"/>
    <w:rsid w:val="0063117B"/>
    <w:rsid w:val="00633AD4"/>
    <w:rsid w:val="00634DA4"/>
    <w:rsid w:val="00635E09"/>
    <w:rsid w:val="00637701"/>
    <w:rsid w:val="00637E92"/>
    <w:rsid w:val="0064332E"/>
    <w:rsid w:val="00644E65"/>
    <w:rsid w:val="00645BBC"/>
    <w:rsid w:val="00646643"/>
    <w:rsid w:val="00646AC8"/>
    <w:rsid w:val="00652F62"/>
    <w:rsid w:val="0065316D"/>
    <w:rsid w:val="0065479F"/>
    <w:rsid w:val="00654D04"/>
    <w:rsid w:val="0065688E"/>
    <w:rsid w:val="00661CDD"/>
    <w:rsid w:val="00661DD5"/>
    <w:rsid w:val="0067669D"/>
    <w:rsid w:val="006777C8"/>
    <w:rsid w:val="0068005B"/>
    <w:rsid w:val="00682B90"/>
    <w:rsid w:val="006839D1"/>
    <w:rsid w:val="006844F2"/>
    <w:rsid w:val="00686647"/>
    <w:rsid w:val="00691C7F"/>
    <w:rsid w:val="0069652C"/>
    <w:rsid w:val="006A69A9"/>
    <w:rsid w:val="006B1314"/>
    <w:rsid w:val="006B2780"/>
    <w:rsid w:val="006B43DB"/>
    <w:rsid w:val="006B4EE2"/>
    <w:rsid w:val="006B65EE"/>
    <w:rsid w:val="006B7DB8"/>
    <w:rsid w:val="006C099E"/>
    <w:rsid w:val="006C09E6"/>
    <w:rsid w:val="006C1006"/>
    <w:rsid w:val="006C1873"/>
    <w:rsid w:val="006C3CC8"/>
    <w:rsid w:val="006C3EF7"/>
    <w:rsid w:val="006C6EB1"/>
    <w:rsid w:val="006D1098"/>
    <w:rsid w:val="006D360B"/>
    <w:rsid w:val="006D3D9E"/>
    <w:rsid w:val="006D572F"/>
    <w:rsid w:val="006E17BF"/>
    <w:rsid w:val="006E366D"/>
    <w:rsid w:val="006E68E0"/>
    <w:rsid w:val="006F0F62"/>
    <w:rsid w:val="006F5CEA"/>
    <w:rsid w:val="0070152D"/>
    <w:rsid w:val="00701DD3"/>
    <w:rsid w:val="00703587"/>
    <w:rsid w:val="00703AF9"/>
    <w:rsid w:val="00703BA8"/>
    <w:rsid w:val="0070507C"/>
    <w:rsid w:val="00706D59"/>
    <w:rsid w:val="00707F50"/>
    <w:rsid w:val="0071293A"/>
    <w:rsid w:val="00714277"/>
    <w:rsid w:val="00714A83"/>
    <w:rsid w:val="00715CA4"/>
    <w:rsid w:val="00716473"/>
    <w:rsid w:val="0071680C"/>
    <w:rsid w:val="00717A02"/>
    <w:rsid w:val="0072154D"/>
    <w:rsid w:val="00721BAD"/>
    <w:rsid w:val="00722824"/>
    <w:rsid w:val="007231DA"/>
    <w:rsid w:val="0072376D"/>
    <w:rsid w:val="00724061"/>
    <w:rsid w:val="007270FE"/>
    <w:rsid w:val="00727692"/>
    <w:rsid w:val="00734D15"/>
    <w:rsid w:val="007379F4"/>
    <w:rsid w:val="00737A2C"/>
    <w:rsid w:val="007415B8"/>
    <w:rsid w:val="007419F1"/>
    <w:rsid w:val="007439C7"/>
    <w:rsid w:val="00745290"/>
    <w:rsid w:val="00747407"/>
    <w:rsid w:val="0075042D"/>
    <w:rsid w:val="00750DF9"/>
    <w:rsid w:val="00752AE8"/>
    <w:rsid w:val="00755187"/>
    <w:rsid w:val="007556F5"/>
    <w:rsid w:val="00755E86"/>
    <w:rsid w:val="00757DB1"/>
    <w:rsid w:val="00757FB2"/>
    <w:rsid w:val="00760B54"/>
    <w:rsid w:val="00763C65"/>
    <w:rsid w:val="0076498A"/>
    <w:rsid w:val="007660E3"/>
    <w:rsid w:val="00767BEC"/>
    <w:rsid w:val="00772196"/>
    <w:rsid w:val="00772B63"/>
    <w:rsid w:val="00775603"/>
    <w:rsid w:val="00776089"/>
    <w:rsid w:val="0078630A"/>
    <w:rsid w:val="00794452"/>
    <w:rsid w:val="00797D25"/>
    <w:rsid w:val="007A2268"/>
    <w:rsid w:val="007A57CE"/>
    <w:rsid w:val="007A7A10"/>
    <w:rsid w:val="007B059E"/>
    <w:rsid w:val="007B1677"/>
    <w:rsid w:val="007B4CB6"/>
    <w:rsid w:val="007C171C"/>
    <w:rsid w:val="007C4501"/>
    <w:rsid w:val="007C48BB"/>
    <w:rsid w:val="007C49BF"/>
    <w:rsid w:val="007C5EB9"/>
    <w:rsid w:val="007D2F17"/>
    <w:rsid w:val="007D2F43"/>
    <w:rsid w:val="007D4DA5"/>
    <w:rsid w:val="007D4FA5"/>
    <w:rsid w:val="007E1802"/>
    <w:rsid w:val="007E5F2B"/>
    <w:rsid w:val="007E6229"/>
    <w:rsid w:val="007F1226"/>
    <w:rsid w:val="007F3446"/>
    <w:rsid w:val="007F3C74"/>
    <w:rsid w:val="007F4674"/>
    <w:rsid w:val="0080189E"/>
    <w:rsid w:val="00805CFC"/>
    <w:rsid w:val="00806DEA"/>
    <w:rsid w:val="00807C7C"/>
    <w:rsid w:val="0081575C"/>
    <w:rsid w:val="00816D9A"/>
    <w:rsid w:val="00821A86"/>
    <w:rsid w:val="00822E5D"/>
    <w:rsid w:val="0082574E"/>
    <w:rsid w:val="00825E4E"/>
    <w:rsid w:val="0083145B"/>
    <w:rsid w:val="0083363D"/>
    <w:rsid w:val="008344D4"/>
    <w:rsid w:val="00834C8E"/>
    <w:rsid w:val="008351E3"/>
    <w:rsid w:val="00840052"/>
    <w:rsid w:val="0084037B"/>
    <w:rsid w:val="00842B1D"/>
    <w:rsid w:val="008449EE"/>
    <w:rsid w:val="0084649F"/>
    <w:rsid w:val="00852B3F"/>
    <w:rsid w:val="00853CAA"/>
    <w:rsid w:val="0085408C"/>
    <w:rsid w:val="00854155"/>
    <w:rsid w:val="0085440C"/>
    <w:rsid w:val="0086328C"/>
    <w:rsid w:val="008676C6"/>
    <w:rsid w:val="00867884"/>
    <w:rsid w:val="00874711"/>
    <w:rsid w:val="0087775E"/>
    <w:rsid w:val="00885A8B"/>
    <w:rsid w:val="00890046"/>
    <w:rsid w:val="00892048"/>
    <w:rsid w:val="00897925"/>
    <w:rsid w:val="00897B0C"/>
    <w:rsid w:val="008B2A97"/>
    <w:rsid w:val="008B6544"/>
    <w:rsid w:val="008C0405"/>
    <w:rsid w:val="008D3441"/>
    <w:rsid w:val="008D4A5B"/>
    <w:rsid w:val="008D4D76"/>
    <w:rsid w:val="008D51EB"/>
    <w:rsid w:val="008D6DF3"/>
    <w:rsid w:val="008D7A8E"/>
    <w:rsid w:val="008D7F68"/>
    <w:rsid w:val="008E30AF"/>
    <w:rsid w:val="008F0793"/>
    <w:rsid w:val="008F1127"/>
    <w:rsid w:val="008F3AF1"/>
    <w:rsid w:val="00900D33"/>
    <w:rsid w:val="00902683"/>
    <w:rsid w:val="009056F4"/>
    <w:rsid w:val="00905C89"/>
    <w:rsid w:val="00906096"/>
    <w:rsid w:val="0090657A"/>
    <w:rsid w:val="00907EE8"/>
    <w:rsid w:val="0091051D"/>
    <w:rsid w:val="0091066A"/>
    <w:rsid w:val="0091339E"/>
    <w:rsid w:val="009138D4"/>
    <w:rsid w:val="00914D9C"/>
    <w:rsid w:val="0091517E"/>
    <w:rsid w:val="009164DE"/>
    <w:rsid w:val="00920556"/>
    <w:rsid w:val="00921804"/>
    <w:rsid w:val="0092515A"/>
    <w:rsid w:val="009325D7"/>
    <w:rsid w:val="00933240"/>
    <w:rsid w:val="00936AC9"/>
    <w:rsid w:val="00936E92"/>
    <w:rsid w:val="00937D0A"/>
    <w:rsid w:val="00943835"/>
    <w:rsid w:val="00946120"/>
    <w:rsid w:val="00952315"/>
    <w:rsid w:val="00954BC5"/>
    <w:rsid w:val="00955161"/>
    <w:rsid w:val="009631BB"/>
    <w:rsid w:val="009656F6"/>
    <w:rsid w:val="009666EB"/>
    <w:rsid w:val="00970F42"/>
    <w:rsid w:val="009732BF"/>
    <w:rsid w:val="00976594"/>
    <w:rsid w:val="0097727B"/>
    <w:rsid w:val="009823D7"/>
    <w:rsid w:val="00982A9B"/>
    <w:rsid w:val="0098453A"/>
    <w:rsid w:val="00984830"/>
    <w:rsid w:val="00984C3A"/>
    <w:rsid w:val="0098502F"/>
    <w:rsid w:val="00986C3F"/>
    <w:rsid w:val="009912D2"/>
    <w:rsid w:val="0099133E"/>
    <w:rsid w:val="0099175B"/>
    <w:rsid w:val="00991B74"/>
    <w:rsid w:val="009976C6"/>
    <w:rsid w:val="009A1AC7"/>
    <w:rsid w:val="009A5AC3"/>
    <w:rsid w:val="009A65F0"/>
    <w:rsid w:val="009A7686"/>
    <w:rsid w:val="009B0188"/>
    <w:rsid w:val="009B1366"/>
    <w:rsid w:val="009B28D0"/>
    <w:rsid w:val="009B381A"/>
    <w:rsid w:val="009B38FE"/>
    <w:rsid w:val="009B7096"/>
    <w:rsid w:val="009C2EDF"/>
    <w:rsid w:val="009C44B5"/>
    <w:rsid w:val="009C7207"/>
    <w:rsid w:val="009D1415"/>
    <w:rsid w:val="009D3437"/>
    <w:rsid w:val="009D4402"/>
    <w:rsid w:val="009E220F"/>
    <w:rsid w:val="009E29C3"/>
    <w:rsid w:val="009E6755"/>
    <w:rsid w:val="009E7506"/>
    <w:rsid w:val="009F0A7E"/>
    <w:rsid w:val="009F11ED"/>
    <w:rsid w:val="009F6C7B"/>
    <w:rsid w:val="00A00DF0"/>
    <w:rsid w:val="00A01473"/>
    <w:rsid w:val="00A0304F"/>
    <w:rsid w:val="00A04A6A"/>
    <w:rsid w:val="00A056A2"/>
    <w:rsid w:val="00A06D27"/>
    <w:rsid w:val="00A074AE"/>
    <w:rsid w:val="00A07858"/>
    <w:rsid w:val="00A111CC"/>
    <w:rsid w:val="00A14C82"/>
    <w:rsid w:val="00A22BB4"/>
    <w:rsid w:val="00A275BF"/>
    <w:rsid w:val="00A276D7"/>
    <w:rsid w:val="00A32177"/>
    <w:rsid w:val="00A34EFA"/>
    <w:rsid w:val="00A4126F"/>
    <w:rsid w:val="00A42E89"/>
    <w:rsid w:val="00A44592"/>
    <w:rsid w:val="00A447B7"/>
    <w:rsid w:val="00A45797"/>
    <w:rsid w:val="00A461B8"/>
    <w:rsid w:val="00A50421"/>
    <w:rsid w:val="00A50C61"/>
    <w:rsid w:val="00A5365C"/>
    <w:rsid w:val="00A54224"/>
    <w:rsid w:val="00A56343"/>
    <w:rsid w:val="00A56BC4"/>
    <w:rsid w:val="00A61804"/>
    <w:rsid w:val="00A655D0"/>
    <w:rsid w:val="00A65E0C"/>
    <w:rsid w:val="00A675D6"/>
    <w:rsid w:val="00A7148D"/>
    <w:rsid w:val="00A733C2"/>
    <w:rsid w:val="00A7456C"/>
    <w:rsid w:val="00A77896"/>
    <w:rsid w:val="00A8063C"/>
    <w:rsid w:val="00A817CE"/>
    <w:rsid w:val="00A819FA"/>
    <w:rsid w:val="00A82590"/>
    <w:rsid w:val="00A83D62"/>
    <w:rsid w:val="00A8663A"/>
    <w:rsid w:val="00A86A29"/>
    <w:rsid w:val="00A86B76"/>
    <w:rsid w:val="00A86F2E"/>
    <w:rsid w:val="00A87D60"/>
    <w:rsid w:val="00A90366"/>
    <w:rsid w:val="00AA01CB"/>
    <w:rsid w:val="00AA76F8"/>
    <w:rsid w:val="00AA7C2E"/>
    <w:rsid w:val="00AB09CB"/>
    <w:rsid w:val="00AB16EC"/>
    <w:rsid w:val="00AB2902"/>
    <w:rsid w:val="00AB6C75"/>
    <w:rsid w:val="00AC0F2B"/>
    <w:rsid w:val="00AC2A79"/>
    <w:rsid w:val="00AC3CA5"/>
    <w:rsid w:val="00AC6531"/>
    <w:rsid w:val="00AD1D27"/>
    <w:rsid w:val="00AD471B"/>
    <w:rsid w:val="00AD67D5"/>
    <w:rsid w:val="00AD6FDB"/>
    <w:rsid w:val="00AD7DEA"/>
    <w:rsid w:val="00AE0029"/>
    <w:rsid w:val="00AE1A2F"/>
    <w:rsid w:val="00AE3974"/>
    <w:rsid w:val="00AE45AB"/>
    <w:rsid w:val="00AE6A6E"/>
    <w:rsid w:val="00AF2392"/>
    <w:rsid w:val="00AF3B39"/>
    <w:rsid w:val="00AF6A04"/>
    <w:rsid w:val="00AF7270"/>
    <w:rsid w:val="00AF7447"/>
    <w:rsid w:val="00B01303"/>
    <w:rsid w:val="00B05B8F"/>
    <w:rsid w:val="00B07E27"/>
    <w:rsid w:val="00B10888"/>
    <w:rsid w:val="00B10A86"/>
    <w:rsid w:val="00B11039"/>
    <w:rsid w:val="00B116FE"/>
    <w:rsid w:val="00B11C4E"/>
    <w:rsid w:val="00B16FBF"/>
    <w:rsid w:val="00B2165D"/>
    <w:rsid w:val="00B2697F"/>
    <w:rsid w:val="00B273C9"/>
    <w:rsid w:val="00B2792F"/>
    <w:rsid w:val="00B32E1B"/>
    <w:rsid w:val="00B339D9"/>
    <w:rsid w:val="00B36395"/>
    <w:rsid w:val="00B41415"/>
    <w:rsid w:val="00B42F64"/>
    <w:rsid w:val="00B46C92"/>
    <w:rsid w:val="00B5009A"/>
    <w:rsid w:val="00B503B2"/>
    <w:rsid w:val="00B51F78"/>
    <w:rsid w:val="00B57F28"/>
    <w:rsid w:val="00B61E48"/>
    <w:rsid w:val="00B6683A"/>
    <w:rsid w:val="00B67815"/>
    <w:rsid w:val="00B7024F"/>
    <w:rsid w:val="00B70C5A"/>
    <w:rsid w:val="00B73A6C"/>
    <w:rsid w:val="00B76D96"/>
    <w:rsid w:val="00B77EDF"/>
    <w:rsid w:val="00B82DB9"/>
    <w:rsid w:val="00B84AF7"/>
    <w:rsid w:val="00B85772"/>
    <w:rsid w:val="00B92FC7"/>
    <w:rsid w:val="00BA29BA"/>
    <w:rsid w:val="00BA2FA5"/>
    <w:rsid w:val="00BA3070"/>
    <w:rsid w:val="00BA3773"/>
    <w:rsid w:val="00BA3DAC"/>
    <w:rsid w:val="00BA4879"/>
    <w:rsid w:val="00BB1045"/>
    <w:rsid w:val="00BB31F0"/>
    <w:rsid w:val="00BC16C7"/>
    <w:rsid w:val="00BC25A6"/>
    <w:rsid w:val="00BC7BC9"/>
    <w:rsid w:val="00BD0459"/>
    <w:rsid w:val="00BD37DA"/>
    <w:rsid w:val="00BD649C"/>
    <w:rsid w:val="00BD7DC6"/>
    <w:rsid w:val="00BE6EB1"/>
    <w:rsid w:val="00BF2803"/>
    <w:rsid w:val="00BF2CCF"/>
    <w:rsid w:val="00BF49BF"/>
    <w:rsid w:val="00BF699D"/>
    <w:rsid w:val="00BF759A"/>
    <w:rsid w:val="00BF7AA2"/>
    <w:rsid w:val="00C00AEC"/>
    <w:rsid w:val="00C0174A"/>
    <w:rsid w:val="00C05927"/>
    <w:rsid w:val="00C14838"/>
    <w:rsid w:val="00C15342"/>
    <w:rsid w:val="00C160FF"/>
    <w:rsid w:val="00C17F3E"/>
    <w:rsid w:val="00C220DE"/>
    <w:rsid w:val="00C24C3C"/>
    <w:rsid w:val="00C25E57"/>
    <w:rsid w:val="00C25EC5"/>
    <w:rsid w:val="00C27111"/>
    <w:rsid w:val="00C3186B"/>
    <w:rsid w:val="00C31D9F"/>
    <w:rsid w:val="00C34C7D"/>
    <w:rsid w:val="00C35D20"/>
    <w:rsid w:val="00C379AA"/>
    <w:rsid w:val="00C40204"/>
    <w:rsid w:val="00C4045C"/>
    <w:rsid w:val="00C40929"/>
    <w:rsid w:val="00C426CF"/>
    <w:rsid w:val="00C448EE"/>
    <w:rsid w:val="00C453E2"/>
    <w:rsid w:val="00C46F8F"/>
    <w:rsid w:val="00C569C6"/>
    <w:rsid w:val="00C57264"/>
    <w:rsid w:val="00C6030C"/>
    <w:rsid w:val="00C60640"/>
    <w:rsid w:val="00C626F5"/>
    <w:rsid w:val="00C634A5"/>
    <w:rsid w:val="00C63E85"/>
    <w:rsid w:val="00C64965"/>
    <w:rsid w:val="00C65526"/>
    <w:rsid w:val="00C66058"/>
    <w:rsid w:val="00C7051E"/>
    <w:rsid w:val="00C70D4B"/>
    <w:rsid w:val="00C70D4C"/>
    <w:rsid w:val="00C718D6"/>
    <w:rsid w:val="00C72FAC"/>
    <w:rsid w:val="00C75675"/>
    <w:rsid w:val="00C81696"/>
    <w:rsid w:val="00C85222"/>
    <w:rsid w:val="00C864E3"/>
    <w:rsid w:val="00C86D0A"/>
    <w:rsid w:val="00C90F44"/>
    <w:rsid w:val="00C94F08"/>
    <w:rsid w:val="00C96025"/>
    <w:rsid w:val="00C970E3"/>
    <w:rsid w:val="00CA127A"/>
    <w:rsid w:val="00CA29B4"/>
    <w:rsid w:val="00CA30CA"/>
    <w:rsid w:val="00CB2296"/>
    <w:rsid w:val="00CB5A78"/>
    <w:rsid w:val="00CC0C70"/>
    <w:rsid w:val="00CC114C"/>
    <w:rsid w:val="00CC44B6"/>
    <w:rsid w:val="00CC4993"/>
    <w:rsid w:val="00CD0B36"/>
    <w:rsid w:val="00CD2BD9"/>
    <w:rsid w:val="00CD40CA"/>
    <w:rsid w:val="00CD4479"/>
    <w:rsid w:val="00CD4889"/>
    <w:rsid w:val="00CD48B5"/>
    <w:rsid w:val="00CD5D56"/>
    <w:rsid w:val="00CD5EEE"/>
    <w:rsid w:val="00CE0E23"/>
    <w:rsid w:val="00CE0F9F"/>
    <w:rsid w:val="00CE1E73"/>
    <w:rsid w:val="00CE531D"/>
    <w:rsid w:val="00CE6801"/>
    <w:rsid w:val="00CF1F31"/>
    <w:rsid w:val="00CF303C"/>
    <w:rsid w:val="00CF3A54"/>
    <w:rsid w:val="00CF4A1E"/>
    <w:rsid w:val="00CF4EFD"/>
    <w:rsid w:val="00CF5EDA"/>
    <w:rsid w:val="00CF7184"/>
    <w:rsid w:val="00D02FF2"/>
    <w:rsid w:val="00D03638"/>
    <w:rsid w:val="00D040ED"/>
    <w:rsid w:val="00D10A5A"/>
    <w:rsid w:val="00D10D4A"/>
    <w:rsid w:val="00D1131C"/>
    <w:rsid w:val="00D1331C"/>
    <w:rsid w:val="00D16F69"/>
    <w:rsid w:val="00D217AA"/>
    <w:rsid w:val="00D22838"/>
    <w:rsid w:val="00D26CFB"/>
    <w:rsid w:val="00D31008"/>
    <w:rsid w:val="00D31AAA"/>
    <w:rsid w:val="00D31B7D"/>
    <w:rsid w:val="00D33A40"/>
    <w:rsid w:val="00D34C03"/>
    <w:rsid w:val="00D35A9E"/>
    <w:rsid w:val="00D36624"/>
    <w:rsid w:val="00D36CAC"/>
    <w:rsid w:val="00D422DF"/>
    <w:rsid w:val="00D436DF"/>
    <w:rsid w:val="00D52209"/>
    <w:rsid w:val="00D5277E"/>
    <w:rsid w:val="00D60552"/>
    <w:rsid w:val="00D625A1"/>
    <w:rsid w:val="00D64CD5"/>
    <w:rsid w:val="00D653C0"/>
    <w:rsid w:val="00D66372"/>
    <w:rsid w:val="00D67F8C"/>
    <w:rsid w:val="00D70C26"/>
    <w:rsid w:val="00D716EC"/>
    <w:rsid w:val="00D72442"/>
    <w:rsid w:val="00D7431F"/>
    <w:rsid w:val="00D747F2"/>
    <w:rsid w:val="00D74AED"/>
    <w:rsid w:val="00D74CDD"/>
    <w:rsid w:val="00D75EBB"/>
    <w:rsid w:val="00D765B9"/>
    <w:rsid w:val="00D77879"/>
    <w:rsid w:val="00D81FD9"/>
    <w:rsid w:val="00D84C34"/>
    <w:rsid w:val="00D86D6E"/>
    <w:rsid w:val="00D87406"/>
    <w:rsid w:val="00D9040F"/>
    <w:rsid w:val="00D90684"/>
    <w:rsid w:val="00D92F5C"/>
    <w:rsid w:val="00D9717B"/>
    <w:rsid w:val="00D97B96"/>
    <w:rsid w:val="00D97D99"/>
    <w:rsid w:val="00DA1821"/>
    <w:rsid w:val="00DA3FEB"/>
    <w:rsid w:val="00DA76B2"/>
    <w:rsid w:val="00DA776B"/>
    <w:rsid w:val="00DB04DD"/>
    <w:rsid w:val="00DB4F3E"/>
    <w:rsid w:val="00DB6162"/>
    <w:rsid w:val="00DB67F8"/>
    <w:rsid w:val="00DB769D"/>
    <w:rsid w:val="00DC040A"/>
    <w:rsid w:val="00DC4A58"/>
    <w:rsid w:val="00DC55DD"/>
    <w:rsid w:val="00DC61DD"/>
    <w:rsid w:val="00DD3584"/>
    <w:rsid w:val="00DE0819"/>
    <w:rsid w:val="00DE27F3"/>
    <w:rsid w:val="00DE34F6"/>
    <w:rsid w:val="00DE6276"/>
    <w:rsid w:val="00DE70C4"/>
    <w:rsid w:val="00DE7DD5"/>
    <w:rsid w:val="00DF2FBC"/>
    <w:rsid w:val="00DF39F9"/>
    <w:rsid w:val="00E0078E"/>
    <w:rsid w:val="00E0102C"/>
    <w:rsid w:val="00E01C49"/>
    <w:rsid w:val="00E01E0F"/>
    <w:rsid w:val="00E02E43"/>
    <w:rsid w:val="00E05664"/>
    <w:rsid w:val="00E074D9"/>
    <w:rsid w:val="00E20080"/>
    <w:rsid w:val="00E2127B"/>
    <w:rsid w:val="00E21FD4"/>
    <w:rsid w:val="00E24716"/>
    <w:rsid w:val="00E301ED"/>
    <w:rsid w:val="00E31F14"/>
    <w:rsid w:val="00E32888"/>
    <w:rsid w:val="00E32F7C"/>
    <w:rsid w:val="00E44833"/>
    <w:rsid w:val="00E46AAC"/>
    <w:rsid w:val="00E4716A"/>
    <w:rsid w:val="00E527E3"/>
    <w:rsid w:val="00E53C8A"/>
    <w:rsid w:val="00E54461"/>
    <w:rsid w:val="00E56DE8"/>
    <w:rsid w:val="00E575A0"/>
    <w:rsid w:val="00E67032"/>
    <w:rsid w:val="00E7065A"/>
    <w:rsid w:val="00E714B2"/>
    <w:rsid w:val="00E76E08"/>
    <w:rsid w:val="00E77050"/>
    <w:rsid w:val="00E77456"/>
    <w:rsid w:val="00E81D17"/>
    <w:rsid w:val="00E82281"/>
    <w:rsid w:val="00E82513"/>
    <w:rsid w:val="00E8383A"/>
    <w:rsid w:val="00E86B25"/>
    <w:rsid w:val="00E9356F"/>
    <w:rsid w:val="00E93DBD"/>
    <w:rsid w:val="00E93F87"/>
    <w:rsid w:val="00E944C6"/>
    <w:rsid w:val="00E97509"/>
    <w:rsid w:val="00E97510"/>
    <w:rsid w:val="00EA050D"/>
    <w:rsid w:val="00EA3242"/>
    <w:rsid w:val="00EA70C9"/>
    <w:rsid w:val="00EA76EB"/>
    <w:rsid w:val="00EB24A9"/>
    <w:rsid w:val="00EB3676"/>
    <w:rsid w:val="00EB46B7"/>
    <w:rsid w:val="00EB50DB"/>
    <w:rsid w:val="00EB6EE2"/>
    <w:rsid w:val="00EC0A7D"/>
    <w:rsid w:val="00EC10C0"/>
    <w:rsid w:val="00EC3313"/>
    <w:rsid w:val="00EC5DBB"/>
    <w:rsid w:val="00EC5F24"/>
    <w:rsid w:val="00EC7F50"/>
    <w:rsid w:val="00ED0ABC"/>
    <w:rsid w:val="00ED2C94"/>
    <w:rsid w:val="00ED3F3F"/>
    <w:rsid w:val="00ED411C"/>
    <w:rsid w:val="00ED46D3"/>
    <w:rsid w:val="00ED709A"/>
    <w:rsid w:val="00ED7216"/>
    <w:rsid w:val="00EE5898"/>
    <w:rsid w:val="00EE7A1F"/>
    <w:rsid w:val="00EF029B"/>
    <w:rsid w:val="00EF4D21"/>
    <w:rsid w:val="00EF5D0C"/>
    <w:rsid w:val="00EF68BF"/>
    <w:rsid w:val="00EF695C"/>
    <w:rsid w:val="00F008B3"/>
    <w:rsid w:val="00F00A0B"/>
    <w:rsid w:val="00F013A8"/>
    <w:rsid w:val="00F020F8"/>
    <w:rsid w:val="00F03194"/>
    <w:rsid w:val="00F069E7"/>
    <w:rsid w:val="00F112DA"/>
    <w:rsid w:val="00F15C47"/>
    <w:rsid w:val="00F16E31"/>
    <w:rsid w:val="00F230BF"/>
    <w:rsid w:val="00F30FF6"/>
    <w:rsid w:val="00F337D3"/>
    <w:rsid w:val="00F33F51"/>
    <w:rsid w:val="00F36FF9"/>
    <w:rsid w:val="00F413A3"/>
    <w:rsid w:val="00F41967"/>
    <w:rsid w:val="00F43F77"/>
    <w:rsid w:val="00F446C0"/>
    <w:rsid w:val="00F44AB7"/>
    <w:rsid w:val="00F62A3D"/>
    <w:rsid w:val="00F636A1"/>
    <w:rsid w:val="00F64452"/>
    <w:rsid w:val="00F66232"/>
    <w:rsid w:val="00F70476"/>
    <w:rsid w:val="00F715DB"/>
    <w:rsid w:val="00F7251C"/>
    <w:rsid w:val="00F72F3A"/>
    <w:rsid w:val="00F74B09"/>
    <w:rsid w:val="00F82E09"/>
    <w:rsid w:val="00F91791"/>
    <w:rsid w:val="00F93736"/>
    <w:rsid w:val="00F945A1"/>
    <w:rsid w:val="00F9546B"/>
    <w:rsid w:val="00FA03E0"/>
    <w:rsid w:val="00FA6AFF"/>
    <w:rsid w:val="00FB2E7B"/>
    <w:rsid w:val="00FB3648"/>
    <w:rsid w:val="00FC04A4"/>
    <w:rsid w:val="00FC09D6"/>
    <w:rsid w:val="00FC1FBD"/>
    <w:rsid w:val="00FC56D4"/>
    <w:rsid w:val="00FD4224"/>
    <w:rsid w:val="00FD475A"/>
    <w:rsid w:val="00FD7711"/>
    <w:rsid w:val="00FD7B5F"/>
    <w:rsid w:val="00FE24A8"/>
    <w:rsid w:val="00FE3682"/>
    <w:rsid w:val="00FE53D5"/>
    <w:rsid w:val="00FF3A6D"/>
    <w:rsid w:val="00FF45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31"/>
    <o:shapelayout v:ext="edit">
      <o:idmap v:ext="edit" data="1"/>
    </o:shapelayout>
  </w:shapeDefaults>
  <w:decimalSymbol w:val="."/>
  <w:listSeparator w:val=","/>
  <w14:docId w14:val="20781745"/>
  <w15:docId w15:val="{A157918A-13B3-4148-9AAD-A569855E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06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1EB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051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2574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574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2574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574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574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574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0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4061"/>
    <w:pPr>
      <w:outlineLvl w:val="9"/>
    </w:pPr>
    <w:rPr>
      <w:lang w:val="en-US"/>
    </w:rPr>
  </w:style>
  <w:style w:type="paragraph" w:styleId="Header">
    <w:name w:val="header"/>
    <w:basedOn w:val="Normal"/>
    <w:link w:val="HeaderChar"/>
    <w:uiPriority w:val="99"/>
    <w:unhideWhenUsed/>
    <w:rsid w:val="0072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061"/>
  </w:style>
  <w:style w:type="paragraph" w:styleId="Footer">
    <w:name w:val="footer"/>
    <w:basedOn w:val="Normal"/>
    <w:link w:val="FooterChar"/>
    <w:uiPriority w:val="99"/>
    <w:unhideWhenUsed/>
    <w:rsid w:val="0072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061"/>
  </w:style>
  <w:style w:type="character" w:styleId="Hyperlink">
    <w:name w:val="Hyperlink"/>
    <w:basedOn w:val="DefaultParagraphFont"/>
    <w:uiPriority w:val="99"/>
    <w:unhideWhenUsed/>
    <w:rsid w:val="00724061"/>
    <w:rPr>
      <w:color w:val="0563C1" w:themeColor="hyperlink"/>
      <w:u w:val="single"/>
    </w:rPr>
  </w:style>
  <w:style w:type="character" w:customStyle="1" w:styleId="Heading2Char">
    <w:name w:val="Heading 2 Char"/>
    <w:basedOn w:val="DefaultParagraphFont"/>
    <w:link w:val="Heading2"/>
    <w:uiPriority w:val="9"/>
    <w:rsid w:val="00521E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7051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61CDD"/>
    <w:pPr>
      <w:ind w:left="720"/>
      <w:contextualSpacing/>
    </w:pPr>
  </w:style>
  <w:style w:type="character" w:customStyle="1" w:styleId="Heading4Char">
    <w:name w:val="Heading 4 Char"/>
    <w:basedOn w:val="DefaultParagraphFont"/>
    <w:link w:val="Heading4"/>
    <w:uiPriority w:val="9"/>
    <w:semiHidden/>
    <w:rsid w:val="008257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257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257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257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257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574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4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2B708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2059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5E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762"/>
    <w:rPr>
      <w:rFonts w:ascii="Segoe UI" w:hAnsi="Segoe UI" w:cs="Segoe UI"/>
      <w:sz w:val="18"/>
      <w:szCs w:val="18"/>
    </w:rPr>
  </w:style>
  <w:style w:type="paragraph" w:styleId="NoSpacing">
    <w:name w:val="No Spacing"/>
    <w:link w:val="NoSpacingChar"/>
    <w:uiPriority w:val="1"/>
    <w:qFormat/>
    <w:rsid w:val="003E140C"/>
    <w:pPr>
      <w:spacing w:after="0" w:line="240" w:lineRule="auto"/>
    </w:pPr>
    <w:rPr>
      <w:rFonts w:eastAsiaTheme="minorEastAsia"/>
    </w:rPr>
  </w:style>
  <w:style w:type="character" w:customStyle="1" w:styleId="NoSpacingChar">
    <w:name w:val="No Spacing Char"/>
    <w:basedOn w:val="DefaultParagraphFont"/>
    <w:link w:val="NoSpacing"/>
    <w:uiPriority w:val="1"/>
    <w:rsid w:val="003E140C"/>
    <w:rPr>
      <w:rFonts w:eastAsiaTheme="minorEastAsia"/>
    </w:rPr>
  </w:style>
  <w:style w:type="paragraph" w:styleId="FootnoteText">
    <w:name w:val="footnote text"/>
    <w:basedOn w:val="Normal"/>
    <w:link w:val="FootnoteTextChar"/>
    <w:uiPriority w:val="99"/>
    <w:semiHidden/>
    <w:unhideWhenUsed/>
    <w:rsid w:val="003E140C"/>
    <w:pPr>
      <w:spacing w:after="0" w:line="240" w:lineRule="auto"/>
    </w:pPr>
    <w:rPr>
      <w:rFonts w:eastAsiaTheme="minorEastAsia"/>
    </w:rPr>
  </w:style>
  <w:style w:type="character" w:customStyle="1" w:styleId="FootnoteTextChar">
    <w:name w:val="Footnote Text Char"/>
    <w:basedOn w:val="DefaultParagraphFont"/>
    <w:link w:val="FootnoteText"/>
    <w:uiPriority w:val="99"/>
    <w:semiHidden/>
    <w:rsid w:val="003E140C"/>
    <w:rPr>
      <w:rFonts w:eastAsiaTheme="minorEastAsia"/>
    </w:rPr>
  </w:style>
  <w:style w:type="character" w:styleId="FootnoteReference">
    <w:name w:val="footnote reference"/>
    <w:basedOn w:val="DefaultParagraphFont"/>
    <w:uiPriority w:val="99"/>
    <w:semiHidden/>
    <w:unhideWhenUsed/>
    <w:rsid w:val="003E140C"/>
    <w:rPr>
      <w:vertAlign w:val="superscript"/>
    </w:rPr>
  </w:style>
  <w:style w:type="character" w:customStyle="1" w:styleId="apple-converted-space">
    <w:name w:val="apple-converted-space"/>
    <w:basedOn w:val="DefaultParagraphFont"/>
    <w:rsid w:val="003E140C"/>
  </w:style>
  <w:style w:type="table" w:customStyle="1" w:styleId="GridTable1Light-Accent11">
    <w:name w:val="Grid Table 1 Light - Accent 11"/>
    <w:basedOn w:val="TableNormal"/>
    <w:uiPriority w:val="46"/>
    <w:rsid w:val="003E140C"/>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3E140C"/>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7415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11">
    <w:name w:val="Grid Table 6 Colorful - Accent 11"/>
    <w:basedOn w:val="TableNormal"/>
    <w:uiPriority w:val="51"/>
    <w:rsid w:val="007415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7415B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IntenseQuote">
    <w:name w:val="Intense Quote"/>
    <w:basedOn w:val="Normal"/>
    <w:next w:val="Normal"/>
    <w:link w:val="IntenseQuoteChar"/>
    <w:uiPriority w:val="30"/>
    <w:qFormat/>
    <w:rsid w:val="00F16E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16E31"/>
    <w:rPr>
      <w:i/>
      <w:iCs/>
      <w:color w:val="5B9BD5" w:themeColor="accent1"/>
    </w:rPr>
  </w:style>
  <w:style w:type="table" w:customStyle="1" w:styleId="PlainTable51">
    <w:name w:val="Plain Table 51"/>
    <w:basedOn w:val="TableNormal"/>
    <w:uiPriority w:val="45"/>
    <w:rsid w:val="00CE0E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E0E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7Colorful-Accent11">
    <w:name w:val="List Table 7 Colorful - Accent 11"/>
    <w:basedOn w:val="TableNormal"/>
    <w:uiPriority w:val="52"/>
    <w:rsid w:val="008B2A9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B2A9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11">
    <w:name w:val="Grid Table 3 - Accent 11"/>
    <w:basedOn w:val="TableNormal"/>
    <w:uiPriority w:val="48"/>
    <w:rsid w:val="008B2A9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2-Accent31">
    <w:name w:val="Grid Table 2 - Accent 31"/>
    <w:basedOn w:val="TableNormal"/>
    <w:uiPriority w:val="47"/>
    <w:rsid w:val="008B2A9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11">
    <w:name w:val="List Table 2 - Accent 11"/>
    <w:basedOn w:val="TableNormal"/>
    <w:uiPriority w:val="47"/>
    <w:rsid w:val="008B2A9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31">
    <w:name w:val="Plain Table 31"/>
    <w:basedOn w:val="TableNormal"/>
    <w:uiPriority w:val="43"/>
    <w:rsid w:val="008B2A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31">
    <w:name w:val="Grid Table 4 - Accent 31"/>
    <w:basedOn w:val="TableNormal"/>
    <w:uiPriority w:val="49"/>
    <w:rsid w:val="008B2A9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1">
    <w:name w:val="Grid Table 5 Dark - Accent 51"/>
    <w:basedOn w:val="TableNormal"/>
    <w:uiPriority w:val="50"/>
    <w:rsid w:val="008B2A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4-Accent51">
    <w:name w:val="List Table 4 - Accent 51"/>
    <w:basedOn w:val="TableNormal"/>
    <w:uiPriority w:val="49"/>
    <w:rsid w:val="008B2A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1">
    <w:name w:val="Grid Table 2 - Accent 51"/>
    <w:basedOn w:val="TableNormal"/>
    <w:uiPriority w:val="47"/>
    <w:rsid w:val="008B2A9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rsid w:val="008B2A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8B2A9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A817CE"/>
  </w:style>
  <w:style w:type="character" w:styleId="IntenseReference">
    <w:name w:val="Intense Reference"/>
    <w:basedOn w:val="DefaultParagraphFont"/>
    <w:uiPriority w:val="32"/>
    <w:qFormat/>
    <w:rsid w:val="006844F2"/>
    <w:rPr>
      <w:b/>
      <w:bCs/>
      <w:smallCaps/>
      <w:color w:val="5B9BD5" w:themeColor="accent1"/>
      <w:spacing w:val="5"/>
    </w:rPr>
  </w:style>
  <w:style w:type="paragraph" w:styleId="NormalWeb">
    <w:name w:val="Normal (Web)"/>
    <w:basedOn w:val="Normal"/>
    <w:uiPriority w:val="99"/>
    <w:unhideWhenUsed/>
    <w:rsid w:val="00D90684"/>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Calendar3">
    <w:name w:val="Calendar 3"/>
    <w:basedOn w:val="TableNormal"/>
    <w:uiPriority w:val="99"/>
    <w:qFormat/>
    <w:rsid w:val="00B73A6C"/>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TableGrid0">
    <w:name w:val="TableGrid"/>
    <w:rsid w:val="00816D9A"/>
    <w:pPr>
      <w:spacing w:after="0" w:line="240" w:lineRule="auto"/>
    </w:pPr>
    <w:rPr>
      <w:rFonts w:eastAsiaTheme="minorEastAsia"/>
      <w:lang w:eastAsia="en-C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822E5D"/>
    <w:rPr>
      <w:color w:val="808080"/>
      <w:shd w:val="clear" w:color="auto" w:fill="E6E6E6"/>
    </w:rPr>
  </w:style>
  <w:style w:type="character" w:customStyle="1" w:styleId="UnresolvedMention2">
    <w:name w:val="Unresolved Mention2"/>
    <w:basedOn w:val="DefaultParagraphFont"/>
    <w:uiPriority w:val="99"/>
    <w:semiHidden/>
    <w:unhideWhenUsed/>
    <w:rsid w:val="00C31D9F"/>
    <w:rPr>
      <w:color w:val="808080"/>
      <w:shd w:val="clear" w:color="auto" w:fill="E6E6E6"/>
    </w:rPr>
  </w:style>
  <w:style w:type="paragraph" w:styleId="TOC1">
    <w:name w:val="toc 1"/>
    <w:basedOn w:val="Normal"/>
    <w:next w:val="Normal"/>
    <w:autoRedefine/>
    <w:uiPriority w:val="39"/>
    <w:unhideWhenUsed/>
    <w:rsid w:val="003D67C5"/>
    <w:pPr>
      <w:tabs>
        <w:tab w:val="right" w:leader="dot" w:pos="10790"/>
      </w:tabs>
      <w:spacing w:after="100"/>
      <w:jc w:val="right"/>
    </w:pPr>
    <w:rPr>
      <w:b/>
      <w:color w:val="002060"/>
      <w:sz w:val="32"/>
      <w:szCs w:val="32"/>
    </w:rPr>
  </w:style>
  <w:style w:type="paragraph" w:styleId="TOC2">
    <w:name w:val="toc 2"/>
    <w:basedOn w:val="Normal"/>
    <w:next w:val="Normal"/>
    <w:autoRedefine/>
    <w:uiPriority w:val="39"/>
    <w:unhideWhenUsed/>
    <w:rsid w:val="003D67C5"/>
    <w:pPr>
      <w:spacing w:after="100"/>
      <w:ind w:left="220"/>
    </w:pPr>
  </w:style>
  <w:style w:type="paragraph" w:styleId="TOC3">
    <w:name w:val="toc 3"/>
    <w:basedOn w:val="Normal"/>
    <w:next w:val="Normal"/>
    <w:autoRedefine/>
    <w:uiPriority w:val="39"/>
    <w:unhideWhenUsed/>
    <w:rsid w:val="003D67C5"/>
    <w:pPr>
      <w:spacing w:after="100"/>
      <w:ind w:left="440"/>
    </w:pPr>
  </w:style>
  <w:style w:type="paragraph" w:styleId="Caption">
    <w:name w:val="caption"/>
    <w:basedOn w:val="Normal"/>
    <w:next w:val="Normal"/>
    <w:uiPriority w:val="35"/>
    <w:unhideWhenUsed/>
    <w:qFormat/>
    <w:rsid w:val="008676C6"/>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897B0C"/>
    <w:pPr>
      <w:ind w:left="660"/>
    </w:pPr>
  </w:style>
  <w:style w:type="paragraph" w:styleId="TOC5">
    <w:name w:val="toc 5"/>
    <w:basedOn w:val="Normal"/>
    <w:next w:val="Normal"/>
    <w:autoRedefine/>
    <w:uiPriority w:val="39"/>
    <w:unhideWhenUsed/>
    <w:rsid w:val="00897B0C"/>
    <w:pPr>
      <w:ind w:left="880"/>
    </w:pPr>
  </w:style>
  <w:style w:type="paragraph" w:styleId="TOC6">
    <w:name w:val="toc 6"/>
    <w:basedOn w:val="Normal"/>
    <w:next w:val="Normal"/>
    <w:autoRedefine/>
    <w:uiPriority w:val="39"/>
    <w:unhideWhenUsed/>
    <w:rsid w:val="00897B0C"/>
    <w:pPr>
      <w:ind w:left="1100"/>
    </w:pPr>
  </w:style>
  <w:style w:type="paragraph" w:styleId="TOC7">
    <w:name w:val="toc 7"/>
    <w:basedOn w:val="Normal"/>
    <w:next w:val="Normal"/>
    <w:autoRedefine/>
    <w:uiPriority w:val="39"/>
    <w:unhideWhenUsed/>
    <w:rsid w:val="00897B0C"/>
    <w:pPr>
      <w:ind w:left="1320"/>
    </w:pPr>
  </w:style>
  <w:style w:type="paragraph" w:styleId="TOC8">
    <w:name w:val="toc 8"/>
    <w:basedOn w:val="Normal"/>
    <w:next w:val="Normal"/>
    <w:autoRedefine/>
    <w:uiPriority w:val="39"/>
    <w:unhideWhenUsed/>
    <w:rsid w:val="00897B0C"/>
    <w:pPr>
      <w:ind w:left="1540"/>
    </w:pPr>
  </w:style>
  <w:style w:type="paragraph" w:styleId="TOC9">
    <w:name w:val="toc 9"/>
    <w:basedOn w:val="Normal"/>
    <w:next w:val="Normal"/>
    <w:autoRedefine/>
    <w:uiPriority w:val="39"/>
    <w:unhideWhenUsed/>
    <w:rsid w:val="00897B0C"/>
    <w:pPr>
      <w:ind w:left="1760"/>
    </w:pPr>
  </w:style>
  <w:style w:type="paragraph" w:styleId="DocumentMap">
    <w:name w:val="Document Map"/>
    <w:basedOn w:val="Normal"/>
    <w:link w:val="DocumentMapChar"/>
    <w:uiPriority w:val="99"/>
    <w:semiHidden/>
    <w:unhideWhenUsed/>
    <w:rsid w:val="00B5009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B5009A"/>
    <w:rPr>
      <w:rFonts w:ascii="Lucida Grande" w:hAnsi="Lucida Grande"/>
      <w:sz w:val="24"/>
      <w:szCs w:val="24"/>
    </w:rPr>
  </w:style>
  <w:style w:type="character" w:customStyle="1" w:styleId="UnresolvedMention20">
    <w:name w:val="Unresolved Mention2"/>
    <w:basedOn w:val="DefaultParagraphFont"/>
    <w:uiPriority w:val="99"/>
    <w:semiHidden/>
    <w:unhideWhenUsed/>
    <w:rsid w:val="00A22B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7365">
      <w:bodyDiv w:val="1"/>
      <w:marLeft w:val="0"/>
      <w:marRight w:val="0"/>
      <w:marTop w:val="0"/>
      <w:marBottom w:val="0"/>
      <w:divBdr>
        <w:top w:val="none" w:sz="0" w:space="0" w:color="auto"/>
        <w:left w:val="none" w:sz="0" w:space="0" w:color="auto"/>
        <w:bottom w:val="none" w:sz="0" w:space="0" w:color="auto"/>
        <w:right w:val="none" w:sz="0" w:space="0" w:color="auto"/>
      </w:divBdr>
    </w:div>
    <w:div w:id="150340422">
      <w:bodyDiv w:val="1"/>
      <w:marLeft w:val="0"/>
      <w:marRight w:val="0"/>
      <w:marTop w:val="0"/>
      <w:marBottom w:val="0"/>
      <w:divBdr>
        <w:top w:val="none" w:sz="0" w:space="0" w:color="auto"/>
        <w:left w:val="none" w:sz="0" w:space="0" w:color="auto"/>
        <w:bottom w:val="none" w:sz="0" w:space="0" w:color="auto"/>
        <w:right w:val="none" w:sz="0" w:space="0" w:color="auto"/>
      </w:divBdr>
    </w:div>
    <w:div w:id="186213327">
      <w:bodyDiv w:val="1"/>
      <w:marLeft w:val="0"/>
      <w:marRight w:val="0"/>
      <w:marTop w:val="0"/>
      <w:marBottom w:val="0"/>
      <w:divBdr>
        <w:top w:val="none" w:sz="0" w:space="0" w:color="auto"/>
        <w:left w:val="none" w:sz="0" w:space="0" w:color="auto"/>
        <w:bottom w:val="none" w:sz="0" w:space="0" w:color="auto"/>
        <w:right w:val="none" w:sz="0" w:space="0" w:color="auto"/>
      </w:divBdr>
    </w:div>
    <w:div w:id="368529792">
      <w:bodyDiv w:val="1"/>
      <w:marLeft w:val="0"/>
      <w:marRight w:val="0"/>
      <w:marTop w:val="0"/>
      <w:marBottom w:val="0"/>
      <w:divBdr>
        <w:top w:val="none" w:sz="0" w:space="0" w:color="auto"/>
        <w:left w:val="none" w:sz="0" w:space="0" w:color="auto"/>
        <w:bottom w:val="none" w:sz="0" w:space="0" w:color="auto"/>
        <w:right w:val="none" w:sz="0" w:space="0" w:color="auto"/>
      </w:divBdr>
    </w:div>
    <w:div w:id="775488207">
      <w:bodyDiv w:val="1"/>
      <w:marLeft w:val="0"/>
      <w:marRight w:val="0"/>
      <w:marTop w:val="0"/>
      <w:marBottom w:val="0"/>
      <w:divBdr>
        <w:top w:val="none" w:sz="0" w:space="0" w:color="auto"/>
        <w:left w:val="none" w:sz="0" w:space="0" w:color="auto"/>
        <w:bottom w:val="none" w:sz="0" w:space="0" w:color="auto"/>
        <w:right w:val="none" w:sz="0" w:space="0" w:color="auto"/>
      </w:divBdr>
    </w:div>
    <w:div w:id="832188159">
      <w:bodyDiv w:val="1"/>
      <w:marLeft w:val="0"/>
      <w:marRight w:val="0"/>
      <w:marTop w:val="0"/>
      <w:marBottom w:val="0"/>
      <w:divBdr>
        <w:top w:val="none" w:sz="0" w:space="0" w:color="auto"/>
        <w:left w:val="none" w:sz="0" w:space="0" w:color="auto"/>
        <w:bottom w:val="none" w:sz="0" w:space="0" w:color="auto"/>
        <w:right w:val="none" w:sz="0" w:space="0" w:color="auto"/>
      </w:divBdr>
    </w:div>
    <w:div w:id="1045253687">
      <w:bodyDiv w:val="1"/>
      <w:marLeft w:val="0"/>
      <w:marRight w:val="0"/>
      <w:marTop w:val="0"/>
      <w:marBottom w:val="0"/>
      <w:divBdr>
        <w:top w:val="none" w:sz="0" w:space="0" w:color="auto"/>
        <w:left w:val="none" w:sz="0" w:space="0" w:color="auto"/>
        <w:bottom w:val="none" w:sz="0" w:space="0" w:color="auto"/>
        <w:right w:val="none" w:sz="0" w:space="0" w:color="auto"/>
      </w:divBdr>
    </w:div>
    <w:div w:id="1065834808">
      <w:bodyDiv w:val="1"/>
      <w:marLeft w:val="0"/>
      <w:marRight w:val="0"/>
      <w:marTop w:val="0"/>
      <w:marBottom w:val="0"/>
      <w:divBdr>
        <w:top w:val="none" w:sz="0" w:space="0" w:color="auto"/>
        <w:left w:val="none" w:sz="0" w:space="0" w:color="auto"/>
        <w:bottom w:val="none" w:sz="0" w:space="0" w:color="auto"/>
        <w:right w:val="none" w:sz="0" w:space="0" w:color="auto"/>
      </w:divBdr>
    </w:div>
    <w:div w:id="1098677241">
      <w:bodyDiv w:val="1"/>
      <w:marLeft w:val="0"/>
      <w:marRight w:val="0"/>
      <w:marTop w:val="0"/>
      <w:marBottom w:val="0"/>
      <w:divBdr>
        <w:top w:val="none" w:sz="0" w:space="0" w:color="auto"/>
        <w:left w:val="none" w:sz="0" w:space="0" w:color="auto"/>
        <w:bottom w:val="none" w:sz="0" w:space="0" w:color="auto"/>
        <w:right w:val="none" w:sz="0" w:space="0" w:color="auto"/>
      </w:divBdr>
    </w:div>
    <w:div w:id="1411123802">
      <w:bodyDiv w:val="1"/>
      <w:marLeft w:val="0"/>
      <w:marRight w:val="0"/>
      <w:marTop w:val="0"/>
      <w:marBottom w:val="0"/>
      <w:divBdr>
        <w:top w:val="none" w:sz="0" w:space="0" w:color="auto"/>
        <w:left w:val="none" w:sz="0" w:space="0" w:color="auto"/>
        <w:bottom w:val="none" w:sz="0" w:space="0" w:color="auto"/>
        <w:right w:val="none" w:sz="0" w:space="0" w:color="auto"/>
      </w:divBdr>
    </w:div>
    <w:div w:id="1524435577">
      <w:bodyDiv w:val="1"/>
      <w:marLeft w:val="0"/>
      <w:marRight w:val="0"/>
      <w:marTop w:val="0"/>
      <w:marBottom w:val="0"/>
      <w:divBdr>
        <w:top w:val="none" w:sz="0" w:space="0" w:color="auto"/>
        <w:left w:val="none" w:sz="0" w:space="0" w:color="auto"/>
        <w:bottom w:val="none" w:sz="0" w:space="0" w:color="auto"/>
        <w:right w:val="none" w:sz="0" w:space="0" w:color="auto"/>
      </w:divBdr>
    </w:div>
    <w:div w:id="1548878347">
      <w:bodyDiv w:val="1"/>
      <w:marLeft w:val="0"/>
      <w:marRight w:val="0"/>
      <w:marTop w:val="0"/>
      <w:marBottom w:val="0"/>
      <w:divBdr>
        <w:top w:val="none" w:sz="0" w:space="0" w:color="auto"/>
        <w:left w:val="none" w:sz="0" w:space="0" w:color="auto"/>
        <w:bottom w:val="none" w:sz="0" w:space="0" w:color="auto"/>
        <w:right w:val="none" w:sz="0" w:space="0" w:color="auto"/>
      </w:divBdr>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
    <w:div w:id="1832601539">
      <w:bodyDiv w:val="1"/>
      <w:marLeft w:val="0"/>
      <w:marRight w:val="0"/>
      <w:marTop w:val="0"/>
      <w:marBottom w:val="0"/>
      <w:divBdr>
        <w:top w:val="none" w:sz="0" w:space="0" w:color="auto"/>
        <w:left w:val="none" w:sz="0" w:space="0" w:color="auto"/>
        <w:bottom w:val="none" w:sz="0" w:space="0" w:color="auto"/>
        <w:right w:val="none" w:sz="0" w:space="0" w:color="auto"/>
      </w:divBdr>
    </w:div>
    <w:div w:id="1850947701">
      <w:bodyDiv w:val="1"/>
      <w:marLeft w:val="0"/>
      <w:marRight w:val="0"/>
      <w:marTop w:val="0"/>
      <w:marBottom w:val="0"/>
      <w:divBdr>
        <w:top w:val="none" w:sz="0" w:space="0" w:color="auto"/>
        <w:left w:val="none" w:sz="0" w:space="0" w:color="auto"/>
        <w:bottom w:val="none" w:sz="0" w:space="0" w:color="auto"/>
        <w:right w:val="none" w:sz="0" w:space="0" w:color="auto"/>
      </w:divBdr>
    </w:div>
    <w:div w:id="2010673094">
      <w:bodyDiv w:val="1"/>
      <w:marLeft w:val="0"/>
      <w:marRight w:val="0"/>
      <w:marTop w:val="0"/>
      <w:marBottom w:val="0"/>
      <w:divBdr>
        <w:top w:val="none" w:sz="0" w:space="0" w:color="auto"/>
        <w:left w:val="none" w:sz="0" w:space="0" w:color="auto"/>
        <w:bottom w:val="none" w:sz="0" w:space="0" w:color="auto"/>
        <w:right w:val="none" w:sz="0" w:space="0" w:color="auto"/>
      </w:divBdr>
    </w:div>
    <w:div w:id="21003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urveymonkey.com" TargetMode="External"/><Relationship Id="rId26" Type="http://schemas.openxmlformats.org/officeDocument/2006/relationships/chart" Target="charts/chart6.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chart" Target="charts/chart10.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cebook.com/CPPN.RCPS" TargetMode="External"/><Relationship Id="rId25" Type="http://schemas.openxmlformats.org/officeDocument/2006/relationships/chart" Target="charts/chart5.xml"/><Relationship Id="rId33" Type="http://schemas.openxmlformats.org/officeDocument/2006/relationships/chart" Target="charts/chart9.xm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fr.surveymonkey.com/r/EtablirDesPriorites" TargetMode="External"/><Relationship Id="rId29" Type="http://schemas.openxmlformats.org/officeDocument/2006/relationships/header" Target="header8.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chart" Target="charts/chart8.xml"/><Relationship Id="rId37" Type="http://schemas.openxmlformats.org/officeDocument/2006/relationships/image" Target="media/image6.png"/><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hart" Target="charts/chart3.xml"/><Relationship Id="rId28" Type="http://schemas.openxmlformats.org/officeDocument/2006/relationships/header" Target="header7.xml"/><Relationship Id="rId36" Type="http://schemas.openxmlformats.org/officeDocument/2006/relationships/image" Target="media/image5.jpg"/><Relationship Id="rId10" Type="http://schemas.openxmlformats.org/officeDocument/2006/relationships/footer" Target="footer1.xml"/><Relationship Id="rId19" Type="http://schemas.openxmlformats.org/officeDocument/2006/relationships/hyperlink" Target="https://www.surveymonkey.com/r/EstablishingPriorities" TargetMode="External"/><Relationship Id="rId31" Type="http://schemas.openxmlformats.org/officeDocument/2006/relationships/header" Target="header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footer" Target="footer4.xml"/><Relationship Id="rId35" Type="http://schemas.openxmlformats.org/officeDocument/2006/relationships/image" Target="media/image4.png"/><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ppnrcps.ca" TargetMode="External"/><Relationship Id="rId1" Type="http://schemas.openxmlformats.org/officeDocument/2006/relationships/hyperlink" Target="mailto:cppnrcps@cppnrcps.ca"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cppnrcps.ca" TargetMode="External"/><Relationship Id="rId1" Type="http://schemas.openxmlformats.org/officeDocument/2006/relationships/hyperlink" Target="mailto:cppnrcps@cppnrcps.ca"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cppnrcps.ca" TargetMode="External"/><Relationship Id="rId1" Type="http://schemas.openxmlformats.org/officeDocument/2006/relationships/hyperlink" Target="mailto:cppnrcps@cppnrcps.ca" TargetMode="External"/></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eff%20Potts\AppData\Local\Temp\Temp1_Data_Q19_171119.zip\Establishing%20prioriti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eff%20Potts\AppData\Local\Temp\Temp1_Data_Q13_171119.zip\Establishing%20priorities.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pieChart>
        <c:varyColors val="1"/>
        <c:ser>
          <c:idx val="0"/>
          <c:order val="0"/>
          <c:dPt>
            <c:idx val="0"/>
            <c:bubble3D val="0"/>
            <c:spPr>
              <a:solidFill>
                <a:schemeClr val="accent1">
                  <a:shade val="44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880-4A50-A942-9CE6056D63FC}"/>
              </c:ext>
            </c:extLst>
          </c:dPt>
          <c:dPt>
            <c:idx val="1"/>
            <c:bubble3D val="0"/>
            <c:spPr>
              <a:solidFill>
                <a:schemeClr val="accent1">
                  <a:shade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880-4A50-A942-9CE6056D63FC}"/>
              </c:ext>
            </c:extLst>
          </c:dPt>
          <c:dPt>
            <c:idx val="2"/>
            <c:bubble3D val="0"/>
            <c:spPr>
              <a:solidFill>
                <a:schemeClr val="accent1">
                  <a:shade val="72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880-4A50-A942-9CE6056D63FC}"/>
              </c:ext>
            </c:extLst>
          </c:dPt>
          <c:dPt>
            <c:idx val="3"/>
            <c:bubble3D val="0"/>
            <c:spPr>
              <a:solidFill>
                <a:schemeClr val="accent1">
                  <a:shade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880-4A50-A942-9CE6056D63FC}"/>
              </c:ext>
            </c:extLst>
          </c:dPt>
          <c:dPt>
            <c:idx val="4"/>
            <c:bubble3D val="0"/>
            <c:explosion val="2"/>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880-4A50-A942-9CE6056D63FC}"/>
              </c:ext>
            </c:extLst>
          </c:dPt>
          <c:dPt>
            <c:idx val="5"/>
            <c:bubble3D val="0"/>
            <c:explosion val="27"/>
            <c:spPr>
              <a:solidFill>
                <a:schemeClr val="accent1">
                  <a:tint val="86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B880-4A50-A942-9CE6056D63FC}"/>
              </c:ext>
            </c:extLst>
          </c:dPt>
          <c:dPt>
            <c:idx val="6"/>
            <c:bubble3D val="0"/>
            <c:spPr>
              <a:solidFill>
                <a:schemeClr val="accent1">
                  <a:tint val="72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B880-4A50-A942-9CE6056D63FC}"/>
              </c:ext>
            </c:extLst>
          </c:dPt>
          <c:dPt>
            <c:idx val="7"/>
            <c:bubble3D val="0"/>
            <c:spPr>
              <a:solidFill>
                <a:schemeClr val="accent1">
                  <a:tint val="58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B880-4A50-A942-9CE6056D63FC}"/>
              </c:ext>
            </c:extLst>
          </c:dPt>
          <c:dPt>
            <c:idx val="8"/>
            <c:bubble3D val="0"/>
            <c:spPr>
              <a:solidFill>
                <a:schemeClr val="accent1">
                  <a:tint val="44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B880-4A50-A942-9CE6056D63FC}"/>
              </c:ext>
            </c:extLst>
          </c:dPt>
          <c:dLbls>
            <c:dLbl>
              <c:idx val="0"/>
              <c:layout>
                <c:manualLayout>
                  <c:x val="0.109974176187217"/>
                  <c:y val="1.0812780156866399E-2"/>
                </c:manualLayout>
              </c:layout>
              <c:tx>
                <c:rich>
                  <a:bodyPr/>
                  <a:lstStyle/>
                  <a:p>
                    <a:r>
                      <a:rPr lang="en-US"/>
                      <a:t>Alberta
10 %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880-4A50-A942-9CE6056D63FC}"/>
                </c:ext>
              </c:extLst>
            </c:dLbl>
            <c:dLbl>
              <c:idx val="1"/>
              <c:layout>
                <c:manualLayout>
                  <c:x val="0.12533733488231999"/>
                  <c:y val="-5.08010498687664E-2"/>
                </c:manualLayout>
              </c:layout>
              <c:tx>
                <c:rich>
                  <a:bodyPr/>
                  <a:lstStyle/>
                  <a:p>
                    <a:r>
                      <a:rPr lang="en-US"/>
                      <a:t>Colombie-Britannique
17 %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880-4A50-A942-9CE6056D63FC}"/>
                </c:ext>
              </c:extLst>
            </c:dLbl>
            <c:dLbl>
              <c:idx val="2"/>
              <c:layout>
                <c:manualLayout>
                  <c:x val="8.1568564175379707E-2"/>
                  <c:y val="-0.11876661417322799"/>
                </c:manualLayout>
              </c:layout>
              <c:tx>
                <c:rich>
                  <a:bodyPr/>
                  <a:lstStyle/>
                  <a:p>
                    <a:r>
                      <a:rPr lang="en-US"/>
                      <a:t>Manitoba
2 %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880-4A50-A942-9CE6056D63FC}"/>
                </c:ext>
              </c:extLst>
            </c:dLbl>
            <c:dLbl>
              <c:idx val="3"/>
              <c:layout>
                <c:manualLayout>
                  <c:x val="7.2816333300727606E-2"/>
                  <c:y val="1.15812824652149E-2"/>
                </c:manualLayout>
              </c:layout>
              <c:tx>
                <c:rich>
                  <a:bodyPr/>
                  <a:lstStyle/>
                  <a:p>
                    <a:r>
                      <a:rPr lang="en-US"/>
                      <a:t>Terre-Neuve </a:t>
                    </a:r>
                    <a:br>
                      <a:rPr lang="en-US"/>
                    </a:br>
                    <a:r>
                      <a:rPr lang="en-US"/>
                      <a:t>et Labrador
1 %</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19757739799570509"/>
                      <c:h val="0.20058599369639465"/>
                    </c:manualLayout>
                  </c15:layout>
                </c:ext>
                <c:ext xmlns:c16="http://schemas.microsoft.com/office/drawing/2014/chart" uri="{C3380CC4-5D6E-409C-BE32-E72D297353CC}">
                  <c16:uniqueId val="{00000007-B880-4A50-A942-9CE6056D63FC}"/>
                </c:ext>
              </c:extLst>
            </c:dLbl>
            <c:dLbl>
              <c:idx val="4"/>
              <c:layout>
                <c:manualLayout>
                  <c:x val="8.0956069015963195E-2"/>
                  <c:y val="0.183278530183727"/>
                </c:manualLayout>
              </c:layout>
              <c:tx>
                <c:rich>
                  <a:bodyPr/>
                  <a:lstStyle/>
                  <a:p>
                    <a:r>
                      <a:rPr lang="en-US"/>
                      <a:t>Nouvelle-Écosse
7 %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880-4A50-A942-9CE6056D63FC}"/>
                </c:ext>
              </c:extLst>
            </c:dLbl>
            <c:dLbl>
              <c:idx val="5"/>
              <c:tx>
                <c:rich>
                  <a:bodyPr/>
                  <a:lstStyle/>
                  <a:p>
                    <a:r>
                      <a:rPr lang="en-US"/>
                      <a:t>Ontario
55 %</a:t>
                    </a:r>
                  </a:p>
                </c:rich>
              </c:tx>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880-4A50-A942-9CE6056D63FC}"/>
                </c:ext>
              </c:extLst>
            </c:dLbl>
            <c:dLbl>
              <c:idx val="6"/>
              <c:layout>
                <c:manualLayout>
                  <c:x val="-0.14555694742702599"/>
                  <c:y val="0.120330774552762"/>
                </c:manualLayout>
              </c:layout>
              <c:tx>
                <c:rich>
                  <a:bodyPr/>
                  <a:lstStyle/>
                  <a:p>
                    <a:r>
                      <a:rPr lang="en-US"/>
                      <a:t>Québec
3 %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880-4A50-A942-9CE6056D63FC}"/>
                </c:ext>
              </c:extLst>
            </c:dLbl>
            <c:dLbl>
              <c:idx val="7"/>
              <c:layout>
                <c:manualLayout>
                  <c:x val="-0.114174127206702"/>
                  <c:y val="-9.0417645162775891E-3"/>
                </c:manualLayout>
              </c:layout>
              <c:tx>
                <c:rich>
                  <a:bodyPr/>
                  <a:lstStyle/>
                  <a:p>
                    <a:r>
                      <a:rPr lang="en-US"/>
                      <a:t>Saskatchewan
4 %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880-4A50-A942-9CE6056D63FC}"/>
                </c:ext>
              </c:extLst>
            </c:dLbl>
            <c:dLbl>
              <c:idx val="8"/>
              <c:delete val="1"/>
              <c:extLst>
                <c:ext xmlns:c15="http://schemas.microsoft.com/office/drawing/2012/chart" uri="{CE6537A1-D6FC-4f65-9D91-7224C49458BB}"/>
                <c:ext xmlns:c16="http://schemas.microsoft.com/office/drawing/2014/chart" uri="{C3380CC4-5D6E-409C-BE32-E72D297353CC}">
                  <c16:uniqueId val="{00000011-B880-4A50-A942-9CE6056D63FC}"/>
                </c:ext>
              </c:extLst>
            </c:dLbl>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'[Establishing priorities.xlsx]Question 19'!$A$4:$A$12</c:f>
              <c:strCache>
                <c:ptCount val="9"/>
                <c:pt idx="0">
                  <c:v>Alberta</c:v>
                </c:pt>
                <c:pt idx="1">
                  <c:v>British Columbia</c:v>
                </c:pt>
                <c:pt idx="2">
                  <c:v>Manitoba</c:v>
                </c:pt>
                <c:pt idx="3">
                  <c:v>Newfoundland and Labrador</c:v>
                </c:pt>
                <c:pt idx="4">
                  <c:v>Nova Scotia</c:v>
                </c:pt>
                <c:pt idx="5">
                  <c:v>Ontario</c:v>
                </c:pt>
                <c:pt idx="6">
                  <c:v>Quebec</c:v>
                </c:pt>
                <c:pt idx="7">
                  <c:v>Saskatchewan</c:v>
                </c:pt>
                <c:pt idx="8">
                  <c:v>Other (please specify)</c:v>
                </c:pt>
              </c:strCache>
            </c:strRef>
          </c:cat>
          <c:val>
            <c:numRef>
              <c:f>'[Establishing priorities.xlsx]Question 19'!$B$4:$B$12</c:f>
              <c:numCache>
                <c:formatCode>0.00%</c:formatCode>
                <c:ptCount val="9"/>
                <c:pt idx="0">
                  <c:v>9.6799999999999997E-2</c:v>
                </c:pt>
                <c:pt idx="1">
                  <c:v>0.1774</c:v>
                </c:pt>
                <c:pt idx="2">
                  <c:v>2.4199999999999999E-2</c:v>
                </c:pt>
                <c:pt idx="3">
                  <c:v>8.0999999999999996E-3</c:v>
                </c:pt>
                <c:pt idx="4">
                  <c:v>7.2599999999999998E-2</c:v>
                </c:pt>
                <c:pt idx="5">
                  <c:v>0.55649999999999999</c:v>
                </c:pt>
                <c:pt idx="6">
                  <c:v>3.2300000000000002E-2</c:v>
                </c:pt>
                <c:pt idx="7">
                  <c:v>4.0300000000000002E-2</c:v>
                </c:pt>
                <c:pt idx="8">
                  <c:v>8.0999999999999996E-3</c:v>
                </c:pt>
              </c:numCache>
            </c:numRef>
          </c:val>
          <c:extLst>
            <c:ext xmlns:c16="http://schemas.microsoft.com/office/drawing/2014/chart" uri="{C3380CC4-5D6E-409C-BE32-E72D297353CC}">
              <c16:uniqueId val="{00000012-B880-4A50-A942-9CE6056D63FC}"/>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solidFill>
            <a:srgbClr val="002060"/>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CA" sz="1000" b="1" i="0" u="none" strike="noStrike" cap="none" baseline="0">
                <a:effectLst/>
              </a:rPr>
              <a:t>L</a:t>
            </a:r>
            <a:r>
              <a:rPr lang="fr-CA" sz="1000" b="1" i="0" u="none" strike="noStrike" cap="none" baseline="0">
                <a:effectLst/>
              </a:rPr>
              <a:t>’</a:t>
            </a:r>
            <a:r>
              <a:rPr lang="en-CA" sz="1000" b="1" i="0" u="none" strike="noStrike" cap="none" baseline="0">
                <a:effectLst/>
              </a:rPr>
              <a:t>Objectif </a:t>
            </a:r>
            <a:r>
              <a:rPr lang="en-CA" sz="1000" cap="none" baseline="0"/>
              <a:t>#3 </a:t>
            </a:r>
            <a:r>
              <a:rPr lang="en-CA" sz="1000" b="1" i="0" u="none" strike="noStrike" cap="none" baseline="0">
                <a:effectLst/>
              </a:rPr>
              <a:t>est-il approprié/logique</a:t>
            </a:r>
            <a:r>
              <a:rPr lang="en-CA" sz="1000" cap="none" baseline="0"/>
              <a:t>?</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Oui</c:v>
                </c:pt>
              </c:strCache>
            </c:strRef>
          </c:tx>
          <c:spPr>
            <a:gradFill>
              <a:gsLst>
                <a:gs pos="100000">
                  <a:schemeClr val="accent1">
                    <a:shade val="65000"/>
                    <a:alpha val="0"/>
                  </a:schemeClr>
                </a:gs>
                <a:gs pos="50000">
                  <a:schemeClr val="accent1">
                    <a:shade val="65000"/>
                  </a:schemeClr>
                </a:gs>
              </a:gsLst>
              <a:lin ang="5400000" scaled="0"/>
            </a:gradFill>
            <a:ln>
              <a:noFill/>
            </a:ln>
            <a:effectLst/>
            <a:sp3d/>
          </c:spPr>
          <c:invertIfNegative val="0"/>
          <c:cat>
            <c:strRef>
              <c:f>Sheet1!$A$2:$A$3</c:f>
              <c:strCache>
                <c:ptCount val="2"/>
                <c:pt idx="0">
                  <c:v>VIH +</c:v>
                </c:pt>
                <c:pt idx="1">
                  <c:v>VIH -</c:v>
                </c:pt>
              </c:strCache>
            </c:strRef>
          </c:cat>
          <c:val>
            <c:numRef>
              <c:f>Sheet1!$B$2:$B$3</c:f>
              <c:numCache>
                <c:formatCode>General</c:formatCode>
                <c:ptCount val="2"/>
                <c:pt idx="0">
                  <c:v>69.23</c:v>
                </c:pt>
                <c:pt idx="1">
                  <c:v>85</c:v>
                </c:pt>
              </c:numCache>
            </c:numRef>
          </c:val>
          <c:extLst>
            <c:ext xmlns:c16="http://schemas.microsoft.com/office/drawing/2014/chart" uri="{C3380CC4-5D6E-409C-BE32-E72D297353CC}">
              <c16:uniqueId val="{00000000-192D-4234-9AED-1404F3B09116}"/>
            </c:ext>
          </c:extLst>
        </c:ser>
        <c:ser>
          <c:idx val="1"/>
          <c:order val="1"/>
          <c:tx>
            <c:strRef>
              <c:f>Sheet1!$C$1</c:f>
              <c:strCache>
                <c:ptCount val="1"/>
                <c:pt idx="0">
                  <c:v>Non</c:v>
                </c:pt>
              </c:strCache>
            </c:strRef>
          </c:tx>
          <c:spPr>
            <a:gradFill>
              <a:gsLst>
                <a:gs pos="100000">
                  <a:schemeClr val="accent1">
                    <a:alpha val="0"/>
                  </a:schemeClr>
                </a:gs>
                <a:gs pos="50000">
                  <a:schemeClr val="accent1"/>
                </a:gs>
              </a:gsLst>
              <a:lin ang="5400000" scaled="0"/>
            </a:gradFill>
            <a:ln>
              <a:noFill/>
            </a:ln>
            <a:effectLst/>
            <a:sp3d/>
          </c:spPr>
          <c:invertIfNegative val="0"/>
          <c:cat>
            <c:strRef>
              <c:f>Sheet1!$A$2:$A$3</c:f>
              <c:strCache>
                <c:ptCount val="2"/>
                <c:pt idx="0">
                  <c:v>VIH +</c:v>
                </c:pt>
                <c:pt idx="1">
                  <c:v>VIH -</c:v>
                </c:pt>
              </c:strCache>
            </c:strRef>
          </c:cat>
          <c:val>
            <c:numRef>
              <c:f>Sheet1!$C$2:$C$3</c:f>
              <c:numCache>
                <c:formatCode>General</c:formatCode>
                <c:ptCount val="2"/>
                <c:pt idx="0">
                  <c:v>10.77</c:v>
                </c:pt>
                <c:pt idx="1">
                  <c:v>10</c:v>
                </c:pt>
              </c:numCache>
            </c:numRef>
          </c:val>
          <c:extLst>
            <c:ext xmlns:c16="http://schemas.microsoft.com/office/drawing/2014/chart" uri="{C3380CC4-5D6E-409C-BE32-E72D297353CC}">
              <c16:uniqueId val="{00000001-192D-4234-9AED-1404F3B09116}"/>
            </c:ext>
          </c:extLst>
        </c:ser>
        <c:ser>
          <c:idx val="2"/>
          <c:order val="2"/>
          <c:tx>
            <c:strRef>
              <c:f>Sheet1!$D$1</c:f>
              <c:strCache>
                <c:ptCount val="1"/>
                <c:pt idx="0">
                  <c:v>Pas sûr</c:v>
                </c:pt>
              </c:strCache>
            </c:strRef>
          </c:tx>
          <c:spPr>
            <a:gradFill>
              <a:gsLst>
                <a:gs pos="100000">
                  <a:schemeClr val="accent1">
                    <a:tint val="65000"/>
                    <a:alpha val="0"/>
                  </a:schemeClr>
                </a:gs>
                <a:gs pos="50000">
                  <a:schemeClr val="accent1">
                    <a:tint val="65000"/>
                  </a:schemeClr>
                </a:gs>
              </a:gsLst>
              <a:lin ang="5400000" scaled="0"/>
            </a:gradFill>
            <a:ln>
              <a:noFill/>
            </a:ln>
            <a:effectLst/>
            <a:sp3d/>
          </c:spPr>
          <c:invertIfNegative val="0"/>
          <c:cat>
            <c:strRef>
              <c:f>Sheet1!$A$2:$A$3</c:f>
              <c:strCache>
                <c:ptCount val="2"/>
                <c:pt idx="0">
                  <c:v>VIH +</c:v>
                </c:pt>
                <c:pt idx="1">
                  <c:v>VIH -</c:v>
                </c:pt>
              </c:strCache>
            </c:strRef>
          </c:cat>
          <c:val>
            <c:numRef>
              <c:f>Sheet1!$D$2:$D$3</c:f>
              <c:numCache>
                <c:formatCode>General</c:formatCode>
                <c:ptCount val="2"/>
                <c:pt idx="0">
                  <c:v>20</c:v>
                </c:pt>
                <c:pt idx="1">
                  <c:v>5</c:v>
                </c:pt>
              </c:numCache>
            </c:numRef>
          </c:val>
          <c:extLst>
            <c:ext xmlns:c16="http://schemas.microsoft.com/office/drawing/2014/chart" uri="{C3380CC4-5D6E-409C-BE32-E72D297353CC}">
              <c16:uniqueId val="{00000002-192D-4234-9AED-1404F3B09116}"/>
            </c:ext>
          </c:extLst>
        </c:ser>
        <c:dLbls>
          <c:showLegendKey val="0"/>
          <c:showVal val="0"/>
          <c:showCatName val="0"/>
          <c:showSerName val="0"/>
          <c:showPercent val="0"/>
          <c:showBubbleSize val="0"/>
        </c:dLbls>
        <c:gapWidth val="150"/>
        <c:gapDepth val="0"/>
        <c:shape val="box"/>
        <c:axId val="-2126107144"/>
        <c:axId val="-2126103544"/>
        <c:axId val="0"/>
      </c:bar3DChart>
      <c:catAx>
        <c:axId val="-212610714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103544"/>
        <c:crosses val="autoZero"/>
        <c:auto val="1"/>
        <c:lblAlgn val="ctr"/>
        <c:lblOffset val="100"/>
        <c:noMultiLvlLbl val="0"/>
      </c:catAx>
      <c:valAx>
        <c:axId val="-212610354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10714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Identité de genre</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5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 identity</c:v>
                </c:pt>
              </c:strCache>
            </c:strRef>
          </c:tx>
          <c:dPt>
            <c:idx val="0"/>
            <c:bubble3D val="0"/>
            <c:spPr>
              <a:gradFill>
                <a:gsLst>
                  <a:gs pos="100000">
                    <a:schemeClr val="accent1">
                      <a:shade val="50000"/>
                      <a:lumMod val="60000"/>
                      <a:lumOff val="40000"/>
                    </a:schemeClr>
                  </a:gs>
                  <a:gs pos="0">
                    <a:schemeClr val="accent1">
                      <a:shade val="5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0204-4FF3-8079-0E20824D1B89}"/>
              </c:ext>
            </c:extLst>
          </c:dPt>
          <c:dPt>
            <c:idx val="1"/>
            <c:bubble3D val="0"/>
            <c:explosion val="20"/>
            <c:spPr>
              <a:gradFill>
                <a:gsLst>
                  <a:gs pos="100000">
                    <a:schemeClr val="accent1">
                      <a:shade val="70000"/>
                      <a:lumMod val="60000"/>
                      <a:lumOff val="40000"/>
                    </a:schemeClr>
                  </a:gs>
                  <a:gs pos="0">
                    <a:schemeClr val="accent1">
                      <a:shade val="7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0204-4FF3-8079-0E20824D1B89}"/>
              </c:ext>
            </c:extLst>
          </c:dPt>
          <c:dPt>
            <c:idx val="2"/>
            <c:bubble3D val="0"/>
            <c:spPr>
              <a:gradFill>
                <a:gsLst>
                  <a:gs pos="100000">
                    <a:schemeClr val="accent1">
                      <a:shade val="90000"/>
                      <a:lumMod val="60000"/>
                      <a:lumOff val="40000"/>
                    </a:schemeClr>
                  </a:gs>
                  <a:gs pos="0">
                    <a:schemeClr val="accent1">
                      <a:shade val="9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0204-4FF3-8079-0E20824D1B89}"/>
              </c:ext>
            </c:extLst>
          </c:dPt>
          <c:dPt>
            <c:idx val="3"/>
            <c:bubble3D val="0"/>
            <c:spPr>
              <a:gradFill>
                <a:gsLst>
                  <a:gs pos="100000">
                    <a:schemeClr val="accent1">
                      <a:tint val="90000"/>
                      <a:lumMod val="60000"/>
                      <a:lumOff val="40000"/>
                    </a:schemeClr>
                  </a:gs>
                  <a:gs pos="0">
                    <a:schemeClr val="accent1">
                      <a:tint val="9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0204-4FF3-8079-0E20824D1B89}"/>
              </c:ext>
            </c:extLst>
          </c:dPt>
          <c:dPt>
            <c:idx val="4"/>
            <c:bubble3D val="0"/>
            <c:spPr>
              <a:gradFill>
                <a:gsLst>
                  <a:gs pos="100000">
                    <a:schemeClr val="accent1">
                      <a:tint val="70000"/>
                      <a:lumMod val="60000"/>
                      <a:lumOff val="40000"/>
                    </a:schemeClr>
                  </a:gs>
                  <a:gs pos="0">
                    <a:schemeClr val="accent1">
                      <a:tint val="7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0204-4FF3-8079-0E20824D1B89}"/>
              </c:ext>
            </c:extLst>
          </c:dPt>
          <c:dPt>
            <c:idx val="5"/>
            <c:bubble3D val="0"/>
            <c:spPr>
              <a:gradFill>
                <a:gsLst>
                  <a:gs pos="100000">
                    <a:schemeClr val="accent1">
                      <a:tint val="50000"/>
                      <a:lumMod val="60000"/>
                      <a:lumOff val="40000"/>
                    </a:schemeClr>
                  </a:gs>
                  <a:gs pos="0">
                    <a:schemeClr val="accent1">
                      <a:tint val="5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0204-4FF3-8079-0E20824D1B89}"/>
              </c:ext>
            </c:extLst>
          </c:dPt>
          <c:dLbls>
            <c:dLbl>
              <c:idx val="0"/>
              <c:tx>
                <c:rich>
                  <a:bodyPr/>
                  <a:lstStyle/>
                  <a:p>
                    <a:r>
                      <a:rPr lang="en-US"/>
                      <a:t>Femme </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04-4FF3-8079-0E20824D1B89}"/>
                </c:ext>
              </c:extLst>
            </c:dLbl>
            <c:dLbl>
              <c:idx val="1"/>
              <c:tx>
                <c:rich>
                  <a:bodyPr/>
                  <a:lstStyle/>
                  <a:p>
                    <a:r>
                      <a:rPr lang="en-US"/>
                      <a:t>Homme </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04-4FF3-8079-0E20824D1B89}"/>
                </c:ext>
              </c:extLst>
            </c:dLbl>
            <c:dLbl>
              <c:idx val="2"/>
              <c:tx>
                <c:rich>
                  <a:bodyPr/>
                  <a:lstStyle/>
                  <a:p>
                    <a:r>
                      <a:rPr lang="en-US"/>
                      <a:t>Bispirituelle</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04-4FF3-8079-0E20824D1B89}"/>
                </c:ext>
              </c:extLst>
            </c:dLbl>
            <c:dLbl>
              <c:idx val="3"/>
              <c:tx>
                <c:rich>
                  <a:bodyPr/>
                  <a:lstStyle/>
                  <a:p>
                    <a:r>
                      <a:rPr lang="en-US"/>
                      <a:t>Cisgenre</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04-4FF3-8079-0E20824D1B89}"/>
                </c:ext>
              </c:extLst>
            </c:dLbl>
            <c:dLbl>
              <c:idx val="4"/>
              <c:layout>
                <c:manualLayout>
                  <c:x val="6.1143984220907298E-2"/>
                  <c:y val="-5.43938221595133E-2"/>
                </c:manualLayout>
              </c:layout>
              <c:tx>
                <c:rich>
                  <a:bodyPr/>
                  <a:lstStyle/>
                  <a:p>
                    <a:r>
                      <a:rPr lang="en-US"/>
                      <a:t>Fluide/non-binaire</a:t>
                    </a:r>
                  </a:p>
                </c:rich>
              </c:tx>
              <c:showLegendKey val="0"/>
              <c:showVal val="0"/>
              <c:showCatName val="1"/>
              <c:showSerName val="0"/>
              <c:showPercent val="0"/>
              <c:showBubbleSize val="0"/>
              <c:extLst>
                <c:ext xmlns:c15="http://schemas.microsoft.com/office/drawing/2012/chart" uri="{CE6537A1-D6FC-4f65-9D91-7224C49458BB}">
                  <c15:layout>
                    <c:manualLayout>
                      <c:w val="0.35009861932938857"/>
                      <c:h val="0.27167630057803466"/>
                    </c:manualLayout>
                  </c15:layout>
                </c:ext>
                <c:ext xmlns:c16="http://schemas.microsoft.com/office/drawing/2014/chart" uri="{C3380CC4-5D6E-409C-BE32-E72D297353CC}">
                  <c16:uniqueId val="{00000009-0204-4FF3-8079-0E20824D1B89}"/>
                </c:ext>
              </c:extLst>
            </c:dLbl>
            <c:dLbl>
              <c:idx val="5"/>
              <c:tx>
                <c:rich>
                  <a:bodyPr/>
                  <a:lstStyle/>
                  <a:p>
                    <a:r>
                      <a:rPr lang="en-US"/>
                      <a:t>Autre</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04-4FF3-8079-0E20824D1B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Woman</c:v>
                </c:pt>
                <c:pt idx="1">
                  <c:v>Man</c:v>
                </c:pt>
                <c:pt idx="2">
                  <c:v>Two-spirit</c:v>
                </c:pt>
                <c:pt idx="3">
                  <c:v>Cis-gender</c:v>
                </c:pt>
                <c:pt idx="4">
                  <c:v>Gender-fluid/non-binary</c:v>
                </c:pt>
                <c:pt idx="5">
                  <c:v>Other</c:v>
                </c:pt>
              </c:strCache>
            </c:strRef>
          </c:cat>
          <c:val>
            <c:numRef>
              <c:f>Sheet1!$B$2:$B$7</c:f>
              <c:numCache>
                <c:formatCode>General</c:formatCode>
                <c:ptCount val="6"/>
                <c:pt idx="0">
                  <c:v>44</c:v>
                </c:pt>
                <c:pt idx="1">
                  <c:v>75</c:v>
                </c:pt>
                <c:pt idx="2">
                  <c:v>5</c:v>
                </c:pt>
                <c:pt idx="3">
                  <c:v>22</c:v>
                </c:pt>
                <c:pt idx="4">
                  <c:v>5</c:v>
                </c:pt>
                <c:pt idx="5">
                  <c:v>2</c:v>
                </c:pt>
              </c:numCache>
            </c:numRef>
          </c:val>
          <c:extLst>
            <c:ext xmlns:c16="http://schemas.microsoft.com/office/drawing/2014/chart" uri="{C3380CC4-5D6E-409C-BE32-E72D297353CC}">
              <c16:uniqueId val="{0000000C-0204-4FF3-8079-0E20824D1B89}"/>
            </c:ext>
          </c:extLst>
        </c:ser>
        <c:dLbls>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Héritage culturel/origine ethnique</a:t>
            </a:r>
          </a:p>
        </c:rich>
      </c:tx>
      <c:overlay val="0"/>
      <c:spPr>
        <a:noFill/>
        <a:ln>
          <a:noFill/>
        </a:ln>
        <a:effectLst/>
      </c:spPr>
    </c:title>
    <c:autoTitleDeleted val="0"/>
    <c:plotArea>
      <c:layout>
        <c:manualLayout>
          <c:layoutTarget val="inner"/>
          <c:xMode val="edge"/>
          <c:yMode val="edge"/>
          <c:x val="0.26580402832578098"/>
          <c:y val="0.25891797556718998"/>
          <c:w val="0.68766454552893097"/>
          <c:h val="0.66429319371727702"/>
        </c:manualLayout>
      </c:layout>
      <c:barChart>
        <c:barDir val="bar"/>
        <c:grouping val="clustered"/>
        <c:varyColors val="0"/>
        <c:ser>
          <c:idx val="0"/>
          <c:order val="0"/>
          <c:tx>
            <c:strRef>
              <c:f>Sheet1!$B$1</c:f>
              <c:strCache>
                <c:ptCount val="1"/>
                <c:pt idx="0">
                  <c:v>Héritage culturel/origine ethnique</c:v>
                </c:pt>
              </c:strCache>
            </c:strRef>
          </c:tx>
          <c:spPr>
            <a:solidFill>
              <a:schemeClr val="accent1"/>
            </a:solidFill>
            <a:ln>
              <a:noFill/>
            </a:ln>
            <a:effectLst/>
          </c:spPr>
          <c:invertIfNegative val="0"/>
          <c:cat>
            <c:strRef>
              <c:f>Sheet1!$A$2:$A$14</c:f>
              <c:strCache>
                <c:ptCount val="13"/>
                <c:pt idx="0">
                  <c:v>Arabe ou Ouest-asiatique</c:v>
                </c:pt>
                <c:pt idx="1">
                  <c:v>Est-asiatique</c:v>
                </c:pt>
                <c:pt idx="2">
                  <c:v>Noir (Africain)</c:v>
                </c:pt>
                <c:pt idx="3">
                  <c:v>Noir Caraïbéen</c:v>
                </c:pt>
                <c:pt idx="4">
                  <c:v>Caucasien</c:v>
                </c:pt>
                <c:pt idx="5">
                  <c:v>Premières Nations</c:v>
                </c:pt>
                <c:pt idx="6">
                  <c:v>Autochtone du Canada</c:v>
                </c:pt>
                <c:pt idx="7">
                  <c:v>Latino/hispanique</c:v>
                </c:pt>
                <c:pt idx="8">
                  <c:v>Sud-asiatique</c:v>
                </c:pt>
                <c:pt idx="9">
                  <c:v>Sud-est-asiatique</c:v>
                </c:pt>
                <c:pt idx="10">
                  <c:v>Métis</c:v>
                </c:pt>
                <c:pt idx="11">
                  <c:v>De races mixtes</c:v>
                </c:pt>
                <c:pt idx="12">
                  <c:v>Autre</c:v>
                </c:pt>
              </c:strCache>
            </c:strRef>
          </c:cat>
          <c:val>
            <c:numRef>
              <c:f>Sheet1!$B$2:$B$14</c:f>
              <c:numCache>
                <c:formatCode>General</c:formatCode>
                <c:ptCount val="13"/>
                <c:pt idx="0">
                  <c:v>3</c:v>
                </c:pt>
                <c:pt idx="1">
                  <c:v>8</c:v>
                </c:pt>
                <c:pt idx="2">
                  <c:v>2</c:v>
                </c:pt>
                <c:pt idx="3">
                  <c:v>5</c:v>
                </c:pt>
                <c:pt idx="4">
                  <c:v>79</c:v>
                </c:pt>
                <c:pt idx="5">
                  <c:v>2</c:v>
                </c:pt>
                <c:pt idx="6">
                  <c:v>4</c:v>
                </c:pt>
                <c:pt idx="7">
                  <c:v>4</c:v>
                </c:pt>
                <c:pt idx="8">
                  <c:v>3</c:v>
                </c:pt>
                <c:pt idx="9">
                  <c:v>1</c:v>
                </c:pt>
                <c:pt idx="10">
                  <c:v>3</c:v>
                </c:pt>
                <c:pt idx="11">
                  <c:v>7</c:v>
                </c:pt>
                <c:pt idx="12">
                  <c:v>14</c:v>
                </c:pt>
              </c:numCache>
            </c:numRef>
          </c:val>
          <c:extLst>
            <c:ext xmlns:c16="http://schemas.microsoft.com/office/drawing/2014/chart" uri="{C3380CC4-5D6E-409C-BE32-E72D297353CC}">
              <c16:uniqueId val="{00000000-F1CB-4801-97DB-03D65D8B8B52}"/>
            </c:ext>
          </c:extLst>
        </c:ser>
        <c:dLbls>
          <c:showLegendKey val="0"/>
          <c:showVal val="0"/>
          <c:showCatName val="0"/>
          <c:showSerName val="0"/>
          <c:showPercent val="0"/>
          <c:showBubbleSize val="0"/>
        </c:dLbls>
        <c:gapWidth val="150"/>
        <c:axId val="-2126057624"/>
        <c:axId val="2087110296"/>
      </c:barChart>
      <c:catAx>
        <c:axId val="-2126057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7110296"/>
        <c:crosses val="autoZero"/>
        <c:auto val="1"/>
        <c:lblAlgn val="ctr"/>
        <c:lblOffset val="100"/>
        <c:noMultiLvlLbl val="0"/>
      </c:catAx>
      <c:valAx>
        <c:axId val="208711029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26057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Sheet1!$A$1:$A$15</c:f>
              <c:strCache>
                <c:ptCount val="15"/>
                <c:pt idx="0">
                  <c:v>People living with HIV</c:v>
                </c:pt>
                <c:pt idx="1">
                  <c:v>People living with HIV co-infections (i.e. HIV and HCV; HIV and STBBIs)</c:v>
                </c:pt>
                <c:pt idx="2">
                  <c:v>People living with HCV</c:v>
                </c:pt>
                <c:pt idx="3">
                  <c:v>People living with STBBIs</c:v>
                </c:pt>
                <c:pt idx="4">
                  <c:v>Gay men and other men who have sex with men</c:v>
                </c:pt>
                <c:pt idx="5">
                  <c:v>People who use (or used) drugs</c:v>
                </c:pt>
                <c:pt idx="6">
                  <c:v>Indigenous peoples</c:v>
                </c:pt>
                <c:pt idx="7">
                  <c:v>Ethnocultural communities, particularly those representing countries with high HIV or hepatitis C prevalence, including immigrants, migrants and refugees, and foreign-born, non-status residents of Canada</c:v>
                </c:pt>
                <c:pt idx="8">
                  <c:v>People engaged in the sale, trade, or purchase of sex</c:v>
                </c:pt>
                <c:pt idx="9">
                  <c:v>People living in or recently released from correctional facilities (and/or with related lived experience)</c:v>
                </c:pt>
                <c:pt idx="10">
                  <c:v>Transgender people</c:v>
                </c:pt>
                <c:pt idx="11">
                  <c:v>Women and girls</c:v>
                </c:pt>
                <c:pt idx="12">
                  <c:v>Youth</c:v>
                </c:pt>
                <c:pt idx="13">
                  <c:v>All populations listed</c:v>
                </c:pt>
                <c:pt idx="14">
                  <c:v>Other (please specify)</c:v>
                </c:pt>
              </c:strCache>
            </c:strRef>
          </c:cat>
          <c:val>
            <c:numRef>
              <c:f>Sheet1!$B$1:$B$15</c:f>
              <c:numCache>
                <c:formatCode>0.00%</c:formatCode>
                <c:ptCount val="15"/>
                <c:pt idx="0">
                  <c:v>0.92859999999999998</c:v>
                </c:pt>
                <c:pt idx="1">
                  <c:v>0.85709999999999997</c:v>
                </c:pt>
                <c:pt idx="2">
                  <c:v>0.64290000000000003</c:v>
                </c:pt>
                <c:pt idx="3">
                  <c:v>0.42859999999999998</c:v>
                </c:pt>
                <c:pt idx="4">
                  <c:v>0.75</c:v>
                </c:pt>
                <c:pt idx="5">
                  <c:v>0.78569999999999995</c:v>
                </c:pt>
                <c:pt idx="6">
                  <c:v>0.71430000000000005</c:v>
                </c:pt>
                <c:pt idx="7">
                  <c:v>0.57140000000000002</c:v>
                </c:pt>
                <c:pt idx="8">
                  <c:v>0.60709999999999997</c:v>
                </c:pt>
                <c:pt idx="9">
                  <c:v>0.64290000000000003</c:v>
                </c:pt>
                <c:pt idx="10">
                  <c:v>0.67859999999999998</c:v>
                </c:pt>
                <c:pt idx="11">
                  <c:v>0.71430000000000005</c:v>
                </c:pt>
                <c:pt idx="12">
                  <c:v>0.64290000000000003</c:v>
                </c:pt>
                <c:pt idx="13">
                  <c:v>0</c:v>
                </c:pt>
                <c:pt idx="14">
                  <c:v>7.1400000000000005E-2</c:v>
                </c:pt>
              </c:numCache>
            </c:numRef>
          </c:val>
          <c:extLst>
            <c:ext xmlns:c16="http://schemas.microsoft.com/office/drawing/2014/chart" uri="{C3380CC4-5D6E-409C-BE32-E72D297353CC}">
              <c16:uniqueId val="{00000000-35AD-47AB-9217-4EAF46DB4667}"/>
            </c:ext>
          </c:extLst>
        </c:ser>
        <c:dLbls>
          <c:showLegendKey val="0"/>
          <c:showVal val="0"/>
          <c:showCatName val="0"/>
          <c:showSerName val="0"/>
          <c:showPercent val="0"/>
          <c:showBubbleSize val="0"/>
        </c:dLbls>
        <c:gapWidth val="219"/>
        <c:axId val="2135615544"/>
        <c:axId val="-2127424472"/>
      </c:barChart>
      <c:catAx>
        <c:axId val="2135615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27424472"/>
        <c:crosses val="autoZero"/>
        <c:auto val="1"/>
        <c:lblAlgn val="ctr"/>
        <c:lblOffset val="100"/>
        <c:noMultiLvlLbl val="0"/>
      </c:catAx>
      <c:valAx>
        <c:axId val="-212742447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1356155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'Question 13'!$B$3</c:f>
              <c:strCache>
                <c:ptCount val="1"/>
                <c:pt idx="0">
                  <c:v>Less than 100</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970-4072-A3EF-820403452B75}"/>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En personne</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70-4072-A3EF-820403452B75}"/>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Au téléphone</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70-4072-A3EF-820403452B75}"/>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Par</a:t>
                    </a:r>
                    <a:br>
                      <a:rPr lang="en-US"/>
                    </a:br>
                    <a:r>
                      <a:rPr lang="en-US"/>
                      <a:t>courriel</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70-4072-A3EF-820403452B75}"/>
                </c:ext>
              </c:extLst>
            </c:dLbl>
            <c:dLbl>
              <c:idx val="3"/>
              <c:layout>
                <c:manualLayout>
                  <c:x val="-2.32756690949791E-2"/>
                  <c:y val="0"/>
                </c:manualLayout>
              </c:layout>
              <c:tx>
                <c:rich>
                  <a:bodyPr rot="0" spcFirstLastPara="1" vertOverflow="ellipsis" vert="horz" wrap="square" lIns="38100" tIns="19050" rIns="38100" bIns="19050" anchor="ctr" anchorCtr="0">
                    <a:noAutofit/>
                  </a:bodyPr>
                  <a:lstStyle/>
                  <a:p>
                    <a:pPr algn="r">
                      <a:defRPr sz="1000" b="1" i="0" u="none" strike="noStrike" kern="1200" spc="0" baseline="0">
                        <a:solidFill>
                          <a:schemeClr val="accent1"/>
                        </a:solidFill>
                        <a:latin typeface="+mn-lt"/>
                        <a:ea typeface="+mn-ea"/>
                        <a:cs typeface="+mn-cs"/>
                      </a:defRPr>
                    </a:pPr>
                    <a:r>
                      <a:rPr lang="en-US"/>
                      <a:t>Site Web/médias sociaux</a:t>
                    </a:r>
                    <a:r>
                      <a:rPr lang="en-US" baseline="0"/>
                      <a:t>/virtuels</a:t>
                    </a:r>
                    <a:endParaRPr lang="en-US"/>
                  </a:p>
                </c:rich>
              </c:tx>
              <c:spPr>
                <a:noFill/>
                <a:ln>
                  <a:noFill/>
                </a:ln>
                <a:effectLst/>
              </c:spPr>
              <c:txPr>
                <a:bodyPr rot="0" spcFirstLastPara="1" vertOverflow="ellipsis" vert="horz" wrap="square" lIns="38100" tIns="19050" rIns="38100" bIns="19050" anchor="ctr" anchorCtr="0">
                  <a:noAutofit/>
                </a:bodyPr>
                <a:lstStyle/>
                <a:p>
                  <a:pPr algn="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33552784704904404"/>
                      <c:h val="0.17563910761154855"/>
                    </c:manualLayout>
                  </c15:layout>
                </c:ext>
                <c:ext xmlns:c16="http://schemas.microsoft.com/office/drawing/2014/chart" uri="{C3380CC4-5D6E-409C-BE32-E72D297353CC}">
                  <c16:uniqueId val="{00000007-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13'!$B$4:$B$7</c:f>
              <c:numCache>
                <c:formatCode>0.00%</c:formatCode>
                <c:ptCount val="4"/>
                <c:pt idx="0">
                  <c:v>0.28000000000000003</c:v>
                </c:pt>
                <c:pt idx="1">
                  <c:v>0.34620000000000001</c:v>
                </c:pt>
                <c:pt idx="2">
                  <c:v>0.44</c:v>
                </c:pt>
                <c:pt idx="3">
                  <c:v>0.12</c:v>
                </c:pt>
              </c:numCache>
            </c:numRef>
          </c:val>
          <c:extLst>
            <c:ext xmlns:c16="http://schemas.microsoft.com/office/drawing/2014/chart" uri="{C3380CC4-5D6E-409C-BE32-E72D297353CC}">
              <c16:uniqueId val="{00000008-F970-4072-A3EF-820403452B75}"/>
            </c:ext>
          </c:extLst>
        </c:ser>
        <c:ser>
          <c:idx val="1"/>
          <c:order val="1"/>
          <c:tx>
            <c:strRef>
              <c:f>'Question 13'!$D$3</c:f>
              <c:strCache>
                <c:ptCount val="1"/>
                <c:pt idx="0">
                  <c:v>101 - 200</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F970-4072-A3EF-820403452B7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A-F970-4072-A3EF-820403452B7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C-F970-4072-A3EF-820403452B7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E-F970-4072-A3EF-820403452B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0-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13'!$D$4:$D$7</c:f>
              <c:numCache>
                <c:formatCode>0.00%</c:formatCode>
                <c:ptCount val="4"/>
                <c:pt idx="0">
                  <c:v>0.2</c:v>
                </c:pt>
                <c:pt idx="1">
                  <c:v>0.34620000000000001</c:v>
                </c:pt>
                <c:pt idx="2">
                  <c:v>0.24</c:v>
                </c:pt>
                <c:pt idx="3">
                  <c:v>0.28000000000000003</c:v>
                </c:pt>
              </c:numCache>
            </c:numRef>
          </c:val>
          <c:extLst>
            <c:ext xmlns:c16="http://schemas.microsoft.com/office/drawing/2014/chart" uri="{C3380CC4-5D6E-409C-BE32-E72D297353CC}">
              <c16:uniqueId val="{00000011-F970-4072-A3EF-820403452B75}"/>
            </c:ext>
          </c:extLst>
        </c:ser>
        <c:ser>
          <c:idx val="2"/>
          <c:order val="2"/>
          <c:tx>
            <c:strRef>
              <c:f>'Question 13'!$F$3</c:f>
              <c:strCache>
                <c:ptCount val="1"/>
                <c:pt idx="0">
                  <c:v>201 - 500</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F970-4072-A3EF-820403452B7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F970-4072-A3EF-820403452B7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F970-4072-A3EF-820403452B7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7-F970-4072-A3EF-820403452B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9-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13'!$F$4:$F$7</c:f>
              <c:numCache>
                <c:formatCode>0.00%</c:formatCode>
                <c:ptCount val="4"/>
                <c:pt idx="0">
                  <c:v>0.16</c:v>
                </c:pt>
                <c:pt idx="1">
                  <c:v>0.1923</c:v>
                </c:pt>
                <c:pt idx="2">
                  <c:v>0.16</c:v>
                </c:pt>
                <c:pt idx="3">
                  <c:v>0.16</c:v>
                </c:pt>
              </c:numCache>
            </c:numRef>
          </c:val>
          <c:extLst>
            <c:ext xmlns:c16="http://schemas.microsoft.com/office/drawing/2014/chart" uri="{C3380CC4-5D6E-409C-BE32-E72D297353CC}">
              <c16:uniqueId val="{0000001A-F970-4072-A3EF-820403452B75}"/>
            </c:ext>
          </c:extLst>
        </c:ser>
        <c:ser>
          <c:idx val="3"/>
          <c:order val="3"/>
          <c:tx>
            <c:strRef>
              <c:f>'Question 13'!$H$3</c:f>
              <c:strCache>
                <c:ptCount val="1"/>
                <c:pt idx="0">
                  <c:v>501 - 1000</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2-F970-4072-A3EF-820403452B7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C-F970-4072-A3EF-820403452B7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E-F970-4072-A3EF-820403452B7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0-F970-4072-A3EF-820403452B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2-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13'!$H$4:$H$7</c:f>
              <c:numCache>
                <c:formatCode>0.00%</c:formatCode>
                <c:ptCount val="4"/>
                <c:pt idx="0">
                  <c:v>0.24</c:v>
                </c:pt>
                <c:pt idx="1">
                  <c:v>0</c:v>
                </c:pt>
                <c:pt idx="2">
                  <c:v>0.04</c:v>
                </c:pt>
                <c:pt idx="3">
                  <c:v>0</c:v>
                </c:pt>
              </c:numCache>
            </c:numRef>
          </c:val>
          <c:extLst>
            <c:ext xmlns:c16="http://schemas.microsoft.com/office/drawing/2014/chart" uri="{C3380CC4-5D6E-409C-BE32-E72D297353CC}">
              <c16:uniqueId val="{00000023-F970-4072-A3EF-820403452B75}"/>
            </c:ext>
          </c:extLst>
        </c:ser>
        <c:ser>
          <c:idx val="4"/>
          <c:order val="4"/>
          <c:tx>
            <c:strRef>
              <c:f>'Question 13'!$J$3</c:f>
              <c:strCache>
                <c:ptCount val="1"/>
                <c:pt idx="0">
                  <c:v>More than 1000</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5-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7-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9-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B-F970-4072-A3EF-820403452B7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5-F970-4072-A3EF-820403452B7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7-F970-4072-A3EF-820403452B7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9-F970-4072-A3EF-820403452B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B-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13'!$J$4:$J$7</c:f>
              <c:numCache>
                <c:formatCode>0.00%</c:formatCode>
                <c:ptCount val="4"/>
                <c:pt idx="0">
                  <c:v>0.04</c:v>
                </c:pt>
                <c:pt idx="1">
                  <c:v>0</c:v>
                </c:pt>
                <c:pt idx="2">
                  <c:v>0</c:v>
                </c:pt>
                <c:pt idx="3">
                  <c:v>0.24</c:v>
                </c:pt>
              </c:numCache>
            </c:numRef>
          </c:val>
          <c:extLst>
            <c:ext xmlns:c16="http://schemas.microsoft.com/office/drawing/2014/chart" uri="{C3380CC4-5D6E-409C-BE32-E72D297353CC}">
              <c16:uniqueId val="{0000002C-F970-4072-A3EF-820403452B75}"/>
            </c:ext>
          </c:extLst>
        </c:ser>
        <c:ser>
          <c:idx val="5"/>
          <c:order val="5"/>
          <c:tx>
            <c:strRef>
              <c:f>'Question 13'!$L$3</c:f>
              <c:strCache>
                <c:ptCount val="1"/>
                <c:pt idx="0">
                  <c:v>I am not sure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E-F970-4072-A3EF-820403452B75}"/>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0-F970-4072-A3EF-820403452B75}"/>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2-F970-4072-A3EF-820403452B75}"/>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34-F970-4072-A3EF-820403452B7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E-F970-4072-A3EF-820403452B7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0-F970-4072-A3EF-820403452B7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2-F970-4072-A3EF-820403452B7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4-F970-4072-A3EF-820403452B75}"/>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13'!$A$4:$A$7</c:f>
              <c:strCache>
                <c:ptCount val="4"/>
                <c:pt idx="0">
                  <c:v>In person</c:v>
                </c:pt>
                <c:pt idx="1">
                  <c:v>By telephone</c:v>
                </c:pt>
                <c:pt idx="2">
                  <c:v>By email</c:v>
                </c:pt>
                <c:pt idx="3">
                  <c:v>Website/virtual/social media</c:v>
                </c:pt>
              </c:strCache>
            </c:strRef>
          </c:cat>
          <c:val>
            <c:numRef>
              <c:f>'Question 13'!$L$4:$L$7</c:f>
              <c:numCache>
                <c:formatCode>0.00%</c:formatCode>
                <c:ptCount val="4"/>
                <c:pt idx="0">
                  <c:v>0.08</c:v>
                </c:pt>
                <c:pt idx="1">
                  <c:v>0.1154</c:v>
                </c:pt>
                <c:pt idx="2">
                  <c:v>0.12</c:v>
                </c:pt>
                <c:pt idx="3">
                  <c:v>0.2</c:v>
                </c:pt>
              </c:numCache>
            </c:numRef>
          </c:val>
          <c:extLst>
            <c:ext xmlns:c16="http://schemas.microsoft.com/office/drawing/2014/chart" uri="{C3380CC4-5D6E-409C-BE32-E72D297353CC}">
              <c16:uniqueId val="{00000035-F970-4072-A3EF-820403452B75}"/>
            </c:ext>
          </c:extLst>
        </c:ser>
        <c:dLbls>
          <c:dLblPos val="outEnd"/>
          <c:showLegendKey val="0"/>
          <c:showVal val="0"/>
          <c:showCatName val="1"/>
          <c:showSerName val="0"/>
          <c:showPercent val="0"/>
          <c:showBubbleSize val="0"/>
          <c:showLeaderLines val="1"/>
        </c:dLbls>
      </c:pie3DChart>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000" cap="none" baseline="0"/>
              <a:t>Mission élargie?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Broader mission?</c:v>
                </c:pt>
              </c:strCache>
            </c:strRef>
          </c:tx>
          <c:dPt>
            <c:idx val="0"/>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C98-463B-8A13-C309D275BBB8}"/>
              </c:ext>
            </c:extLst>
          </c:dPt>
          <c:dPt>
            <c:idx val="1"/>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BC98-463B-8A13-C309D275BBB8}"/>
              </c:ext>
            </c:extLst>
          </c:dPt>
          <c:dPt>
            <c:idx val="2"/>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C98-463B-8A13-C309D275BBB8}"/>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hade val="65000"/>
                          </a:schemeClr>
                        </a:solidFill>
                        <a:latin typeface="+mn-lt"/>
                        <a:ea typeface="+mn-ea"/>
                        <a:cs typeface="+mn-cs"/>
                      </a:defRPr>
                    </a:pPr>
                    <a:r>
                      <a:rPr lang="en-US"/>
                      <a:t>Oui</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98-463B-8A13-C309D275BBB8}"/>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F2A81DE-D846-42A7-8E7F-EE23D278D655}" type="CATEGORYNAME">
                      <a:rPr lang="en-US"/>
                      <a:pPr>
                        <a:defRPr sz="1000" b="1" i="0" u="none" strike="noStrike" kern="1200" spc="0" baseline="0">
                          <a:solidFill>
                            <a:schemeClr val="accent1"/>
                          </a:solidFill>
                          <a:latin typeface="+mn-lt"/>
                          <a:ea typeface="+mn-ea"/>
                          <a:cs typeface="+mn-cs"/>
                        </a:defRPr>
                      </a:pPr>
                      <a:t>[CATEGORY NAME]</a:t>
                    </a:fld>
                    <a:r>
                      <a:rPr lang="en-US"/>
                      <a:t>n</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C98-463B-8A13-C309D275BBB8}"/>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tint val="65000"/>
                          </a:schemeClr>
                        </a:solidFill>
                        <a:latin typeface="+mn-lt"/>
                        <a:ea typeface="+mn-ea"/>
                        <a:cs typeface="+mn-cs"/>
                      </a:defRPr>
                    </a:pPr>
                    <a:r>
                      <a:rPr lang="en-US"/>
                      <a:t>Pas</a:t>
                    </a:r>
                    <a:r>
                      <a:rPr lang="en-US" baseline="0"/>
                      <a:t> sûr</a:t>
                    </a:r>
                    <a:endParaRPr lang="en-US"/>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98-463B-8A13-C309D275BBB8}"/>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Not sure</c:v>
                </c:pt>
              </c:strCache>
            </c:strRef>
          </c:cat>
          <c:val>
            <c:numRef>
              <c:f>Sheet1!$B$2:$B$4</c:f>
              <c:numCache>
                <c:formatCode>General</c:formatCode>
                <c:ptCount val="3"/>
                <c:pt idx="0">
                  <c:v>26.23</c:v>
                </c:pt>
                <c:pt idx="1">
                  <c:v>40.98</c:v>
                </c:pt>
                <c:pt idx="2">
                  <c:v>32.79</c:v>
                </c:pt>
              </c:numCache>
            </c:numRef>
          </c:val>
          <c:extLst>
            <c:ext xmlns:c16="http://schemas.microsoft.com/office/drawing/2014/chart" uri="{C3380CC4-5D6E-409C-BE32-E72D297353CC}">
              <c16:uniqueId val="{00000000-BC98-463B-8A13-C309D275BBB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000" cap="none" baseline="0"/>
              <a:t>Adhésion élargie?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Expanded membership?</c:v>
                </c:pt>
              </c:strCache>
            </c:strRef>
          </c:tx>
          <c:dPt>
            <c:idx val="0"/>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FF-4A10-B82A-4B7F0E1B34BB}"/>
              </c:ext>
            </c:extLst>
          </c:dPt>
          <c:dPt>
            <c:idx val="1"/>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FF-4A10-B82A-4B7F0E1B34BB}"/>
              </c:ext>
            </c:extLst>
          </c:dPt>
          <c:dPt>
            <c:idx val="2"/>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FF-4A10-B82A-4B7F0E1B34BB}"/>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hade val="65000"/>
                          </a:schemeClr>
                        </a:solidFill>
                        <a:latin typeface="+mn-lt"/>
                        <a:ea typeface="+mn-ea"/>
                        <a:cs typeface="+mn-cs"/>
                      </a:defRPr>
                    </a:pPr>
                    <a:r>
                      <a:rPr lang="en-US"/>
                      <a:t>Oui</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FF-4A10-B82A-4B7F0E1B34B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69AA2EA-0CD7-49A9-BEDF-EFF4B80B0658}" type="CATEGORYNAME">
                      <a:rPr lang="en-US"/>
                      <a:pPr>
                        <a:defRPr sz="1000" b="1" i="0" u="none" strike="noStrike" kern="1200" spc="0" baseline="0">
                          <a:solidFill>
                            <a:schemeClr val="accent1"/>
                          </a:solidFill>
                          <a:latin typeface="+mn-lt"/>
                          <a:ea typeface="+mn-ea"/>
                          <a:cs typeface="+mn-cs"/>
                        </a:defRPr>
                      </a:pPr>
                      <a:t>[CATEGORY NAME]</a:t>
                    </a:fld>
                    <a:r>
                      <a:rPr lang="en-US"/>
                      <a:t>n</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5FF-4A10-B82A-4B7F0E1B34B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tint val="65000"/>
                          </a:schemeClr>
                        </a:solidFill>
                        <a:latin typeface="+mn-lt"/>
                        <a:ea typeface="+mn-ea"/>
                        <a:cs typeface="+mn-cs"/>
                      </a:defRPr>
                    </a:pPr>
                    <a:r>
                      <a:rPr lang="en-US"/>
                      <a:t>Pas sûr</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FF-4A10-B82A-4B7F0E1B34BB}"/>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Not sure</c:v>
                </c:pt>
              </c:strCache>
            </c:strRef>
          </c:cat>
          <c:val>
            <c:numRef>
              <c:f>Sheet1!$B$2:$B$4</c:f>
              <c:numCache>
                <c:formatCode>General</c:formatCode>
                <c:ptCount val="3"/>
                <c:pt idx="0">
                  <c:v>40.98</c:v>
                </c:pt>
                <c:pt idx="1">
                  <c:v>39.340000000000003</c:v>
                </c:pt>
                <c:pt idx="2">
                  <c:v>21.31</c:v>
                </c:pt>
              </c:numCache>
            </c:numRef>
          </c:val>
          <c:extLst>
            <c:ext xmlns:c16="http://schemas.microsoft.com/office/drawing/2014/chart" uri="{C3380CC4-5D6E-409C-BE32-E72D297353CC}">
              <c16:uniqueId val="{00000006-85FF-4A10-B82A-4B7F0E1B34B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CA" sz="1000" cap="none" baseline="0"/>
              <a:t>L</a:t>
            </a:r>
            <a:r>
              <a:rPr lang="fr-CA" sz="1000" b="1" i="0" u="none" strike="noStrike" cap="none" baseline="0">
                <a:effectLst/>
              </a:rPr>
              <a:t>’</a:t>
            </a:r>
            <a:r>
              <a:rPr lang="en-CA" sz="1000" cap="none" baseline="0"/>
              <a:t>Objectif #1 est-il approprié/logique?</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Oui</c:v>
                </c:pt>
              </c:strCache>
            </c:strRef>
          </c:tx>
          <c:spPr>
            <a:gradFill>
              <a:gsLst>
                <a:gs pos="100000">
                  <a:schemeClr val="accent1">
                    <a:shade val="65000"/>
                    <a:alpha val="0"/>
                  </a:schemeClr>
                </a:gs>
                <a:gs pos="50000">
                  <a:schemeClr val="accent1">
                    <a:shade val="65000"/>
                  </a:schemeClr>
                </a:gs>
              </a:gsLst>
              <a:lin ang="5400000" scaled="0"/>
            </a:gradFill>
            <a:ln>
              <a:noFill/>
            </a:ln>
            <a:effectLst/>
            <a:sp3d/>
          </c:spPr>
          <c:invertIfNegative val="0"/>
          <c:cat>
            <c:strRef>
              <c:f>Sheet1!$A$2:$A$3</c:f>
              <c:strCache>
                <c:ptCount val="2"/>
                <c:pt idx="0">
                  <c:v>VIH +</c:v>
                </c:pt>
                <c:pt idx="1">
                  <c:v>VIH -</c:v>
                </c:pt>
              </c:strCache>
            </c:strRef>
          </c:cat>
          <c:val>
            <c:numRef>
              <c:f>Sheet1!$B$2:$B$3</c:f>
              <c:numCache>
                <c:formatCode>General</c:formatCode>
                <c:ptCount val="2"/>
                <c:pt idx="0">
                  <c:v>72.73</c:v>
                </c:pt>
                <c:pt idx="1">
                  <c:v>75</c:v>
                </c:pt>
              </c:numCache>
            </c:numRef>
          </c:val>
          <c:extLst>
            <c:ext xmlns:c16="http://schemas.microsoft.com/office/drawing/2014/chart" uri="{C3380CC4-5D6E-409C-BE32-E72D297353CC}">
              <c16:uniqueId val="{00000000-BD97-48A0-8A06-95027FA83382}"/>
            </c:ext>
          </c:extLst>
        </c:ser>
        <c:ser>
          <c:idx val="1"/>
          <c:order val="1"/>
          <c:tx>
            <c:strRef>
              <c:f>Sheet1!$C$1</c:f>
              <c:strCache>
                <c:ptCount val="1"/>
                <c:pt idx="0">
                  <c:v>Non</c:v>
                </c:pt>
              </c:strCache>
            </c:strRef>
          </c:tx>
          <c:spPr>
            <a:gradFill>
              <a:gsLst>
                <a:gs pos="100000">
                  <a:schemeClr val="accent1">
                    <a:alpha val="0"/>
                  </a:schemeClr>
                </a:gs>
                <a:gs pos="50000">
                  <a:schemeClr val="accent1"/>
                </a:gs>
              </a:gsLst>
              <a:lin ang="5400000" scaled="0"/>
            </a:gradFill>
            <a:ln>
              <a:noFill/>
            </a:ln>
            <a:effectLst/>
            <a:sp3d/>
          </c:spPr>
          <c:invertIfNegative val="0"/>
          <c:cat>
            <c:strRef>
              <c:f>Sheet1!$A$2:$A$3</c:f>
              <c:strCache>
                <c:ptCount val="2"/>
                <c:pt idx="0">
                  <c:v>VIH +</c:v>
                </c:pt>
                <c:pt idx="1">
                  <c:v>VIH -</c:v>
                </c:pt>
              </c:strCache>
            </c:strRef>
          </c:cat>
          <c:val>
            <c:numRef>
              <c:f>Sheet1!$C$2:$C$3</c:f>
              <c:numCache>
                <c:formatCode>General</c:formatCode>
                <c:ptCount val="2"/>
                <c:pt idx="0">
                  <c:v>6.06</c:v>
                </c:pt>
                <c:pt idx="1">
                  <c:v>10</c:v>
                </c:pt>
              </c:numCache>
            </c:numRef>
          </c:val>
          <c:extLst>
            <c:ext xmlns:c16="http://schemas.microsoft.com/office/drawing/2014/chart" uri="{C3380CC4-5D6E-409C-BE32-E72D297353CC}">
              <c16:uniqueId val="{00000001-BD97-48A0-8A06-95027FA83382}"/>
            </c:ext>
          </c:extLst>
        </c:ser>
        <c:ser>
          <c:idx val="2"/>
          <c:order val="2"/>
          <c:tx>
            <c:strRef>
              <c:f>Sheet1!$D$1</c:f>
              <c:strCache>
                <c:ptCount val="1"/>
                <c:pt idx="0">
                  <c:v>Pas sûr</c:v>
                </c:pt>
              </c:strCache>
            </c:strRef>
          </c:tx>
          <c:spPr>
            <a:gradFill>
              <a:gsLst>
                <a:gs pos="100000">
                  <a:schemeClr val="accent1">
                    <a:tint val="65000"/>
                    <a:alpha val="0"/>
                  </a:schemeClr>
                </a:gs>
                <a:gs pos="50000">
                  <a:schemeClr val="accent1">
                    <a:tint val="65000"/>
                  </a:schemeClr>
                </a:gs>
              </a:gsLst>
              <a:lin ang="5400000" scaled="0"/>
            </a:gradFill>
            <a:ln>
              <a:noFill/>
            </a:ln>
            <a:effectLst/>
            <a:sp3d/>
          </c:spPr>
          <c:invertIfNegative val="0"/>
          <c:cat>
            <c:strRef>
              <c:f>Sheet1!$A$2:$A$3</c:f>
              <c:strCache>
                <c:ptCount val="2"/>
                <c:pt idx="0">
                  <c:v>VIH +</c:v>
                </c:pt>
                <c:pt idx="1">
                  <c:v>VIH -</c:v>
                </c:pt>
              </c:strCache>
            </c:strRef>
          </c:cat>
          <c:val>
            <c:numRef>
              <c:f>Sheet1!$D$2:$D$3</c:f>
              <c:numCache>
                <c:formatCode>General</c:formatCode>
                <c:ptCount val="2"/>
                <c:pt idx="0">
                  <c:v>21.21</c:v>
                </c:pt>
                <c:pt idx="1">
                  <c:v>15</c:v>
                </c:pt>
              </c:numCache>
            </c:numRef>
          </c:val>
          <c:extLst>
            <c:ext xmlns:c16="http://schemas.microsoft.com/office/drawing/2014/chart" uri="{C3380CC4-5D6E-409C-BE32-E72D297353CC}">
              <c16:uniqueId val="{00000002-BD97-48A0-8A06-95027FA83382}"/>
            </c:ext>
          </c:extLst>
        </c:ser>
        <c:dLbls>
          <c:showLegendKey val="0"/>
          <c:showVal val="0"/>
          <c:showCatName val="0"/>
          <c:showSerName val="0"/>
          <c:showPercent val="0"/>
          <c:showBubbleSize val="0"/>
        </c:dLbls>
        <c:gapWidth val="150"/>
        <c:gapDepth val="0"/>
        <c:shape val="box"/>
        <c:axId val="2135769528"/>
        <c:axId val="-2126168280"/>
        <c:axId val="0"/>
      </c:bar3DChart>
      <c:catAx>
        <c:axId val="213576952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6168280"/>
        <c:crosses val="autoZero"/>
        <c:auto val="1"/>
        <c:lblAlgn val="ctr"/>
        <c:lblOffset val="100"/>
        <c:noMultiLvlLbl val="0"/>
      </c:catAx>
      <c:valAx>
        <c:axId val="-212616828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76952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none" spc="50" baseline="0">
                <a:solidFill>
                  <a:schemeClr val="tx1">
                    <a:lumMod val="65000"/>
                    <a:lumOff val="35000"/>
                  </a:schemeClr>
                </a:solidFill>
                <a:latin typeface="+mn-lt"/>
                <a:ea typeface="+mn-ea"/>
                <a:cs typeface="+mn-cs"/>
              </a:defRPr>
            </a:pPr>
            <a:r>
              <a:rPr lang="en-CA" sz="1000" b="1" i="0" u="none" strike="noStrike" cap="none" baseline="0">
                <a:effectLst/>
              </a:rPr>
              <a:t>L</a:t>
            </a:r>
            <a:r>
              <a:rPr lang="fr-CA" sz="1000" b="1" i="0" u="none" strike="noStrike" cap="none" baseline="0">
                <a:effectLst/>
              </a:rPr>
              <a:t>’</a:t>
            </a:r>
            <a:r>
              <a:rPr lang="en-CA" sz="1000" b="1" i="0" u="none" strike="noStrike" cap="none" baseline="0">
                <a:effectLst/>
              </a:rPr>
              <a:t>Objectif </a:t>
            </a:r>
            <a:r>
              <a:rPr lang="en-CA" sz="1000" cap="none" baseline="0"/>
              <a:t>#2 </a:t>
            </a:r>
            <a:r>
              <a:rPr lang="en-CA" sz="1000" b="1" i="0" u="none" strike="noStrike" cap="none" baseline="0">
                <a:effectLst/>
              </a:rPr>
              <a:t>est-il approprié/logique</a:t>
            </a:r>
            <a:r>
              <a:rPr lang="en-CA" sz="1000" cap="none" baseline="0"/>
              <a:t>?</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Oui</c:v>
                </c:pt>
              </c:strCache>
            </c:strRef>
          </c:tx>
          <c:spPr>
            <a:gradFill>
              <a:gsLst>
                <a:gs pos="100000">
                  <a:schemeClr val="accent1">
                    <a:shade val="65000"/>
                    <a:alpha val="0"/>
                  </a:schemeClr>
                </a:gs>
                <a:gs pos="50000">
                  <a:schemeClr val="accent1">
                    <a:shade val="65000"/>
                  </a:schemeClr>
                </a:gs>
              </a:gsLst>
              <a:lin ang="5400000" scaled="0"/>
            </a:gradFill>
            <a:ln>
              <a:noFill/>
            </a:ln>
            <a:effectLst/>
            <a:sp3d/>
          </c:spPr>
          <c:invertIfNegative val="0"/>
          <c:cat>
            <c:strRef>
              <c:f>Sheet1!$A$2:$A$3</c:f>
              <c:strCache>
                <c:ptCount val="2"/>
                <c:pt idx="0">
                  <c:v>VIH +</c:v>
                </c:pt>
                <c:pt idx="1">
                  <c:v>VIH -</c:v>
                </c:pt>
              </c:strCache>
            </c:strRef>
          </c:cat>
          <c:val>
            <c:numRef>
              <c:f>Sheet1!$B$2:$B$3</c:f>
              <c:numCache>
                <c:formatCode>General</c:formatCode>
                <c:ptCount val="2"/>
                <c:pt idx="0">
                  <c:v>72.73</c:v>
                </c:pt>
                <c:pt idx="1">
                  <c:v>85.71</c:v>
                </c:pt>
              </c:numCache>
            </c:numRef>
          </c:val>
          <c:extLst>
            <c:ext xmlns:c16="http://schemas.microsoft.com/office/drawing/2014/chart" uri="{C3380CC4-5D6E-409C-BE32-E72D297353CC}">
              <c16:uniqueId val="{00000000-B701-4C77-AD0D-6E88A92FD939}"/>
            </c:ext>
          </c:extLst>
        </c:ser>
        <c:ser>
          <c:idx val="1"/>
          <c:order val="1"/>
          <c:tx>
            <c:strRef>
              <c:f>Sheet1!$C$1</c:f>
              <c:strCache>
                <c:ptCount val="1"/>
                <c:pt idx="0">
                  <c:v>Non</c:v>
                </c:pt>
              </c:strCache>
            </c:strRef>
          </c:tx>
          <c:spPr>
            <a:gradFill>
              <a:gsLst>
                <a:gs pos="100000">
                  <a:schemeClr val="accent1">
                    <a:alpha val="0"/>
                  </a:schemeClr>
                </a:gs>
                <a:gs pos="50000">
                  <a:schemeClr val="accent1"/>
                </a:gs>
              </a:gsLst>
              <a:lin ang="5400000" scaled="0"/>
            </a:gradFill>
            <a:ln>
              <a:noFill/>
            </a:ln>
            <a:effectLst/>
            <a:sp3d/>
          </c:spPr>
          <c:invertIfNegative val="0"/>
          <c:cat>
            <c:strRef>
              <c:f>Sheet1!$A$2:$A$3</c:f>
              <c:strCache>
                <c:ptCount val="2"/>
                <c:pt idx="0">
                  <c:v>VIH +</c:v>
                </c:pt>
                <c:pt idx="1">
                  <c:v>VIH -</c:v>
                </c:pt>
              </c:strCache>
            </c:strRef>
          </c:cat>
          <c:val>
            <c:numRef>
              <c:f>Sheet1!$C$2:$C$3</c:f>
              <c:numCache>
                <c:formatCode>General</c:formatCode>
                <c:ptCount val="2"/>
                <c:pt idx="0">
                  <c:v>12.12</c:v>
                </c:pt>
                <c:pt idx="1">
                  <c:v>4.76</c:v>
                </c:pt>
              </c:numCache>
            </c:numRef>
          </c:val>
          <c:extLst>
            <c:ext xmlns:c16="http://schemas.microsoft.com/office/drawing/2014/chart" uri="{C3380CC4-5D6E-409C-BE32-E72D297353CC}">
              <c16:uniqueId val="{00000001-B701-4C77-AD0D-6E88A92FD939}"/>
            </c:ext>
          </c:extLst>
        </c:ser>
        <c:ser>
          <c:idx val="2"/>
          <c:order val="2"/>
          <c:tx>
            <c:strRef>
              <c:f>Sheet1!$D$1</c:f>
              <c:strCache>
                <c:ptCount val="1"/>
                <c:pt idx="0">
                  <c:v>Pas sûr</c:v>
                </c:pt>
              </c:strCache>
            </c:strRef>
          </c:tx>
          <c:spPr>
            <a:gradFill>
              <a:gsLst>
                <a:gs pos="100000">
                  <a:schemeClr val="accent1">
                    <a:tint val="65000"/>
                    <a:alpha val="0"/>
                  </a:schemeClr>
                </a:gs>
                <a:gs pos="50000">
                  <a:schemeClr val="accent1">
                    <a:tint val="65000"/>
                  </a:schemeClr>
                </a:gs>
              </a:gsLst>
              <a:lin ang="5400000" scaled="0"/>
            </a:gradFill>
            <a:ln>
              <a:noFill/>
            </a:ln>
            <a:effectLst/>
            <a:sp3d/>
          </c:spPr>
          <c:invertIfNegative val="0"/>
          <c:cat>
            <c:strRef>
              <c:f>Sheet1!$A$2:$A$3</c:f>
              <c:strCache>
                <c:ptCount val="2"/>
                <c:pt idx="0">
                  <c:v>VIH +</c:v>
                </c:pt>
                <c:pt idx="1">
                  <c:v>VIH -</c:v>
                </c:pt>
              </c:strCache>
            </c:strRef>
          </c:cat>
          <c:val>
            <c:numRef>
              <c:f>Sheet1!$D$2:$D$3</c:f>
              <c:numCache>
                <c:formatCode>General</c:formatCode>
                <c:ptCount val="2"/>
                <c:pt idx="0">
                  <c:v>15.15</c:v>
                </c:pt>
                <c:pt idx="1">
                  <c:v>9.52</c:v>
                </c:pt>
              </c:numCache>
            </c:numRef>
          </c:val>
          <c:extLst>
            <c:ext xmlns:c16="http://schemas.microsoft.com/office/drawing/2014/chart" uri="{C3380CC4-5D6E-409C-BE32-E72D297353CC}">
              <c16:uniqueId val="{00000002-B701-4C77-AD0D-6E88A92FD939}"/>
            </c:ext>
          </c:extLst>
        </c:ser>
        <c:dLbls>
          <c:showLegendKey val="0"/>
          <c:showVal val="0"/>
          <c:showCatName val="0"/>
          <c:showSerName val="0"/>
          <c:showPercent val="0"/>
          <c:showBubbleSize val="0"/>
        </c:dLbls>
        <c:gapWidth val="150"/>
        <c:gapDepth val="0"/>
        <c:shape val="box"/>
        <c:axId val="-2129144456"/>
        <c:axId val="-2129298792"/>
        <c:axId val="0"/>
      </c:bar3DChart>
      <c:catAx>
        <c:axId val="-212914445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298792"/>
        <c:crosses val="autoZero"/>
        <c:auto val="1"/>
        <c:lblAlgn val="ctr"/>
        <c:lblOffset val="100"/>
        <c:noMultiLvlLbl val="0"/>
      </c:catAx>
      <c:valAx>
        <c:axId val="-21292987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914445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97800</b:Tag>
    <b:SourceType>JournalArticle</b:SourceType>
    <b:Guid>{762AC26B-15FC-4AF4-93D8-3CE26A7B8B8F}</b:Guid>
    <b:Title>Internalized homophobia and health issues affecting lesbians and gay men</b:Title>
    <b:Year>2000</b:Year>
    <b:Publisher>Oxford University Press</b:Publisher>
    <b:Author>
      <b:Author>
        <b:NameList>
          <b:Person>
            <b:Last>Williamson</b:Last>
            <b:First>Iain</b:First>
            <b:Middle>R.</b:Middle>
          </b:Person>
        </b:NameList>
      </b:Author>
    </b:Author>
    <b:JournalName>Health Education Research, Theory &amp; Practice</b:JournalName>
    <b:Pages>97-107</b:Pages>
    <b:Volume>15</b:Volume>
    <b:Issue>1</b:Issue>
    <b:YearAccessed>2016</b:YearAccessed>
    <b:MonthAccessed>April</b:MonthAccessed>
    <b:DayAccessed>10</b:DayAccessed>
    <b:URL>http://her.oxfordjournals.org/content/15/1/97.full.pdf+html</b:URL>
    <b:DOI>10.1093/her/15.1.97</b:DOI>
    <b:RefOrder>1</b:RefOrder>
  </b:Source>
  <b:Source>
    <b:Tag>Uni13</b:Tag>
    <b:SourceType>Report</b:SourceType>
    <b:Guid>{AC53515C-25E0-4CC9-B660-EF73B8C9BAB2}</b:Guid>
    <b:Title>"Tipping point" reached after rise in Philippines HIV/AIDS cases?</b:Title>
    <b:Year>11 July 2013</b:Year>
    <b:Publisher>Integrated Regional Information Networks (IRIN)</b:Publisher>
    <b:Author>
      <b:Author>
        <b:Corporate>United Nations High Commission for Refugees</b:Corporate>
      </b:Author>
    </b:Author>
    <b:URL>http://www.refworld.org/docid/51e3a78c4.html</b:URL>
    <b:YearAccessed>2016</b:YearAccessed>
    <b:MonthAccessed>April</b:MonthAccessed>
    <b:DayAccessed>01</b:DayAccessed>
    <b:RefOrder>2</b:RefOrder>
  </b:Source>
  <b:Source>
    <b:Tag>Gay01</b:Tag>
    <b:SourceType>Book</b:SourceType>
    <b:Guid>{5189FBE8-6450-448D-A4F5-ADD81E50B2EE}</b:Guid>
    <b:Author>
      <b:Author>
        <b:Corporate>Gay and Lesbian Medical Association and LGBT health experts</b:Corporate>
      </b:Author>
      <b:Editor>
        <b:NameList>
          <b:Person>
            <b:Last>Inc.</b:Last>
            <b:First>IQ</b:First>
            <b:Middle>Solutions</b:Middle>
          </b:Person>
        </b:NameList>
      </b:Editor>
    </b:Author>
    <b:Title>Healthy People 2010 Companion Document for Lesbian, Gay, Bisexual, and Transgender (LGBT) Health</b:Title>
    <b:Year>2001</b:Year>
    <b:City>San Francisco</b:City>
    <b:Publisher>Gay and Lesbian Medical Association</b:Publisher>
    <b:StateProvince>CA</b:StateProvince>
    <b:Pages>488</b:Pages>
    <b:YearAccessed>2016</b:YearAccessed>
    <b:MonthAccessed>April</b:MonthAccessed>
    <b:DayAccessed>02</b:DayAccessed>
    <b:URL>http://www.glma.org/_data/n_0001/resources/live/HealthyCompanionDoc3.pdf</b:URL>
    <b:RefOrder>3</b:RefOrder>
  </b:Source>
  <b:Source>
    <b:Tag>Amn06</b:Tag>
    <b:SourceType>Report</b:SourceType>
    <b:Guid>{8D78B9DA-41BA-4DCC-B6E8-69D34E69646B}</b:Guid>
    <b:Author>
      <b:Author>
        <b:Corporate>Amnesty International (AMR 01/002/2006)</b:Corporate>
      </b:Author>
    </b:Author>
    <b:Title>'I am not ashamed': HIV/AIDS and human rights in the Dominican Republic and Guyana</b:Title>
    <b:Year>31 May 2006</b:Year>
    <b:Publisher>Amnesty International</b:Publisher>
    <b:YearAccessed>2016</b:YearAccessed>
    <b:MonthAccessed>March</b:MonthAccessed>
    <b:DayAccessed>31</b:DayAccessed>
    <b:URL>https://www.amnesty.org/en/documents/amr01/002/2006/en/</b:URL>
    <b:ShortTitle>AMR 01/002/2006</b:ShortTitle>
    <b:RefOrder>4</b:RefOrder>
  </b:Source>
  <b:Source>
    <b:Tag>Com01</b:Tag>
    <b:SourceType>Book</b:SourceType>
    <b:Guid>{6DD1BA9F-4318-41D1-AADC-493945876D12}</b:Guid>
    <b:Title>New Horizons in Health: An Integrative Approach</b:Title>
    <b:Year>2001</b:Year>
    <b:City>Washington</b:City>
    <b:Publisher>National Academies Press</b:Publisher>
    <b:Author>
      <b:Author>
        <b:Corporate>Committee on Future Directions for Behavioral and Social Sciences Research at the National Institutes of Health</b:Corporate>
      </b:Author>
      <b:Editor>
        <b:NameList>
          <b:Person>
            <b:Last>Ryff</b:Last>
            <b:First>Burton</b:First>
            <b:Middle>H. Singer and Carol D.</b:Middle>
          </b:Person>
        </b:NameList>
      </b:Editor>
    </b:Author>
    <b:StateProvince>DC</b:StateProvince>
    <b:Pages>224</b:Pages>
    <b:YearAccessed>2016</b:YearAccessed>
    <b:MonthAccessed>April</b:MonthAccessed>
    <b:DayAccessed>02</b:DayAccessed>
    <b:URL>http://www.nap.edu/catalog/10002.html</b:URL>
    <b:DOI>0-309-51154-2</b:DOI>
    <b:RefOrder>5</b:RefOrder>
  </b:Source>
  <b:Source>
    <b:Tag>Pub13</b:Tag>
    <b:SourceType>DocumentFromInternetSite</b:SourceType>
    <b:Guid>{135835E5-F6BC-41A6-AA15-1107C67B8E09}</b:Guid>
    <b:Year>2013</b:Year>
    <b:Author>
      <b:Author>
        <b:Corporate>Public Health Agency of Canada</b:Corporate>
      </b:Author>
    </b:Author>
    <b:InternetSiteTitle>Population-Specific HIV/AIDS Status Report, Gay, Bisexual, Two-Spirit and other Men Who Have Sex With Men</b:InternetSiteTitle>
    <b:URL>http://www.catie.ca/sites/default/files/SR-Gay-Bisexual-Two-Spirit-and-other-Men-Who-Have-Sex-With-Men.pdf</b:URL>
    <b:YearAccessed>2016</b:YearAccessed>
    <b:MonthAccessed>April</b:MonthAccessed>
    <b:DayAccessed>08</b:DayAccessed>
    <b:RefOrder>6</b:RefOrder>
  </b:Source>
  <b:Source>
    <b:Tag>Can10</b:Tag>
    <b:SourceType>Report</b:SourceType>
    <b:Guid>{3E37DCD5-73EC-4F5A-A51C-0BAAFA97FD6E}</b:Guid>
    <b:Title>Positive Prevention: Towards a Pan-Canadian Framework, A Discussion Paper</b:Title>
    <b:Year>2010</b:Year>
    <b:City>Ottawa</b:City>
    <b:Author>
      <b:Author>
        <b:Corporate>Canadian AIDS Society</b:Corporate>
      </b:Author>
    </b:Author>
    <b:StateProvince>ON</b:StateProvince>
    <b:URL>www.cdnaids.ca/Positive_Prevention</b:URL>
    <b:YearAccessed>2016</b:YearAccessed>
    <b:MonthAccessed>April</b:MonthAccessed>
    <b:DayAccessed>07</b:DayAccessed>
    <b:RefOrder>7</b:RefOrder>
  </b:Source>
  <b:Source>
    <b:Tag>Asi10</b:Tag>
    <b:SourceType>Report</b:SourceType>
    <b:Guid>{06D5C8B0-18A4-4E72-9A21-D69EA810DFAC}</b:Guid>
    <b:Title>Practice guidelines for harmonizing HIV prevention initiatives in the infrastructure</b:Title>
    <b:Year>2010</b:Year>
    <b:Pages>52</b:Pages>
    <b:Publisher>Asian Development Bank</b:Publisher>
    <b:City>Mandaluyong City, Philippines</b:City>
    <b:Author>
      <b:Author>
        <b:Corporate>Asian Development Bank</b:Corporate>
      </b:Author>
    </b:Author>
    <b:YearAccessed>2016</b:YearAccessed>
    <b:MonthAccessed>April</b:MonthAccessed>
    <b:DayAccessed>09</b:DayAccessed>
    <b:URL>http://adb.org/sites/default/files/pub/2010/harmonizing-hiv-prevention-gms.pdf</b:URL>
    <b:DOI>978-971-561-891-5</b:DOI>
    <b:RefOrder>8</b:RefOrder>
  </b:Source>
  <b:Source>
    <b:Tag>UNJ14</b:Tag>
    <b:SourceType>Report</b:SourceType>
    <b:Guid>{A253502E-5E53-48C5-A9FE-2F5236144C81}</b:Guid>
    <b:Title>The Gap Report</b:Title>
    <b:Year>2014</b:Year>
    <b:City>Geneva</b:City>
    <b:Author>
      <b:Author>
        <b:Corporate>UN Joint Programme on HIV/AIDS (UNAIDS)</b:Corporate>
      </b:Author>
    </b:Author>
    <b:YearAccessed>2016</b:YearAccessed>
    <b:MonthAccessed>March</b:MonthAccessed>
    <b:DayAccessed>31</b:DayAccessed>
    <b:URL>http://www.unaids.org/sites/default/files/en/media/unaids/contentassets/documents/unaidspublication/2014/UNAIDS_Gap_report_en.pdf</b:URL>
    <b:DOI>978-92-9253-062-4</b:DOI>
    <b:InternetSiteTitle>UNAIDS.org</b:InternetSiteTitle>
    <b:RefOrder>9</b:RefOrder>
  </b:Source>
  <b:Source>
    <b:Tag>Cre06</b:Tag>
    <b:SourceType>JournalArticle</b:SourceType>
    <b:Guid>{FF655162-C788-48DA-BDBB-B35923BC7D99}</b:Guid>
    <b:Author>
      <b:Author>
        <b:NameList>
          <b:Person>
            <b:Last>Crepaz</b:Last>
            <b:First>Nicole</b:First>
            <b:Middle>et al.</b:Middle>
          </b:Person>
        </b:NameList>
      </b:Author>
    </b:Author>
    <b:Title>o prevention interventions reduce HIV risk behaviours among people living with HIV? A meta-analytic review of controlled trials</b:Title>
    <b:JournalName>AIDS</b:JournalName>
    <b:Year>2006</b:Year>
    <b:Pages>143-157</b:Pages>
    <b:Month>January</b:Month>
    <b:Day>9</b:Day>
    <b:Publisher>International AIDS Society</b:Publisher>
    <b:Volume>20</b:Volume>
    <b:Issue>2</b:Issue>
    <b:YearAccessed>2016</b:YearAccessed>
    <b:MonthAccessed>April</b:MonthAccessed>
    <b:DayAccessed>09</b:DayAccessed>
    <b:URL>http://journals.lww.com/aidsonline/Fulltext/2006/01090/Do_prevention_interventions_reduce_HIV_risk.2.aspx</b:URL>
    <b:DOI>10.1097/01.aids.0000196166.48518.a0</b:DOI>
    <b:RefOrder>10</b:RefOrder>
  </b:Source>
  <b:Source>
    <b:Tag>Hal07</b:Tag>
    <b:SourceType>Book</b:SourceType>
    <b:Guid>{8BF39C7D-DDC8-4493-AF6B-CE6DAAE1D502}</b:Guid>
    <b:Title>What do gay men want? An essay on sex, risk, and subjectivity</b:Title>
    <b:Year>2007</b:Year>
    <b:Author>
      <b:Author>
        <b:NameList>
          <b:Person>
            <b:Last>Halperin</b:Last>
            <b:First>David</b:First>
            <b:Middle>M.</b:Middle>
          </b:Person>
        </b:NameList>
      </b:Author>
    </b:Author>
    <b:City>Ann Arbor</b:City>
    <b:Publisher>The University of Michigan Press</b:Publisher>
    <b:StateProvince>Michigan</b:StateProvince>
    <b:RefOrder>11</b:RefOrder>
  </b:Source>
  <b:Source>
    <b:Tag>Pio08</b:Tag>
    <b:SourceType>JournalArticle</b:SourceType>
    <b:Guid>{E8974F21-149A-4BE6-BB93-C528A03139DA}</b:Guid>
    <b:Title>Coming to terms with complexity: a call to action for HIV prevention</b:Title>
    <b:Year>2008</b:Year>
    <b:Month>September</b:Month>
    <b:Day>06</b:Day>
    <b:JournalName>The Lancet</b:JournalName>
    <b:Author>
      <b:Author>
        <b:NameList>
          <b:Person>
            <b:Last>Piot</b:Last>
            <b:First>Peter</b:First>
            <b:Middle>et al.</b:Middle>
          </b:Person>
        </b:NameList>
      </b:Author>
    </b:Author>
    <b:Volume>372</b:Volume>
    <b:Issue>9641</b:Issue>
    <b:Pages>845-859</b:Pages>
    <b:RefOrder>12</b:RefOrder>
  </b:Source>
  <b:Source>
    <b:Tag>JRa02</b:Tag>
    <b:SourceType>JournalArticle</b:SourceType>
    <b:Guid>{ABF26B28-3D31-4451-B51A-79463977CE35}</b:Guid>
    <b:Title>The protective effects of community involvement for HIV risk behaviour: a conceptual framework</b:Title>
    <b:Year>2002</b:Year>
    <b:Publisher>Oxford University Press</b:Publisher>
    <b:Author>
      <b:Author>
        <b:NameList>
          <b:Person>
            <b:Last>Ramirez-Valles</b:Last>
            <b:First>J.</b:First>
          </b:Person>
        </b:NameList>
      </b:Author>
    </b:Author>
    <b:JournalName>Health Education Research, Theory &amp; Practice</b:JournalName>
    <b:Pages>389-403</b:Pages>
    <b:Volume>17</b:Volume>
    <b:Issue>4</b:Issue>
    <b:YearAccessed>2016</b:YearAccessed>
    <b:MonthAccessed>April</b:MonthAccessed>
    <b:DayAccessed>09</b:DayAccessed>
    <b:URL>http://her.oxfordjournals.org/content/17/4/389.full.pdf+html?sid=c7a18f01-1e5d-48eb-9b24-228017ac3053</b:URL>
    <b:DOI>10.1093/her/17.4.389</b:DOI>
    <b:RefOrder>13</b:RefOrder>
  </b:Source>
  <b:Source>
    <b:Tag>alB02</b:Tag>
    <b:SourceType>JournalArticle</b:SourceType>
    <b:Guid>{6AB63496-E272-427F-B263-0F0A9BDFD0CB}</b:Guid>
    <b:Author>
      <b:Author>
        <b:NameList>
          <b:Person>
            <b:Last>Robinson</b:Last>
            <b:First>Beatrice</b:First>
            <b:Middle>'Bean' E. et al.</b:Middle>
          </b:Person>
        </b:NameList>
      </b:Author>
    </b:Author>
    <b:Title>The Sexual Health Model: application of a sexological approach to HIV prevention</b:Title>
    <b:JournalName>Health Education Research, Theory &amp; Practice</b:JournalName>
    <b:Year>2002</b:Year>
    <b:Pages>43-57</b:Pages>
    <b:Publisher>Oxford University Press</b:Publisher>
    <b:Volume>17</b:Volume>
    <b:Issue>1</b:Issue>
    <b:YearAccessed>2016</b:YearAccessed>
    <b:MonthAccessed>April</b:MonthAccessed>
    <b:DayAccessed>12</b:DayAccessed>
    <b:URL>http://her.oxfordjournals.org/content/17/1/43.full.pdf+html?sid=d42f2881-a8d6-4318-a813-c11d30ac1c1b</b:URL>
    <b:DOI>10.1093/her/17.1.43</b:DOI>
    <b:RefOrder>14</b:RefOrder>
  </b:Source>
  <b:Source>
    <b:Tag>Int07</b:Tag>
    <b:SourceType>Report</b:SourceType>
    <b:Guid>{F0543A03-8301-4E9A-9BC6-7BA42E160172}</b:Guid>
    <b:Title>Positive Prevention: HIV Prevention with People Living with HIV - A Guide for NGOs and Service Providers</b:Title>
    <b:Year>2007</b:Year>
    <b:Pages>36</b:Pages>
    <b:Author>
      <b:Author>
        <b:Corporate>International HIV/AIDS Alliance</b:Corporate>
      </b:Author>
    </b:Author>
    <b:City>Brighton</b:City>
    <b:Publisher>International HIV/AIDS Alliance</b:Publisher>
    <b:YearAccessed>2016</b:YearAccessed>
    <b:MonthAccessed>April</b:MonthAccessed>
    <b:DayAccessed>09</b:DayAccessed>
    <b:URL>http://www.hivpolicy.org/Library/HPP001333.pdf</b:URL>
    <b:DOI>1-905055-30-7</b:DOI>
    <b:RefOrder>15</b:RefOrder>
  </b:Source>
  <b:Source>
    <b:Tag>UNA11</b:Tag>
    <b:SourceType>Report</b:SourceType>
    <b:Guid>{8FA62E34-415E-4C8B-8740-C7F511A1B474}</b:Guid>
    <b:Author>
      <b:Author>
        <b:Corporate>UNAIDS</b:Corporate>
      </b:Author>
    </b:Author>
    <b:Title>Terminology Guidelines (Revised Version)</b:Title>
    <b:Year>October 2011</b:Year>
    <b:Publisher>UNAIDS</b:Publisher>
    <b:City>Geneva</b:City>
    <b:Pages>32</b:Pages>
    <b:YearAccessed>2016</b:YearAccessed>
    <b:MonthAccessed>April</b:MonthAccessed>
    <b:DayAccessed>9</b:DayAccessed>
    <b:URL>http://www.unaids.org/sites/default/files/en/media/unaids/contentassets/documents/document/2011/20111009_UNAIDS_Terminology_Guidelines_MidtermAdditions_en.pdf</b:URL>
    <b:RefOrder>16</b:RefOrder>
  </b:Source>
  <b:Source>
    <b:Tag>The16</b:Tag>
    <b:SourceType>ConferenceProceedings</b:SourceType>
    <b:Guid>{30D58306-DBAF-4CAB-A614-2831E632BCFD}</b:Guid>
    <b:Title>Summit Report</b:Title>
    <b:Publisher>The Global Network of People Living with HIV/AIDS (GNP+)</b:Publisher>
    <b:City>Amsterdam</b:City>
    <b:Author>
      <b:Author>
        <b:Corporate>The Global Network of People Living with HIV/AIDS (GNP+)</b:Corporate>
      </b:Author>
    </b:Author>
    <b:ConferenceName>Living 2008, The Positive Leadership Summit</b:ConferenceName>
    <b:YearAccessed>2016</b:YearAccessed>
    <b:MonthAccessed>April</b:MonthAccessed>
    <b:DayAccessed>9</b:DayAccessed>
    <b:URL>http://www.who.int/hiv/pub/plhiv/living2008_summit_report.pdf?ua=1</b:URL>
    <b:RefOrder>17</b:RefOrder>
  </b:Source>
  <b:Source>
    <b:Tag>Cam02</b:Tag>
    <b:SourceType>JournalArticle</b:SourceType>
    <b:Guid>{38B90B7E-7769-4D30-9E07-5870BD876832}</b:Guid>
    <b:Title>Peer education, gender and the development of critical consciousness: participatory HIV prevention by South African Youth</b:Title>
    <b:Pages>331-345</b:Pages>
    <b:Year>2002</b:Year>
    <b:Publisher>Elsevier Science Ltd.</b:Publisher>
    <b:Author>
      <b:Author>
        <b:NameList>
          <b:Person>
            <b:Last>Campbell</b:Last>
            <b:First>Catherine</b:First>
          </b:Person>
          <b:Person>
            <b:Last>MacPhail</b:Last>
            <b:First>Catherine</b:First>
          </b:Person>
        </b:NameList>
      </b:Author>
    </b:Author>
    <b:JournalName>Social Science and Medicine</b:JournalName>
    <b:Volume>55</b:Volume>
    <b:Issue>2</b:Issue>
    <b:YearAccessed>2016</b:YearAccessed>
    <b:MonthAccessed>April</b:MonthAccessed>
    <b:DayAccessed>09</b:DayAccessed>
    <b:URL>http://eprints.lse.ac.uk/385/1/801ssm5-final-revision.pdf</b:URL>
    <b:RefOrder>18</b:RefOrder>
  </b:Source>
  <b:Source>
    <b:Tag>Set05</b:Tag>
    <b:SourceType>Book</b:SourceType>
    <b:Guid>{C76F206B-54C2-4A94-A548-D2830025C40B}</b:Guid>
    <b:Title>Positive Prevention: Reducing HIV Transmission among People Living with HIV/AIDS</b:Title>
    <b:Year>2005</b:Year>
    <b:City>New York</b:City>
    <b:Publisher>Kluwer Academic / Plenum Publishers</b:Publisher>
    <b:StateProvince>NY</b:StateProvince>
    <b:Author>
      <b:Editor>
        <b:NameList>
          <b:Person>
            <b:Last>Kalichman</b:Last>
            <b:First>Seth</b:First>
            <b:Middle>C.</b:Middle>
          </b:Person>
        </b:NameList>
      </b:Editor>
    </b:Author>
    <b:YearAccessed>2016</b:YearAccessed>
    <b:MonthAccessed>April</b:MonthAccessed>
    <b:DayAccessed>8</b:DayAccessed>
    <b:URL>https://books.google.ca/books?id=geA6Qq84T1gC&amp;printsec=frontcover#v=onepage&amp;q&amp;f=false</b:URL>
    <b:RefOrder>19</b:RefOrder>
  </b:Source>
  <b:Source>
    <b:Tag>Bet09</b:Tag>
    <b:SourceType>Report</b:SourceType>
    <b:Guid>{9CA57104-381B-4842-932A-A6B6B170EC0E}</b:Guid>
    <b:Title>POZ PREVENTION knowledge and practice guidance for providing sexual health services to gay men living with HIV in Canada</b:Title>
    <b:Year>2009</b:Year>
    <b:City>Toronto</b:City>
    <b:Publisher>Toronto People with AIDS Foundation and Canadian AIDS Treatment Information Exchange</b:Publisher>
    <b:Author>
      <b:Author>
        <b:NameList>
          <b:Person>
            <b:Last>Betteridge</b:Last>
            <b:First>Glen</b:First>
          </b:Person>
          <b:Person>
            <b:Last>Thaczuk</b:Last>
            <b:First>Derek</b:First>
          </b:Person>
        </b:NameList>
      </b:Author>
    </b:Author>
    <b:YearAccessed>2016</b:YearAccessed>
    <b:MonthAccessed>April</b:MonthAccessed>
    <b:DayAccessed>9</b:DayAccessed>
    <b:URL>http://librarypdf.catie.ca/PDF/ATI-20000s/26079.pdf</b:URL>
    <b:RefOrder>20</b:RefOrder>
  </b:Source>
  <b:Source>
    <b:Tag>Com11</b:Tag>
    <b:SourceType>Book</b:SourceType>
    <b:Guid>{C1B5E7CB-9FBE-48B8-87C4-10484B95991B}</b:Guid>
    <b:Title>The Health of Lesbian, Gay, Bisexual, and Transgender People: Building a Foundation for Better Understanding</b:Title>
    <b:Year>2011</b:Year>
    <b:Publisher>The National Academies Press</b:Publisher>
    <b:City>Washington</b:City>
    <b:Author>
      <b:Author>
        <b:Corporate>Committee on Lesbian, Gay, Bisexual, and Transgender Health Issues and Research Gaps and Opportunities</b:Corporate>
      </b:Author>
    </b:Author>
    <b:StateProvince>D.C.</b:StateProvince>
    <b:Pages>368</b:Pages>
    <b:URL>http://www.nap.edu/download.php?record_id=13128#</b:URL>
    <b:DOI>10.17226/13128</b:DOI>
    <b:RefOrder>21</b:RefOrder>
  </b:Source>
</b:Sources>
</file>

<file path=customXml/itemProps1.xml><?xml version="1.0" encoding="utf-8"?>
<ds:datastoreItem xmlns:ds="http://schemas.openxmlformats.org/officeDocument/2006/customXml" ds:itemID="{D157A7F8-B841-4800-A16D-EF590478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8462</Words>
  <Characters>48235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2961 Barlow Crescent, RR # 1, Dunrobin (ON) K0A 1T0</dc:creator>
  <cp:keywords/>
  <dc:description/>
  <cp:lastModifiedBy>Jeff Potts</cp:lastModifiedBy>
  <cp:revision>2</cp:revision>
  <cp:lastPrinted>2018-04-12T13:45:00Z</cp:lastPrinted>
  <dcterms:created xsi:type="dcterms:W3CDTF">2018-04-12T13:46:00Z</dcterms:created>
  <dcterms:modified xsi:type="dcterms:W3CDTF">2018-04-12T13:46:00Z</dcterms:modified>
</cp:coreProperties>
</file>