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drawing>
          <wp:inline distT="0" distB="0" distL="0" distR="0">
            <wp:extent cx="409575" cy="644895"/>
            <wp:effectExtent l="0" t="0" r="0" b="0"/>
            <wp:docPr id="1073741825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nl-NL"/>
        </w:rPr>
        <w:t>Y</w:t>
      </w:r>
      <w:r>
        <w:rPr>
          <w:rtl w:val="0"/>
          <w:lang w:val="nl-NL"/>
        </w:rPr>
        <w:t>ū</w:t>
      </w:r>
      <w:r>
        <w:rPr>
          <w:rtl w:val="0"/>
          <w:lang w:val="nl-NL"/>
        </w:rPr>
        <w:t>jin</w:t>
      </w:r>
      <w:r>
        <w:rPr>
          <w:b w:val="1"/>
          <w:bCs w:val="1"/>
          <w:rtl w:val="0"/>
          <w:lang w:val="nl-NL"/>
        </w:rPr>
        <w:t xml:space="preserve"> Cup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409575" cy="644895"/>
            <wp:effectExtent l="0" t="0" r="0" b="0"/>
            <wp:docPr id="1073741826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Dojo: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Contact: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Referee</w:t>
      </w:r>
      <w:r>
        <w:rPr>
          <w:b w:val="1"/>
          <w:bCs w:val="1"/>
          <w:sz w:val="24"/>
          <w:szCs w:val="24"/>
          <w:rtl w:val="0"/>
          <w:lang w:val="nl-NL"/>
        </w:rPr>
        <w:t xml:space="preserve">(s):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Email: </w:t>
      </w:r>
    </w:p>
    <w:tbl>
      <w:tblPr>
        <w:tblW w:w="10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0"/>
        <w:gridCol w:w="1142"/>
        <w:gridCol w:w="1134"/>
        <w:gridCol w:w="1134"/>
        <w:gridCol w:w="1134"/>
        <w:gridCol w:w="1276"/>
        <w:gridCol w:w="1276"/>
        <w:gridCol w:w="127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Name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Age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Weight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Length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Degree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Experience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kata/kumite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please note your experience as follows (both kata and kumite): </w:t>
      </w:r>
    </w:p>
    <w:p>
      <w:pPr>
        <w:pStyle w:val="Normal.0"/>
        <w:jc w:val="center"/>
      </w:pPr>
      <w:r>
        <w:rPr>
          <w:rtl w:val="0"/>
          <w:lang w:val="nl-NL"/>
        </w:rPr>
        <w:t xml:space="preserve">D: 0 experience </w:t>
      </w:r>
    </w:p>
    <w:p>
      <w:pPr>
        <w:pStyle w:val="Normal.0"/>
        <w:jc w:val="center"/>
      </w:pPr>
      <w:r>
        <w:rPr>
          <w:rtl w:val="0"/>
          <w:lang w:val="nl-NL"/>
        </w:rPr>
        <w:t>C: max 5 tournaments experience (no international experience)</w:t>
      </w:r>
    </w:p>
    <w:p>
      <w:pPr>
        <w:pStyle w:val="Normal.0"/>
        <w:jc w:val="center"/>
      </w:pPr>
      <w:r>
        <w:rPr>
          <w:rtl w:val="0"/>
          <w:lang w:val="nl-NL"/>
        </w:rPr>
        <w:t>B: max 10 tournaments experience (no international experience)</w:t>
      </w:r>
    </w:p>
    <w:p>
      <w:pPr>
        <w:pStyle w:val="Normal.0"/>
        <w:jc w:val="center"/>
      </w:pPr>
      <w:r>
        <w:rPr>
          <w:rtl w:val="0"/>
          <w:lang w:val="nl-NL"/>
        </w:rPr>
        <w:t>A: more than 10 tournaments and/or international experience</w:t>
      </w:r>
    </w:p>
    <w:p>
      <w:pPr>
        <w:pStyle w:val="Normal.0"/>
        <w:jc w:val="center"/>
      </w:pPr>
      <w:r>
        <w:rPr>
          <w:rtl w:val="0"/>
          <w:lang w:val="nl-NL"/>
        </w:rPr>
        <w:t>Only registrations forms completely filled out will be accepted</w:t>
      </w:r>
      <w:r>
        <w:rPr>
          <w:rtl w:val="0"/>
          <w:lang w:val="nl-NL"/>
        </w:rPr>
        <w:t xml:space="preserve">. </w:t>
      </w:r>
      <w:r>
        <w:rPr>
          <w:rtl w:val="0"/>
          <w:lang w:val="nl-NL"/>
        </w:rPr>
        <w:t>Please note that the registration fee has to be paid per person and per discipline. And please note that when you registrate, you are obliged to pay the registration fee.</w:t>
      </w:r>
      <w:r>
        <w:rPr>
          <w:rtl w:val="0"/>
          <w:lang w:val="nl-NL"/>
        </w:rPr>
        <w:t xml:space="preserve">  Budokai Senshi is </w:t>
      </w:r>
      <w:r>
        <w:rPr>
          <w:rtl w:val="0"/>
          <w:lang w:val="nl-NL"/>
        </w:rPr>
        <w:t>in no way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responsible for any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physical or psychic damage and/or the loss or theft of personal belongings.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At the day of the tournament the concerning coach/teacher will sign for his/her responsibility of his/her own students.</w:t>
      </w:r>
      <w:r>
        <w:rPr>
          <w:rtl w:val="0"/>
          <w:lang w:val="nl-NL"/>
        </w:rPr>
        <w:t xml:space="preserve"> </w:t>
      </w:r>
    </w:p>
    <w:p>
      <w:pPr>
        <w:pStyle w:val="Normal.0"/>
        <w:jc w:val="center"/>
      </w:pPr>
      <w:r>
        <w:rPr>
          <w:rtl w:val="0"/>
          <w:lang w:val="nl-NL"/>
        </w:rPr>
        <w:t>Kind regards, Osu!</w:t>
      </w:r>
    </w:p>
    <w:p>
      <w:pPr>
        <w:pStyle w:val="Normal.0"/>
        <w:jc w:val="center"/>
      </w:pPr>
      <w:r>
        <w:rPr>
          <w:rtl w:val="0"/>
          <w:lang w:val="nl-NL"/>
        </w:rPr>
        <w:t xml:space="preserve">   Budokai Senshi                        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