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4722" w14:textId="726DAE0B" w:rsidR="00E42734" w:rsidRDefault="00E42734" w:rsidP="00D97E7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42734" w14:paraId="05D81C0E" w14:textId="77777777" w:rsidTr="00234C0A">
        <w:tc>
          <w:tcPr>
            <w:tcW w:w="3823" w:type="dxa"/>
          </w:tcPr>
          <w:p w14:paraId="3668B548" w14:textId="0D3A4761" w:rsidR="00E42734" w:rsidRDefault="00E42734" w:rsidP="00D97E71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Objective</w:t>
            </w:r>
          </w:p>
        </w:tc>
        <w:tc>
          <w:tcPr>
            <w:tcW w:w="6633" w:type="dxa"/>
          </w:tcPr>
          <w:p w14:paraId="69FF6525" w14:textId="3EF77170" w:rsidR="00E42734" w:rsidRDefault="00E42734" w:rsidP="00D97E71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Points</w:t>
            </w:r>
          </w:p>
        </w:tc>
      </w:tr>
      <w:tr w:rsidR="00E42734" w14:paraId="001A0AA0" w14:textId="77777777" w:rsidTr="00234C0A">
        <w:tc>
          <w:tcPr>
            <w:tcW w:w="3823" w:type="dxa"/>
          </w:tcPr>
          <w:p w14:paraId="0516DCCB" w14:textId="77777777" w:rsidR="00E42734" w:rsidRPr="001F64BC" w:rsidRDefault="00E42734" w:rsidP="00D97E71">
            <w:p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WTS - W</w:t>
            </w:r>
            <w:r w:rsidRPr="001F64BC">
              <w:rPr>
                <w:bCs/>
                <w:sz w:val="24"/>
                <w:szCs w:val="24"/>
              </w:rPr>
              <w:t>rite sentences that are sequenced to form a short narrative (real or fictional)</w:t>
            </w:r>
          </w:p>
          <w:p w14:paraId="4EB8EFDF" w14:textId="2274456E" w:rsidR="00E42734" w:rsidRPr="001F64BC" w:rsidRDefault="00E42734" w:rsidP="00E42734">
            <w:p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EXP - W</w:t>
            </w:r>
            <w:r w:rsidRPr="001F64BC">
              <w:rPr>
                <w:bCs/>
                <w:sz w:val="24"/>
                <w:szCs w:val="24"/>
              </w:rPr>
              <w:t>rite simple, coherent narratives about personal experiences and those of others</w:t>
            </w:r>
            <w:r w:rsidRPr="001F64BC">
              <w:rPr>
                <w:bCs/>
                <w:sz w:val="24"/>
                <w:szCs w:val="24"/>
              </w:rPr>
              <w:t xml:space="preserve"> </w:t>
            </w:r>
            <w:r w:rsidRPr="001F64BC">
              <w:rPr>
                <w:bCs/>
                <w:sz w:val="24"/>
                <w:szCs w:val="24"/>
              </w:rPr>
              <w:t>(real or fictional)</w:t>
            </w:r>
          </w:p>
        </w:tc>
        <w:tc>
          <w:tcPr>
            <w:tcW w:w="6633" w:type="dxa"/>
          </w:tcPr>
          <w:p w14:paraId="1E81CEC4" w14:textId="77777777" w:rsidR="00E42734" w:rsidRDefault="00211145" w:rsidP="00211145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 xml:space="preserve">EXP writing needs to be coherent, not just sequenced. Coherence includes tense, text organisation, conjunctions, expanded noun phrases etc. It </w:t>
            </w:r>
            <w:proofErr w:type="gramStart"/>
            <w:r w:rsidRPr="001F64BC">
              <w:rPr>
                <w:bCs/>
                <w:sz w:val="24"/>
                <w:szCs w:val="24"/>
              </w:rPr>
              <w:t>has to</w:t>
            </w:r>
            <w:proofErr w:type="gramEnd"/>
            <w:r w:rsidRPr="001F64BC">
              <w:rPr>
                <w:bCs/>
                <w:sz w:val="24"/>
                <w:szCs w:val="24"/>
              </w:rPr>
              <w:t xml:space="preserve"> be understood by the reader.</w:t>
            </w:r>
          </w:p>
          <w:p w14:paraId="27D70CFD" w14:textId="1F00FE4F" w:rsidR="001F64BC" w:rsidRPr="001F64BC" w:rsidRDefault="001F64BC" w:rsidP="00211145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WTS needs to be sequenced clearly but does not need to show other elements of coherence.</w:t>
            </w:r>
          </w:p>
        </w:tc>
      </w:tr>
      <w:tr w:rsidR="00E42734" w14:paraId="48AD8F8B" w14:textId="77777777" w:rsidTr="00234C0A">
        <w:tc>
          <w:tcPr>
            <w:tcW w:w="3823" w:type="dxa"/>
          </w:tcPr>
          <w:p w14:paraId="34D7BECE" w14:textId="77777777" w:rsidR="00211145" w:rsidRPr="001F64BC" w:rsidRDefault="00211145" w:rsidP="00211145">
            <w:p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EXP - Write simple, coherent narratives about personal experiences and those of others (real or fictional)</w:t>
            </w:r>
          </w:p>
          <w:p w14:paraId="02163EE5" w14:textId="3320325D" w:rsidR="00E42734" w:rsidRPr="001F64BC" w:rsidRDefault="00211145" w:rsidP="00211145">
            <w:p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GDS - W</w:t>
            </w:r>
            <w:r w:rsidRPr="001F64BC">
              <w:rPr>
                <w:bCs/>
                <w:sz w:val="24"/>
                <w:szCs w:val="24"/>
              </w:rPr>
              <w:t>rite effectively and coherently for different purposes, drawing on their reading to</w:t>
            </w:r>
            <w:r w:rsidRPr="001F64BC">
              <w:rPr>
                <w:bCs/>
                <w:sz w:val="24"/>
                <w:szCs w:val="24"/>
              </w:rPr>
              <w:t xml:space="preserve"> </w:t>
            </w:r>
            <w:r w:rsidRPr="001F64BC">
              <w:rPr>
                <w:bCs/>
                <w:sz w:val="24"/>
                <w:szCs w:val="24"/>
              </w:rPr>
              <w:t>inform the vocabulary and grammar of their writing</w:t>
            </w:r>
          </w:p>
        </w:tc>
        <w:tc>
          <w:tcPr>
            <w:tcW w:w="6633" w:type="dxa"/>
          </w:tcPr>
          <w:p w14:paraId="3B4DB9FF" w14:textId="77777777" w:rsidR="00E42734" w:rsidRDefault="001F64BC" w:rsidP="00211145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Moving to GDS requires effective writing – appropriate form for the purpose; engaging for the reader; making more precise choices.</w:t>
            </w:r>
          </w:p>
          <w:p w14:paraId="7ABD3D99" w14:textId="77777777" w:rsidR="001F64BC" w:rsidRDefault="001F64BC" w:rsidP="00211145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This requires real thought about the opportunities being given to pupils to write.</w:t>
            </w:r>
          </w:p>
          <w:p w14:paraId="2A779576" w14:textId="3B59137A" w:rsidR="001F64BC" w:rsidRPr="001F64BC" w:rsidRDefault="001F64BC" w:rsidP="00211145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Links to R.A.F.T.</w:t>
            </w:r>
          </w:p>
        </w:tc>
      </w:tr>
      <w:tr w:rsidR="00211145" w14:paraId="662BBDEA" w14:textId="77777777" w:rsidTr="00234C0A">
        <w:tc>
          <w:tcPr>
            <w:tcW w:w="3823" w:type="dxa"/>
          </w:tcPr>
          <w:p w14:paraId="6327AD68" w14:textId="67611EC2" w:rsidR="00211145" w:rsidRPr="001F64BC" w:rsidRDefault="001F64BC" w:rsidP="00211145">
            <w:p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EXP - W</w:t>
            </w:r>
            <w:r w:rsidR="00211145" w:rsidRPr="001F64BC">
              <w:rPr>
                <w:bCs/>
                <w:sz w:val="24"/>
                <w:szCs w:val="24"/>
              </w:rPr>
              <w:t>rite about real events, recording these simply and clearly</w:t>
            </w:r>
          </w:p>
        </w:tc>
        <w:tc>
          <w:tcPr>
            <w:tcW w:w="6633" w:type="dxa"/>
          </w:tcPr>
          <w:p w14:paraId="0434519E" w14:textId="33D9D458" w:rsidR="00211145" w:rsidRPr="001F64BC" w:rsidRDefault="00211145" w:rsidP="001F64BC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Children need to have opportunities for this – a recount of a real event is the easiest option for this.</w:t>
            </w:r>
          </w:p>
        </w:tc>
      </w:tr>
      <w:tr w:rsidR="001F64BC" w14:paraId="312CDE1C" w14:textId="77777777" w:rsidTr="00234C0A">
        <w:tc>
          <w:tcPr>
            <w:tcW w:w="3823" w:type="dxa"/>
          </w:tcPr>
          <w:p w14:paraId="5EC75B7F" w14:textId="2F17A376" w:rsidR="001F64BC" w:rsidRPr="001F64BC" w:rsidRDefault="001F64BC" w:rsidP="001F64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 - </w:t>
            </w:r>
            <w:r w:rsidRPr="001F64BC">
              <w:rPr>
                <w:bCs/>
                <w:sz w:val="24"/>
                <w:szCs w:val="24"/>
              </w:rPr>
              <w:t>use co-ordination (e.g. or / and / but) and some subordination (e.g. when / if / that /because) to join clauses</w:t>
            </w:r>
          </w:p>
        </w:tc>
        <w:tc>
          <w:tcPr>
            <w:tcW w:w="6633" w:type="dxa"/>
          </w:tcPr>
          <w:p w14:paraId="210E0043" w14:textId="55FA00CC" w:rsidR="001F64BC" w:rsidRPr="001F64BC" w:rsidRDefault="001F64BC" w:rsidP="001F64BC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Children need to use a range of coordination and some subordination. Coordination should be secure.</w:t>
            </w:r>
          </w:p>
        </w:tc>
      </w:tr>
      <w:tr w:rsidR="00E42734" w14:paraId="4A3C5415" w14:textId="77777777" w:rsidTr="00234C0A">
        <w:tc>
          <w:tcPr>
            <w:tcW w:w="3823" w:type="dxa"/>
          </w:tcPr>
          <w:p w14:paraId="4568B095" w14:textId="305A9957" w:rsidR="00E42734" w:rsidRPr="001F64BC" w:rsidRDefault="001F64BC" w:rsidP="00D97E71">
            <w:p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GDS - A</w:t>
            </w:r>
            <w:r w:rsidRPr="001F64BC">
              <w:rPr>
                <w:bCs/>
                <w:sz w:val="24"/>
                <w:szCs w:val="24"/>
              </w:rPr>
              <w:t>dd suffixes to spell most words correctly in their writing (e.g. –</w:t>
            </w:r>
            <w:proofErr w:type="spellStart"/>
            <w:r w:rsidRPr="001F64BC">
              <w:rPr>
                <w:bCs/>
                <w:sz w:val="24"/>
                <w:szCs w:val="24"/>
              </w:rPr>
              <w:t>ment</w:t>
            </w:r>
            <w:proofErr w:type="spellEnd"/>
            <w:r w:rsidRPr="001F64BC">
              <w:rPr>
                <w:bCs/>
                <w:sz w:val="24"/>
                <w:szCs w:val="24"/>
              </w:rPr>
              <w:t>, –ness, –</w:t>
            </w:r>
            <w:proofErr w:type="spellStart"/>
            <w:r w:rsidRPr="001F64BC">
              <w:rPr>
                <w:bCs/>
                <w:sz w:val="24"/>
                <w:szCs w:val="24"/>
              </w:rPr>
              <w:t>ful</w:t>
            </w:r>
            <w:proofErr w:type="spellEnd"/>
            <w:r w:rsidRPr="001F64BC">
              <w:rPr>
                <w:bCs/>
                <w:sz w:val="24"/>
                <w:szCs w:val="24"/>
              </w:rPr>
              <w:t>, –less, –</w:t>
            </w:r>
            <w:proofErr w:type="spellStart"/>
            <w:r w:rsidRPr="001F64BC">
              <w:rPr>
                <w:bCs/>
                <w:sz w:val="24"/>
                <w:szCs w:val="24"/>
              </w:rPr>
              <w:t>ly</w:t>
            </w:r>
            <w:proofErr w:type="spellEnd"/>
            <w:r w:rsidRPr="001F64B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633" w:type="dxa"/>
          </w:tcPr>
          <w:p w14:paraId="5C4B27A2" w14:textId="1E933F7B" w:rsidR="00E42734" w:rsidRPr="001F64BC" w:rsidRDefault="001F64BC" w:rsidP="001F64BC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Needs to be a range of suffixes (bracketed suffixes are only examples) with</w:t>
            </w:r>
            <w:r w:rsidR="00211145" w:rsidRPr="001F64B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211145" w:rsidRPr="001F64BC">
              <w:rPr>
                <w:bCs/>
                <w:sz w:val="24"/>
                <w:szCs w:val="24"/>
              </w:rPr>
              <w:t>sufficient</w:t>
            </w:r>
            <w:proofErr w:type="gramEnd"/>
            <w:r w:rsidR="00211145" w:rsidRPr="001F64BC">
              <w:rPr>
                <w:bCs/>
                <w:sz w:val="24"/>
                <w:szCs w:val="24"/>
              </w:rPr>
              <w:t xml:space="preserve"> evidence that </w:t>
            </w:r>
            <w:r w:rsidRPr="001F64BC">
              <w:rPr>
                <w:bCs/>
                <w:sz w:val="24"/>
                <w:szCs w:val="24"/>
              </w:rPr>
              <w:t>they</w:t>
            </w:r>
            <w:r w:rsidR="00211145" w:rsidRPr="001F64BC">
              <w:rPr>
                <w:bCs/>
                <w:sz w:val="24"/>
                <w:szCs w:val="24"/>
              </w:rPr>
              <w:t xml:space="preserve"> are spelt correctly</w:t>
            </w:r>
            <w:r w:rsidRPr="001F64BC">
              <w:rPr>
                <w:bCs/>
                <w:sz w:val="24"/>
                <w:szCs w:val="24"/>
              </w:rPr>
              <w:t xml:space="preserve"> (</w:t>
            </w:r>
            <w:r w:rsidR="00211145" w:rsidRPr="001F64BC">
              <w:rPr>
                <w:bCs/>
                <w:sz w:val="24"/>
                <w:szCs w:val="24"/>
              </w:rPr>
              <w:t>only occasional errors</w:t>
            </w:r>
            <w:r w:rsidRPr="001F64BC">
              <w:rPr>
                <w:bCs/>
                <w:sz w:val="24"/>
                <w:szCs w:val="24"/>
              </w:rPr>
              <w:t>).</w:t>
            </w:r>
            <w:r>
              <w:rPr>
                <w:bCs/>
                <w:sz w:val="24"/>
                <w:szCs w:val="24"/>
              </w:rPr>
              <w:t xml:space="preserve"> If a child uses a word with a </w:t>
            </w:r>
            <w:r w:rsidR="003E7896">
              <w:rPr>
                <w:bCs/>
                <w:sz w:val="24"/>
                <w:szCs w:val="24"/>
              </w:rPr>
              <w:t>root word</w:t>
            </w:r>
            <w:r>
              <w:rPr>
                <w:bCs/>
                <w:sz w:val="24"/>
                <w:szCs w:val="24"/>
              </w:rPr>
              <w:t xml:space="preserve"> from KS2, </w:t>
            </w:r>
            <w:r w:rsidR="003E7896">
              <w:rPr>
                <w:bCs/>
                <w:sz w:val="24"/>
                <w:szCs w:val="24"/>
              </w:rPr>
              <w:t>they should not be expected to spell the root word correctly, only the suffix.</w:t>
            </w:r>
          </w:p>
        </w:tc>
      </w:tr>
      <w:tr w:rsidR="00E42734" w14:paraId="04C314C5" w14:textId="77777777" w:rsidTr="00234C0A">
        <w:tc>
          <w:tcPr>
            <w:tcW w:w="3823" w:type="dxa"/>
          </w:tcPr>
          <w:p w14:paraId="0772887E" w14:textId="52C8F93F" w:rsidR="00E42734" w:rsidRPr="001F64BC" w:rsidRDefault="001F64BC" w:rsidP="00D97E71">
            <w:p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GDS - Us</w:t>
            </w:r>
            <w:r w:rsidRPr="001F64BC">
              <w:rPr>
                <w:bCs/>
                <w:sz w:val="24"/>
                <w:szCs w:val="24"/>
              </w:rPr>
              <w:t>e the punctuation taught at key stage 1 mostly correctly</w:t>
            </w:r>
            <w:r w:rsidRPr="001F64B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33" w:type="dxa"/>
          </w:tcPr>
          <w:p w14:paraId="4FEAFB9A" w14:textId="6C9A3199" w:rsidR="00211145" w:rsidRPr="001F64BC" w:rsidRDefault="001F64BC" w:rsidP="001F64BC">
            <w:pPr>
              <w:pStyle w:val="ListParagraph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1F64BC">
              <w:rPr>
                <w:bCs/>
                <w:sz w:val="24"/>
                <w:szCs w:val="24"/>
              </w:rPr>
              <w:t>Includes (with only occasional errors or omissions):</w:t>
            </w:r>
            <w:r w:rsidR="00211145" w:rsidRPr="001F64BC">
              <w:rPr>
                <w:bCs/>
                <w:sz w:val="24"/>
                <w:szCs w:val="24"/>
              </w:rPr>
              <w:t xml:space="preserve"> use of capital letters, full stops and question marks to demarcate sentences</w:t>
            </w:r>
            <w:r w:rsidRPr="001F64BC">
              <w:rPr>
                <w:bCs/>
                <w:sz w:val="24"/>
                <w:szCs w:val="24"/>
              </w:rPr>
              <w:t xml:space="preserve">; </w:t>
            </w:r>
            <w:r w:rsidR="00211145" w:rsidRPr="001F64BC">
              <w:rPr>
                <w:bCs/>
                <w:sz w:val="24"/>
                <w:szCs w:val="24"/>
              </w:rPr>
              <w:t>use of exclamation marks</w:t>
            </w:r>
            <w:r w:rsidRPr="001F64BC">
              <w:rPr>
                <w:bCs/>
                <w:sz w:val="24"/>
                <w:szCs w:val="24"/>
              </w:rPr>
              <w:t xml:space="preserve">; </w:t>
            </w:r>
            <w:r w:rsidR="00211145" w:rsidRPr="001F64BC">
              <w:rPr>
                <w:bCs/>
                <w:sz w:val="24"/>
                <w:szCs w:val="24"/>
              </w:rPr>
              <w:t>commas to separate items in a list</w:t>
            </w:r>
            <w:r w:rsidRPr="001F64BC">
              <w:rPr>
                <w:bCs/>
                <w:sz w:val="24"/>
                <w:szCs w:val="24"/>
              </w:rPr>
              <w:t xml:space="preserve">; </w:t>
            </w:r>
            <w:r w:rsidR="00211145" w:rsidRPr="001F64BC">
              <w:rPr>
                <w:bCs/>
                <w:sz w:val="24"/>
                <w:szCs w:val="24"/>
              </w:rPr>
              <w:t>apostrophes for contraction</w:t>
            </w:r>
            <w:r w:rsidRPr="001F64BC">
              <w:rPr>
                <w:bCs/>
                <w:sz w:val="24"/>
                <w:szCs w:val="24"/>
              </w:rPr>
              <w:t xml:space="preserve">; </w:t>
            </w:r>
            <w:r w:rsidR="00211145" w:rsidRPr="001F64BC">
              <w:rPr>
                <w:bCs/>
                <w:sz w:val="24"/>
                <w:szCs w:val="24"/>
              </w:rPr>
              <w:t>apostrophes to mark singular possession in nouns</w:t>
            </w:r>
            <w:r w:rsidRPr="001F64BC">
              <w:rPr>
                <w:bCs/>
                <w:sz w:val="24"/>
                <w:szCs w:val="24"/>
              </w:rPr>
              <w:t>.</w:t>
            </w:r>
          </w:p>
        </w:tc>
      </w:tr>
    </w:tbl>
    <w:p w14:paraId="3D0B51F5" w14:textId="0428DFC4" w:rsidR="00E42734" w:rsidRDefault="00E42734" w:rsidP="00D97E71">
      <w:pPr>
        <w:rPr>
          <w:b/>
          <w:sz w:val="28"/>
          <w:u w:val="single"/>
        </w:rPr>
      </w:pPr>
    </w:p>
    <w:p w14:paraId="2F1D051F" w14:textId="075A4278" w:rsidR="001F64BC" w:rsidRDefault="001F64BC" w:rsidP="00D97E71">
      <w:pPr>
        <w:rPr>
          <w:b/>
          <w:sz w:val="28"/>
          <w:u w:val="single"/>
        </w:rPr>
      </w:pPr>
    </w:p>
    <w:p w14:paraId="2CB49EA8" w14:textId="28375B30" w:rsidR="001F64BC" w:rsidRDefault="001F64BC" w:rsidP="00D97E71">
      <w:pPr>
        <w:rPr>
          <w:b/>
          <w:sz w:val="28"/>
          <w:u w:val="single"/>
        </w:rPr>
      </w:pPr>
    </w:p>
    <w:p w14:paraId="40F1BB69" w14:textId="550CFDE1" w:rsidR="003E7896" w:rsidRDefault="003E7896" w:rsidP="00D97E71">
      <w:pPr>
        <w:rPr>
          <w:b/>
          <w:sz w:val="28"/>
          <w:u w:val="single"/>
        </w:rPr>
      </w:pPr>
    </w:p>
    <w:p w14:paraId="6E747B06" w14:textId="05A090AA" w:rsidR="00234C0A" w:rsidRDefault="00234C0A" w:rsidP="00D97E71">
      <w:pPr>
        <w:rPr>
          <w:b/>
          <w:sz w:val="28"/>
          <w:u w:val="single"/>
        </w:rPr>
      </w:pPr>
    </w:p>
    <w:p w14:paraId="7BDA8A6B" w14:textId="09FD21B6" w:rsidR="00234C0A" w:rsidRDefault="00234C0A" w:rsidP="00D97E71">
      <w:pPr>
        <w:rPr>
          <w:b/>
          <w:sz w:val="28"/>
          <w:u w:val="single"/>
        </w:rPr>
      </w:pPr>
    </w:p>
    <w:p w14:paraId="4F02F9E4" w14:textId="77777777" w:rsidR="00234C0A" w:rsidRDefault="00234C0A" w:rsidP="00D97E71">
      <w:pPr>
        <w:rPr>
          <w:b/>
          <w:sz w:val="28"/>
          <w:u w:val="single"/>
        </w:rPr>
      </w:pPr>
      <w:bookmarkStart w:id="0" w:name="_GoBack"/>
      <w:bookmarkEnd w:id="0"/>
    </w:p>
    <w:p w14:paraId="42FD97EE" w14:textId="14AF86C9" w:rsidR="00E42734" w:rsidRDefault="00E42734" w:rsidP="00E4273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Key Stage </w:t>
      </w:r>
      <w:r>
        <w:rPr>
          <w:b/>
          <w:sz w:val="28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42734" w14:paraId="57A76FFA" w14:textId="77777777" w:rsidTr="00234C0A">
        <w:tc>
          <w:tcPr>
            <w:tcW w:w="3823" w:type="dxa"/>
          </w:tcPr>
          <w:p w14:paraId="15BA6C91" w14:textId="77777777" w:rsidR="00E42734" w:rsidRDefault="00E42734" w:rsidP="00FC6529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Objective</w:t>
            </w:r>
          </w:p>
        </w:tc>
        <w:tc>
          <w:tcPr>
            <w:tcW w:w="6633" w:type="dxa"/>
          </w:tcPr>
          <w:p w14:paraId="2BE3A7C1" w14:textId="77777777" w:rsidR="00E42734" w:rsidRDefault="00E42734" w:rsidP="00FC6529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Points</w:t>
            </w:r>
          </w:p>
        </w:tc>
      </w:tr>
      <w:tr w:rsidR="00E42734" w14:paraId="3AECFDBB" w14:textId="77777777" w:rsidTr="00234C0A">
        <w:tc>
          <w:tcPr>
            <w:tcW w:w="3823" w:type="dxa"/>
          </w:tcPr>
          <w:p w14:paraId="4D7FB3FE" w14:textId="093D51D0" w:rsidR="00E42734" w:rsidRPr="00234C0A" w:rsidRDefault="003E7896" w:rsidP="00FC6529">
            <w:p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 xml:space="preserve">EXP - </w:t>
            </w:r>
            <w:r w:rsidRPr="00234C0A">
              <w:rPr>
                <w:sz w:val="24"/>
                <w:szCs w:val="24"/>
              </w:rPr>
              <w:t>write effectively for a range of purposes and audiences, selecting language that shows good awareness of the reader</w:t>
            </w:r>
            <w:r w:rsidRPr="00234C0A">
              <w:rPr>
                <w:sz w:val="24"/>
                <w:szCs w:val="24"/>
              </w:rPr>
              <w:t>.</w:t>
            </w:r>
          </w:p>
        </w:tc>
        <w:tc>
          <w:tcPr>
            <w:tcW w:w="6633" w:type="dxa"/>
          </w:tcPr>
          <w:p w14:paraId="25778141" w14:textId="77777777" w:rsidR="00E42734" w:rsidRPr="00234C0A" w:rsidRDefault="003E7896" w:rsidP="003E789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Some schools are trying to write too many genres/text types.</w:t>
            </w:r>
          </w:p>
          <w:p w14:paraId="7675EC64" w14:textId="77777777" w:rsidR="003E7896" w:rsidRPr="00234C0A" w:rsidRDefault="003E7896" w:rsidP="003E789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Children need to write effectively so they must understand audience, purpose, features and tone – R.A.F.T.</w:t>
            </w:r>
          </w:p>
          <w:p w14:paraId="3728FFE0" w14:textId="191A2C20" w:rsidR="003E7896" w:rsidRPr="00234C0A" w:rsidRDefault="003E7896" w:rsidP="003E7896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You must have evidence of non-narrative writing, e.g. explanation, instructions or non-chronological report about a thing (rather than an event).</w:t>
            </w:r>
          </w:p>
        </w:tc>
      </w:tr>
      <w:tr w:rsidR="00E42734" w14:paraId="25A98E11" w14:textId="77777777" w:rsidTr="00234C0A">
        <w:tc>
          <w:tcPr>
            <w:tcW w:w="3823" w:type="dxa"/>
          </w:tcPr>
          <w:p w14:paraId="30CEC21B" w14:textId="07814C40" w:rsidR="00E42734" w:rsidRPr="00234C0A" w:rsidRDefault="003E7896" w:rsidP="00FC6529">
            <w:p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EXP - I</w:t>
            </w:r>
            <w:r w:rsidRPr="00234C0A">
              <w:rPr>
                <w:sz w:val="24"/>
                <w:szCs w:val="24"/>
              </w:rPr>
              <w:t>ntegrate dialogue in narratives to convey character and advance the action</w:t>
            </w:r>
          </w:p>
        </w:tc>
        <w:tc>
          <w:tcPr>
            <w:tcW w:w="6633" w:type="dxa"/>
          </w:tcPr>
          <w:p w14:paraId="24A769BF" w14:textId="77777777" w:rsidR="00E42734" w:rsidRPr="00234C0A" w:rsidRDefault="003E7896" w:rsidP="003E78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Must be integrated.</w:t>
            </w:r>
          </w:p>
          <w:p w14:paraId="5C8B0045" w14:textId="77777777" w:rsidR="003E7896" w:rsidRPr="00234C0A" w:rsidRDefault="003E7896" w:rsidP="003E78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Needs to be more than just a couple of lines.</w:t>
            </w:r>
          </w:p>
          <w:p w14:paraId="06F9511E" w14:textId="2CFFDD09" w:rsidR="003E7896" w:rsidRPr="00234C0A" w:rsidRDefault="003E7896" w:rsidP="003E789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Opportunities for this need to be planned in specifically.</w:t>
            </w:r>
          </w:p>
        </w:tc>
      </w:tr>
      <w:tr w:rsidR="00E42734" w14:paraId="7943F9C8" w14:textId="77777777" w:rsidTr="00234C0A">
        <w:tc>
          <w:tcPr>
            <w:tcW w:w="3823" w:type="dxa"/>
          </w:tcPr>
          <w:p w14:paraId="74BBF56B" w14:textId="7580BB4B" w:rsidR="00E42734" w:rsidRPr="00234C0A" w:rsidRDefault="003E7896" w:rsidP="00FC6529">
            <w:p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EXP - S</w:t>
            </w:r>
            <w:r w:rsidRPr="00234C0A">
              <w:rPr>
                <w:sz w:val="24"/>
                <w:szCs w:val="24"/>
              </w:rPr>
              <w:t>elect vocabulary and grammatical structures that reflect what the writing requires, doing this mostly appropriately</w:t>
            </w:r>
          </w:p>
        </w:tc>
        <w:tc>
          <w:tcPr>
            <w:tcW w:w="6633" w:type="dxa"/>
          </w:tcPr>
          <w:p w14:paraId="69C30281" w14:textId="3B3921CD" w:rsidR="00E42734" w:rsidRPr="00234C0A" w:rsidRDefault="003E7896" w:rsidP="003E789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Needs to be specific to the writing outcome – linked to R.A.F.T.</w:t>
            </w:r>
          </w:p>
        </w:tc>
      </w:tr>
      <w:tr w:rsidR="00E42734" w14:paraId="6EA69516" w14:textId="77777777" w:rsidTr="00234C0A">
        <w:tc>
          <w:tcPr>
            <w:tcW w:w="3823" w:type="dxa"/>
          </w:tcPr>
          <w:p w14:paraId="3FD27594" w14:textId="7CDD664C" w:rsidR="00E42734" w:rsidRPr="00234C0A" w:rsidRDefault="003E7896" w:rsidP="00FC6529">
            <w:p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EXP - S</w:t>
            </w:r>
            <w:r w:rsidRPr="00234C0A">
              <w:rPr>
                <w:sz w:val="24"/>
                <w:szCs w:val="24"/>
              </w:rPr>
              <w:t xml:space="preserve">pell correctly most words from the year 5 / year 6 spelling </w:t>
            </w:r>
            <w:proofErr w:type="gramStart"/>
            <w:r w:rsidRPr="00234C0A">
              <w:rPr>
                <w:sz w:val="24"/>
                <w:szCs w:val="24"/>
              </w:rPr>
              <w:t>list,*</w:t>
            </w:r>
            <w:proofErr w:type="gramEnd"/>
            <w:r w:rsidRPr="00234C0A">
              <w:rPr>
                <w:sz w:val="24"/>
                <w:szCs w:val="24"/>
              </w:rPr>
              <w:t xml:space="preserve"> and use a dictionary to check the spelling of uncommon or more ambitious vocabulary </w:t>
            </w:r>
          </w:p>
        </w:tc>
        <w:tc>
          <w:tcPr>
            <w:tcW w:w="6633" w:type="dxa"/>
          </w:tcPr>
          <w:p w14:paraId="07F5756D" w14:textId="15DEF9E3" w:rsidR="00E42734" w:rsidRPr="00234C0A" w:rsidRDefault="003E7896" w:rsidP="003E789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gramStart"/>
            <w:r w:rsidRPr="00234C0A">
              <w:rPr>
                <w:sz w:val="24"/>
                <w:szCs w:val="24"/>
              </w:rPr>
              <w:t>The vast majority of</w:t>
            </w:r>
            <w:proofErr w:type="gramEnd"/>
            <w:r w:rsidRPr="00234C0A">
              <w:rPr>
                <w:sz w:val="24"/>
                <w:szCs w:val="24"/>
              </w:rPr>
              <w:t xml:space="preserve"> children need to attain this. If using particular </w:t>
            </w:r>
            <w:proofErr w:type="gramStart"/>
            <w:r w:rsidRPr="00234C0A">
              <w:rPr>
                <w:sz w:val="24"/>
                <w:szCs w:val="24"/>
              </w:rPr>
              <w:t>weakness</w:t>
            </w:r>
            <w:proofErr w:type="gramEnd"/>
            <w:r w:rsidRPr="00234C0A">
              <w:rPr>
                <w:sz w:val="24"/>
                <w:szCs w:val="24"/>
              </w:rPr>
              <w:t xml:space="preserve"> you must have sufficient evidence to back yourself up and the school must have identified and done something about the weakness. </w:t>
            </w:r>
          </w:p>
        </w:tc>
      </w:tr>
      <w:tr w:rsidR="003E7896" w14:paraId="7C42C7BA" w14:textId="77777777" w:rsidTr="00234C0A">
        <w:tc>
          <w:tcPr>
            <w:tcW w:w="3823" w:type="dxa"/>
          </w:tcPr>
          <w:p w14:paraId="62A75BA6" w14:textId="442F0F1A" w:rsidR="003E7896" w:rsidRPr="00234C0A" w:rsidRDefault="003E7896" w:rsidP="00FC6529">
            <w:p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GDS - W</w:t>
            </w:r>
            <w:r w:rsidRPr="00234C0A">
              <w:rPr>
                <w:sz w:val="24"/>
                <w:szCs w:val="24"/>
              </w:rPr>
              <w:t>rite effectively for a range of purposes and audiences, selecting the appropriate form and drawing independently on what they have read as models for their own writing (e.g. literary language, characterisation, structure)</w:t>
            </w:r>
          </w:p>
        </w:tc>
        <w:tc>
          <w:tcPr>
            <w:tcW w:w="6633" w:type="dxa"/>
          </w:tcPr>
          <w:p w14:paraId="121C5A2D" w14:textId="76C2466D" w:rsidR="003E7896" w:rsidRPr="00234C0A" w:rsidRDefault="003E7896" w:rsidP="003E789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More specific than for EXP.</w:t>
            </w:r>
          </w:p>
          <w:p w14:paraId="1614AADA" w14:textId="7BF6CB03" w:rsidR="003E7896" w:rsidRPr="00234C0A" w:rsidRDefault="003E7896" w:rsidP="003E789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Needs to engage and interest the reader.</w:t>
            </w:r>
          </w:p>
          <w:p w14:paraId="45D72867" w14:textId="75550AFA" w:rsidR="003E7896" w:rsidRPr="00234C0A" w:rsidRDefault="003E7896" w:rsidP="003E789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Needs to flow – not forced.</w:t>
            </w:r>
          </w:p>
          <w:p w14:paraId="0BB404AE" w14:textId="77777777" w:rsidR="003E7896" w:rsidRPr="00234C0A" w:rsidRDefault="003E7896" w:rsidP="003E789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An element of choice usually helps here.</w:t>
            </w:r>
          </w:p>
          <w:p w14:paraId="4973D86E" w14:textId="04637669" w:rsidR="003E7896" w:rsidRPr="00234C0A" w:rsidRDefault="003E7896" w:rsidP="003E789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 xml:space="preserve">Specific opportunities </w:t>
            </w:r>
            <w:proofErr w:type="gramStart"/>
            <w:r w:rsidRPr="00234C0A">
              <w:rPr>
                <w:sz w:val="24"/>
                <w:szCs w:val="24"/>
              </w:rPr>
              <w:t>have to</w:t>
            </w:r>
            <w:proofErr w:type="gramEnd"/>
            <w:r w:rsidRPr="00234C0A">
              <w:rPr>
                <w:sz w:val="24"/>
                <w:szCs w:val="24"/>
              </w:rPr>
              <w:t xml:space="preserve"> be planned for this – e.g. writing from a different viewpoint; having a different audience.</w:t>
            </w:r>
          </w:p>
        </w:tc>
      </w:tr>
      <w:tr w:rsidR="003E7896" w14:paraId="7F9E2C91" w14:textId="77777777" w:rsidTr="00234C0A">
        <w:tc>
          <w:tcPr>
            <w:tcW w:w="3823" w:type="dxa"/>
          </w:tcPr>
          <w:p w14:paraId="55FC94DD" w14:textId="77777777" w:rsidR="003E7896" w:rsidRPr="00234C0A" w:rsidRDefault="003E7896" w:rsidP="00FC6529">
            <w:p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GDS - D</w:t>
            </w:r>
            <w:r w:rsidRPr="00234C0A">
              <w:rPr>
                <w:sz w:val="24"/>
                <w:szCs w:val="24"/>
              </w:rPr>
              <w:t>istinguish between the language of speech and writing and choose the appropriate register</w:t>
            </w:r>
            <w:r w:rsidRPr="00234C0A">
              <w:rPr>
                <w:sz w:val="24"/>
                <w:szCs w:val="24"/>
              </w:rPr>
              <w:t xml:space="preserve">. </w:t>
            </w:r>
          </w:p>
          <w:p w14:paraId="2517E80D" w14:textId="6DB3996F" w:rsidR="003E7896" w:rsidRPr="00234C0A" w:rsidRDefault="003E7896" w:rsidP="00FC6529">
            <w:p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GDS - E</w:t>
            </w:r>
            <w:r w:rsidRPr="00234C0A">
              <w:rPr>
                <w:sz w:val="24"/>
                <w:szCs w:val="24"/>
              </w:rPr>
              <w:t>xercise an assured and conscious control over levels of formality, particularly through manipulating grammar and vocabulary to achieve this</w:t>
            </w:r>
            <w:r w:rsidRPr="00234C0A">
              <w:rPr>
                <w:sz w:val="24"/>
                <w:szCs w:val="24"/>
              </w:rPr>
              <w:t>.</w:t>
            </w:r>
          </w:p>
        </w:tc>
        <w:tc>
          <w:tcPr>
            <w:tcW w:w="6633" w:type="dxa"/>
          </w:tcPr>
          <w:p w14:paraId="16D27DF9" w14:textId="51A01359" w:rsidR="003E7896" w:rsidRPr="00234C0A" w:rsidRDefault="00234C0A" w:rsidP="00234C0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 xml:space="preserve">Specific opportunities </w:t>
            </w:r>
            <w:proofErr w:type="gramStart"/>
            <w:r w:rsidRPr="00234C0A">
              <w:rPr>
                <w:sz w:val="24"/>
                <w:szCs w:val="24"/>
              </w:rPr>
              <w:t>have to</w:t>
            </w:r>
            <w:proofErr w:type="gramEnd"/>
            <w:r w:rsidRPr="00234C0A">
              <w:rPr>
                <w:sz w:val="24"/>
                <w:szCs w:val="24"/>
              </w:rPr>
              <w:t xml:space="preserve"> be planned for this, </w:t>
            </w:r>
            <w:r w:rsidRPr="00234C0A">
              <w:rPr>
                <w:sz w:val="24"/>
                <w:szCs w:val="24"/>
              </w:rPr>
              <w:t>e.g. two different characters (with different tones) relaying the events of an incident.</w:t>
            </w:r>
          </w:p>
          <w:p w14:paraId="212E1311" w14:textId="49109D49" w:rsidR="00234C0A" w:rsidRPr="00234C0A" w:rsidRDefault="00234C0A" w:rsidP="00234C0A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Having a strong school focus on R.A.F.T. will help but children need to be taught how to show the nuances of it.</w:t>
            </w:r>
          </w:p>
        </w:tc>
      </w:tr>
      <w:tr w:rsidR="003E7896" w14:paraId="78A512C7" w14:textId="77777777" w:rsidTr="00234C0A">
        <w:tc>
          <w:tcPr>
            <w:tcW w:w="3823" w:type="dxa"/>
          </w:tcPr>
          <w:p w14:paraId="4B4A68B2" w14:textId="077FFF23" w:rsidR="003E7896" w:rsidRPr="00234C0A" w:rsidRDefault="003E7896" w:rsidP="00FC6529">
            <w:p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GDS - U</w:t>
            </w:r>
            <w:r w:rsidRPr="00234C0A">
              <w:rPr>
                <w:sz w:val="24"/>
                <w:szCs w:val="24"/>
              </w:rPr>
              <w:t>se the range of punctuation taught at key stage 2 correctly (e.g. semi-colons, dashes, colons, hyphens) and, when necessary, use such punctuation precisely to enhance meaning and avoid ambiguity.</w:t>
            </w:r>
          </w:p>
        </w:tc>
        <w:tc>
          <w:tcPr>
            <w:tcW w:w="6633" w:type="dxa"/>
          </w:tcPr>
          <w:p w14:paraId="009F419F" w14:textId="5908A3F9" w:rsidR="00234C0A" w:rsidRPr="00234C0A" w:rsidRDefault="003E7896" w:rsidP="00234C0A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Needs to be appropriate for the R.A.F.T. of the piece</w:t>
            </w:r>
            <w:r w:rsidR="00234C0A" w:rsidRPr="00234C0A">
              <w:rPr>
                <w:sz w:val="24"/>
                <w:szCs w:val="24"/>
              </w:rPr>
              <w:t xml:space="preserve">, not shoehorned in, e.g. you wouldn’t expect to find a semi-colon in an informal letter between two </w:t>
            </w:r>
            <w:proofErr w:type="gramStart"/>
            <w:r w:rsidR="00234C0A" w:rsidRPr="00234C0A">
              <w:rPr>
                <w:sz w:val="24"/>
                <w:szCs w:val="24"/>
              </w:rPr>
              <w:t>10 year old</w:t>
            </w:r>
            <w:proofErr w:type="gramEnd"/>
            <w:r w:rsidR="00234C0A" w:rsidRPr="00234C0A">
              <w:rPr>
                <w:sz w:val="24"/>
                <w:szCs w:val="24"/>
              </w:rPr>
              <w:t xml:space="preserve"> friends.</w:t>
            </w:r>
          </w:p>
        </w:tc>
      </w:tr>
    </w:tbl>
    <w:p w14:paraId="07B25991" w14:textId="77777777" w:rsidR="00E42734" w:rsidRDefault="00E42734" w:rsidP="00E42734">
      <w:pPr>
        <w:rPr>
          <w:b/>
          <w:sz w:val="28"/>
          <w:u w:val="single"/>
        </w:rPr>
      </w:pPr>
    </w:p>
    <w:p w14:paraId="111E96F5" w14:textId="77777777" w:rsidR="00E42734" w:rsidRDefault="00E42734" w:rsidP="00D97E71">
      <w:pPr>
        <w:rPr>
          <w:b/>
          <w:sz w:val="28"/>
          <w:u w:val="single"/>
        </w:rPr>
      </w:pPr>
    </w:p>
    <w:sectPr w:rsidR="00E42734" w:rsidSect="00D97E7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BCB5" w14:textId="77777777" w:rsidR="008D7487" w:rsidRDefault="008D7487" w:rsidP="00867558">
      <w:pPr>
        <w:spacing w:after="0" w:line="240" w:lineRule="auto"/>
      </w:pPr>
      <w:r>
        <w:separator/>
      </w:r>
    </w:p>
  </w:endnote>
  <w:endnote w:type="continuationSeparator" w:id="0">
    <w:p w14:paraId="44A16BE4" w14:textId="77777777" w:rsidR="008D7487" w:rsidRDefault="008D7487" w:rsidP="0086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7F56" w14:textId="77777777" w:rsidR="008D7487" w:rsidRDefault="008D7487" w:rsidP="00867558">
      <w:pPr>
        <w:spacing w:after="0" w:line="240" w:lineRule="auto"/>
      </w:pPr>
      <w:r>
        <w:separator/>
      </w:r>
    </w:p>
  </w:footnote>
  <w:footnote w:type="continuationSeparator" w:id="0">
    <w:p w14:paraId="1B9BDBF6" w14:textId="77777777" w:rsidR="008D7487" w:rsidRDefault="008D7487" w:rsidP="0086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4A03" w14:textId="30F08C8B" w:rsidR="008D7487" w:rsidRPr="00D97E71" w:rsidRDefault="00A66038" w:rsidP="00D97E71">
    <w:pPr>
      <w:pStyle w:val="Header"/>
      <w:tabs>
        <w:tab w:val="left" w:pos="7223"/>
        <w:tab w:val="center" w:pos="7699"/>
      </w:tabs>
      <w:jc w:val="center"/>
      <w:rPr>
        <w:b/>
        <w:noProof/>
        <w:sz w:val="36"/>
        <w:lang w:eastAsia="en-GB"/>
      </w:rPr>
    </w:pPr>
    <w:r w:rsidRPr="00D97E71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0E5AC3CB" wp14:editId="76997437">
          <wp:simplePos x="0" y="0"/>
          <wp:positionH relativeFrom="margin">
            <wp:align>left</wp:align>
          </wp:positionH>
          <wp:positionV relativeFrom="paragraph">
            <wp:posOffset>19343</wp:posOffset>
          </wp:positionV>
          <wp:extent cx="1828800" cy="48134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8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487" w:rsidRPr="00D97E71">
      <w:rPr>
        <w:b/>
        <w:noProof/>
        <w:sz w:val="36"/>
        <w:lang w:eastAsia="en-GB"/>
      </w:rPr>
      <w:drawing>
        <wp:anchor distT="0" distB="0" distL="114300" distR="114300" simplePos="0" relativeHeight="251658240" behindDoc="0" locked="0" layoutInCell="1" allowOverlap="1" wp14:anchorId="27EF33B6" wp14:editId="15D80BE2">
          <wp:simplePos x="0" y="0"/>
          <wp:positionH relativeFrom="margin">
            <wp:posOffset>5167792</wp:posOffset>
          </wp:positionH>
          <wp:positionV relativeFrom="paragraph">
            <wp:posOffset>19343</wp:posOffset>
          </wp:positionV>
          <wp:extent cx="1684444" cy="492369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ing award mai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80" b="11983"/>
                  <a:stretch/>
                </pic:blipFill>
                <pic:spPr bwMode="auto">
                  <a:xfrm>
                    <a:off x="0" y="0"/>
                    <a:ext cx="1685597" cy="492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9D2">
      <w:rPr>
        <w:b/>
        <w:noProof/>
        <w:sz w:val="36"/>
        <w:lang w:eastAsia="en-GB"/>
      </w:rPr>
      <w:t>Writing Moderation</w:t>
    </w:r>
    <w:r>
      <w:rPr>
        <w:b/>
        <w:sz w:val="36"/>
      </w:rPr>
      <w:t xml:space="preserve"> 2019</w:t>
    </w:r>
  </w:p>
  <w:p w14:paraId="575002A8" w14:textId="769CA947" w:rsidR="008D7487" w:rsidRPr="00060C5D" w:rsidRDefault="008D7487" w:rsidP="00060C5D">
    <w:pPr>
      <w:pStyle w:val="Header"/>
      <w:tabs>
        <w:tab w:val="left" w:pos="7223"/>
        <w:tab w:val="center" w:pos="7699"/>
      </w:tabs>
      <w:jc w:val="center"/>
      <w:rPr>
        <w:b/>
        <w:sz w:val="44"/>
      </w:rPr>
    </w:pPr>
    <w:r w:rsidRPr="00D97E71">
      <w:rPr>
        <w:b/>
        <w:sz w:val="36"/>
      </w:rPr>
      <w:t xml:space="preserve"> </w:t>
    </w:r>
    <w:r w:rsidR="00E42734">
      <w:rPr>
        <w:b/>
        <w:sz w:val="36"/>
      </w:rPr>
      <w:t>Key Messages</w:t>
    </w:r>
  </w:p>
  <w:p w14:paraId="3382D327" w14:textId="77777777" w:rsidR="008D7487" w:rsidRDefault="008D7487">
    <w:pPr>
      <w:pStyle w:val="Header"/>
    </w:pPr>
    <w:r>
      <w:tab/>
    </w:r>
    <w:r>
      <w:tab/>
    </w:r>
  </w:p>
  <w:p w14:paraId="3CEB5D21" w14:textId="77777777" w:rsidR="008D7487" w:rsidRDefault="008D7487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0ED0"/>
    <w:multiLevelType w:val="hybridMultilevel"/>
    <w:tmpl w:val="E90C3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057"/>
    <w:multiLevelType w:val="hybridMultilevel"/>
    <w:tmpl w:val="ABB6D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6445"/>
    <w:multiLevelType w:val="hybridMultilevel"/>
    <w:tmpl w:val="B8C4C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85C39"/>
    <w:multiLevelType w:val="hybridMultilevel"/>
    <w:tmpl w:val="950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3D26"/>
    <w:multiLevelType w:val="hybridMultilevel"/>
    <w:tmpl w:val="4D70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020"/>
    <w:multiLevelType w:val="hybridMultilevel"/>
    <w:tmpl w:val="61B0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65A0B"/>
    <w:multiLevelType w:val="hybridMultilevel"/>
    <w:tmpl w:val="95FA17B2"/>
    <w:lvl w:ilvl="0" w:tplc="AEA2E84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4B6F"/>
    <w:multiLevelType w:val="hybridMultilevel"/>
    <w:tmpl w:val="70B2D594"/>
    <w:lvl w:ilvl="0" w:tplc="AEA2E84E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6249"/>
    <w:multiLevelType w:val="hybridMultilevel"/>
    <w:tmpl w:val="872E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3D7D"/>
    <w:multiLevelType w:val="hybridMultilevel"/>
    <w:tmpl w:val="444C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70E53"/>
    <w:multiLevelType w:val="hybridMultilevel"/>
    <w:tmpl w:val="9708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3DC"/>
    <w:multiLevelType w:val="hybridMultilevel"/>
    <w:tmpl w:val="D8AA7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D2031"/>
    <w:multiLevelType w:val="hybridMultilevel"/>
    <w:tmpl w:val="D728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44A2"/>
    <w:multiLevelType w:val="hybridMultilevel"/>
    <w:tmpl w:val="7F58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3020F"/>
    <w:multiLevelType w:val="hybridMultilevel"/>
    <w:tmpl w:val="20F0E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5869B8"/>
    <w:multiLevelType w:val="hybridMultilevel"/>
    <w:tmpl w:val="07E4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3DDC"/>
    <w:multiLevelType w:val="hybridMultilevel"/>
    <w:tmpl w:val="BFA4A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54CC0"/>
    <w:multiLevelType w:val="hybridMultilevel"/>
    <w:tmpl w:val="5518F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86125"/>
    <w:multiLevelType w:val="hybridMultilevel"/>
    <w:tmpl w:val="24901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546CB"/>
    <w:multiLevelType w:val="hybridMultilevel"/>
    <w:tmpl w:val="34504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F6057"/>
    <w:multiLevelType w:val="hybridMultilevel"/>
    <w:tmpl w:val="8A8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51705"/>
    <w:multiLevelType w:val="hybridMultilevel"/>
    <w:tmpl w:val="AA88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66827"/>
    <w:multiLevelType w:val="hybridMultilevel"/>
    <w:tmpl w:val="DC9E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04038"/>
    <w:multiLevelType w:val="hybridMultilevel"/>
    <w:tmpl w:val="B6DC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565F0"/>
    <w:multiLevelType w:val="hybridMultilevel"/>
    <w:tmpl w:val="D1261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0"/>
  </w:num>
  <w:num w:numId="5">
    <w:abstractNumId w:val="13"/>
  </w:num>
  <w:num w:numId="6">
    <w:abstractNumId w:val="24"/>
  </w:num>
  <w:num w:numId="7">
    <w:abstractNumId w:val="21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22"/>
  </w:num>
  <w:num w:numId="13">
    <w:abstractNumId w:val="18"/>
  </w:num>
  <w:num w:numId="14">
    <w:abstractNumId w:val="5"/>
  </w:num>
  <w:num w:numId="15">
    <w:abstractNumId w:val="19"/>
  </w:num>
  <w:num w:numId="16">
    <w:abstractNumId w:val="12"/>
  </w:num>
  <w:num w:numId="17">
    <w:abstractNumId w:val="3"/>
  </w:num>
  <w:num w:numId="18">
    <w:abstractNumId w:val="6"/>
  </w:num>
  <w:num w:numId="19">
    <w:abstractNumId w:val="7"/>
  </w:num>
  <w:num w:numId="20">
    <w:abstractNumId w:val="23"/>
  </w:num>
  <w:num w:numId="21">
    <w:abstractNumId w:val="14"/>
  </w:num>
  <w:num w:numId="22">
    <w:abstractNumId w:val="2"/>
  </w:num>
  <w:num w:numId="23">
    <w:abstractNumId w:val="17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58"/>
    <w:rsid w:val="00017A3C"/>
    <w:rsid w:val="000554C5"/>
    <w:rsid w:val="00055EEC"/>
    <w:rsid w:val="00060C5D"/>
    <w:rsid w:val="000D6BF4"/>
    <w:rsid w:val="000D6F35"/>
    <w:rsid w:val="000F2FA1"/>
    <w:rsid w:val="001473A4"/>
    <w:rsid w:val="001E1EB6"/>
    <w:rsid w:val="001F64BC"/>
    <w:rsid w:val="00211145"/>
    <w:rsid w:val="00234C0A"/>
    <w:rsid w:val="003A21C8"/>
    <w:rsid w:val="003A5D86"/>
    <w:rsid w:val="003B2331"/>
    <w:rsid w:val="003E7896"/>
    <w:rsid w:val="004439D2"/>
    <w:rsid w:val="00485534"/>
    <w:rsid w:val="004A005A"/>
    <w:rsid w:val="004B1324"/>
    <w:rsid w:val="004F4668"/>
    <w:rsid w:val="005048CE"/>
    <w:rsid w:val="00527F19"/>
    <w:rsid w:val="005406EA"/>
    <w:rsid w:val="00563A96"/>
    <w:rsid w:val="00566CF1"/>
    <w:rsid w:val="005851DC"/>
    <w:rsid w:val="006A1015"/>
    <w:rsid w:val="00711BFF"/>
    <w:rsid w:val="0072331A"/>
    <w:rsid w:val="00741573"/>
    <w:rsid w:val="00786FC3"/>
    <w:rsid w:val="00867558"/>
    <w:rsid w:val="008D7487"/>
    <w:rsid w:val="00937514"/>
    <w:rsid w:val="009B2C05"/>
    <w:rsid w:val="00A66038"/>
    <w:rsid w:val="00A75BCA"/>
    <w:rsid w:val="00B025FA"/>
    <w:rsid w:val="00D50CDA"/>
    <w:rsid w:val="00D74CEC"/>
    <w:rsid w:val="00D97E71"/>
    <w:rsid w:val="00E42734"/>
    <w:rsid w:val="00EB6502"/>
    <w:rsid w:val="00EB6C11"/>
    <w:rsid w:val="00FA60FA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CECD90"/>
  <w15:chartTrackingRefBased/>
  <w15:docId w15:val="{0127DA2F-794A-45D4-9EE9-95394587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58"/>
  </w:style>
  <w:style w:type="paragraph" w:styleId="Footer">
    <w:name w:val="footer"/>
    <w:basedOn w:val="Normal"/>
    <w:link w:val="FooterChar"/>
    <w:uiPriority w:val="99"/>
    <w:unhideWhenUsed/>
    <w:rsid w:val="0086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58"/>
  </w:style>
  <w:style w:type="table" w:styleId="TableGrid">
    <w:name w:val="Table Grid"/>
    <w:basedOn w:val="TableNormal"/>
    <w:uiPriority w:val="39"/>
    <w:rsid w:val="0086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3</cp:revision>
  <dcterms:created xsi:type="dcterms:W3CDTF">2019-09-16T14:47:00Z</dcterms:created>
  <dcterms:modified xsi:type="dcterms:W3CDTF">2019-09-17T14:39:00Z</dcterms:modified>
</cp:coreProperties>
</file>