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FA" w:rsidRDefault="00C9036A">
      <w:pPr>
        <w:rPr>
          <w:b/>
          <w:sz w:val="28"/>
        </w:rPr>
      </w:pPr>
      <w:r w:rsidRPr="00C9036A">
        <w:rPr>
          <w:b/>
          <w:noProof/>
          <w:sz w:val="28"/>
          <w:lang w:val="en-US"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-899795</wp:posOffset>
            </wp:positionV>
            <wp:extent cx="7503795" cy="1884045"/>
            <wp:effectExtent l="25400" t="0" r="0" b="0"/>
            <wp:wrapTight wrapText="bothSides">
              <wp:wrapPolygon edited="0">
                <wp:start x="-73" y="0"/>
                <wp:lineTo x="-73" y="21549"/>
                <wp:lineTo x="21569" y="21549"/>
                <wp:lineTo x="21569" y="0"/>
                <wp:lineTo x="-73" y="0"/>
              </wp:wrapPolygon>
            </wp:wrapTight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36A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</w:t>
      </w:r>
    </w:p>
    <w:p w:rsidR="00C671FA" w:rsidRDefault="00C671FA" w:rsidP="00C671FA">
      <w:pPr>
        <w:rPr>
          <w:b/>
          <w:sz w:val="28"/>
        </w:rPr>
      </w:pPr>
    </w:p>
    <w:p w:rsidR="00E27705" w:rsidRPr="00E57A0A" w:rsidRDefault="00E27705" w:rsidP="00E57A0A">
      <w:pPr>
        <w:rPr>
          <w:rFonts w:ascii="Trebuchet MS" w:hAnsi="Trebuchet MS"/>
          <w:color w:val="808080" w:themeColor="background1" w:themeShade="80"/>
          <w:sz w:val="40"/>
        </w:rPr>
      </w:pPr>
      <w:proofErr w:type="spellStart"/>
      <w:r w:rsidRPr="00E57A0A">
        <w:rPr>
          <w:rFonts w:ascii="Trebuchet MS" w:hAnsi="Trebuchet MS"/>
          <w:color w:val="808080" w:themeColor="background1" w:themeShade="80"/>
          <w:sz w:val="40"/>
        </w:rPr>
        <w:t>Porter’s</w:t>
      </w:r>
      <w:proofErr w:type="spellEnd"/>
      <w:r w:rsidRPr="00E57A0A">
        <w:rPr>
          <w:rFonts w:ascii="Trebuchet MS" w:hAnsi="Trebuchet MS"/>
          <w:color w:val="808080" w:themeColor="background1" w:themeShade="80"/>
          <w:sz w:val="40"/>
        </w:rPr>
        <w:t xml:space="preserve"> Five Forces </w:t>
      </w:r>
      <w:proofErr w:type="spellStart"/>
      <w:r w:rsidRPr="00E57A0A">
        <w:rPr>
          <w:rFonts w:ascii="Trebuchet MS" w:hAnsi="Trebuchet MS"/>
          <w:color w:val="808080" w:themeColor="background1" w:themeShade="80"/>
          <w:sz w:val="40"/>
        </w:rPr>
        <w:t>Model</w:t>
      </w:r>
      <w:proofErr w:type="spellEnd"/>
    </w:p>
    <w:p w:rsidR="00E27705" w:rsidRPr="00AE0D1E" w:rsidRDefault="00E27705" w:rsidP="00E27705">
      <w:pPr>
        <w:widowControl w:val="0"/>
        <w:autoSpaceDE w:val="0"/>
        <w:autoSpaceDN w:val="0"/>
        <w:adjustRightInd w:val="0"/>
        <w:spacing w:line="540" w:lineRule="atLeast"/>
        <w:rPr>
          <w:rFonts w:ascii="Helvetica Neue" w:hAnsi="Helvetica Neue" w:cs="Helvetica Neue"/>
          <w:b/>
          <w:bCs/>
          <w:sz w:val="42"/>
          <w:szCs w:val="42"/>
        </w:rPr>
      </w:pPr>
    </w:p>
    <w:p w:rsidR="00617AD0" w:rsidRPr="00617AD0" w:rsidRDefault="00DF6DBE" w:rsidP="00617AD0">
      <w:pPr>
        <w:widowControl w:val="0"/>
        <w:autoSpaceDE w:val="0"/>
        <w:autoSpaceDN w:val="0"/>
        <w:adjustRightInd w:val="0"/>
      </w:pPr>
      <w:r>
        <w:t>Por</w:t>
      </w:r>
      <w:r w:rsidR="00BD0BDD">
        <w:t xml:space="preserve">ters </w:t>
      </w:r>
      <w:proofErr w:type="spellStart"/>
      <w:r w:rsidR="00BD0BDD">
        <w:t>five</w:t>
      </w:r>
      <w:proofErr w:type="spellEnd"/>
      <w:r w:rsidR="00BD0BDD">
        <w:t xml:space="preserve"> </w:t>
      </w:r>
      <w:proofErr w:type="spellStart"/>
      <w:r w:rsidR="00BD0BDD">
        <w:t>forces</w:t>
      </w:r>
      <w:proofErr w:type="spellEnd"/>
      <w:r w:rsidR="00BD0BDD">
        <w:t xml:space="preserve"> er en modell</w:t>
      </w:r>
      <w:r w:rsidR="00BD06AE">
        <w:t xml:space="preserve"> som kan brukes til å formulere </w:t>
      </w:r>
      <w:r w:rsidR="00973D45">
        <w:t xml:space="preserve">en </w:t>
      </w:r>
      <w:r w:rsidR="00E27705" w:rsidRPr="00E57A0A">
        <w:t>mer bevisst strategisk posisjonering i forhold til konkurrentene</w:t>
      </w:r>
      <w:r w:rsidR="00BD06AE">
        <w:t xml:space="preserve"> i en bransje</w:t>
      </w:r>
      <w:r w:rsidR="00FC49BB">
        <w:t xml:space="preserve">. </w:t>
      </w:r>
    </w:p>
    <w:p w:rsidR="00E27705" w:rsidRPr="00617AD0" w:rsidRDefault="00E27705" w:rsidP="00617AD0">
      <w:pPr>
        <w:widowControl w:val="0"/>
        <w:autoSpaceDE w:val="0"/>
        <w:autoSpaceDN w:val="0"/>
        <w:adjustRightInd w:val="0"/>
      </w:pPr>
    </w:p>
    <w:p w:rsidR="00617AD0" w:rsidRDefault="00E27705" w:rsidP="00E57A0A">
      <w:pPr>
        <w:widowControl w:val="0"/>
        <w:autoSpaceDE w:val="0"/>
        <w:autoSpaceDN w:val="0"/>
        <w:adjustRightInd w:val="0"/>
      </w:pPr>
      <w:proofErr w:type="spellStart"/>
      <w:r w:rsidRPr="00E57A0A">
        <w:t>Porter´s</w:t>
      </w:r>
      <w:proofErr w:type="spellEnd"/>
      <w:r w:rsidRPr="00E57A0A">
        <w:t xml:space="preserve"> mod</w:t>
      </w:r>
      <w:r w:rsidR="00FC49BB">
        <w:t>ell  tar utgangspunkt i fem krefter som påvirker konkurranse</w:t>
      </w:r>
      <w:r w:rsidRPr="00E57A0A">
        <w:t>situasjonen i en bransje.</w:t>
      </w:r>
    </w:p>
    <w:p w:rsidR="00E27705" w:rsidRPr="00E57A0A" w:rsidRDefault="00E27705" w:rsidP="00E57A0A">
      <w:pPr>
        <w:widowControl w:val="0"/>
        <w:autoSpaceDE w:val="0"/>
        <w:autoSpaceDN w:val="0"/>
        <w:adjustRightInd w:val="0"/>
      </w:pPr>
      <w:r w:rsidRPr="00E57A0A">
        <w:t>Disse kreftene er :</w:t>
      </w:r>
    </w:p>
    <w:p w:rsidR="00E27705" w:rsidRPr="00E57A0A" w:rsidRDefault="00E27705" w:rsidP="00617AD0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57A0A">
        <w:t>Trusselen fra alternative produkter</w:t>
      </w:r>
    </w:p>
    <w:p w:rsidR="00E27705" w:rsidRPr="00E57A0A" w:rsidRDefault="00E27705" w:rsidP="00617AD0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57A0A">
        <w:t>Trusselen fra nye aktører</w:t>
      </w:r>
    </w:p>
    <w:p w:rsidR="00E27705" w:rsidRPr="00E57A0A" w:rsidRDefault="00E27705" w:rsidP="00617AD0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57A0A">
        <w:t>Økt konkurranse fra eksiterende konkurrenter</w:t>
      </w:r>
    </w:p>
    <w:p w:rsidR="00E27705" w:rsidRPr="00E57A0A" w:rsidRDefault="00E27705" w:rsidP="00617AD0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E57A0A">
        <w:t>Leverandørenes forhandlingsmakt</w:t>
      </w:r>
    </w:p>
    <w:p w:rsidR="00E27705" w:rsidRPr="00E57A0A" w:rsidRDefault="00252A7B" w:rsidP="00617AD0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</w:pPr>
      <w:r>
        <w:rPr>
          <w:noProof/>
          <w:lang w:val="en-US"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688340</wp:posOffset>
            </wp:positionV>
            <wp:extent cx="5753735" cy="4315460"/>
            <wp:effectExtent l="25400" t="0" r="12065" b="0"/>
            <wp:wrapTight wrapText="bothSides">
              <wp:wrapPolygon edited="0">
                <wp:start x="-95" y="0"/>
                <wp:lineTo x="-95" y="21486"/>
                <wp:lineTo x="21645" y="21486"/>
                <wp:lineTo x="21645" y="0"/>
                <wp:lineTo x="-95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05" w:rsidRPr="00E57A0A">
        <w:t>Kundenes forhandlingsmakt</w:t>
      </w:r>
    </w:p>
    <w:p w:rsidR="00252A7B" w:rsidRDefault="00252A7B" w:rsidP="00E27705">
      <w:pPr>
        <w:pStyle w:val="Listeavsnitt"/>
        <w:widowControl w:val="0"/>
        <w:autoSpaceDE w:val="0"/>
        <w:autoSpaceDN w:val="0"/>
        <w:adjustRightInd w:val="0"/>
        <w:spacing w:line="540" w:lineRule="atLeast"/>
        <w:rPr>
          <w:rFonts w:ascii="Helvetica Neue" w:hAnsi="Helvetica Neue" w:cs="Helvetica Neue"/>
          <w:bCs/>
          <w:sz w:val="32"/>
          <w:szCs w:val="42"/>
        </w:rPr>
      </w:pPr>
    </w:p>
    <w:p w:rsidR="00E27705" w:rsidRPr="00AE0D1E" w:rsidRDefault="00E27705" w:rsidP="00E27705">
      <w:pPr>
        <w:pStyle w:val="Listeavsnitt"/>
        <w:widowControl w:val="0"/>
        <w:autoSpaceDE w:val="0"/>
        <w:autoSpaceDN w:val="0"/>
        <w:adjustRightInd w:val="0"/>
        <w:spacing w:line="540" w:lineRule="atLeast"/>
        <w:rPr>
          <w:rFonts w:ascii="Helvetica Neue" w:hAnsi="Helvetica Neue" w:cs="Helvetica Neue"/>
          <w:bCs/>
          <w:sz w:val="32"/>
          <w:szCs w:val="42"/>
        </w:rPr>
      </w:pPr>
    </w:p>
    <w:p w:rsidR="00E27705" w:rsidRPr="00C802C5" w:rsidRDefault="00C802C5" w:rsidP="00C802C5">
      <w:pPr>
        <w:widowControl w:val="0"/>
        <w:autoSpaceDE w:val="0"/>
        <w:autoSpaceDN w:val="0"/>
        <w:adjustRightInd w:val="0"/>
        <w:rPr>
          <w:b/>
        </w:rPr>
      </w:pPr>
      <w:r w:rsidRPr="00C802C5">
        <w:rPr>
          <w:b/>
        </w:rPr>
        <w:t xml:space="preserve">1. </w:t>
      </w:r>
      <w:r w:rsidR="00E27705" w:rsidRPr="00C802C5">
        <w:rPr>
          <w:b/>
        </w:rPr>
        <w:t>Trusselen fra alternative produkter</w:t>
      </w:r>
    </w:p>
    <w:p w:rsidR="00E27705" w:rsidRPr="00C802C5" w:rsidRDefault="00E27705" w:rsidP="00C802C5">
      <w:pPr>
        <w:widowControl w:val="0"/>
        <w:autoSpaceDE w:val="0"/>
        <w:autoSpaceDN w:val="0"/>
        <w:adjustRightInd w:val="0"/>
      </w:pPr>
      <w:r w:rsidRPr="00C802C5">
        <w:t>Trusselen oppstår avhengig av hvo</w:t>
      </w:r>
      <w:r w:rsidR="009E6C9E">
        <w:t xml:space="preserve">r lett det er for kundene å velge </w:t>
      </w:r>
      <w:r w:rsidRPr="00C802C5">
        <w:t>konkurrentene</w:t>
      </w:r>
      <w:r w:rsidR="009E6C9E">
        <w:t>s</w:t>
      </w:r>
      <w:r w:rsidRPr="00C802C5">
        <w:t xml:space="preserve"> produkter</w:t>
      </w:r>
      <w:r w:rsidR="009E6C9E">
        <w:t xml:space="preserve"> og tjenester</w:t>
      </w:r>
      <w:r w:rsidRPr="00C802C5">
        <w:t>. Trusselen er høy når:</w:t>
      </w:r>
    </w:p>
    <w:p w:rsidR="00E27705" w:rsidRPr="00C802C5" w:rsidRDefault="00E27705" w:rsidP="00C802C5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C802C5">
        <w:t>mange substituerbare produkter eller tjenester er tilgjengelig.</w:t>
      </w:r>
    </w:p>
    <w:p w:rsidR="00E27705" w:rsidRPr="00C802C5" w:rsidRDefault="00E27705" w:rsidP="00C802C5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C802C5">
        <w:t xml:space="preserve">kundene lett kan finne produkter eller tjenester til samme eller lavere pris  </w:t>
      </w:r>
    </w:p>
    <w:p w:rsidR="00E27705" w:rsidRPr="00C802C5" w:rsidRDefault="00E27705" w:rsidP="00C802C5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C802C5">
        <w:t xml:space="preserve">konkurrentenes kvalitet er bedre 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29"/>
        </w:numPr>
        <w:autoSpaceDE w:val="0"/>
        <w:autoSpaceDN w:val="0"/>
        <w:adjustRightInd w:val="0"/>
        <w:contextualSpacing w:val="0"/>
      </w:pPr>
      <w:r w:rsidRPr="00C802C5">
        <w:t>produktene kan leveres av konkurrenter med høy inntjening og mulighet til å operere med et lavere prisnivå</w:t>
      </w:r>
    </w:p>
    <w:p w:rsidR="00E27705" w:rsidRPr="00883FC1" w:rsidRDefault="00E27705" w:rsidP="00581473">
      <w:pPr>
        <w:pStyle w:val="Listeavsnitt"/>
        <w:widowControl w:val="0"/>
        <w:autoSpaceDE w:val="0"/>
        <w:autoSpaceDN w:val="0"/>
        <w:adjustRightInd w:val="0"/>
        <w:ind w:left="1077"/>
        <w:contextualSpacing w:val="0"/>
        <w:rPr>
          <w:rFonts w:ascii="Helvetica Neue" w:hAnsi="Helvetica Neue" w:cs="Helvetica Neue"/>
          <w:bCs/>
          <w:sz w:val="32"/>
          <w:szCs w:val="42"/>
        </w:rPr>
      </w:pPr>
    </w:p>
    <w:p w:rsidR="00E27705" w:rsidRPr="00C802C5" w:rsidRDefault="00E27705" w:rsidP="005814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480"/>
      </w:pPr>
      <w:r w:rsidRPr="00C802C5">
        <w:t>Bevisstheten om hvor bransjen og egen virksomhet befinner seg i dette landskapet vil kunne bidra til utvikling av mer spesifikke produkt-, service og prisstrategier.</w:t>
      </w:r>
    </w:p>
    <w:p w:rsidR="00E27705" w:rsidRPr="00C802C5" w:rsidRDefault="00C802C5" w:rsidP="00C802C5">
      <w:pPr>
        <w:pStyle w:val="Listeavsnitt"/>
        <w:widowControl w:val="0"/>
        <w:autoSpaceDE w:val="0"/>
        <w:autoSpaceDN w:val="0"/>
        <w:adjustRightInd w:val="0"/>
        <w:spacing w:line="540" w:lineRule="atLeast"/>
        <w:ind w:left="0"/>
        <w:rPr>
          <w:b/>
        </w:rPr>
      </w:pPr>
      <w:r>
        <w:rPr>
          <w:b/>
        </w:rPr>
        <w:t xml:space="preserve">2. </w:t>
      </w:r>
      <w:r w:rsidR="00E27705" w:rsidRPr="00C802C5">
        <w:rPr>
          <w:b/>
        </w:rPr>
        <w:t xml:space="preserve">Trusselen fra nye aktører </w:t>
      </w:r>
    </w:p>
    <w:p w:rsidR="00C802C5" w:rsidRDefault="00E27705" w:rsidP="00A4286F">
      <w:pPr>
        <w:widowControl w:val="0"/>
        <w:autoSpaceDE w:val="0"/>
        <w:autoSpaceDN w:val="0"/>
        <w:adjustRightInd w:val="0"/>
      </w:pPr>
      <w:r w:rsidRPr="00C802C5">
        <w:t>Hvor omfattende trusselen fra nye aktører er avhenger av hvor l</w:t>
      </w:r>
      <w:r w:rsidR="00D65533">
        <w:t>ett det er å etablere seg i en bransje</w:t>
      </w:r>
      <w:r w:rsidRPr="00C802C5">
        <w:t>. Trusselen fra nye aktører er høy når:</w:t>
      </w:r>
    </w:p>
    <w:p w:rsidR="00C802C5" w:rsidRDefault="002D4258" w:rsidP="00BD06AE">
      <w:pPr>
        <w:pStyle w:val="Listeavsnitt"/>
        <w:widowControl w:val="0"/>
        <w:numPr>
          <w:ilvl w:val="0"/>
          <w:numId w:val="36"/>
        </w:numPr>
        <w:autoSpaceDE w:val="0"/>
        <w:autoSpaceDN w:val="0"/>
        <w:adjustRightInd w:val="0"/>
      </w:pPr>
      <w:r>
        <w:t xml:space="preserve">etableringen ikke </w:t>
      </w:r>
      <w:r w:rsidR="00E5386B">
        <w:t xml:space="preserve">er </w:t>
      </w:r>
      <w:r w:rsidR="00E27705" w:rsidRPr="00C802C5">
        <w:t>kapital</w:t>
      </w:r>
      <w:r>
        <w:t>krevende</w:t>
      </w:r>
    </w:p>
    <w:p w:rsidR="00E27705" w:rsidRPr="00C802C5" w:rsidRDefault="00E27705" w:rsidP="00C802C5">
      <w:pPr>
        <w:pStyle w:val="Listeavsnitt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/>
      </w:pPr>
      <w:r w:rsidRPr="00C802C5">
        <w:t>stordriftsfordeler ikke er utnyttet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/>
      </w:pPr>
      <w:r w:rsidRPr="00C802C5">
        <w:t xml:space="preserve">kundene lett kan bytte leverandør 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/>
      </w:pPr>
      <w:r w:rsidRPr="00C802C5">
        <w:t>teknologiske løsninger er lett tilgjengelig</w:t>
      </w:r>
      <w:r w:rsidR="00E5386B">
        <w:t>e</w:t>
      </w:r>
    </w:p>
    <w:p w:rsidR="00E5386B" w:rsidRDefault="00BD06AE" w:rsidP="00252A7B">
      <w:pPr>
        <w:pStyle w:val="Listeavsnitt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/>
      </w:pPr>
      <w:r>
        <w:t xml:space="preserve">graden av </w:t>
      </w:r>
      <w:r w:rsidR="00E27705" w:rsidRPr="00C802C5">
        <w:t>differensiering er lav</w:t>
      </w:r>
    </w:p>
    <w:p w:rsidR="00E27705" w:rsidRPr="00C802C5" w:rsidRDefault="00E27705" w:rsidP="00C802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480"/>
      </w:pPr>
      <w:r w:rsidRPr="00C802C5">
        <w:t>En bransje som er utsatt for hyppige nyetableringer kan være</w:t>
      </w:r>
      <w:r w:rsidR="00955B21">
        <w:t xml:space="preserve"> strategisk</w:t>
      </w:r>
      <w:r w:rsidRPr="00C802C5">
        <w:t xml:space="preserve"> krevende. Faren for overetablering og lav inntjening er stor. Omstillinger og strukturelle tilpasninger i bransjen kan bli en konsekvens. De strategiske valgene kan derfor være utfordrende.</w:t>
      </w:r>
      <w:r w:rsidR="002D4258">
        <w:t xml:space="preserve"> Strategiske muligheter finnes innen restrukturering, utnyttelse av stordriftsfordeler og differensiering.</w:t>
      </w:r>
    </w:p>
    <w:p w:rsidR="00E27705" w:rsidRPr="00C802C5" w:rsidRDefault="00581473" w:rsidP="005814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3. </w:t>
      </w:r>
      <w:r w:rsidR="00E27705" w:rsidRPr="00C802C5">
        <w:rPr>
          <w:b/>
        </w:rPr>
        <w:t>Bransjens konkurranse intensitet</w:t>
      </w:r>
    </w:p>
    <w:p w:rsidR="00E27705" w:rsidRPr="00581473" w:rsidRDefault="00E27705" w:rsidP="00581473">
      <w:pPr>
        <w:widowControl w:val="0"/>
        <w:autoSpaceDE w:val="0"/>
        <w:autoSpaceDN w:val="0"/>
        <w:adjustRightInd w:val="0"/>
      </w:pPr>
      <w:r w:rsidRPr="00581473">
        <w:t>Bransjens konkurrans</w:t>
      </w:r>
      <w:r w:rsidR="002D4258">
        <w:t>e intensitet bestemmes av antall konkurrenter, hvor</w:t>
      </w:r>
      <w:r w:rsidR="009E3F07">
        <w:t xml:space="preserve"> dyktige de er og hvor intensiv</w:t>
      </w:r>
      <w:r w:rsidR="002D4258">
        <w:t xml:space="preserve"> konkurranse</w:t>
      </w:r>
      <w:r w:rsidR="009E3F07">
        <w:t xml:space="preserve"> situasjonen er</w:t>
      </w:r>
      <w:r w:rsidRPr="00581473">
        <w:t>. Konkurranse intensiteten er høy når: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3"/>
        </w:numPr>
        <w:tabs>
          <w:tab w:val="left" w:pos="940"/>
          <w:tab w:val="left" w:pos="1440"/>
        </w:tabs>
        <w:autoSpaceDE w:val="0"/>
        <w:autoSpaceDN w:val="0"/>
        <w:adjustRightInd w:val="0"/>
      </w:pPr>
      <w:r w:rsidRPr="00C802C5">
        <w:t xml:space="preserve">det er flere små og likverdige konkurrenter . (Situasjonen </w:t>
      </w:r>
    </w:p>
    <w:p w:rsidR="00E27705" w:rsidRPr="00C802C5" w:rsidRDefault="009E3F07" w:rsidP="005814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360"/>
      </w:pPr>
      <w:r>
        <w:t xml:space="preserve">       </w:t>
      </w:r>
      <w:r w:rsidR="00955B21">
        <w:t xml:space="preserve">er omvendt </w:t>
      </w:r>
      <w:r w:rsidR="00E27705" w:rsidRPr="00C802C5">
        <w:t>når det er en dominerende markedsleder).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3"/>
        </w:numPr>
        <w:tabs>
          <w:tab w:val="left" w:pos="940"/>
          <w:tab w:val="left" w:pos="1440"/>
        </w:tabs>
        <w:autoSpaceDE w:val="0"/>
        <w:autoSpaceDN w:val="0"/>
        <w:adjustRightInd w:val="0"/>
      </w:pPr>
      <w:r w:rsidRPr="00C802C5">
        <w:t>det er enkelt for kundene å bytte leverandør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3"/>
        </w:numPr>
        <w:tabs>
          <w:tab w:val="left" w:pos="940"/>
          <w:tab w:val="left" w:pos="1440"/>
        </w:tabs>
        <w:autoSpaceDE w:val="0"/>
        <w:autoSpaceDN w:val="0"/>
        <w:adjustRightInd w:val="0"/>
      </w:pPr>
      <w:r w:rsidRPr="00C802C5">
        <w:t>bransjen vokser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3"/>
        </w:numPr>
        <w:tabs>
          <w:tab w:val="left" w:pos="940"/>
          <w:tab w:val="left" w:pos="1440"/>
        </w:tabs>
        <w:autoSpaceDE w:val="0"/>
        <w:autoSpaceDN w:val="0"/>
        <w:adjustRightInd w:val="0"/>
      </w:pPr>
      <w:r w:rsidRPr="00C802C5">
        <w:t xml:space="preserve">exit barrierene er høye og konkurrenten blir og fortsetter </w:t>
      </w:r>
    </w:p>
    <w:p w:rsidR="00E27705" w:rsidRPr="00C802C5" w:rsidRDefault="00581473" w:rsidP="005814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360"/>
      </w:pPr>
      <w:r>
        <w:t xml:space="preserve">       </w:t>
      </w:r>
      <w:r w:rsidR="00E27705" w:rsidRPr="00C802C5">
        <w:t>konkurransen.</w:t>
      </w:r>
    </w:p>
    <w:p w:rsidR="00E27705" w:rsidRPr="00C802C5" w:rsidRDefault="00E27705" w:rsidP="00581473">
      <w:pPr>
        <w:pStyle w:val="Listeavsnitt"/>
        <w:widowControl w:val="0"/>
        <w:numPr>
          <w:ilvl w:val="0"/>
          <w:numId w:val="34"/>
        </w:numPr>
        <w:tabs>
          <w:tab w:val="left" w:pos="940"/>
          <w:tab w:val="left" w:pos="1440"/>
        </w:tabs>
        <w:autoSpaceDE w:val="0"/>
        <w:autoSpaceDN w:val="0"/>
        <w:adjustRightInd w:val="0"/>
      </w:pPr>
      <w:r w:rsidRPr="00C802C5">
        <w:t xml:space="preserve">de faste kostnader er høye. En </w:t>
      </w:r>
      <w:r w:rsidR="009E3F07">
        <w:t xml:space="preserve">situasjon hvor prisreduksjoner </w:t>
      </w:r>
      <w:r w:rsidRPr="00C802C5">
        <w:t>må kompenseres med vesentlig høyere volumer</w:t>
      </w:r>
    </w:p>
    <w:p w:rsidR="00E27705" w:rsidRPr="00C802C5" w:rsidRDefault="00E27705" w:rsidP="00C802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</w:pPr>
    </w:p>
    <w:p w:rsidR="00E27705" w:rsidRPr="00581473" w:rsidRDefault="00E27705" w:rsidP="005814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480"/>
      </w:pPr>
      <w:r w:rsidRPr="00C802C5">
        <w:t xml:space="preserve">En bransje med høy konkurranseintensitet preges av aggressiv annonsering, pris- </w:t>
      </w:r>
      <w:r w:rsidR="00E5386B">
        <w:t xml:space="preserve">og tilbudskrig. Dette fører </w:t>
      </w:r>
      <w:r w:rsidRPr="00C802C5">
        <w:t>igjen til reduserte marginer og økt kostn</w:t>
      </w:r>
      <w:r w:rsidR="00955B21">
        <w:t xml:space="preserve">adsnivå. De strategiske valgene, som ofte </w:t>
      </w:r>
      <w:r w:rsidR="009034FF">
        <w:t xml:space="preserve">er </w:t>
      </w:r>
      <w:r w:rsidR="00955B21">
        <w:t>relatert til pris</w:t>
      </w:r>
      <w:r w:rsidR="009034FF">
        <w:t xml:space="preserve"> og kvalitet,</w:t>
      </w:r>
      <w:r w:rsidR="00955B21">
        <w:t xml:space="preserve"> </w:t>
      </w:r>
      <w:r w:rsidRPr="00C802C5">
        <w:t>kan være vanskelige og gjennomføre dersom inntjeningen stadig synker</w:t>
      </w:r>
      <w:r w:rsidRPr="00581473">
        <w:t>.</w:t>
      </w:r>
      <w:r w:rsidR="009E3F07">
        <w:t xml:space="preserve"> </w:t>
      </w:r>
    </w:p>
    <w:p w:rsidR="00252A7B" w:rsidRDefault="00252A7B" w:rsidP="00581473">
      <w:pPr>
        <w:widowControl w:val="0"/>
        <w:autoSpaceDE w:val="0"/>
        <w:autoSpaceDN w:val="0"/>
        <w:adjustRightInd w:val="0"/>
        <w:rPr>
          <w:b/>
        </w:rPr>
      </w:pPr>
    </w:p>
    <w:p w:rsidR="00581473" w:rsidRDefault="003F6184" w:rsidP="005814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4286F">
        <w:rPr>
          <w:b/>
        </w:rPr>
        <w:t xml:space="preserve">. </w:t>
      </w:r>
      <w:r w:rsidR="00E27705" w:rsidRPr="00C802C5">
        <w:rPr>
          <w:b/>
        </w:rPr>
        <w:t>Leverandørenes forhandlingsmakt</w:t>
      </w:r>
    </w:p>
    <w:p w:rsidR="00E27705" w:rsidRPr="00581473" w:rsidRDefault="00E27705" w:rsidP="00581473">
      <w:pPr>
        <w:widowControl w:val="0"/>
        <w:autoSpaceDE w:val="0"/>
        <w:autoSpaceDN w:val="0"/>
        <w:adjustRightInd w:val="0"/>
      </w:pPr>
      <w:r w:rsidRPr="00581473">
        <w:t>Leverandørens forhandlingsmakt kan være en truss</w:t>
      </w:r>
      <w:r w:rsidR="00581473" w:rsidRPr="00581473">
        <w:t xml:space="preserve">el dersom leverandøren har stor </w:t>
      </w:r>
      <w:r w:rsidRPr="00581473">
        <w:t>innflytelse på priser og betingelser i bransjen.</w:t>
      </w:r>
    </w:p>
    <w:p w:rsidR="00E27705" w:rsidRPr="00653557" w:rsidRDefault="006059CE" w:rsidP="00A4286F">
      <w:pPr>
        <w:widowControl w:val="0"/>
        <w:autoSpaceDE w:val="0"/>
        <w:autoSpaceDN w:val="0"/>
        <w:adjustRightInd w:val="0"/>
      </w:pPr>
      <w:r>
        <w:t xml:space="preserve">Leverandørene er sterkest </w:t>
      </w:r>
      <w:r w:rsidR="00E27705" w:rsidRPr="00653557">
        <w:t>når</w:t>
      </w:r>
      <w:r w:rsidR="00581473">
        <w:t>:</w:t>
      </w:r>
    </w:p>
    <w:p w:rsidR="00E27705" w:rsidRPr="00653557" w:rsidRDefault="00E27705" w:rsidP="00A4286F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653557">
        <w:t>leverandørene er konsentrert og godt organisert</w:t>
      </w:r>
    </w:p>
    <w:p w:rsidR="00E27705" w:rsidRPr="00653557" w:rsidRDefault="00E27705" w:rsidP="00A4286F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653557">
        <w:t>muligheten for alternative produkt</w:t>
      </w:r>
      <w:r w:rsidR="005D5C77">
        <w:t xml:space="preserve">er eller løsninger </w:t>
      </w:r>
      <w:r w:rsidRPr="00653557">
        <w:t>er begrenset</w:t>
      </w:r>
    </w:p>
    <w:p w:rsidR="00E27705" w:rsidRPr="00653557" w:rsidRDefault="00E27705" w:rsidP="00A4286F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653557">
        <w:t>leverandøren</w:t>
      </w:r>
      <w:r w:rsidR="005D5C77">
        <w:t>s produkter er best eller unike</w:t>
      </w:r>
    </w:p>
    <w:p w:rsidR="00E27705" w:rsidRPr="00653557" w:rsidRDefault="00E27705" w:rsidP="00A4286F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653557">
        <w:t>kostnadene ved å skifte leverandør er høye</w:t>
      </w:r>
    </w:p>
    <w:p w:rsidR="00A4286F" w:rsidRDefault="00E27705" w:rsidP="00A4286F">
      <w:pPr>
        <w:pStyle w:val="Listeavsnitt"/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653557">
        <w:t>du ikke er en viktig kunde for leverandøren</w:t>
      </w:r>
      <w:r w:rsidR="00A4286F">
        <w:t xml:space="preserve"> </w:t>
      </w:r>
    </w:p>
    <w:p w:rsidR="00E27705" w:rsidRPr="00653557" w:rsidRDefault="00E27705" w:rsidP="00A4286F">
      <w:pPr>
        <w:pStyle w:val="Listeavsnitt"/>
        <w:widowControl w:val="0"/>
        <w:autoSpaceDE w:val="0"/>
        <w:autoSpaceDN w:val="0"/>
        <w:adjustRightInd w:val="0"/>
      </w:pPr>
    </w:p>
    <w:p w:rsidR="00E27705" w:rsidRPr="00653557" w:rsidRDefault="00E27705" w:rsidP="005814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480"/>
      </w:pPr>
      <w:r w:rsidRPr="00653557">
        <w:t xml:space="preserve">Dersom leverandørene dominerer bransjen kan dette innebære vesentlige begrensninger. Et strategisk valg kan vare å skape en </w:t>
      </w:r>
      <w:proofErr w:type="spellStart"/>
      <w:r w:rsidRPr="00653557">
        <w:t>vinn-vinn</w:t>
      </w:r>
      <w:proofErr w:type="spellEnd"/>
      <w:r w:rsidRPr="00653557">
        <w:t xml:space="preserve"> relasjon hvor begge har fordeler av samarbeidet. </w:t>
      </w:r>
    </w:p>
    <w:p w:rsidR="00E27705" w:rsidRPr="003F6184" w:rsidRDefault="003F6184" w:rsidP="003F618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6. </w:t>
      </w:r>
      <w:r w:rsidR="00E27705" w:rsidRPr="003F6184">
        <w:rPr>
          <w:b/>
        </w:rPr>
        <w:t>Kjøpers forhandlingsmakt</w:t>
      </w:r>
    </w:p>
    <w:p w:rsidR="00E27705" w:rsidRPr="00653557" w:rsidRDefault="00E27705" w:rsidP="008673EB">
      <w:pPr>
        <w:widowControl w:val="0"/>
        <w:autoSpaceDE w:val="0"/>
        <w:autoSpaceDN w:val="0"/>
        <w:adjustRightInd w:val="0"/>
      </w:pPr>
      <w:r w:rsidRPr="003F6184">
        <w:t>Kjøpers forhandlingsmakt relateres til kjøpers mulighet til å påvirke priser og betingelser. Kjøper har stor forhandlingsmakt</w:t>
      </w:r>
      <w:r w:rsidRPr="00653557">
        <w:t xml:space="preserve"> når:</w:t>
      </w:r>
    </w:p>
    <w:p w:rsidR="00E27705" w:rsidRPr="00653557" w:rsidRDefault="00E27705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653557">
        <w:t>få kjøpere har tilgang til mange leverandører</w:t>
      </w:r>
    </w:p>
    <w:p w:rsidR="00E27705" w:rsidRPr="00653557" w:rsidRDefault="00E27705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653557">
        <w:t xml:space="preserve">kjøper handler i store volumer </w:t>
      </w:r>
    </w:p>
    <w:p w:rsidR="00E27705" w:rsidRPr="00653557" w:rsidRDefault="00E27705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653557">
        <w:t>produktene eller tjenesten ikke er differensierte</w:t>
      </w:r>
    </w:p>
    <w:p w:rsidR="00E27705" w:rsidRPr="00653557" w:rsidRDefault="00E27705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653557">
        <w:t xml:space="preserve">kjøpers kostnader ved </w:t>
      </w:r>
      <w:r w:rsidR="005D5C77">
        <w:t xml:space="preserve">å </w:t>
      </w:r>
      <w:r w:rsidRPr="00653557">
        <w:t xml:space="preserve">bytte leverandør er lave </w:t>
      </w:r>
    </w:p>
    <w:p w:rsidR="00E27705" w:rsidRPr="00653557" w:rsidRDefault="00E27705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653557">
        <w:t xml:space="preserve">kjøpere er pris sensitive </w:t>
      </w:r>
    </w:p>
    <w:p w:rsidR="00E27705" w:rsidRPr="00653557" w:rsidRDefault="005D5C77" w:rsidP="008673EB">
      <w:pPr>
        <w:pStyle w:val="Listeavsnitt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trussel om integrasjon er troverdig</w:t>
      </w:r>
    </w:p>
    <w:p w:rsidR="00E27705" w:rsidRPr="00653557" w:rsidRDefault="00E27705" w:rsidP="008673EB">
      <w:pPr>
        <w:widowControl w:val="0"/>
        <w:autoSpaceDE w:val="0"/>
        <w:autoSpaceDN w:val="0"/>
        <w:adjustRightInd w:val="0"/>
      </w:pPr>
    </w:p>
    <w:p w:rsidR="00E27705" w:rsidRPr="00653557" w:rsidRDefault="00E27705" w:rsidP="006535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480"/>
      </w:pPr>
      <w:r w:rsidRPr="00653557">
        <w:t>En mulig strategisk l</w:t>
      </w:r>
      <w:r w:rsidR="005D5C77">
        <w:t>øsning kan vær</w:t>
      </w:r>
      <w:r w:rsidR="00BC7053">
        <w:t>e</w:t>
      </w:r>
      <w:r w:rsidRPr="00653557">
        <w:t xml:space="preserve"> å utrede differensieringsstrategier som gjør</w:t>
      </w:r>
      <w:r w:rsidR="00E5386B">
        <w:t xml:space="preserve"> </w:t>
      </w:r>
      <w:r w:rsidRPr="00653557">
        <w:t xml:space="preserve">produkter og </w:t>
      </w:r>
      <w:r w:rsidR="005D5C77">
        <w:t>tjenester mer unike for kundene.</w:t>
      </w:r>
    </w:p>
    <w:p w:rsidR="00E27705" w:rsidRPr="00653557" w:rsidRDefault="00973D45" w:rsidP="00653557">
      <w:pPr>
        <w:widowControl w:val="0"/>
        <w:autoSpaceDE w:val="0"/>
        <w:autoSpaceDN w:val="0"/>
        <w:adjustRightInd w:val="0"/>
      </w:pPr>
      <w:r w:rsidRPr="00653557">
        <w:t>De fleste bransjer vil i større ell</w:t>
      </w:r>
      <w:r>
        <w:t>e</w:t>
      </w:r>
      <w:r w:rsidRPr="00653557">
        <w:t>r mindre grad</w:t>
      </w:r>
      <w:r w:rsidR="00171B28">
        <w:t xml:space="preserve"> oppleve at </w:t>
      </w:r>
      <w:r w:rsidR="00E82756">
        <w:t xml:space="preserve">de </w:t>
      </w:r>
      <w:r w:rsidR="00171B28">
        <w:t>fem kreftene</w:t>
      </w:r>
      <w:r>
        <w:t xml:space="preserve"> virker</w:t>
      </w:r>
      <w:r w:rsidRPr="00653557">
        <w:t xml:space="preserve"> samtidig</w:t>
      </w:r>
      <w:r w:rsidR="00171B28">
        <w:t xml:space="preserve">. I enkelte bransjer vil </w:t>
      </w:r>
      <w:r>
        <w:t xml:space="preserve">noen </w:t>
      </w:r>
      <w:r w:rsidRPr="00653557">
        <w:t>av elemente</w:t>
      </w:r>
      <w:r w:rsidR="00171B28">
        <w:t>ne være mer dominerende enn i andre bransjer og på den måten prege bransjens konkurransesituasjon.</w:t>
      </w:r>
      <w:r>
        <w:t xml:space="preserve"> Porters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kan brukes som et utgangspunkt for å lage en kvalitativ evaluering av en virksomhets strategiske posisjon. </w:t>
      </w:r>
      <w:r w:rsidR="00171B28">
        <w:t>God k</w:t>
      </w:r>
      <w:r w:rsidR="00E27705" w:rsidRPr="00653557">
        <w:t>unnskap om en brans</w:t>
      </w:r>
      <w:r w:rsidR="00171B28">
        <w:t xml:space="preserve">jes </w:t>
      </w:r>
      <w:r w:rsidR="00E82756">
        <w:t xml:space="preserve">utvikling, </w:t>
      </w:r>
      <w:r w:rsidR="00171B28">
        <w:t xml:space="preserve">utfordringer og muligheter </w:t>
      </w:r>
      <w:r w:rsidR="00E27705" w:rsidRPr="00653557">
        <w:t>er i seg selv et konkurransefortrinn</w:t>
      </w:r>
      <w:r w:rsidR="00171B28">
        <w:t xml:space="preserve">. En kunnskap som systematisk kan utvikles </w:t>
      </w:r>
      <w:r w:rsidR="00BC7053">
        <w:t xml:space="preserve">og danne grunnlag for </w:t>
      </w:r>
      <w:r w:rsidR="00E82756">
        <w:t xml:space="preserve">unike </w:t>
      </w:r>
      <w:r w:rsidR="00171B28">
        <w:t xml:space="preserve">strategier som </w:t>
      </w:r>
      <w:r w:rsidR="00BF027F">
        <w:t>kan gi et forsprang i forhold til</w:t>
      </w:r>
      <w:r w:rsidR="002511DC">
        <w:t xml:space="preserve"> konkurrentene.</w:t>
      </w:r>
    </w:p>
    <w:p w:rsidR="00E27705" w:rsidRPr="00653557" w:rsidRDefault="00E27705" w:rsidP="00653557">
      <w:pPr>
        <w:widowControl w:val="0"/>
        <w:autoSpaceDE w:val="0"/>
        <w:autoSpaceDN w:val="0"/>
        <w:adjustRightInd w:val="0"/>
      </w:pPr>
    </w:p>
    <w:p w:rsidR="00E27705" w:rsidRPr="00653557" w:rsidRDefault="00E27705" w:rsidP="00653557">
      <w:pPr>
        <w:widowControl w:val="0"/>
        <w:autoSpaceDE w:val="0"/>
        <w:autoSpaceDN w:val="0"/>
        <w:adjustRightInd w:val="0"/>
      </w:pPr>
      <w:r w:rsidRPr="00653557">
        <w:t>Mi</w:t>
      </w:r>
      <w:r w:rsidR="00A42692">
        <w:t xml:space="preserve">chael Porters </w:t>
      </w:r>
      <w:proofErr w:type="spellStart"/>
      <w:r w:rsidR="00A42692">
        <w:t>five</w:t>
      </w:r>
      <w:proofErr w:type="spellEnd"/>
      <w:r w:rsidR="00A42692">
        <w:t xml:space="preserve"> </w:t>
      </w:r>
      <w:proofErr w:type="spellStart"/>
      <w:r w:rsidR="00A42692">
        <w:t>forces</w:t>
      </w:r>
      <w:proofErr w:type="spellEnd"/>
      <w:r w:rsidR="00A42692">
        <w:t xml:space="preserve"> modell </w:t>
      </w:r>
      <w:r w:rsidRPr="00653557">
        <w:t>gir nyttig input og</w:t>
      </w:r>
      <w:r w:rsidR="00A42692">
        <w:t xml:space="preserve"> tilleggsinformasjon til  </w:t>
      </w:r>
      <w:proofErr w:type="spellStart"/>
      <w:r w:rsidR="00A42692">
        <w:t>SWOT</w:t>
      </w:r>
      <w:proofErr w:type="spellEnd"/>
      <w:r w:rsidR="00A42692">
        <w:t xml:space="preserve"> analyser, scenario utvikling og </w:t>
      </w:r>
      <w:r w:rsidRPr="00653557">
        <w:t>utvikling av mer realistiske ambisjoner.</w:t>
      </w:r>
    </w:p>
    <w:p w:rsidR="00BF027F" w:rsidRDefault="00BF027F"/>
    <w:p w:rsidR="00BF027F" w:rsidRDefault="00BF027F"/>
    <w:p w:rsidR="00BF027F" w:rsidRDefault="00BF027F"/>
    <w:p w:rsidR="00BF027F" w:rsidRDefault="00BF027F"/>
    <w:p w:rsidR="00DC2BBE" w:rsidRDefault="00BF027F">
      <w:pPr>
        <w:rPr>
          <w:b/>
          <w:sz w:val="28"/>
        </w:rPr>
      </w:pPr>
      <w:r>
        <w:t xml:space="preserve">                                          </w:t>
      </w:r>
      <w:r w:rsidR="00C9036A">
        <w:rPr>
          <w:b/>
          <w:sz w:val="28"/>
        </w:rPr>
        <w:t xml:space="preserve">   </w:t>
      </w:r>
      <w:hyperlink r:id="rId7" w:history="1">
        <w:r w:rsidR="00C9036A" w:rsidRPr="00BB0836">
          <w:rPr>
            <w:rStyle w:val="Hyperkobling"/>
            <w:b/>
            <w:sz w:val="28"/>
          </w:rPr>
          <w:t>www.bedriftsradgivning.org</w:t>
        </w:r>
      </w:hyperlink>
    </w:p>
    <w:p w:rsidR="00C9036A" w:rsidRDefault="00C9036A">
      <w:pPr>
        <w:rPr>
          <w:b/>
          <w:sz w:val="28"/>
        </w:rPr>
      </w:pPr>
    </w:p>
    <w:p w:rsidR="00C9036A" w:rsidRDefault="00C9036A">
      <w:pPr>
        <w:rPr>
          <w:b/>
          <w:sz w:val="28"/>
        </w:rPr>
      </w:pPr>
    </w:p>
    <w:p w:rsidR="00C9036A" w:rsidRPr="00C9036A" w:rsidRDefault="00C9036A">
      <w:pPr>
        <w:rPr>
          <w:sz w:val="28"/>
        </w:rPr>
      </w:pPr>
    </w:p>
    <w:sectPr w:rsidR="00C9036A" w:rsidRPr="00C9036A" w:rsidSect="00653557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434632D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395E2F"/>
    <w:multiLevelType w:val="hybridMultilevel"/>
    <w:tmpl w:val="B5C0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3536F"/>
    <w:multiLevelType w:val="hybridMultilevel"/>
    <w:tmpl w:val="1D3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6670A"/>
    <w:multiLevelType w:val="hybridMultilevel"/>
    <w:tmpl w:val="A75275D8"/>
    <w:lvl w:ilvl="0" w:tplc="00000066">
      <w:start w:val="1"/>
      <w:numFmt w:val="bullet"/>
      <w:lvlText w:val="◦"/>
      <w:lvlJc w:val="lef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2003FE"/>
    <w:multiLevelType w:val="hybridMultilevel"/>
    <w:tmpl w:val="505094AE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>
    <w:nsid w:val="2CFA27ED"/>
    <w:multiLevelType w:val="hybridMultilevel"/>
    <w:tmpl w:val="CB9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0605B"/>
    <w:multiLevelType w:val="hybridMultilevel"/>
    <w:tmpl w:val="8DDE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232"/>
    <w:multiLevelType w:val="hybridMultilevel"/>
    <w:tmpl w:val="60DC4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FF2F2A"/>
    <w:multiLevelType w:val="hybridMultilevel"/>
    <w:tmpl w:val="591268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931260"/>
    <w:multiLevelType w:val="hybridMultilevel"/>
    <w:tmpl w:val="E8C45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1F7C93"/>
    <w:multiLevelType w:val="hybridMultilevel"/>
    <w:tmpl w:val="D740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B6BEE"/>
    <w:multiLevelType w:val="hybridMultilevel"/>
    <w:tmpl w:val="BD3C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524EF"/>
    <w:multiLevelType w:val="hybridMultilevel"/>
    <w:tmpl w:val="EA34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725E4"/>
    <w:multiLevelType w:val="hybridMultilevel"/>
    <w:tmpl w:val="898E8FC6"/>
    <w:lvl w:ilvl="0" w:tplc="B6F2E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57176"/>
    <w:multiLevelType w:val="hybridMultilevel"/>
    <w:tmpl w:val="9AC87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4255"/>
    <w:multiLevelType w:val="hybridMultilevel"/>
    <w:tmpl w:val="56486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B9657F"/>
    <w:multiLevelType w:val="hybridMultilevel"/>
    <w:tmpl w:val="A4CA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A4A32"/>
    <w:multiLevelType w:val="hybridMultilevel"/>
    <w:tmpl w:val="4860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14D12"/>
    <w:multiLevelType w:val="hybridMultilevel"/>
    <w:tmpl w:val="BEB8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7E3A"/>
    <w:multiLevelType w:val="hybridMultilevel"/>
    <w:tmpl w:val="30C8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354C8"/>
    <w:multiLevelType w:val="hybridMultilevel"/>
    <w:tmpl w:val="FBAA3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D2B13"/>
    <w:multiLevelType w:val="hybridMultilevel"/>
    <w:tmpl w:val="6A6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655F3"/>
    <w:multiLevelType w:val="hybridMultilevel"/>
    <w:tmpl w:val="4D122E9A"/>
    <w:lvl w:ilvl="0" w:tplc="CE2890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32778"/>
    <w:multiLevelType w:val="hybridMultilevel"/>
    <w:tmpl w:val="4666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92D9D"/>
    <w:multiLevelType w:val="hybridMultilevel"/>
    <w:tmpl w:val="3DD8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C30B9"/>
    <w:multiLevelType w:val="hybridMultilevel"/>
    <w:tmpl w:val="D70E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63917"/>
    <w:multiLevelType w:val="hybridMultilevel"/>
    <w:tmpl w:val="A80C75D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B8023D"/>
    <w:multiLevelType w:val="hybridMultilevel"/>
    <w:tmpl w:val="BBA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81E64"/>
    <w:multiLevelType w:val="hybridMultilevel"/>
    <w:tmpl w:val="19FEA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29"/>
  </w:num>
  <w:num w:numId="5">
    <w:abstractNumId w:val="14"/>
  </w:num>
  <w:num w:numId="6">
    <w:abstractNumId w:val="9"/>
  </w:num>
  <w:num w:numId="7">
    <w:abstractNumId w:val="35"/>
  </w:num>
  <w:num w:numId="8">
    <w:abstractNumId w:val="17"/>
  </w:num>
  <w:num w:numId="9">
    <w:abstractNumId w:val="16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22"/>
  </w:num>
  <w:num w:numId="20">
    <w:abstractNumId w:val="30"/>
  </w:num>
  <w:num w:numId="21">
    <w:abstractNumId w:val="18"/>
  </w:num>
  <w:num w:numId="22">
    <w:abstractNumId w:val="15"/>
  </w:num>
  <w:num w:numId="23">
    <w:abstractNumId w:val="23"/>
  </w:num>
  <w:num w:numId="24">
    <w:abstractNumId w:val="12"/>
  </w:num>
  <w:num w:numId="25">
    <w:abstractNumId w:val="36"/>
  </w:num>
  <w:num w:numId="26">
    <w:abstractNumId w:val="21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34"/>
  </w:num>
  <w:num w:numId="32">
    <w:abstractNumId w:val="13"/>
  </w:num>
  <w:num w:numId="33">
    <w:abstractNumId w:val="24"/>
  </w:num>
  <w:num w:numId="34">
    <w:abstractNumId w:val="20"/>
  </w:num>
  <w:num w:numId="35">
    <w:abstractNumId w:val="26"/>
  </w:num>
  <w:num w:numId="36">
    <w:abstractNumId w:val="3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036A"/>
    <w:rsid w:val="000537C4"/>
    <w:rsid w:val="000E1041"/>
    <w:rsid w:val="00152159"/>
    <w:rsid w:val="00171B28"/>
    <w:rsid w:val="00191DB7"/>
    <w:rsid w:val="002511DC"/>
    <w:rsid w:val="00252A7B"/>
    <w:rsid w:val="00286FA1"/>
    <w:rsid w:val="002B65CB"/>
    <w:rsid w:val="002D4258"/>
    <w:rsid w:val="002D5ED5"/>
    <w:rsid w:val="00357AAE"/>
    <w:rsid w:val="00381370"/>
    <w:rsid w:val="003F6184"/>
    <w:rsid w:val="00415A73"/>
    <w:rsid w:val="00426DB6"/>
    <w:rsid w:val="004620DF"/>
    <w:rsid w:val="00491B7C"/>
    <w:rsid w:val="004C0561"/>
    <w:rsid w:val="004F2B8C"/>
    <w:rsid w:val="0050351F"/>
    <w:rsid w:val="00556559"/>
    <w:rsid w:val="00570259"/>
    <w:rsid w:val="00581473"/>
    <w:rsid w:val="005D5C77"/>
    <w:rsid w:val="005E4F67"/>
    <w:rsid w:val="005F4D8F"/>
    <w:rsid w:val="006059CE"/>
    <w:rsid w:val="00617AD0"/>
    <w:rsid w:val="006434BF"/>
    <w:rsid w:val="00653557"/>
    <w:rsid w:val="006D664C"/>
    <w:rsid w:val="008168D8"/>
    <w:rsid w:val="008673EB"/>
    <w:rsid w:val="008676C1"/>
    <w:rsid w:val="00880D7B"/>
    <w:rsid w:val="008C392E"/>
    <w:rsid w:val="008E7F51"/>
    <w:rsid w:val="009034FF"/>
    <w:rsid w:val="009122C7"/>
    <w:rsid w:val="0092361F"/>
    <w:rsid w:val="00955B21"/>
    <w:rsid w:val="00960643"/>
    <w:rsid w:val="00971FA7"/>
    <w:rsid w:val="00973D45"/>
    <w:rsid w:val="00985067"/>
    <w:rsid w:val="009D1837"/>
    <w:rsid w:val="009E3F07"/>
    <w:rsid w:val="009E6C9E"/>
    <w:rsid w:val="00A42692"/>
    <w:rsid w:val="00A4286F"/>
    <w:rsid w:val="00A56088"/>
    <w:rsid w:val="00A95729"/>
    <w:rsid w:val="00AE47A8"/>
    <w:rsid w:val="00B77A41"/>
    <w:rsid w:val="00BC7053"/>
    <w:rsid w:val="00BD06AE"/>
    <w:rsid w:val="00BD0BDD"/>
    <w:rsid w:val="00BE10B7"/>
    <w:rsid w:val="00BF027F"/>
    <w:rsid w:val="00C0302F"/>
    <w:rsid w:val="00C671FA"/>
    <w:rsid w:val="00C802C5"/>
    <w:rsid w:val="00C9036A"/>
    <w:rsid w:val="00CD42A0"/>
    <w:rsid w:val="00D02D2F"/>
    <w:rsid w:val="00D14B38"/>
    <w:rsid w:val="00D65533"/>
    <w:rsid w:val="00D66A24"/>
    <w:rsid w:val="00DC2BBE"/>
    <w:rsid w:val="00DD1C6B"/>
    <w:rsid w:val="00DF6DBE"/>
    <w:rsid w:val="00E27705"/>
    <w:rsid w:val="00E5386B"/>
    <w:rsid w:val="00E57A0A"/>
    <w:rsid w:val="00E82756"/>
    <w:rsid w:val="00EA2E9E"/>
    <w:rsid w:val="00EC3CE3"/>
    <w:rsid w:val="00ED0822"/>
    <w:rsid w:val="00ED254B"/>
    <w:rsid w:val="00EF3424"/>
    <w:rsid w:val="00F47855"/>
    <w:rsid w:val="00F642A1"/>
    <w:rsid w:val="00FC49B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A"/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9036A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90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bedriftsradgivning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687</Words>
  <Characters>3916</Characters>
  <Application>Microsoft Macintosh Word</Application>
  <DocSecurity>0</DocSecurity>
  <Lines>32</Lines>
  <Paragraphs>7</Paragraphs>
  <ScaleCrop>false</ScaleCrop>
  <Company>Habberstad Management Consukting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Thorgeir Johansen</dc:creator>
  <cp:keywords/>
  <cp:lastModifiedBy>Jan Thorgeir Johansen</cp:lastModifiedBy>
  <cp:revision>32</cp:revision>
  <dcterms:created xsi:type="dcterms:W3CDTF">2011-03-16T09:50:00Z</dcterms:created>
  <dcterms:modified xsi:type="dcterms:W3CDTF">2011-03-23T09:08:00Z</dcterms:modified>
</cp:coreProperties>
</file>