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C2BD8" w14:textId="77777777" w:rsidR="00C42DB0" w:rsidRDefault="00C42DB0" w:rsidP="003C78C2">
      <w:pPr>
        <w:jc w:val="center"/>
        <w:rPr>
          <w:rFonts w:ascii="Times New Roman" w:hAnsi="Times New Roman"/>
          <w:b/>
          <w:sz w:val="24"/>
          <w:szCs w:val="24"/>
        </w:rPr>
      </w:pPr>
    </w:p>
    <w:p w14:paraId="0B3ADE48" w14:textId="77777777" w:rsidR="00C42DB0" w:rsidRDefault="00C42DB0" w:rsidP="003C78C2">
      <w:pPr>
        <w:jc w:val="center"/>
        <w:rPr>
          <w:rFonts w:ascii="Times New Roman" w:hAnsi="Times New Roman"/>
          <w:b/>
          <w:sz w:val="24"/>
          <w:szCs w:val="24"/>
        </w:rPr>
      </w:pPr>
    </w:p>
    <w:p w14:paraId="6C6E1757" w14:textId="77777777" w:rsidR="00C42DB0" w:rsidRDefault="00C42DB0" w:rsidP="003C78C2">
      <w:pPr>
        <w:jc w:val="center"/>
        <w:rPr>
          <w:rFonts w:ascii="Times New Roman" w:hAnsi="Times New Roman"/>
          <w:b/>
          <w:sz w:val="24"/>
          <w:szCs w:val="24"/>
        </w:rPr>
      </w:pPr>
    </w:p>
    <w:p w14:paraId="568264BB" w14:textId="77777777" w:rsidR="00C42DB0" w:rsidRDefault="00C42DB0" w:rsidP="00337EAE">
      <w:pPr>
        <w:jc w:val="center"/>
        <w:rPr>
          <w:rFonts w:ascii="Times New Roman" w:hAnsi="Times New Roman"/>
          <w:b/>
          <w:sz w:val="24"/>
          <w:szCs w:val="24"/>
        </w:rPr>
      </w:pPr>
      <w:r>
        <w:rPr>
          <w:rFonts w:ascii="Times New Roman" w:hAnsi="Times New Roman"/>
          <w:b/>
          <w:sz w:val="24"/>
          <w:szCs w:val="24"/>
        </w:rPr>
        <w:t>MARYWOOD UNIVERSITY</w:t>
      </w:r>
    </w:p>
    <w:p w14:paraId="635F4B26" w14:textId="77777777" w:rsidR="00C42DB0" w:rsidRDefault="00C42DB0" w:rsidP="003C78C2">
      <w:pPr>
        <w:jc w:val="center"/>
        <w:rPr>
          <w:rFonts w:ascii="Times New Roman" w:hAnsi="Times New Roman"/>
          <w:b/>
          <w:sz w:val="24"/>
          <w:szCs w:val="24"/>
        </w:rPr>
      </w:pPr>
      <w:r>
        <w:rPr>
          <w:rFonts w:ascii="Times New Roman" w:hAnsi="Times New Roman"/>
          <w:b/>
          <w:sz w:val="24"/>
          <w:szCs w:val="24"/>
        </w:rPr>
        <w:t>Ph.D. in Human Development</w:t>
      </w:r>
    </w:p>
    <w:p w14:paraId="59D2DC40" w14:textId="73F79220" w:rsidR="00C42DB0" w:rsidRDefault="00C42DB0" w:rsidP="003C78C2">
      <w:pPr>
        <w:jc w:val="center"/>
        <w:rPr>
          <w:rFonts w:ascii="Times New Roman" w:hAnsi="Times New Roman"/>
          <w:b/>
          <w:sz w:val="24"/>
          <w:szCs w:val="24"/>
        </w:rPr>
      </w:pPr>
    </w:p>
    <w:p w14:paraId="7BADBFCC" w14:textId="53A3DDC9" w:rsidR="007B5EBE" w:rsidRDefault="007B5EBE" w:rsidP="003C78C2">
      <w:pPr>
        <w:jc w:val="center"/>
        <w:rPr>
          <w:rFonts w:ascii="Times New Roman" w:hAnsi="Times New Roman"/>
          <w:b/>
          <w:sz w:val="24"/>
          <w:szCs w:val="24"/>
        </w:rPr>
      </w:pPr>
    </w:p>
    <w:p w14:paraId="5080386B" w14:textId="620136E3" w:rsidR="007B5EBE" w:rsidRDefault="007B5EBE" w:rsidP="003C78C2">
      <w:pPr>
        <w:jc w:val="center"/>
        <w:rPr>
          <w:rFonts w:ascii="Times New Roman" w:hAnsi="Times New Roman"/>
          <w:b/>
          <w:sz w:val="24"/>
          <w:szCs w:val="24"/>
        </w:rPr>
      </w:pPr>
    </w:p>
    <w:p w14:paraId="63A39062" w14:textId="77777777" w:rsidR="007B5EBE" w:rsidRDefault="007B5EBE" w:rsidP="003C78C2">
      <w:pPr>
        <w:jc w:val="center"/>
        <w:rPr>
          <w:rFonts w:ascii="Times New Roman" w:hAnsi="Times New Roman"/>
          <w:b/>
          <w:sz w:val="24"/>
          <w:szCs w:val="24"/>
        </w:rPr>
      </w:pPr>
    </w:p>
    <w:p w14:paraId="09586F3A" w14:textId="14E6EB5A" w:rsidR="00C42DB0" w:rsidRDefault="00C42DB0" w:rsidP="003C78C2">
      <w:pPr>
        <w:jc w:val="center"/>
        <w:rPr>
          <w:rFonts w:ascii="Times New Roman" w:hAnsi="Times New Roman"/>
          <w:sz w:val="24"/>
          <w:szCs w:val="24"/>
        </w:rPr>
      </w:pPr>
      <w:r>
        <w:rPr>
          <w:rFonts w:ascii="Times New Roman" w:hAnsi="Times New Roman"/>
          <w:sz w:val="24"/>
          <w:szCs w:val="24"/>
        </w:rPr>
        <w:t>SELF-EFFICACY AMONG STUDENTS OF COLOR AT PREDOMINANTLY WHITE INSTITUTIONS OF HIGHER EDUCATION IN NORTHEASTERN PENNSYLVANIA</w:t>
      </w:r>
    </w:p>
    <w:p w14:paraId="79DF96CF" w14:textId="11A98F78" w:rsidR="007B5EBE" w:rsidRDefault="007B5EBE" w:rsidP="003C78C2">
      <w:pPr>
        <w:jc w:val="center"/>
        <w:rPr>
          <w:rFonts w:ascii="Times New Roman" w:hAnsi="Times New Roman"/>
          <w:sz w:val="24"/>
          <w:szCs w:val="24"/>
        </w:rPr>
      </w:pPr>
    </w:p>
    <w:p w14:paraId="30F1A345" w14:textId="77777777" w:rsidR="007B5EBE" w:rsidRDefault="007B5EBE" w:rsidP="003C78C2">
      <w:pPr>
        <w:jc w:val="center"/>
        <w:rPr>
          <w:rFonts w:ascii="Times New Roman" w:hAnsi="Times New Roman"/>
          <w:sz w:val="24"/>
          <w:szCs w:val="24"/>
        </w:rPr>
      </w:pPr>
    </w:p>
    <w:p w14:paraId="20AFADBC" w14:textId="77777777" w:rsidR="00C42DB0" w:rsidRDefault="00C42DB0" w:rsidP="00C42DB0">
      <w:pPr>
        <w:jc w:val="center"/>
        <w:rPr>
          <w:rFonts w:ascii="Times New Roman" w:hAnsi="Times New Roman"/>
          <w:sz w:val="24"/>
          <w:szCs w:val="24"/>
        </w:rPr>
      </w:pPr>
      <w:r>
        <w:rPr>
          <w:rFonts w:ascii="Times New Roman" w:hAnsi="Times New Roman"/>
          <w:sz w:val="24"/>
          <w:szCs w:val="24"/>
        </w:rPr>
        <w:t>by</w:t>
      </w:r>
    </w:p>
    <w:p w14:paraId="0EA8B87A" w14:textId="4C2398BA" w:rsidR="00C42DB0" w:rsidRDefault="00C42DB0" w:rsidP="00C42DB0">
      <w:pPr>
        <w:jc w:val="center"/>
        <w:rPr>
          <w:rFonts w:ascii="Times New Roman" w:hAnsi="Times New Roman"/>
          <w:sz w:val="24"/>
          <w:szCs w:val="24"/>
        </w:rPr>
      </w:pPr>
      <w:r>
        <w:rPr>
          <w:rFonts w:ascii="Times New Roman" w:hAnsi="Times New Roman"/>
          <w:sz w:val="24"/>
          <w:szCs w:val="24"/>
        </w:rPr>
        <w:t xml:space="preserve">Leon John, Jr. </w:t>
      </w:r>
    </w:p>
    <w:p w14:paraId="0CA70040" w14:textId="7DC14135" w:rsidR="007B5EBE" w:rsidRDefault="007B5EBE" w:rsidP="00C42DB0">
      <w:pPr>
        <w:jc w:val="center"/>
        <w:rPr>
          <w:rFonts w:ascii="Times New Roman" w:hAnsi="Times New Roman"/>
          <w:sz w:val="24"/>
          <w:szCs w:val="24"/>
        </w:rPr>
      </w:pPr>
    </w:p>
    <w:p w14:paraId="79EF83AA" w14:textId="749B02DF" w:rsidR="007B5EBE" w:rsidRDefault="007B5EBE" w:rsidP="00C42DB0">
      <w:pPr>
        <w:jc w:val="center"/>
        <w:rPr>
          <w:rFonts w:ascii="Times New Roman" w:hAnsi="Times New Roman"/>
          <w:sz w:val="24"/>
          <w:szCs w:val="24"/>
        </w:rPr>
      </w:pPr>
    </w:p>
    <w:p w14:paraId="79CA176D" w14:textId="58F19886" w:rsidR="007B5EBE" w:rsidRDefault="007B5EBE" w:rsidP="00C42DB0">
      <w:pPr>
        <w:jc w:val="center"/>
        <w:rPr>
          <w:rFonts w:ascii="Times New Roman" w:hAnsi="Times New Roman"/>
          <w:sz w:val="24"/>
          <w:szCs w:val="24"/>
        </w:rPr>
      </w:pPr>
    </w:p>
    <w:p w14:paraId="4775241F" w14:textId="77777777" w:rsidR="007B5EBE" w:rsidRDefault="007B5EBE" w:rsidP="00C42DB0">
      <w:pPr>
        <w:jc w:val="center"/>
        <w:rPr>
          <w:rFonts w:ascii="Times New Roman" w:hAnsi="Times New Roman"/>
          <w:sz w:val="24"/>
          <w:szCs w:val="24"/>
        </w:rPr>
      </w:pPr>
    </w:p>
    <w:p w14:paraId="79B9D61E" w14:textId="77777777" w:rsidR="00C42DB0" w:rsidRPr="00C42DB0" w:rsidRDefault="00C42DB0" w:rsidP="00C42DB0">
      <w:pPr>
        <w:jc w:val="center"/>
        <w:rPr>
          <w:rFonts w:ascii="Times New Roman" w:hAnsi="Times New Roman"/>
          <w:sz w:val="24"/>
          <w:szCs w:val="24"/>
        </w:rPr>
      </w:pPr>
      <w:r w:rsidRPr="00C42DB0">
        <w:rPr>
          <w:rFonts w:ascii="Times New Roman" w:hAnsi="Times New Roman"/>
          <w:sz w:val="24"/>
          <w:szCs w:val="24"/>
        </w:rPr>
        <w:t xml:space="preserve">Submitted in Partial Fulfillment of the Requirements for the Degree of Ph.D. in Human Development </w:t>
      </w:r>
    </w:p>
    <w:p w14:paraId="695826C5" w14:textId="41115C24" w:rsidR="00C42DB0" w:rsidRDefault="00C42DB0" w:rsidP="00C42DB0">
      <w:pPr>
        <w:jc w:val="center"/>
        <w:rPr>
          <w:rFonts w:ascii="Times New Roman" w:hAnsi="Times New Roman"/>
          <w:sz w:val="24"/>
          <w:szCs w:val="24"/>
        </w:rPr>
      </w:pPr>
      <w:r w:rsidRPr="00C42DB0">
        <w:rPr>
          <w:rFonts w:ascii="Times New Roman" w:hAnsi="Times New Roman"/>
          <w:sz w:val="24"/>
          <w:szCs w:val="24"/>
        </w:rPr>
        <w:t xml:space="preserve"> </w:t>
      </w:r>
    </w:p>
    <w:p w14:paraId="5208B542" w14:textId="331E7932" w:rsidR="007B5EBE" w:rsidRDefault="007B5EBE" w:rsidP="00C42DB0">
      <w:pPr>
        <w:jc w:val="center"/>
        <w:rPr>
          <w:rFonts w:ascii="Times New Roman" w:hAnsi="Times New Roman"/>
          <w:sz w:val="24"/>
          <w:szCs w:val="24"/>
        </w:rPr>
      </w:pPr>
    </w:p>
    <w:p w14:paraId="331C534C" w14:textId="60B4662C" w:rsidR="007B5EBE" w:rsidRDefault="007B5EBE" w:rsidP="00C42DB0">
      <w:pPr>
        <w:jc w:val="center"/>
        <w:rPr>
          <w:rFonts w:ascii="Times New Roman" w:hAnsi="Times New Roman"/>
          <w:sz w:val="24"/>
          <w:szCs w:val="24"/>
        </w:rPr>
      </w:pPr>
    </w:p>
    <w:p w14:paraId="03C07E7B" w14:textId="0AC0D5A8" w:rsidR="007B5EBE" w:rsidRDefault="007B5EBE" w:rsidP="00C42DB0">
      <w:pPr>
        <w:jc w:val="center"/>
        <w:rPr>
          <w:rFonts w:ascii="Times New Roman" w:hAnsi="Times New Roman"/>
          <w:sz w:val="24"/>
          <w:szCs w:val="24"/>
        </w:rPr>
      </w:pPr>
    </w:p>
    <w:p w14:paraId="22D13E83" w14:textId="5057EF12" w:rsidR="007B5EBE" w:rsidRDefault="007B5EBE" w:rsidP="00C42DB0">
      <w:pPr>
        <w:jc w:val="center"/>
        <w:rPr>
          <w:rFonts w:ascii="Times New Roman" w:hAnsi="Times New Roman"/>
          <w:sz w:val="24"/>
          <w:szCs w:val="24"/>
        </w:rPr>
      </w:pPr>
    </w:p>
    <w:p w14:paraId="587B6A51" w14:textId="11AA8B08" w:rsidR="007B5EBE" w:rsidRDefault="007B5EBE" w:rsidP="00C42DB0">
      <w:pPr>
        <w:jc w:val="center"/>
        <w:rPr>
          <w:rFonts w:ascii="Times New Roman" w:hAnsi="Times New Roman"/>
          <w:sz w:val="24"/>
          <w:szCs w:val="24"/>
        </w:rPr>
      </w:pPr>
    </w:p>
    <w:p w14:paraId="56A47112" w14:textId="77777777" w:rsidR="007B5EBE" w:rsidRPr="00C42DB0" w:rsidRDefault="007B5EBE" w:rsidP="00C42DB0">
      <w:pPr>
        <w:jc w:val="center"/>
        <w:rPr>
          <w:rFonts w:ascii="Times New Roman" w:hAnsi="Times New Roman"/>
          <w:sz w:val="24"/>
          <w:szCs w:val="24"/>
        </w:rPr>
      </w:pPr>
    </w:p>
    <w:p w14:paraId="75D446BA" w14:textId="77777777" w:rsidR="00C42DB0" w:rsidRDefault="00C42DB0" w:rsidP="00C42DB0">
      <w:pPr>
        <w:jc w:val="center"/>
        <w:rPr>
          <w:rFonts w:ascii="Times New Roman" w:hAnsi="Times New Roman"/>
          <w:sz w:val="24"/>
          <w:szCs w:val="24"/>
        </w:rPr>
      </w:pPr>
      <w:proofErr w:type="gramStart"/>
      <w:r>
        <w:rPr>
          <w:rFonts w:ascii="Times New Roman" w:hAnsi="Times New Roman"/>
          <w:sz w:val="24"/>
          <w:szCs w:val="24"/>
        </w:rPr>
        <w:t>February,</w:t>
      </w:r>
      <w:proofErr w:type="gramEnd"/>
      <w:r>
        <w:rPr>
          <w:rFonts w:ascii="Times New Roman" w:hAnsi="Times New Roman"/>
          <w:sz w:val="24"/>
          <w:szCs w:val="24"/>
        </w:rPr>
        <w:t xml:space="preserve"> 2019</w:t>
      </w:r>
    </w:p>
    <w:p w14:paraId="4397FB7C" w14:textId="77777777" w:rsidR="00337EAE" w:rsidRPr="00337EAE" w:rsidRDefault="00337EAE" w:rsidP="00337EAE">
      <w:pPr>
        <w:jc w:val="center"/>
        <w:rPr>
          <w:rFonts w:ascii="Times New Roman" w:hAnsi="Times New Roman"/>
          <w:b/>
          <w:sz w:val="24"/>
          <w:szCs w:val="24"/>
        </w:rPr>
      </w:pPr>
      <w:r>
        <w:rPr>
          <w:rFonts w:ascii="Times New Roman" w:hAnsi="Times New Roman"/>
          <w:b/>
          <w:sz w:val="24"/>
          <w:szCs w:val="24"/>
        </w:rPr>
        <w:lastRenderedPageBreak/>
        <w:t>ACKNOWLEDGEMENTS</w:t>
      </w:r>
    </w:p>
    <w:p w14:paraId="60F865DE" w14:textId="1C10FC8D" w:rsidR="00DD567A" w:rsidRDefault="00DD567A" w:rsidP="00DD567A">
      <w:pPr>
        <w:spacing w:after="0" w:line="480" w:lineRule="auto"/>
        <w:ind w:firstLine="720"/>
        <w:rPr>
          <w:rFonts w:ascii="Times New Roman" w:hAnsi="Times New Roman"/>
          <w:sz w:val="24"/>
          <w:szCs w:val="24"/>
        </w:rPr>
      </w:pPr>
      <w:r>
        <w:rPr>
          <w:rFonts w:ascii="Times New Roman" w:hAnsi="Times New Roman"/>
          <w:sz w:val="24"/>
          <w:szCs w:val="24"/>
        </w:rPr>
        <w:t>Firstly, I would like to thank my committee, especially my committee chair, Maria Montoro Edwards, Ph.D. who acted as both a motivator and mentor for the duration of my research and preparation of material. Other members of my committee, Amy Paciej-Woodruff, Ph.D., who</w:t>
      </w:r>
      <w:r w:rsidR="00751408">
        <w:rPr>
          <w:rFonts w:ascii="Times New Roman" w:hAnsi="Times New Roman"/>
          <w:sz w:val="24"/>
          <w:szCs w:val="24"/>
        </w:rPr>
        <w:t>se</w:t>
      </w:r>
      <w:r>
        <w:rPr>
          <w:rFonts w:ascii="Times New Roman" w:hAnsi="Times New Roman"/>
          <w:sz w:val="24"/>
          <w:szCs w:val="24"/>
        </w:rPr>
        <w:t xml:space="preserve"> advice and guidance helped to make the journey easier among rocky times, and Lia Richards-Palmiter, Ph.D. who was the con</w:t>
      </w:r>
      <w:r w:rsidR="00751408">
        <w:rPr>
          <w:rFonts w:ascii="Times New Roman" w:hAnsi="Times New Roman"/>
          <w:sz w:val="24"/>
          <w:szCs w:val="24"/>
        </w:rPr>
        <w:t>stant voice in my ear, and encouraged</w:t>
      </w:r>
      <w:r>
        <w:rPr>
          <w:rFonts w:ascii="Times New Roman" w:hAnsi="Times New Roman"/>
          <w:sz w:val="24"/>
          <w:szCs w:val="24"/>
        </w:rPr>
        <w:t xml:space="preserve"> me to keep going, and who helped me tremendously by giving me direction. </w:t>
      </w:r>
    </w:p>
    <w:p w14:paraId="607CC1D6" w14:textId="1F9B1536" w:rsidR="00DD567A" w:rsidRDefault="00DD567A" w:rsidP="00DD567A">
      <w:pPr>
        <w:spacing w:after="0" w:line="480" w:lineRule="auto"/>
        <w:ind w:firstLine="720"/>
        <w:rPr>
          <w:rFonts w:ascii="Times New Roman" w:hAnsi="Times New Roman"/>
          <w:sz w:val="24"/>
          <w:szCs w:val="24"/>
        </w:rPr>
      </w:pPr>
      <w:r>
        <w:rPr>
          <w:rFonts w:ascii="Times New Roman" w:hAnsi="Times New Roman"/>
          <w:sz w:val="24"/>
          <w:szCs w:val="24"/>
        </w:rPr>
        <w:t>Along the way, there were other people who served as motivators</w:t>
      </w:r>
      <w:r w:rsidR="00751408">
        <w:rPr>
          <w:rFonts w:ascii="Times New Roman" w:hAnsi="Times New Roman"/>
          <w:sz w:val="24"/>
          <w:szCs w:val="24"/>
        </w:rPr>
        <w:t>,</w:t>
      </w:r>
      <w:r>
        <w:rPr>
          <w:rFonts w:ascii="Times New Roman" w:hAnsi="Times New Roman"/>
          <w:sz w:val="24"/>
          <w:szCs w:val="24"/>
        </w:rPr>
        <w:t xml:space="preserve"> and were tremendous influencers for me to cross the finish line. The names are too numerous to mention, but for anyone who helped me</w:t>
      </w:r>
      <w:r w:rsidR="00751408">
        <w:rPr>
          <w:rFonts w:ascii="Times New Roman" w:hAnsi="Times New Roman"/>
          <w:sz w:val="24"/>
          <w:szCs w:val="24"/>
        </w:rPr>
        <w:t xml:space="preserve"> </w:t>
      </w:r>
      <w:r>
        <w:rPr>
          <w:rFonts w:ascii="Times New Roman" w:hAnsi="Times New Roman"/>
          <w:sz w:val="24"/>
          <w:szCs w:val="24"/>
        </w:rPr>
        <w:t xml:space="preserve">and offered insight to make me think outside of the box, I thank you. </w:t>
      </w:r>
    </w:p>
    <w:p w14:paraId="2203855C" w14:textId="19FE9726" w:rsidR="00751408" w:rsidRDefault="00DD567A" w:rsidP="00DD567A">
      <w:pPr>
        <w:spacing w:after="0" w:line="480" w:lineRule="auto"/>
        <w:ind w:firstLine="720"/>
        <w:rPr>
          <w:rFonts w:ascii="Times New Roman" w:hAnsi="Times New Roman"/>
          <w:sz w:val="24"/>
          <w:szCs w:val="24"/>
        </w:rPr>
      </w:pPr>
      <w:r>
        <w:rPr>
          <w:rFonts w:ascii="Times New Roman" w:hAnsi="Times New Roman"/>
          <w:sz w:val="24"/>
          <w:szCs w:val="24"/>
        </w:rPr>
        <w:t>Finally, none of this would be possible without the support and encouragement of my family. For my parents who constantly kept asking me if my work was finished, and constantly reminded me that the end was near. For my son, Kian, wh</w:t>
      </w:r>
      <w:r w:rsidR="00751408">
        <w:rPr>
          <w:rFonts w:ascii="Times New Roman" w:hAnsi="Times New Roman"/>
          <w:sz w:val="24"/>
          <w:szCs w:val="24"/>
        </w:rPr>
        <w:t>ose</w:t>
      </w:r>
      <w:r>
        <w:rPr>
          <w:rFonts w:ascii="Times New Roman" w:hAnsi="Times New Roman"/>
          <w:sz w:val="24"/>
          <w:szCs w:val="24"/>
        </w:rPr>
        <w:t xml:space="preserve"> future is </w:t>
      </w:r>
      <w:r w:rsidR="00751408">
        <w:rPr>
          <w:rFonts w:ascii="Times New Roman" w:hAnsi="Times New Roman"/>
          <w:sz w:val="24"/>
          <w:szCs w:val="24"/>
        </w:rPr>
        <w:t>the reason</w:t>
      </w:r>
      <w:r>
        <w:rPr>
          <w:rFonts w:ascii="Times New Roman" w:hAnsi="Times New Roman"/>
          <w:sz w:val="24"/>
          <w:szCs w:val="24"/>
        </w:rPr>
        <w:t xml:space="preserve"> why I chose this topic so that he</w:t>
      </w:r>
      <w:r w:rsidR="00751408">
        <w:rPr>
          <w:rFonts w:ascii="Times New Roman" w:hAnsi="Times New Roman"/>
          <w:sz w:val="24"/>
          <w:szCs w:val="24"/>
        </w:rPr>
        <w:t xml:space="preserve"> and others like him</w:t>
      </w:r>
      <w:r>
        <w:rPr>
          <w:rFonts w:ascii="Times New Roman" w:hAnsi="Times New Roman"/>
          <w:sz w:val="24"/>
          <w:szCs w:val="24"/>
        </w:rPr>
        <w:t xml:space="preserve"> can have an easier path than those who </w:t>
      </w:r>
      <w:r w:rsidR="00751408">
        <w:rPr>
          <w:rFonts w:ascii="Times New Roman" w:hAnsi="Times New Roman"/>
          <w:sz w:val="24"/>
          <w:szCs w:val="24"/>
        </w:rPr>
        <w:t xml:space="preserve">have </w:t>
      </w:r>
      <w:r>
        <w:rPr>
          <w:rFonts w:ascii="Times New Roman" w:hAnsi="Times New Roman"/>
          <w:sz w:val="24"/>
          <w:szCs w:val="24"/>
        </w:rPr>
        <w:t xml:space="preserve">preceded him. </w:t>
      </w:r>
    </w:p>
    <w:p w14:paraId="1B23D027" w14:textId="73497257" w:rsidR="00DD567A" w:rsidRDefault="00751408" w:rsidP="00DD567A">
      <w:pPr>
        <w:spacing w:after="0" w:line="480" w:lineRule="auto"/>
        <w:ind w:firstLine="720"/>
        <w:rPr>
          <w:rFonts w:ascii="Times New Roman" w:hAnsi="Times New Roman"/>
          <w:sz w:val="24"/>
          <w:szCs w:val="24"/>
        </w:rPr>
      </w:pPr>
      <w:r>
        <w:rPr>
          <w:rFonts w:ascii="Times New Roman" w:hAnsi="Times New Roman"/>
          <w:sz w:val="24"/>
          <w:szCs w:val="24"/>
        </w:rPr>
        <w:t xml:space="preserve">Lastly, and most importantly, my wife, Luciana. Her encouragement and words were the foundation of which this research was built. None of this would have been possible without her. I am forever grateful and blessed to have such a great support system in her. She helped me to realize that this research is important and is needed to start a conversation among institutions of higher education. </w:t>
      </w:r>
    </w:p>
    <w:p w14:paraId="2F0567D6" w14:textId="77777777" w:rsidR="00DD567A" w:rsidRDefault="00DD567A" w:rsidP="00DD567A">
      <w:pPr>
        <w:spacing w:after="0" w:line="480" w:lineRule="auto"/>
        <w:rPr>
          <w:rFonts w:ascii="Times New Roman" w:hAnsi="Times New Roman"/>
          <w:sz w:val="24"/>
          <w:szCs w:val="24"/>
        </w:rPr>
      </w:pPr>
    </w:p>
    <w:p w14:paraId="38979964" w14:textId="3535833C" w:rsidR="00C42DB0" w:rsidRDefault="00C42DB0">
      <w:pPr>
        <w:rPr>
          <w:rFonts w:ascii="Times New Roman" w:hAnsi="Times New Roman"/>
          <w:b/>
          <w:sz w:val="24"/>
          <w:szCs w:val="24"/>
        </w:rPr>
      </w:pPr>
      <w:r>
        <w:rPr>
          <w:rFonts w:ascii="Times New Roman" w:hAnsi="Times New Roman"/>
          <w:b/>
          <w:sz w:val="24"/>
          <w:szCs w:val="24"/>
        </w:rPr>
        <w:br w:type="page"/>
      </w:r>
    </w:p>
    <w:p w14:paraId="3DAE8D51" w14:textId="2D1BC5E5" w:rsidR="006312DE" w:rsidRDefault="00950369" w:rsidP="006312DE">
      <w:pPr>
        <w:jc w:val="center"/>
        <w:rPr>
          <w:rFonts w:ascii="Times New Roman" w:hAnsi="Times New Roman"/>
          <w:b/>
          <w:sz w:val="24"/>
          <w:szCs w:val="24"/>
        </w:rPr>
      </w:pPr>
      <w:r>
        <w:rPr>
          <w:rFonts w:ascii="Times New Roman" w:hAnsi="Times New Roman"/>
          <w:b/>
          <w:sz w:val="24"/>
          <w:szCs w:val="24"/>
        </w:rPr>
        <w:lastRenderedPageBreak/>
        <w:t>TABLE OF CONTENTS</w:t>
      </w:r>
    </w:p>
    <w:p w14:paraId="6C70391C" w14:textId="77777777" w:rsidR="006312DE" w:rsidRPr="00527409" w:rsidRDefault="006312DE" w:rsidP="006312DE">
      <w:pPr>
        <w:jc w:val="both"/>
        <w:rPr>
          <w:rFonts w:ascii="Times New Roman" w:hAnsi="Times New Roman"/>
          <w:sz w:val="24"/>
          <w:szCs w:val="24"/>
        </w:rPr>
      </w:pPr>
      <w:r>
        <w:rPr>
          <w:rFonts w:ascii="Times New Roman" w:hAnsi="Times New Roman"/>
          <w:sz w:val="24"/>
          <w:szCs w:val="24"/>
        </w:rPr>
        <w:t>LIST OF TABLES</w:t>
      </w:r>
      <w:proofErr w:type="gramStart"/>
      <w:r>
        <w:rPr>
          <w:rFonts w:ascii="Times New Roman" w:hAnsi="Times New Roman"/>
          <w:sz w:val="24"/>
          <w:szCs w:val="24"/>
        </w:rPr>
        <w:t xml:space="preserve"> ..</w:t>
      </w:r>
      <w:proofErr w:type="gramEnd"/>
      <w:r>
        <w:rPr>
          <w:rFonts w:ascii="Times New Roman" w:hAnsi="Times New Roman"/>
          <w:sz w:val="24"/>
          <w:szCs w:val="24"/>
        </w:rPr>
        <w:t>……………………………………………………………………………   5</w:t>
      </w:r>
    </w:p>
    <w:p w14:paraId="284BDB76" w14:textId="77777777" w:rsidR="006312DE" w:rsidRDefault="006312DE" w:rsidP="006312DE">
      <w:pPr>
        <w:rPr>
          <w:rFonts w:ascii="Times New Roman" w:hAnsi="Times New Roman"/>
          <w:sz w:val="24"/>
          <w:szCs w:val="24"/>
        </w:rPr>
      </w:pPr>
      <w:r>
        <w:rPr>
          <w:rFonts w:ascii="Times New Roman" w:hAnsi="Times New Roman"/>
          <w:sz w:val="24"/>
          <w:szCs w:val="24"/>
        </w:rPr>
        <w:t>LIST OF FIGURES ………………………………………………………………….…………  6</w:t>
      </w:r>
    </w:p>
    <w:p w14:paraId="012F141D" w14:textId="77777777" w:rsidR="006312DE" w:rsidRDefault="006312DE" w:rsidP="006312DE">
      <w:pPr>
        <w:rPr>
          <w:rFonts w:ascii="Times New Roman" w:hAnsi="Times New Roman"/>
          <w:sz w:val="24"/>
          <w:szCs w:val="24"/>
        </w:rPr>
      </w:pPr>
      <w:r>
        <w:rPr>
          <w:rFonts w:ascii="Times New Roman" w:hAnsi="Times New Roman"/>
          <w:sz w:val="24"/>
          <w:szCs w:val="24"/>
        </w:rPr>
        <w:t>Abstract …………………………………………………………………………………………  7</w:t>
      </w:r>
    </w:p>
    <w:p w14:paraId="062352A3" w14:textId="77777777" w:rsidR="006312DE" w:rsidRDefault="006312DE" w:rsidP="006312DE">
      <w:pPr>
        <w:rPr>
          <w:rFonts w:ascii="Times New Roman" w:hAnsi="Times New Roman"/>
          <w:sz w:val="24"/>
          <w:szCs w:val="24"/>
        </w:rPr>
      </w:pPr>
      <w:r>
        <w:rPr>
          <w:rFonts w:ascii="Times New Roman" w:hAnsi="Times New Roman"/>
          <w:sz w:val="24"/>
          <w:szCs w:val="24"/>
        </w:rPr>
        <w:t>CHAPTER 1: INTRODUCTION ………………………………………………………………  8</w:t>
      </w:r>
    </w:p>
    <w:p w14:paraId="1425F03D" w14:textId="2671B295" w:rsidR="006312DE" w:rsidRPr="00075743" w:rsidRDefault="006312DE" w:rsidP="006312DE">
      <w:pPr>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Statement of the Problem ………………………………………………………………. </w:t>
      </w:r>
      <w:r w:rsidR="000B4ABF">
        <w:rPr>
          <w:rFonts w:ascii="Times New Roman" w:hAnsi="Times New Roman"/>
          <w:sz w:val="24"/>
          <w:szCs w:val="24"/>
        </w:rPr>
        <w:t xml:space="preserve"> 8</w:t>
      </w:r>
    </w:p>
    <w:p w14:paraId="0E7E1BE7" w14:textId="4BE77DF5" w:rsidR="006312DE" w:rsidRDefault="006312DE" w:rsidP="006312DE">
      <w:pPr>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Theoretical Framework ………………………………………………………………… </w:t>
      </w:r>
      <w:r w:rsidR="000B4ABF">
        <w:rPr>
          <w:rFonts w:ascii="Times New Roman" w:hAnsi="Times New Roman"/>
          <w:sz w:val="24"/>
          <w:szCs w:val="24"/>
        </w:rPr>
        <w:t>15</w:t>
      </w:r>
    </w:p>
    <w:p w14:paraId="170128EB" w14:textId="0C5DD7D3" w:rsidR="006312DE" w:rsidRDefault="006312DE" w:rsidP="006312DE">
      <w:pPr>
        <w:rPr>
          <w:rFonts w:ascii="Times New Roman" w:hAnsi="Times New Roman"/>
          <w:sz w:val="24"/>
          <w:szCs w:val="24"/>
        </w:rPr>
      </w:pPr>
      <w:r>
        <w:rPr>
          <w:rFonts w:ascii="Times New Roman" w:hAnsi="Times New Roman"/>
          <w:sz w:val="24"/>
          <w:szCs w:val="24"/>
        </w:rPr>
        <w:tab/>
        <w:t xml:space="preserve">Conceptual Framework ………………………………………………………………… </w:t>
      </w:r>
      <w:r w:rsidR="000B4ABF">
        <w:rPr>
          <w:rFonts w:ascii="Times New Roman" w:hAnsi="Times New Roman"/>
          <w:sz w:val="24"/>
          <w:szCs w:val="24"/>
        </w:rPr>
        <w:t>16</w:t>
      </w:r>
    </w:p>
    <w:p w14:paraId="228B8DA8" w14:textId="242EBC7D" w:rsidR="006312DE" w:rsidRDefault="006312DE" w:rsidP="006312DE">
      <w:pPr>
        <w:rPr>
          <w:rFonts w:ascii="Times New Roman" w:hAnsi="Times New Roman"/>
          <w:sz w:val="24"/>
          <w:szCs w:val="24"/>
        </w:rPr>
      </w:pPr>
      <w:r>
        <w:rPr>
          <w:rFonts w:ascii="Times New Roman" w:hAnsi="Times New Roman"/>
          <w:sz w:val="24"/>
          <w:szCs w:val="24"/>
        </w:rPr>
        <w:tab/>
        <w:t xml:space="preserve">Purpose Statement ……………………………………………………………………… </w:t>
      </w:r>
      <w:r w:rsidR="000B4ABF">
        <w:rPr>
          <w:rFonts w:ascii="Times New Roman" w:hAnsi="Times New Roman"/>
          <w:sz w:val="24"/>
          <w:szCs w:val="24"/>
        </w:rPr>
        <w:t>17</w:t>
      </w:r>
    </w:p>
    <w:p w14:paraId="5EC61A3C" w14:textId="25C8E5DD" w:rsidR="006312DE" w:rsidRDefault="006312DE" w:rsidP="006312DE">
      <w:pPr>
        <w:rPr>
          <w:rFonts w:ascii="Times New Roman" w:hAnsi="Times New Roman"/>
          <w:sz w:val="24"/>
          <w:szCs w:val="24"/>
        </w:rPr>
      </w:pPr>
      <w:r>
        <w:rPr>
          <w:rFonts w:ascii="Times New Roman" w:hAnsi="Times New Roman"/>
          <w:sz w:val="24"/>
          <w:szCs w:val="24"/>
        </w:rPr>
        <w:tab/>
        <w:t>Research Quest</w:t>
      </w:r>
      <w:r w:rsidR="000B4ABF">
        <w:rPr>
          <w:rFonts w:ascii="Times New Roman" w:hAnsi="Times New Roman"/>
          <w:sz w:val="24"/>
          <w:szCs w:val="24"/>
        </w:rPr>
        <w:t>ion ………………………………………………………………………17</w:t>
      </w:r>
    </w:p>
    <w:p w14:paraId="70E968A7" w14:textId="7B5A2254" w:rsidR="006312DE" w:rsidRDefault="006312DE" w:rsidP="006312D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Sub Problems ………………………………………</w:t>
      </w:r>
      <w:r w:rsidR="000B4ABF">
        <w:rPr>
          <w:rFonts w:ascii="Times New Roman" w:hAnsi="Times New Roman"/>
          <w:sz w:val="24"/>
          <w:szCs w:val="24"/>
        </w:rPr>
        <w:t>……………………………17</w:t>
      </w:r>
    </w:p>
    <w:p w14:paraId="4560CE59" w14:textId="3380C19D" w:rsidR="006312DE" w:rsidRDefault="006312DE" w:rsidP="006312DE">
      <w:pPr>
        <w:rPr>
          <w:rFonts w:ascii="Times New Roman" w:hAnsi="Times New Roman"/>
          <w:sz w:val="24"/>
          <w:szCs w:val="24"/>
        </w:rPr>
      </w:pPr>
      <w:r>
        <w:rPr>
          <w:rFonts w:ascii="Times New Roman" w:hAnsi="Times New Roman"/>
          <w:sz w:val="24"/>
          <w:szCs w:val="24"/>
        </w:rPr>
        <w:tab/>
        <w:t xml:space="preserve">Hypotheses ……………………………………………………………………………... </w:t>
      </w:r>
      <w:r w:rsidR="000B4ABF">
        <w:rPr>
          <w:rFonts w:ascii="Times New Roman" w:hAnsi="Times New Roman"/>
          <w:sz w:val="24"/>
          <w:szCs w:val="24"/>
        </w:rPr>
        <w:t>17</w:t>
      </w:r>
    </w:p>
    <w:p w14:paraId="2DD8F397" w14:textId="2DFBD000" w:rsidR="006312DE" w:rsidRDefault="006312DE" w:rsidP="006312DE">
      <w:pPr>
        <w:rPr>
          <w:rFonts w:ascii="Times New Roman" w:hAnsi="Times New Roman"/>
          <w:sz w:val="24"/>
          <w:szCs w:val="24"/>
        </w:rPr>
      </w:pPr>
      <w:r>
        <w:rPr>
          <w:rFonts w:ascii="Times New Roman" w:hAnsi="Times New Roman"/>
          <w:sz w:val="24"/>
          <w:szCs w:val="24"/>
        </w:rPr>
        <w:tab/>
        <w:t>Definition of Terms …………………………………………………………………</w:t>
      </w:r>
      <w:proofErr w:type="gramStart"/>
      <w:r>
        <w:rPr>
          <w:rFonts w:ascii="Times New Roman" w:hAnsi="Times New Roman"/>
          <w:sz w:val="24"/>
          <w:szCs w:val="24"/>
        </w:rPr>
        <w:t>…..</w:t>
      </w:r>
      <w:proofErr w:type="gramEnd"/>
      <w:r>
        <w:rPr>
          <w:rFonts w:ascii="Times New Roman" w:hAnsi="Times New Roman"/>
          <w:sz w:val="24"/>
          <w:szCs w:val="24"/>
        </w:rPr>
        <w:t xml:space="preserve"> </w:t>
      </w:r>
      <w:r w:rsidR="000B4ABF">
        <w:rPr>
          <w:rFonts w:ascii="Times New Roman" w:hAnsi="Times New Roman"/>
          <w:sz w:val="24"/>
          <w:szCs w:val="24"/>
        </w:rPr>
        <w:t>18</w:t>
      </w:r>
    </w:p>
    <w:p w14:paraId="7705B7BA" w14:textId="2308AED1" w:rsidR="006312DE" w:rsidRDefault="006312DE" w:rsidP="006312DE">
      <w:pPr>
        <w:rPr>
          <w:rFonts w:ascii="Times New Roman" w:hAnsi="Times New Roman"/>
          <w:sz w:val="24"/>
          <w:szCs w:val="24"/>
        </w:rPr>
      </w:pPr>
      <w:r>
        <w:rPr>
          <w:rFonts w:ascii="Times New Roman" w:hAnsi="Times New Roman"/>
          <w:sz w:val="24"/>
          <w:szCs w:val="24"/>
        </w:rPr>
        <w:tab/>
        <w:t xml:space="preserve">Delimitations …………………………………………………………………………… </w:t>
      </w:r>
      <w:r w:rsidR="000B4ABF">
        <w:rPr>
          <w:rFonts w:ascii="Times New Roman" w:hAnsi="Times New Roman"/>
          <w:sz w:val="24"/>
          <w:szCs w:val="24"/>
        </w:rPr>
        <w:t>23</w:t>
      </w:r>
    </w:p>
    <w:p w14:paraId="31664C8A" w14:textId="7B5752CE" w:rsidR="006312DE" w:rsidRDefault="006312DE" w:rsidP="006312DE">
      <w:pPr>
        <w:rPr>
          <w:rFonts w:ascii="Times New Roman" w:hAnsi="Times New Roman"/>
          <w:sz w:val="24"/>
          <w:szCs w:val="24"/>
        </w:rPr>
      </w:pPr>
      <w:r>
        <w:rPr>
          <w:rFonts w:ascii="Times New Roman" w:hAnsi="Times New Roman"/>
          <w:sz w:val="24"/>
          <w:szCs w:val="24"/>
        </w:rPr>
        <w:tab/>
        <w:t>Limitations</w:t>
      </w:r>
      <w:r w:rsidR="000B4ABF">
        <w:rPr>
          <w:rFonts w:ascii="Times New Roman" w:hAnsi="Times New Roman"/>
          <w:sz w:val="24"/>
          <w:szCs w:val="24"/>
        </w:rPr>
        <w:t xml:space="preserve"> ………………………………………………………………………………24</w:t>
      </w:r>
    </w:p>
    <w:p w14:paraId="3C930840" w14:textId="1AED1273" w:rsidR="006312DE" w:rsidRDefault="006312DE" w:rsidP="006312DE">
      <w:pPr>
        <w:rPr>
          <w:rFonts w:ascii="Times New Roman" w:hAnsi="Times New Roman"/>
          <w:sz w:val="24"/>
          <w:szCs w:val="24"/>
        </w:rPr>
      </w:pPr>
      <w:r>
        <w:rPr>
          <w:rFonts w:ascii="Times New Roman" w:hAnsi="Times New Roman"/>
          <w:sz w:val="24"/>
          <w:szCs w:val="24"/>
        </w:rPr>
        <w:tab/>
        <w:t xml:space="preserve">Assumptions ……………………………………………………………………………. </w:t>
      </w:r>
      <w:r w:rsidR="000B4ABF">
        <w:rPr>
          <w:rFonts w:ascii="Times New Roman" w:hAnsi="Times New Roman"/>
          <w:sz w:val="24"/>
          <w:szCs w:val="24"/>
        </w:rPr>
        <w:t>24</w:t>
      </w:r>
    </w:p>
    <w:p w14:paraId="6FB048FA" w14:textId="442F6F15" w:rsidR="006312DE" w:rsidRDefault="006312DE" w:rsidP="006312DE">
      <w:pPr>
        <w:rPr>
          <w:rFonts w:ascii="Times New Roman" w:hAnsi="Times New Roman"/>
          <w:sz w:val="24"/>
          <w:szCs w:val="24"/>
        </w:rPr>
      </w:pPr>
      <w:r>
        <w:rPr>
          <w:rFonts w:ascii="Times New Roman" w:hAnsi="Times New Roman"/>
          <w:sz w:val="24"/>
          <w:szCs w:val="24"/>
        </w:rPr>
        <w:tab/>
        <w:t xml:space="preserve">Rationale and Significance of Study …………………………………………………… </w:t>
      </w:r>
      <w:r w:rsidR="000B4ABF">
        <w:rPr>
          <w:rFonts w:ascii="Times New Roman" w:hAnsi="Times New Roman"/>
          <w:sz w:val="24"/>
          <w:szCs w:val="24"/>
        </w:rPr>
        <w:t>24</w:t>
      </w:r>
    </w:p>
    <w:p w14:paraId="58EC94D5" w14:textId="2B54A03B" w:rsidR="006312DE" w:rsidRDefault="006312DE" w:rsidP="006312DE">
      <w:pPr>
        <w:rPr>
          <w:rFonts w:ascii="Times New Roman" w:hAnsi="Times New Roman"/>
          <w:sz w:val="24"/>
          <w:szCs w:val="24"/>
        </w:rPr>
      </w:pPr>
      <w:r>
        <w:rPr>
          <w:rFonts w:ascii="Times New Roman" w:hAnsi="Times New Roman"/>
          <w:sz w:val="24"/>
          <w:szCs w:val="24"/>
        </w:rPr>
        <w:t xml:space="preserve">CHAPTER II: REVIEW OF THE LITERATURE ……………………………………………. </w:t>
      </w:r>
      <w:r w:rsidR="000B4ABF">
        <w:rPr>
          <w:rFonts w:ascii="Times New Roman" w:hAnsi="Times New Roman"/>
          <w:sz w:val="24"/>
          <w:szCs w:val="24"/>
        </w:rPr>
        <w:t>27</w:t>
      </w:r>
    </w:p>
    <w:p w14:paraId="07168C85" w14:textId="1F3E4B3D" w:rsidR="006312DE" w:rsidRDefault="006312DE" w:rsidP="006312DE">
      <w:pPr>
        <w:rPr>
          <w:rFonts w:ascii="Times New Roman" w:hAnsi="Times New Roman"/>
          <w:sz w:val="24"/>
          <w:szCs w:val="24"/>
        </w:rPr>
      </w:pPr>
      <w:r>
        <w:rPr>
          <w:rFonts w:ascii="Times New Roman" w:hAnsi="Times New Roman"/>
          <w:sz w:val="24"/>
          <w:szCs w:val="24"/>
        </w:rPr>
        <w:tab/>
        <w:t>Introduction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27</w:t>
      </w:r>
    </w:p>
    <w:p w14:paraId="07197554" w14:textId="26000D08" w:rsidR="006312DE" w:rsidRDefault="006312DE" w:rsidP="006312DE">
      <w:pPr>
        <w:rPr>
          <w:rFonts w:ascii="Times New Roman" w:hAnsi="Times New Roman"/>
          <w:sz w:val="24"/>
          <w:szCs w:val="24"/>
        </w:rPr>
      </w:pPr>
      <w:r>
        <w:rPr>
          <w:rFonts w:ascii="Times New Roman" w:hAnsi="Times New Roman"/>
          <w:sz w:val="24"/>
          <w:szCs w:val="24"/>
        </w:rPr>
        <w:tab/>
        <w:t xml:space="preserve">Conceptual Framework of Academic Achievement …………………………………… </w:t>
      </w:r>
      <w:r w:rsidR="0008574B">
        <w:rPr>
          <w:rFonts w:ascii="Times New Roman" w:hAnsi="Times New Roman"/>
          <w:sz w:val="24"/>
          <w:szCs w:val="24"/>
        </w:rPr>
        <w:t>28</w:t>
      </w:r>
    </w:p>
    <w:p w14:paraId="76B6D507" w14:textId="7E3BBD61" w:rsidR="006312DE" w:rsidRDefault="006312DE" w:rsidP="006312DE">
      <w:pPr>
        <w:rPr>
          <w:rFonts w:ascii="Times New Roman" w:hAnsi="Times New Roman"/>
          <w:sz w:val="24"/>
          <w:szCs w:val="24"/>
        </w:rPr>
      </w:pPr>
      <w:r>
        <w:rPr>
          <w:rFonts w:ascii="Times New Roman" w:hAnsi="Times New Roman"/>
          <w:sz w:val="24"/>
          <w:szCs w:val="24"/>
        </w:rPr>
        <w:tab/>
        <w:t>Conceptual Framework of Pers</w:t>
      </w:r>
      <w:r w:rsidR="0008574B">
        <w:rPr>
          <w:rFonts w:ascii="Times New Roman" w:hAnsi="Times New Roman"/>
          <w:sz w:val="24"/>
          <w:szCs w:val="24"/>
        </w:rPr>
        <w:t xml:space="preserve">onal Identity …………………………………………... 31      </w:t>
      </w:r>
    </w:p>
    <w:p w14:paraId="5F17729D" w14:textId="5BC8FAC5" w:rsidR="006312DE" w:rsidRDefault="006312DE" w:rsidP="006312DE">
      <w:pPr>
        <w:rPr>
          <w:rFonts w:ascii="Times New Roman" w:hAnsi="Times New Roman"/>
          <w:sz w:val="24"/>
          <w:szCs w:val="24"/>
        </w:rPr>
      </w:pPr>
      <w:r>
        <w:rPr>
          <w:rFonts w:ascii="Times New Roman" w:hAnsi="Times New Roman"/>
          <w:sz w:val="24"/>
          <w:szCs w:val="24"/>
        </w:rPr>
        <w:tab/>
        <w:t xml:space="preserve">Conceptual Framework of Campus Climate …………………………………………… </w:t>
      </w:r>
      <w:r w:rsidR="0008574B">
        <w:rPr>
          <w:rFonts w:ascii="Times New Roman" w:hAnsi="Times New Roman"/>
          <w:sz w:val="24"/>
          <w:szCs w:val="24"/>
        </w:rPr>
        <w:t>34</w:t>
      </w:r>
    </w:p>
    <w:p w14:paraId="2194E1A8" w14:textId="7EC0E551" w:rsidR="006312DE" w:rsidRDefault="006312DE" w:rsidP="006312DE">
      <w:pPr>
        <w:rPr>
          <w:rFonts w:ascii="Times New Roman" w:hAnsi="Times New Roman"/>
          <w:sz w:val="24"/>
          <w:szCs w:val="24"/>
        </w:rPr>
      </w:pPr>
      <w:r>
        <w:rPr>
          <w:rFonts w:ascii="Times New Roman" w:hAnsi="Times New Roman"/>
          <w:sz w:val="24"/>
          <w:szCs w:val="24"/>
        </w:rPr>
        <w:tab/>
        <w:t xml:space="preserve">Conceptual Framework of Campus Resources ………………………………………… </w:t>
      </w:r>
      <w:r w:rsidR="0008574B">
        <w:rPr>
          <w:rFonts w:ascii="Times New Roman" w:hAnsi="Times New Roman"/>
          <w:sz w:val="24"/>
          <w:szCs w:val="24"/>
        </w:rPr>
        <w:t>37</w:t>
      </w:r>
    </w:p>
    <w:p w14:paraId="67A19DBB" w14:textId="3AECEA86" w:rsidR="006312DE" w:rsidRDefault="006312DE" w:rsidP="006312DE">
      <w:pPr>
        <w:rPr>
          <w:rFonts w:ascii="Times New Roman" w:hAnsi="Times New Roman"/>
          <w:sz w:val="24"/>
          <w:szCs w:val="24"/>
        </w:rPr>
      </w:pPr>
      <w:r>
        <w:rPr>
          <w:rFonts w:ascii="Times New Roman" w:hAnsi="Times New Roman"/>
          <w:sz w:val="24"/>
          <w:szCs w:val="24"/>
        </w:rPr>
        <w:t xml:space="preserve">CHAPTER III: RESEARCH METHODOLOGY ……………………………………………... </w:t>
      </w:r>
      <w:r w:rsidR="0008574B">
        <w:rPr>
          <w:rFonts w:ascii="Times New Roman" w:hAnsi="Times New Roman"/>
          <w:sz w:val="24"/>
          <w:szCs w:val="24"/>
        </w:rPr>
        <w:t>42</w:t>
      </w:r>
    </w:p>
    <w:p w14:paraId="3E2CF583" w14:textId="03AFFBCD" w:rsidR="006312DE" w:rsidRDefault="006312DE" w:rsidP="006312DE">
      <w:pPr>
        <w:rPr>
          <w:rFonts w:ascii="Times New Roman" w:hAnsi="Times New Roman"/>
          <w:sz w:val="24"/>
          <w:szCs w:val="24"/>
        </w:rPr>
      </w:pPr>
      <w:r>
        <w:rPr>
          <w:rFonts w:ascii="Times New Roman" w:hAnsi="Times New Roman"/>
          <w:sz w:val="24"/>
          <w:szCs w:val="24"/>
        </w:rPr>
        <w:tab/>
        <w:t>Research Design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42</w:t>
      </w:r>
    </w:p>
    <w:p w14:paraId="5DD36F9D" w14:textId="0D1D6F8A" w:rsidR="006312DE" w:rsidRDefault="006312DE" w:rsidP="006312DE">
      <w:pPr>
        <w:rPr>
          <w:rFonts w:ascii="Times New Roman" w:hAnsi="Times New Roman"/>
          <w:sz w:val="24"/>
          <w:szCs w:val="24"/>
        </w:rPr>
      </w:pPr>
      <w:r>
        <w:rPr>
          <w:rFonts w:ascii="Times New Roman" w:hAnsi="Times New Roman"/>
          <w:sz w:val="24"/>
          <w:szCs w:val="24"/>
        </w:rPr>
        <w:tab/>
        <w:t>Participants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42</w:t>
      </w:r>
    </w:p>
    <w:p w14:paraId="136DCFC0" w14:textId="7947ACA9" w:rsidR="006312DE" w:rsidRDefault="006312DE" w:rsidP="006312DE">
      <w:pPr>
        <w:rPr>
          <w:rFonts w:ascii="Times New Roman" w:hAnsi="Times New Roman"/>
          <w:sz w:val="24"/>
          <w:szCs w:val="24"/>
        </w:rPr>
      </w:pPr>
      <w:r>
        <w:rPr>
          <w:rFonts w:ascii="Times New Roman" w:hAnsi="Times New Roman"/>
          <w:sz w:val="24"/>
          <w:szCs w:val="24"/>
        </w:rPr>
        <w:tab/>
        <w:t xml:space="preserve">Instrument ……………………………………………………………………………… </w:t>
      </w:r>
      <w:r w:rsidR="0008574B">
        <w:rPr>
          <w:rFonts w:ascii="Times New Roman" w:hAnsi="Times New Roman"/>
          <w:sz w:val="24"/>
          <w:szCs w:val="24"/>
        </w:rPr>
        <w:t>42</w:t>
      </w:r>
    </w:p>
    <w:p w14:paraId="76C7B9EF" w14:textId="3ACA84EA" w:rsidR="006312DE" w:rsidRDefault="006312DE" w:rsidP="006312DE">
      <w:pPr>
        <w:rPr>
          <w:rFonts w:ascii="Times New Roman" w:hAnsi="Times New Roman"/>
          <w:sz w:val="24"/>
          <w:szCs w:val="24"/>
        </w:rPr>
      </w:pPr>
      <w:r>
        <w:rPr>
          <w:rFonts w:ascii="Times New Roman" w:hAnsi="Times New Roman"/>
          <w:sz w:val="24"/>
          <w:szCs w:val="24"/>
        </w:rPr>
        <w:tab/>
        <w:t xml:space="preserve">Procedure ………………………………………………………………………………. </w:t>
      </w:r>
      <w:r w:rsidR="0008574B">
        <w:rPr>
          <w:rFonts w:ascii="Times New Roman" w:hAnsi="Times New Roman"/>
          <w:sz w:val="24"/>
          <w:szCs w:val="24"/>
        </w:rPr>
        <w:t>45</w:t>
      </w:r>
    </w:p>
    <w:p w14:paraId="67350713" w14:textId="259212E0" w:rsidR="006312DE" w:rsidRDefault="006312DE" w:rsidP="006312DE">
      <w:pPr>
        <w:rPr>
          <w:rFonts w:ascii="Times New Roman" w:hAnsi="Times New Roman"/>
          <w:sz w:val="24"/>
          <w:szCs w:val="24"/>
        </w:rPr>
      </w:pPr>
      <w:r>
        <w:rPr>
          <w:rFonts w:ascii="Times New Roman" w:hAnsi="Times New Roman"/>
          <w:sz w:val="24"/>
          <w:szCs w:val="24"/>
        </w:rPr>
        <w:lastRenderedPageBreak/>
        <w:tab/>
        <w:t xml:space="preserve">Analysis of the Data …………………………………………………………………… </w:t>
      </w:r>
      <w:r w:rsidR="0008574B">
        <w:rPr>
          <w:rFonts w:ascii="Times New Roman" w:hAnsi="Times New Roman"/>
          <w:sz w:val="24"/>
          <w:szCs w:val="24"/>
        </w:rPr>
        <w:t>46</w:t>
      </w:r>
    </w:p>
    <w:p w14:paraId="785D4A7A" w14:textId="4F4110CD" w:rsidR="006312DE" w:rsidRPr="00075743" w:rsidRDefault="006312DE" w:rsidP="006312DE">
      <w:pPr>
        <w:rPr>
          <w:rFonts w:ascii="Times New Roman" w:hAnsi="Times New Roman"/>
          <w:sz w:val="24"/>
          <w:szCs w:val="24"/>
        </w:rPr>
      </w:pPr>
      <w:r>
        <w:rPr>
          <w:rFonts w:ascii="Times New Roman" w:hAnsi="Times New Roman"/>
          <w:sz w:val="24"/>
          <w:szCs w:val="24"/>
        </w:rPr>
        <w:t>CHAPTER IV: RESULTS/FINDINGS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48</w:t>
      </w:r>
    </w:p>
    <w:p w14:paraId="2DFF1DB6" w14:textId="6EC08FE3" w:rsidR="006312DE" w:rsidRDefault="006312DE" w:rsidP="006312DE">
      <w:pPr>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Sub Problem 1 …………………………………………………………………………. </w:t>
      </w:r>
      <w:r w:rsidR="0008574B">
        <w:rPr>
          <w:rFonts w:ascii="Times New Roman" w:hAnsi="Times New Roman"/>
          <w:sz w:val="24"/>
          <w:szCs w:val="24"/>
        </w:rPr>
        <w:t>50</w:t>
      </w:r>
    </w:p>
    <w:p w14:paraId="2F239E78" w14:textId="42B032D4" w:rsidR="006312DE" w:rsidRDefault="006312DE" w:rsidP="006312DE">
      <w:pPr>
        <w:rPr>
          <w:rFonts w:ascii="Times New Roman" w:hAnsi="Times New Roman"/>
          <w:sz w:val="24"/>
          <w:szCs w:val="24"/>
        </w:rPr>
      </w:pPr>
      <w:r>
        <w:rPr>
          <w:rFonts w:ascii="Times New Roman" w:hAnsi="Times New Roman"/>
          <w:sz w:val="24"/>
          <w:szCs w:val="24"/>
        </w:rPr>
        <w:tab/>
        <w:t>Sub Problem 2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51</w:t>
      </w:r>
    </w:p>
    <w:p w14:paraId="048322C9" w14:textId="0936C1EC" w:rsidR="006312DE" w:rsidRDefault="006312DE" w:rsidP="006312DE">
      <w:pPr>
        <w:rPr>
          <w:rFonts w:ascii="Times New Roman" w:hAnsi="Times New Roman"/>
          <w:sz w:val="24"/>
          <w:szCs w:val="24"/>
        </w:rPr>
      </w:pPr>
      <w:r>
        <w:rPr>
          <w:rFonts w:ascii="Times New Roman" w:hAnsi="Times New Roman"/>
          <w:sz w:val="24"/>
          <w:szCs w:val="24"/>
        </w:rPr>
        <w:tab/>
        <w:t>Sub Problem 3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53</w:t>
      </w:r>
    </w:p>
    <w:p w14:paraId="35DA2D8C" w14:textId="5DC80BD0" w:rsidR="006312DE" w:rsidRDefault="006312DE" w:rsidP="006312DE">
      <w:pPr>
        <w:rPr>
          <w:rFonts w:ascii="Times New Roman" w:hAnsi="Times New Roman"/>
          <w:sz w:val="24"/>
          <w:szCs w:val="24"/>
        </w:rPr>
      </w:pPr>
      <w:r>
        <w:rPr>
          <w:rFonts w:ascii="Times New Roman" w:hAnsi="Times New Roman"/>
          <w:sz w:val="24"/>
          <w:szCs w:val="24"/>
        </w:rPr>
        <w:tab/>
        <w:t>Sub Problem 4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54</w:t>
      </w:r>
    </w:p>
    <w:p w14:paraId="0E121400" w14:textId="58241B8F" w:rsidR="006312DE" w:rsidRPr="0044232E" w:rsidRDefault="006312DE" w:rsidP="006312DE">
      <w:pPr>
        <w:rPr>
          <w:rFonts w:ascii="Times New Roman" w:hAnsi="Times New Roman"/>
          <w:sz w:val="24"/>
          <w:szCs w:val="24"/>
        </w:rPr>
      </w:pPr>
      <w:r>
        <w:rPr>
          <w:rFonts w:ascii="Times New Roman" w:hAnsi="Times New Roman"/>
          <w:sz w:val="24"/>
          <w:szCs w:val="24"/>
        </w:rPr>
        <w:tab/>
        <w:t>Conclusion</w:t>
      </w:r>
      <w:r w:rsidR="0008574B">
        <w:rPr>
          <w:rFonts w:ascii="Times New Roman" w:hAnsi="Times New Roman"/>
          <w:sz w:val="24"/>
          <w:szCs w:val="24"/>
        </w:rPr>
        <w:t xml:space="preserve"> ………………………………………………………………………………58</w:t>
      </w:r>
    </w:p>
    <w:p w14:paraId="66960A0E" w14:textId="50ED62E6" w:rsidR="006312DE" w:rsidRDefault="006312DE" w:rsidP="006312DE">
      <w:pPr>
        <w:rPr>
          <w:rFonts w:ascii="Times New Roman" w:hAnsi="Times New Roman"/>
          <w:sz w:val="24"/>
          <w:szCs w:val="24"/>
        </w:rPr>
      </w:pPr>
      <w:r w:rsidRPr="0044232E">
        <w:rPr>
          <w:rFonts w:ascii="Times New Roman" w:hAnsi="Times New Roman"/>
          <w:sz w:val="24"/>
          <w:szCs w:val="24"/>
        </w:rPr>
        <w:t>CHAPTER V: DISCUSSION</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59</w:t>
      </w:r>
    </w:p>
    <w:p w14:paraId="250CB4EC" w14:textId="6E54B707" w:rsidR="006312DE" w:rsidRDefault="006312DE" w:rsidP="006312DE">
      <w:pPr>
        <w:rPr>
          <w:rFonts w:ascii="Times New Roman" w:hAnsi="Times New Roman"/>
          <w:sz w:val="24"/>
          <w:szCs w:val="24"/>
        </w:rPr>
      </w:pPr>
      <w:r>
        <w:rPr>
          <w:rFonts w:ascii="Times New Roman" w:hAnsi="Times New Roman"/>
          <w:sz w:val="24"/>
          <w:szCs w:val="24"/>
        </w:rPr>
        <w:tab/>
        <w:t xml:space="preserve">Summary of Results ……………………………………………………………………. </w:t>
      </w:r>
      <w:r w:rsidR="0008574B">
        <w:rPr>
          <w:rFonts w:ascii="Times New Roman" w:hAnsi="Times New Roman"/>
          <w:sz w:val="24"/>
          <w:szCs w:val="24"/>
        </w:rPr>
        <w:t>59</w:t>
      </w:r>
    </w:p>
    <w:p w14:paraId="7385828B" w14:textId="23D27CFD" w:rsidR="006312DE" w:rsidRDefault="006312DE" w:rsidP="006312DE">
      <w:pPr>
        <w:rPr>
          <w:rFonts w:ascii="Times New Roman" w:hAnsi="Times New Roman"/>
          <w:sz w:val="24"/>
          <w:szCs w:val="24"/>
        </w:rPr>
      </w:pPr>
      <w:r>
        <w:rPr>
          <w:rFonts w:ascii="Times New Roman" w:hAnsi="Times New Roman"/>
          <w:sz w:val="24"/>
          <w:szCs w:val="24"/>
        </w:rPr>
        <w:tab/>
        <w:t xml:space="preserve">Interpretation of Results ………………………………………………………………... </w:t>
      </w:r>
      <w:r w:rsidR="0008574B">
        <w:rPr>
          <w:rFonts w:ascii="Times New Roman" w:hAnsi="Times New Roman"/>
          <w:sz w:val="24"/>
          <w:szCs w:val="24"/>
        </w:rPr>
        <w:t>61</w:t>
      </w:r>
    </w:p>
    <w:p w14:paraId="63EE1344" w14:textId="2B1B3559" w:rsidR="006312DE" w:rsidRDefault="006312DE" w:rsidP="006312DE">
      <w:pPr>
        <w:rPr>
          <w:rFonts w:ascii="Times New Roman" w:hAnsi="Times New Roman"/>
          <w:sz w:val="24"/>
          <w:szCs w:val="24"/>
        </w:rPr>
      </w:pPr>
      <w:r>
        <w:rPr>
          <w:rFonts w:ascii="Times New Roman" w:hAnsi="Times New Roman"/>
          <w:sz w:val="24"/>
          <w:szCs w:val="24"/>
        </w:rPr>
        <w:tab/>
        <w:t>Social Identity Theory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63</w:t>
      </w:r>
    </w:p>
    <w:p w14:paraId="3F6612D0" w14:textId="73408D1A" w:rsidR="006312DE" w:rsidRDefault="006312DE" w:rsidP="006312DE">
      <w:pPr>
        <w:rPr>
          <w:rFonts w:ascii="Times New Roman" w:hAnsi="Times New Roman"/>
          <w:sz w:val="24"/>
          <w:szCs w:val="24"/>
        </w:rPr>
      </w:pPr>
      <w:r>
        <w:rPr>
          <w:rFonts w:ascii="Times New Roman" w:hAnsi="Times New Roman"/>
          <w:sz w:val="24"/>
          <w:szCs w:val="24"/>
        </w:rPr>
        <w:tab/>
        <w:t>Implications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63</w:t>
      </w:r>
    </w:p>
    <w:p w14:paraId="49EC79BF" w14:textId="6E619BD6" w:rsidR="006312DE" w:rsidRDefault="006312DE" w:rsidP="006312DE">
      <w:pPr>
        <w:rPr>
          <w:rFonts w:ascii="Times New Roman" w:hAnsi="Times New Roman"/>
          <w:sz w:val="24"/>
          <w:szCs w:val="24"/>
        </w:rPr>
      </w:pPr>
      <w:r>
        <w:rPr>
          <w:rFonts w:ascii="Times New Roman" w:hAnsi="Times New Roman"/>
          <w:sz w:val="24"/>
          <w:szCs w:val="24"/>
        </w:rPr>
        <w:tab/>
      </w:r>
      <w:r w:rsidRPr="0044232E">
        <w:rPr>
          <w:rFonts w:ascii="Times New Roman" w:hAnsi="Times New Roman"/>
          <w:sz w:val="24"/>
          <w:szCs w:val="24"/>
        </w:rPr>
        <w:t>Limitations and Recommendations for Future Research</w:t>
      </w:r>
      <w:r>
        <w:rPr>
          <w:rFonts w:ascii="Times New Roman" w:hAnsi="Times New Roman"/>
          <w:sz w:val="24"/>
          <w:szCs w:val="24"/>
        </w:rPr>
        <w:t xml:space="preserve"> ………………………………. </w:t>
      </w:r>
      <w:r w:rsidR="0008574B">
        <w:rPr>
          <w:rFonts w:ascii="Times New Roman" w:hAnsi="Times New Roman"/>
          <w:sz w:val="24"/>
          <w:szCs w:val="24"/>
        </w:rPr>
        <w:t>66</w:t>
      </w:r>
    </w:p>
    <w:p w14:paraId="10077978" w14:textId="7D4DAC7E" w:rsidR="006312DE" w:rsidRDefault="006312DE" w:rsidP="006312DE">
      <w:pPr>
        <w:rPr>
          <w:rFonts w:ascii="Times New Roman" w:hAnsi="Times New Roman"/>
          <w:sz w:val="24"/>
          <w:szCs w:val="24"/>
        </w:rPr>
      </w:pPr>
      <w:r>
        <w:rPr>
          <w:rFonts w:ascii="Times New Roman" w:hAnsi="Times New Roman"/>
          <w:sz w:val="24"/>
          <w:szCs w:val="24"/>
        </w:rPr>
        <w:tab/>
        <w:t>Conclusio</w:t>
      </w:r>
      <w:r w:rsidR="0008574B">
        <w:rPr>
          <w:rFonts w:ascii="Times New Roman" w:hAnsi="Times New Roman"/>
          <w:sz w:val="24"/>
          <w:szCs w:val="24"/>
        </w:rPr>
        <w:t>n ……………………………………………………………………………... 68</w:t>
      </w:r>
      <w:r>
        <w:rPr>
          <w:rFonts w:ascii="Times New Roman" w:hAnsi="Times New Roman"/>
          <w:sz w:val="24"/>
          <w:szCs w:val="24"/>
        </w:rPr>
        <w:t xml:space="preserve"> </w:t>
      </w:r>
    </w:p>
    <w:p w14:paraId="09CBA559" w14:textId="6931D9AC" w:rsidR="006312DE" w:rsidRDefault="006312DE" w:rsidP="006312DE">
      <w:pPr>
        <w:rPr>
          <w:rFonts w:ascii="Times New Roman" w:hAnsi="Times New Roman"/>
          <w:sz w:val="24"/>
          <w:szCs w:val="24"/>
        </w:rPr>
      </w:pPr>
      <w:r>
        <w:rPr>
          <w:rFonts w:ascii="Times New Roman" w:hAnsi="Times New Roman"/>
          <w:sz w:val="24"/>
          <w:szCs w:val="24"/>
        </w:rPr>
        <w:t>Bibliography …</w:t>
      </w:r>
      <w:r w:rsidR="0008574B">
        <w:rPr>
          <w:rFonts w:ascii="Times New Roman" w:hAnsi="Times New Roman"/>
          <w:sz w:val="24"/>
          <w:szCs w:val="24"/>
        </w:rPr>
        <w:t>………………………………………………………………………………… 70</w:t>
      </w:r>
      <w:r>
        <w:rPr>
          <w:rFonts w:ascii="Times New Roman" w:hAnsi="Times New Roman"/>
          <w:sz w:val="24"/>
          <w:szCs w:val="24"/>
        </w:rPr>
        <w:t xml:space="preserve"> </w:t>
      </w:r>
    </w:p>
    <w:p w14:paraId="6492F603" w14:textId="24633469" w:rsidR="006312DE" w:rsidRDefault="006312DE" w:rsidP="006312DE">
      <w:pPr>
        <w:rPr>
          <w:rFonts w:ascii="Times New Roman" w:hAnsi="Times New Roman"/>
          <w:sz w:val="24"/>
          <w:szCs w:val="24"/>
        </w:rPr>
      </w:pPr>
      <w:r>
        <w:rPr>
          <w:rFonts w:ascii="Times New Roman" w:hAnsi="Times New Roman"/>
          <w:sz w:val="24"/>
          <w:szCs w:val="24"/>
        </w:rPr>
        <w:t>APPENDIX A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77</w:t>
      </w:r>
    </w:p>
    <w:p w14:paraId="74F4B125" w14:textId="70B2216A" w:rsidR="006312DE" w:rsidRDefault="006312DE" w:rsidP="006312DE">
      <w:pPr>
        <w:rPr>
          <w:rFonts w:ascii="Times New Roman" w:hAnsi="Times New Roman"/>
          <w:sz w:val="24"/>
          <w:szCs w:val="24"/>
        </w:rPr>
      </w:pPr>
      <w:r>
        <w:rPr>
          <w:rFonts w:ascii="Times New Roman" w:hAnsi="Times New Roman"/>
          <w:sz w:val="24"/>
          <w:szCs w:val="24"/>
        </w:rPr>
        <w:t>APPENDIX B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81</w:t>
      </w:r>
    </w:p>
    <w:p w14:paraId="6A3CD366" w14:textId="6B7E8B31" w:rsidR="006312DE" w:rsidRDefault="006312DE" w:rsidP="006312DE">
      <w:pPr>
        <w:rPr>
          <w:rFonts w:ascii="Times New Roman" w:hAnsi="Times New Roman"/>
          <w:sz w:val="24"/>
          <w:szCs w:val="24"/>
        </w:rPr>
      </w:pPr>
      <w:r>
        <w:rPr>
          <w:rFonts w:ascii="Times New Roman" w:hAnsi="Times New Roman"/>
          <w:sz w:val="24"/>
          <w:szCs w:val="24"/>
        </w:rPr>
        <w:t>APPENDIX C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82</w:t>
      </w:r>
    </w:p>
    <w:p w14:paraId="3A86CCBE" w14:textId="7E17A106" w:rsidR="006312DE" w:rsidRDefault="006312DE" w:rsidP="006312DE">
      <w:pPr>
        <w:rPr>
          <w:rFonts w:ascii="Times New Roman" w:hAnsi="Times New Roman"/>
          <w:sz w:val="24"/>
          <w:szCs w:val="24"/>
        </w:rPr>
      </w:pPr>
      <w:r>
        <w:rPr>
          <w:rFonts w:ascii="Times New Roman" w:hAnsi="Times New Roman"/>
          <w:sz w:val="24"/>
          <w:szCs w:val="24"/>
        </w:rPr>
        <w:t>APPENDIX D ………………………………………………………………………………</w:t>
      </w:r>
      <w:proofErr w:type="gramStart"/>
      <w:r>
        <w:rPr>
          <w:rFonts w:ascii="Times New Roman" w:hAnsi="Times New Roman"/>
          <w:sz w:val="24"/>
          <w:szCs w:val="24"/>
        </w:rPr>
        <w:t>…..</w:t>
      </w:r>
      <w:proofErr w:type="gramEnd"/>
      <w:r>
        <w:rPr>
          <w:rFonts w:ascii="Times New Roman" w:hAnsi="Times New Roman"/>
          <w:sz w:val="24"/>
          <w:szCs w:val="24"/>
        </w:rPr>
        <w:t xml:space="preserve"> </w:t>
      </w:r>
      <w:r w:rsidR="0008574B">
        <w:rPr>
          <w:rFonts w:ascii="Times New Roman" w:hAnsi="Times New Roman"/>
          <w:sz w:val="24"/>
          <w:szCs w:val="24"/>
        </w:rPr>
        <w:t>83</w:t>
      </w:r>
    </w:p>
    <w:p w14:paraId="699CFCC7" w14:textId="0B77DD7F" w:rsidR="006312DE" w:rsidRDefault="006312DE" w:rsidP="006312DE">
      <w:pPr>
        <w:jc w:val="center"/>
        <w:rPr>
          <w:rFonts w:ascii="Times New Roman" w:hAnsi="Times New Roman"/>
          <w:sz w:val="24"/>
          <w:szCs w:val="24"/>
        </w:rPr>
      </w:pPr>
    </w:p>
    <w:p w14:paraId="10790777" w14:textId="61E0240F" w:rsidR="003174FD" w:rsidRDefault="003174FD" w:rsidP="006312DE">
      <w:pPr>
        <w:jc w:val="center"/>
        <w:rPr>
          <w:rFonts w:ascii="Times New Roman" w:hAnsi="Times New Roman"/>
          <w:sz w:val="24"/>
          <w:szCs w:val="24"/>
        </w:rPr>
      </w:pPr>
    </w:p>
    <w:p w14:paraId="6ED450CD" w14:textId="77777777" w:rsidR="003174FD" w:rsidRDefault="003174FD" w:rsidP="006312DE">
      <w:pPr>
        <w:jc w:val="center"/>
        <w:rPr>
          <w:rFonts w:ascii="Times New Roman" w:hAnsi="Times New Roman"/>
          <w:b/>
          <w:sz w:val="24"/>
          <w:szCs w:val="24"/>
        </w:rPr>
      </w:pPr>
    </w:p>
    <w:p w14:paraId="469A3DAD" w14:textId="77777777" w:rsidR="006312DE" w:rsidRDefault="006312DE" w:rsidP="006312DE">
      <w:pPr>
        <w:jc w:val="center"/>
        <w:rPr>
          <w:rFonts w:ascii="Times New Roman" w:hAnsi="Times New Roman"/>
          <w:b/>
          <w:sz w:val="24"/>
          <w:szCs w:val="24"/>
        </w:rPr>
      </w:pPr>
    </w:p>
    <w:p w14:paraId="263CF875" w14:textId="77777777" w:rsidR="006312DE" w:rsidRDefault="006312DE" w:rsidP="006312DE">
      <w:pPr>
        <w:jc w:val="center"/>
        <w:rPr>
          <w:rFonts w:ascii="Times New Roman" w:hAnsi="Times New Roman"/>
          <w:b/>
          <w:sz w:val="24"/>
          <w:szCs w:val="24"/>
        </w:rPr>
      </w:pPr>
    </w:p>
    <w:p w14:paraId="0C14557B" w14:textId="77777777" w:rsidR="006312DE" w:rsidRDefault="006312DE" w:rsidP="006312DE">
      <w:pPr>
        <w:jc w:val="center"/>
        <w:rPr>
          <w:rFonts w:ascii="Times New Roman" w:hAnsi="Times New Roman"/>
          <w:b/>
          <w:sz w:val="24"/>
          <w:szCs w:val="24"/>
        </w:rPr>
      </w:pPr>
    </w:p>
    <w:p w14:paraId="03201346" w14:textId="77777777" w:rsidR="006312DE" w:rsidRDefault="006312DE" w:rsidP="006312DE">
      <w:pPr>
        <w:jc w:val="center"/>
        <w:rPr>
          <w:rFonts w:ascii="Times New Roman" w:hAnsi="Times New Roman"/>
          <w:b/>
          <w:sz w:val="24"/>
          <w:szCs w:val="24"/>
        </w:rPr>
      </w:pPr>
    </w:p>
    <w:p w14:paraId="009011C4" w14:textId="77777777" w:rsidR="006312DE" w:rsidRDefault="006312DE" w:rsidP="006312DE">
      <w:pPr>
        <w:rPr>
          <w:rFonts w:ascii="Times New Roman" w:hAnsi="Times New Roman"/>
          <w:b/>
          <w:sz w:val="24"/>
          <w:szCs w:val="24"/>
        </w:rPr>
      </w:pPr>
    </w:p>
    <w:p w14:paraId="32063B90" w14:textId="77777777" w:rsidR="006312DE" w:rsidRDefault="006312DE" w:rsidP="006312DE">
      <w:pPr>
        <w:rPr>
          <w:rFonts w:ascii="Times New Roman" w:hAnsi="Times New Roman"/>
          <w:b/>
          <w:sz w:val="24"/>
          <w:szCs w:val="24"/>
        </w:rPr>
      </w:pPr>
    </w:p>
    <w:p w14:paraId="69C35F65" w14:textId="49C528C3" w:rsidR="00337EAE" w:rsidRDefault="00337EAE" w:rsidP="0008574B">
      <w:pPr>
        <w:jc w:val="center"/>
        <w:rPr>
          <w:rFonts w:ascii="Times New Roman" w:hAnsi="Times New Roman"/>
          <w:b/>
          <w:sz w:val="24"/>
          <w:szCs w:val="24"/>
        </w:rPr>
      </w:pPr>
      <w:r>
        <w:rPr>
          <w:rFonts w:ascii="Times New Roman" w:hAnsi="Times New Roman"/>
          <w:b/>
          <w:sz w:val="24"/>
          <w:szCs w:val="24"/>
        </w:rPr>
        <w:lastRenderedPageBreak/>
        <w:t>LIST OF TABLES</w:t>
      </w:r>
    </w:p>
    <w:p w14:paraId="06FBFCE7" w14:textId="77777777" w:rsidR="0008574B" w:rsidRDefault="0008574B" w:rsidP="003055A4">
      <w:pPr>
        <w:spacing w:after="0" w:line="480" w:lineRule="auto"/>
        <w:rPr>
          <w:rFonts w:ascii="Times New Roman" w:eastAsiaTheme="minorHAnsi" w:hAnsi="Times New Roman" w:cstheme="minorBidi"/>
          <w:sz w:val="24"/>
          <w:szCs w:val="24"/>
        </w:rPr>
      </w:pPr>
      <w:r w:rsidRPr="0008574B">
        <w:rPr>
          <w:rFonts w:ascii="Times New Roman" w:eastAsiaTheme="minorHAnsi" w:hAnsi="Times New Roman" w:cstheme="minorBidi"/>
          <w:sz w:val="24"/>
          <w:szCs w:val="24"/>
        </w:rPr>
        <w:t>Table 1: PWI Population Information</w:t>
      </w:r>
      <w:r>
        <w:rPr>
          <w:rFonts w:ascii="Times New Roman" w:eastAsiaTheme="minorHAnsi" w:hAnsi="Times New Roman" w:cstheme="minorBidi"/>
          <w:sz w:val="24"/>
          <w:szCs w:val="24"/>
        </w:rPr>
        <w:t xml:space="preserve"> ………………………………………………………</w:t>
      </w:r>
      <w:proofErr w:type="gramStart"/>
      <w:r>
        <w:rPr>
          <w:rFonts w:ascii="Times New Roman" w:eastAsiaTheme="minorHAnsi" w:hAnsi="Times New Roman" w:cstheme="minorBidi"/>
          <w:sz w:val="24"/>
          <w:szCs w:val="24"/>
        </w:rPr>
        <w:t>…..</w:t>
      </w:r>
      <w:proofErr w:type="gramEnd"/>
      <w:r>
        <w:rPr>
          <w:rFonts w:ascii="Times New Roman" w:eastAsiaTheme="minorHAnsi" w:hAnsi="Times New Roman" w:cstheme="minorBidi"/>
          <w:sz w:val="24"/>
          <w:szCs w:val="24"/>
        </w:rPr>
        <w:t xml:space="preserve"> 43</w:t>
      </w:r>
    </w:p>
    <w:p w14:paraId="2C790F17" w14:textId="478BF052" w:rsidR="0008574B" w:rsidRDefault="0008574B" w:rsidP="003055A4">
      <w:pPr>
        <w:spacing w:after="0" w:line="480" w:lineRule="auto"/>
        <w:rPr>
          <w:rFonts w:ascii="Times New Roman" w:eastAsiaTheme="minorHAnsi" w:hAnsi="Times New Roman"/>
          <w:sz w:val="24"/>
          <w:szCs w:val="24"/>
        </w:rPr>
      </w:pPr>
      <w:r w:rsidRPr="0008574B">
        <w:rPr>
          <w:rFonts w:ascii="Times New Roman" w:eastAsiaTheme="minorHAnsi" w:hAnsi="Times New Roman"/>
          <w:sz w:val="24"/>
          <w:szCs w:val="24"/>
        </w:rPr>
        <w:t>Table 2:  Analyze Ethnicity/Race Responses</w:t>
      </w: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49</w:t>
      </w:r>
    </w:p>
    <w:p w14:paraId="05DCE1CB" w14:textId="5A4CEE88" w:rsidR="003055A4" w:rsidRDefault="003055A4" w:rsidP="003055A4">
      <w:pPr>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Table 3: Analyze Mean Responses for IV1</w:t>
      </w:r>
      <w:r>
        <w:rPr>
          <w:rFonts w:ascii="Times New Roman" w:eastAsiaTheme="minorHAnsi" w:hAnsi="Times New Roman"/>
          <w:sz w:val="24"/>
          <w:szCs w:val="24"/>
        </w:rPr>
        <w:t xml:space="preserve"> ……………………………………………………. 51</w:t>
      </w:r>
    </w:p>
    <w:p w14:paraId="08A3F1FD" w14:textId="32224B69" w:rsidR="003055A4" w:rsidRDefault="003055A4" w:rsidP="003055A4">
      <w:pPr>
        <w:spacing w:after="0" w:line="480" w:lineRule="auto"/>
        <w:rPr>
          <w:rFonts w:ascii="Times New Roman" w:eastAsia="Times New Roman" w:hAnsi="Times New Roman"/>
          <w:sz w:val="24"/>
          <w:szCs w:val="24"/>
        </w:rPr>
      </w:pPr>
      <w:r w:rsidRPr="003055A4">
        <w:rPr>
          <w:rFonts w:ascii="Times New Roman" w:eastAsia="Times New Roman" w:hAnsi="Times New Roman"/>
          <w:sz w:val="24"/>
          <w:szCs w:val="24"/>
        </w:rPr>
        <w:t>Table 4: Compare Mean Responses for IV2</w:t>
      </w:r>
      <w:r>
        <w:rPr>
          <w:rFonts w:ascii="Times New Roman" w:eastAsia="Times New Roman" w:hAnsi="Times New Roman"/>
          <w:sz w:val="24"/>
          <w:szCs w:val="24"/>
        </w:rPr>
        <w:t xml:space="preserve"> …………………………………………………… 52</w:t>
      </w:r>
    </w:p>
    <w:p w14:paraId="41B94241" w14:textId="34E43935" w:rsidR="003055A4" w:rsidRDefault="003055A4" w:rsidP="003055A4">
      <w:pPr>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Table 5: Reliability Test for IV2</w:t>
      </w: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53</w:t>
      </w:r>
    </w:p>
    <w:p w14:paraId="0B860E29" w14:textId="2941D935" w:rsidR="003055A4" w:rsidRDefault="003055A4" w:rsidP="003055A4">
      <w:pPr>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Table 6: Compare Mean Responses for IV3</w:t>
      </w:r>
      <w:r>
        <w:rPr>
          <w:rFonts w:ascii="Times New Roman" w:eastAsiaTheme="minorHAnsi" w:hAnsi="Times New Roman"/>
          <w:sz w:val="24"/>
          <w:szCs w:val="24"/>
        </w:rPr>
        <w:t xml:space="preserve"> …………………………………………………… 54</w:t>
      </w:r>
    </w:p>
    <w:p w14:paraId="3972BFAF" w14:textId="7719686B" w:rsidR="003055A4" w:rsidRDefault="003055A4" w:rsidP="003055A4">
      <w:pPr>
        <w:spacing w:after="0" w:line="480" w:lineRule="auto"/>
        <w:jc w:val="both"/>
        <w:rPr>
          <w:rFonts w:ascii="Times New Roman" w:eastAsiaTheme="minorHAnsi" w:hAnsi="Times New Roman"/>
          <w:sz w:val="24"/>
          <w:szCs w:val="24"/>
        </w:rPr>
      </w:pPr>
      <w:r w:rsidRPr="003055A4">
        <w:rPr>
          <w:rFonts w:ascii="Times New Roman" w:eastAsiaTheme="minorHAnsi" w:hAnsi="Times New Roman"/>
          <w:sz w:val="24"/>
          <w:szCs w:val="24"/>
        </w:rPr>
        <w:t>Table 7: Reliability Test for IV3</w:t>
      </w: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54</w:t>
      </w:r>
    </w:p>
    <w:p w14:paraId="23A9A354" w14:textId="1B6C6264" w:rsidR="003055A4" w:rsidRDefault="003055A4" w:rsidP="003055A4">
      <w:pPr>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Table 8: Compare Mean responses for IV4</w:t>
      </w:r>
      <w:r>
        <w:rPr>
          <w:rFonts w:ascii="Times New Roman" w:eastAsiaTheme="minorHAnsi" w:hAnsi="Times New Roman"/>
          <w:sz w:val="24"/>
          <w:szCs w:val="24"/>
        </w:rPr>
        <w:t xml:space="preserve"> ……………………………………………………. 55</w:t>
      </w:r>
    </w:p>
    <w:p w14:paraId="3840AE34" w14:textId="2766B0FE" w:rsidR="003055A4" w:rsidRDefault="003055A4" w:rsidP="003055A4">
      <w:pPr>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Table 9: Reliability Test for IV4</w:t>
      </w: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56</w:t>
      </w:r>
    </w:p>
    <w:p w14:paraId="6B24A042" w14:textId="77D20EE2" w:rsidR="003055A4" w:rsidRDefault="003055A4" w:rsidP="003055A4">
      <w:pPr>
        <w:autoSpaceDE w:val="0"/>
        <w:autoSpaceDN w:val="0"/>
        <w:adjustRightInd w:val="0"/>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 xml:space="preserve">Table 10: Pearson Correlation for DV and Ethnicity/Race, IV 1-4 </w:t>
      </w:r>
      <w:r>
        <w:rPr>
          <w:rFonts w:ascii="Times New Roman" w:eastAsiaTheme="minorHAnsi" w:hAnsi="Times New Roman"/>
          <w:sz w:val="24"/>
          <w:szCs w:val="24"/>
        </w:rPr>
        <w:t>……………………………. 56</w:t>
      </w:r>
    </w:p>
    <w:p w14:paraId="5091FABF" w14:textId="657BA46B" w:rsidR="003055A4" w:rsidRPr="003055A4" w:rsidRDefault="003055A4" w:rsidP="003055A4">
      <w:pPr>
        <w:autoSpaceDE w:val="0"/>
        <w:autoSpaceDN w:val="0"/>
        <w:adjustRightInd w:val="0"/>
        <w:spacing w:after="0" w:line="480" w:lineRule="auto"/>
        <w:rPr>
          <w:rFonts w:ascii="Times New Roman" w:eastAsiaTheme="minorHAnsi" w:hAnsi="Times New Roman"/>
          <w:sz w:val="24"/>
          <w:szCs w:val="24"/>
        </w:rPr>
      </w:pPr>
      <w:r w:rsidRPr="003055A4">
        <w:rPr>
          <w:rFonts w:ascii="Times New Roman" w:eastAsiaTheme="minorHAnsi" w:hAnsi="Times New Roman"/>
          <w:sz w:val="24"/>
          <w:szCs w:val="24"/>
        </w:rPr>
        <w:t>Table 11: Reliability Test of IV’s 1-4</w:t>
      </w:r>
      <w:r>
        <w:rPr>
          <w:rFonts w:ascii="Times New Roman" w:eastAsiaTheme="minorHAnsi" w:hAnsi="Times New Roman"/>
          <w:sz w:val="24"/>
          <w:szCs w:val="24"/>
        </w:rPr>
        <w:t xml:space="preserve"> ………………………………………………………</w:t>
      </w:r>
      <w:proofErr w:type="gramStart"/>
      <w:r>
        <w:rPr>
          <w:rFonts w:ascii="Times New Roman" w:eastAsiaTheme="minorHAnsi" w:hAnsi="Times New Roman"/>
          <w:sz w:val="24"/>
          <w:szCs w:val="24"/>
        </w:rPr>
        <w:t>…..</w:t>
      </w:r>
      <w:proofErr w:type="gramEnd"/>
      <w:r>
        <w:rPr>
          <w:rFonts w:ascii="Times New Roman" w:eastAsiaTheme="minorHAnsi" w:hAnsi="Times New Roman"/>
          <w:sz w:val="24"/>
          <w:szCs w:val="24"/>
        </w:rPr>
        <w:t xml:space="preserve"> 57</w:t>
      </w:r>
    </w:p>
    <w:p w14:paraId="29A0B8D9" w14:textId="77777777" w:rsidR="003055A4" w:rsidRDefault="003055A4" w:rsidP="003055A4">
      <w:pPr>
        <w:spacing w:line="480" w:lineRule="auto"/>
        <w:rPr>
          <w:rFonts w:ascii="Times New Roman" w:eastAsiaTheme="minorHAnsi" w:hAnsi="Times New Roman"/>
          <w:sz w:val="24"/>
          <w:szCs w:val="24"/>
        </w:rPr>
      </w:pPr>
    </w:p>
    <w:p w14:paraId="4B1C8003" w14:textId="77777777" w:rsidR="003055A4" w:rsidRPr="003055A4" w:rsidRDefault="003055A4" w:rsidP="003055A4">
      <w:pPr>
        <w:spacing w:line="480" w:lineRule="auto"/>
        <w:rPr>
          <w:rFonts w:ascii="Times New Roman" w:eastAsiaTheme="minorHAnsi" w:hAnsi="Times New Roman"/>
          <w:sz w:val="24"/>
          <w:szCs w:val="24"/>
        </w:rPr>
      </w:pPr>
    </w:p>
    <w:p w14:paraId="280750ED" w14:textId="77777777" w:rsidR="003055A4" w:rsidRPr="003055A4" w:rsidRDefault="003055A4" w:rsidP="003055A4">
      <w:pPr>
        <w:spacing w:after="0" w:line="480" w:lineRule="auto"/>
        <w:rPr>
          <w:rFonts w:ascii="Times New Roman" w:eastAsiaTheme="minorHAnsi" w:hAnsi="Times New Roman"/>
          <w:sz w:val="24"/>
          <w:szCs w:val="24"/>
        </w:rPr>
      </w:pPr>
    </w:p>
    <w:p w14:paraId="24C7C04B" w14:textId="77777777" w:rsidR="003055A4" w:rsidRDefault="003055A4" w:rsidP="003055A4">
      <w:pPr>
        <w:spacing w:line="480" w:lineRule="auto"/>
        <w:jc w:val="both"/>
        <w:rPr>
          <w:rFonts w:ascii="Times New Roman" w:eastAsiaTheme="minorHAnsi" w:hAnsi="Times New Roman"/>
          <w:sz w:val="24"/>
          <w:szCs w:val="24"/>
        </w:rPr>
      </w:pPr>
    </w:p>
    <w:p w14:paraId="574F453C" w14:textId="77777777" w:rsidR="003055A4" w:rsidRPr="003055A4" w:rsidRDefault="003055A4" w:rsidP="003055A4">
      <w:pPr>
        <w:spacing w:line="480" w:lineRule="auto"/>
        <w:jc w:val="both"/>
        <w:rPr>
          <w:rFonts w:ascii="Times New Roman" w:eastAsiaTheme="minorHAnsi" w:hAnsi="Times New Roman"/>
          <w:sz w:val="24"/>
          <w:szCs w:val="24"/>
        </w:rPr>
      </w:pPr>
    </w:p>
    <w:p w14:paraId="5E36863E" w14:textId="77777777" w:rsidR="003055A4" w:rsidRPr="003055A4" w:rsidRDefault="003055A4" w:rsidP="003055A4">
      <w:pPr>
        <w:spacing w:after="0" w:line="480" w:lineRule="auto"/>
        <w:rPr>
          <w:rFonts w:ascii="Times New Roman" w:eastAsiaTheme="minorHAnsi" w:hAnsi="Times New Roman"/>
          <w:sz w:val="24"/>
          <w:szCs w:val="24"/>
        </w:rPr>
      </w:pPr>
    </w:p>
    <w:p w14:paraId="32736D83" w14:textId="77777777" w:rsidR="003055A4" w:rsidRDefault="003055A4" w:rsidP="003055A4">
      <w:pPr>
        <w:spacing w:line="480" w:lineRule="auto"/>
        <w:rPr>
          <w:rFonts w:ascii="Times New Roman" w:eastAsiaTheme="minorHAnsi" w:hAnsi="Times New Roman"/>
          <w:sz w:val="24"/>
          <w:szCs w:val="24"/>
        </w:rPr>
      </w:pPr>
    </w:p>
    <w:p w14:paraId="298EED35" w14:textId="77777777" w:rsidR="003055A4" w:rsidRPr="003055A4" w:rsidRDefault="003055A4" w:rsidP="003055A4">
      <w:pPr>
        <w:spacing w:line="480" w:lineRule="auto"/>
        <w:rPr>
          <w:rFonts w:ascii="Times New Roman" w:eastAsiaTheme="minorHAnsi" w:hAnsi="Times New Roman"/>
          <w:sz w:val="24"/>
          <w:szCs w:val="24"/>
        </w:rPr>
      </w:pPr>
    </w:p>
    <w:p w14:paraId="68B3BE6E" w14:textId="77777777" w:rsidR="003055A4" w:rsidRPr="003055A4" w:rsidRDefault="003055A4" w:rsidP="003055A4">
      <w:pPr>
        <w:spacing w:after="0" w:line="480" w:lineRule="auto"/>
        <w:rPr>
          <w:rFonts w:ascii="Times New Roman" w:eastAsia="Times New Roman" w:hAnsi="Times New Roman"/>
          <w:sz w:val="24"/>
          <w:szCs w:val="24"/>
        </w:rPr>
      </w:pPr>
    </w:p>
    <w:p w14:paraId="47483ECD" w14:textId="42138CA3" w:rsidR="00337EAE" w:rsidRDefault="00337EAE" w:rsidP="003055A4">
      <w:pPr>
        <w:rPr>
          <w:rFonts w:ascii="Times New Roman" w:hAnsi="Times New Roman"/>
          <w:b/>
          <w:sz w:val="24"/>
          <w:szCs w:val="24"/>
        </w:rPr>
      </w:pPr>
    </w:p>
    <w:p w14:paraId="20ED1E5D" w14:textId="3E2538BE" w:rsidR="00337EAE" w:rsidRDefault="00337EAE" w:rsidP="003C78C2">
      <w:pPr>
        <w:jc w:val="center"/>
        <w:rPr>
          <w:rFonts w:ascii="Times New Roman" w:hAnsi="Times New Roman"/>
          <w:b/>
          <w:sz w:val="24"/>
          <w:szCs w:val="24"/>
        </w:rPr>
      </w:pPr>
      <w:r>
        <w:rPr>
          <w:rFonts w:ascii="Times New Roman" w:hAnsi="Times New Roman"/>
          <w:b/>
          <w:sz w:val="24"/>
          <w:szCs w:val="24"/>
        </w:rPr>
        <w:lastRenderedPageBreak/>
        <w:t>LIST OF FIGURES</w:t>
      </w:r>
    </w:p>
    <w:p w14:paraId="34FE97C2" w14:textId="56344B2B" w:rsidR="003A3989" w:rsidRDefault="003A3989" w:rsidP="003A3989">
      <w:pPr>
        <w:rPr>
          <w:rFonts w:ascii="Times New Roman" w:hAnsi="Times New Roman"/>
          <w:sz w:val="24"/>
          <w:szCs w:val="24"/>
        </w:rPr>
      </w:pPr>
      <w:r w:rsidRPr="003A3989">
        <w:rPr>
          <w:rFonts w:ascii="Times New Roman" w:hAnsi="Times New Roman"/>
          <w:sz w:val="24"/>
          <w:szCs w:val="24"/>
        </w:rPr>
        <w:t>Figure 1: Theoretical Framework</w:t>
      </w:r>
      <w:r>
        <w:rPr>
          <w:rFonts w:ascii="Times New Roman" w:hAnsi="Times New Roman"/>
          <w:sz w:val="24"/>
          <w:szCs w:val="24"/>
        </w:rPr>
        <w:t xml:space="preserve"> of Social Identity Theory ………………………………</w:t>
      </w:r>
      <w:proofErr w:type="gramStart"/>
      <w:r>
        <w:rPr>
          <w:rFonts w:ascii="Times New Roman" w:hAnsi="Times New Roman"/>
          <w:sz w:val="24"/>
          <w:szCs w:val="24"/>
        </w:rPr>
        <w:t>…..</w:t>
      </w:r>
      <w:proofErr w:type="gramEnd"/>
      <w:r>
        <w:rPr>
          <w:rFonts w:ascii="Times New Roman" w:hAnsi="Times New Roman"/>
          <w:sz w:val="24"/>
          <w:szCs w:val="24"/>
        </w:rPr>
        <w:t xml:space="preserve"> 15</w:t>
      </w:r>
    </w:p>
    <w:p w14:paraId="5DCFAAC2" w14:textId="4333C4C2" w:rsidR="003A3989" w:rsidRPr="003A3989" w:rsidRDefault="003A3989" w:rsidP="003A3989">
      <w:pPr>
        <w:rPr>
          <w:rFonts w:ascii="Times New Roman" w:hAnsi="Times New Roman"/>
          <w:sz w:val="24"/>
          <w:szCs w:val="24"/>
        </w:rPr>
      </w:pPr>
      <w:r w:rsidRPr="003A3989">
        <w:rPr>
          <w:rFonts w:ascii="Times New Roman" w:hAnsi="Times New Roman"/>
          <w:sz w:val="24"/>
          <w:szCs w:val="24"/>
        </w:rPr>
        <w:t>Figure 2: Conceptual Framework</w:t>
      </w:r>
      <w:r>
        <w:rPr>
          <w:rFonts w:ascii="Times New Roman" w:hAnsi="Times New Roman"/>
          <w:sz w:val="24"/>
          <w:szCs w:val="24"/>
        </w:rPr>
        <w:t xml:space="preserve"> ……………………………………………………………… 16</w:t>
      </w:r>
    </w:p>
    <w:p w14:paraId="2F348B10" w14:textId="77777777" w:rsidR="003A3989" w:rsidRDefault="003A3989" w:rsidP="003A3989">
      <w:pPr>
        <w:rPr>
          <w:rFonts w:ascii="Times New Roman" w:hAnsi="Times New Roman"/>
          <w:sz w:val="24"/>
          <w:szCs w:val="24"/>
        </w:rPr>
      </w:pPr>
    </w:p>
    <w:p w14:paraId="118D2455" w14:textId="77777777" w:rsidR="003A3989" w:rsidRPr="003A3989" w:rsidRDefault="003A3989" w:rsidP="003A3989">
      <w:pPr>
        <w:rPr>
          <w:rFonts w:ascii="Times New Roman" w:hAnsi="Times New Roman"/>
          <w:sz w:val="24"/>
          <w:szCs w:val="24"/>
        </w:rPr>
      </w:pPr>
    </w:p>
    <w:p w14:paraId="24242633" w14:textId="77777777" w:rsidR="003A3989" w:rsidRDefault="003A3989" w:rsidP="003A3989">
      <w:pPr>
        <w:rPr>
          <w:rFonts w:ascii="Times New Roman" w:hAnsi="Times New Roman"/>
          <w:b/>
          <w:sz w:val="24"/>
          <w:szCs w:val="24"/>
        </w:rPr>
      </w:pPr>
    </w:p>
    <w:p w14:paraId="43B28883" w14:textId="77777777" w:rsidR="00337EAE" w:rsidRDefault="00337EAE" w:rsidP="003C78C2">
      <w:pPr>
        <w:jc w:val="center"/>
        <w:rPr>
          <w:rFonts w:ascii="Times New Roman" w:hAnsi="Times New Roman"/>
          <w:b/>
          <w:sz w:val="24"/>
          <w:szCs w:val="24"/>
        </w:rPr>
      </w:pPr>
    </w:p>
    <w:p w14:paraId="332BE24E" w14:textId="77777777" w:rsidR="00337EAE" w:rsidRDefault="00337EAE" w:rsidP="003C78C2">
      <w:pPr>
        <w:jc w:val="center"/>
        <w:rPr>
          <w:rFonts w:ascii="Times New Roman" w:hAnsi="Times New Roman"/>
          <w:b/>
          <w:sz w:val="24"/>
          <w:szCs w:val="24"/>
        </w:rPr>
      </w:pPr>
    </w:p>
    <w:p w14:paraId="3595A693" w14:textId="77777777" w:rsidR="00337EAE" w:rsidRDefault="00337EAE" w:rsidP="003C78C2">
      <w:pPr>
        <w:jc w:val="center"/>
        <w:rPr>
          <w:rFonts w:ascii="Times New Roman" w:hAnsi="Times New Roman"/>
          <w:b/>
          <w:sz w:val="24"/>
          <w:szCs w:val="24"/>
        </w:rPr>
      </w:pPr>
    </w:p>
    <w:p w14:paraId="49241FE1" w14:textId="77777777" w:rsidR="00337EAE" w:rsidRDefault="00337EAE" w:rsidP="003C78C2">
      <w:pPr>
        <w:jc w:val="center"/>
        <w:rPr>
          <w:rFonts w:ascii="Times New Roman" w:hAnsi="Times New Roman"/>
          <w:b/>
          <w:sz w:val="24"/>
          <w:szCs w:val="24"/>
        </w:rPr>
      </w:pPr>
    </w:p>
    <w:p w14:paraId="09E7E9B6" w14:textId="77777777" w:rsidR="00337EAE" w:rsidRDefault="00337EAE" w:rsidP="003C78C2">
      <w:pPr>
        <w:jc w:val="center"/>
        <w:rPr>
          <w:rFonts w:ascii="Times New Roman" w:hAnsi="Times New Roman"/>
          <w:b/>
          <w:sz w:val="24"/>
          <w:szCs w:val="24"/>
        </w:rPr>
      </w:pPr>
    </w:p>
    <w:p w14:paraId="20FD9EF8" w14:textId="77777777" w:rsidR="00337EAE" w:rsidRDefault="00337EAE" w:rsidP="003C78C2">
      <w:pPr>
        <w:jc w:val="center"/>
        <w:rPr>
          <w:rFonts w:ascii="Times New Roman" w:hAnsi="Times New Roman"/>
          <w:b/>
          <w:sz w:val="24"/>
          <w:szCs w:val="24"/>
        </w:rPr>
      </w:pPr>
    </w:p>
    <w:p w14:paraId="3CC85E3F" w14:textId="77777777" w:rsidR="00337EAE" w:rsidRDefault="00337EAE" w:rsidP="003C78C2">
      <w:pPr>
        <w:jc w:val="center"/>
        <w:rPr>
          <w:rFonts w:ascii="Times New Roman" w:hAnsi="Times New Roman"/>
          <w:b/>
          <w:sz w:val="24"/>
          <w:szCs w:val="24"/>
        </w:rPr>
      </w:pPr>
    </w:p>
    <w:p w14:paraId="6DD45BAB" w14:textId="77777777" w:rsidR="00337EAE" w:rsidRDefault="00337EAE" w:rsidP="003C78C2">
      <w:pPr>
        <w:jc w:val="center"/>
        <w:rPr>
          <w:rFonts w:ascii="Times New Roman" w:hAnsi="Times New Roman"/>
          <w:b/>
          <w:sz w:val="24"/>
          <w:szCs w:val="24"/>
        </w:rPr>
      </w:pPr>
    </w:p>
    <w:p w14:paraId="06CDA596" w14:textId="77777777" w:rsidR="00337EAE" w:rsidRDefault="00337EAE" w:rsidP="003C78C2">
      <w:pPr>
        <w:jc w:val="center"/>
        <w:rPr>
          <w:rFonts w:ascii="Times New Roman" w:hAnsi="Times New Roman"/>
          <w:b/>
          <w:sz w:val="24"/>
          <w:szCs w:val="24"/>
        </w:rPr>
      </w:pPr>
    </w:p>
    <w:p w14:paraId="1A5625B7" w14:textId="77777777" w:rsidR="00337EAE" w:rsidRDefault="00337EAE" w:rsidP="003C78C2">
      <w:pPr>
        <w:jc w:val="center"/>
        <w:rPr>
          <w:rFonts w:ascii="Times New Roman" w:hAnsi="Times New Roman"/>
          <w:b/>
          <w:sz w:val="24"/>
          <w:szCs w:val="24"/>
        </w:rPr>
      </w:pPr>
    </w:p>
    <w:p w14:paraId="75F19620" w14:textId="77777777" w:rsidR="00337EAE" w:rsidRDefault="00337EAE" w:rsidP="003C78C2">
      <w:pPr>
        <w:jc w:val="center"/>
        <w:rPr>
          <w:rFonts w:ascii="Times New Roman" w:hAnsi="Times New Roman"/>
          <w:b/>
          <w:sz w:val="24"/>
          <w:szCs w:val="24"/>
        </w:rPr>
      </w:pPr>
    </w:p>
    <w:p w14:paraId="50192FC0" w14:textId="77777777" w:rsidR="00337EAE" w:rsidRDefault="00337EAE" w:rsidP="003C78C2">
      <w:pPr>
        <w:jc w:val="center"/>
        <w:rPr>
          <w:rFonts w:ascii="Times New Roman" w:hAnsi="Times New Roman"/>
          <w:b/>
          <w:sz w:val="24"/>
          <w:szCs w:val="24"/>
        </w:rPr>
      </w:pPr>
    </w:p>
    <w:p w14:paraId="7149C8C4" w14:textId="77777777" w:rsidR="00337EAE" w:rsidRDefault="00337EAE" w:rsidP="003C78C2">
      <w:pPr>
        <w:jc w:val="center"/>
        <w:rPr>
          <w:rFonts w:ascii="Times New Roman" w:hAnsi="Times New Roman"/>
          <w:b/>
          <w:sz w:val="24"/>
          <w:szCs w:val="24"/>
        </w:rPr>
      </w:pPr>
    </w:p>
    <w:p w14:paraId="36A7F63F" w14:textId="77777777" w:rsidR="00337EAE" w:rsidRDefault="00337EAE" w:rsidP="003C78C2">
      <w:pPr>
        <w:jc w:val="center"/>
        <w:rPr>
          <w:rFonts w:ascii="Times New Roman" w:hAnsi="Times New Roman"/>
          <w:b/>
          <w:sz w:val="24"/>
          <w:szCs w:val="24"/>
        </w:rPr>
      </w:pPr>
    </w:p>
    <w:p w14:paraId="649EB037" w14:textId="77777777" w:rsidR="00337EAE" w:rsidRDefault="00337EAE" w:rsidP="003C78C2">
      <w:pPr>
        <w:jc w:val="center"/>
        <w:rPr>
          <w:rFonts w:ascii="Times New Roman" w:hAnsi="Times New Roman"/>
          <w:b/>
          <w:sz w:val="24"/>
          <w:szCs w:val="24"/>
        </w:rPr>
      </w:pPr>
    </w:p>
    <w:p w14:paraId="36DB2C4F" w14:textId="77777777" w:rsidR="00337EAE" w:rsidRDefault="00337EAE" w:rsidP="003C78C2">
      <w:pPr>
        <w:jc w:val="center"/>
        <w:rPr>
          <w:rFonts w:ascii="Times New Roman" w:hAnsi="Times New Roman"/>
          <w:b/>
          <w:sz w:val="24"/>
          <w:szCs w:val="24"/>
        </w:rPr>
      </w:pPr>
    </w:p>
    <w:p w14:paraId="113FB5FB" w14:textId="77777777" w:rsidR="00337EAE" w:rsidRDefault="00337EAE" w:rsidP="003C78C2">
      <w:pPr>
        <w:jc w:val="center"/>
        <w:rPr>
          <w:rFonts w:ascii="Times New Roman" w:hAnsi="Times New Roman"/>
          <w:b/>
          <w:sz w:val="24"/>
          <w:szCs w:val="24"/>
        </w:rPr>
      </w:pPr>
    </w:p>
    <w:p w14:paraId="54352B82" w14:textId="77777777" w:rsidR="00337EAE" w:rsidRDefault="00337EAE" w:rsidP="003C78C2">
      <w:pPr>
        <w:jc w:val="center"/>
        <w:rPr>
          <w:rFonts w:ascii="Times New Roman" w:hAnsi="Times New Roman"/>
          <w:b/>
          <w:sz w:val="24"/>
          <w:szCs w:val="24"/>
        </w:rPr>
      </w:pPr>
    </w:p>
    <w:p w14:paraId="16D30574" w14:textId="77777777" w:rsidR="00337EAE" w:rsidRDefault="00337EAE" w:rsidP="003C78C2">
      <w:pPr>
        <w:jc w:val="center"/>
        <w:rPr>
          <w:rFonts w:ascii="Times New Roman" w:hAnsi="Times New Roman"/>
          <w:b/>
          <w:sz w:val="24"/>
          <w:szCs w:val="24"/>
        </w:rPr>
      </w:pPr>
    </w:p>
    <w:p w14:paraId="3884E3D8" w14:textId="77777777" w:rsidR="00337EAE" w:rsidRDefault="00337EAE" w:rsidP="003C78C2">
      <w:pPr>
        <w:jc w:val="center"/>
        <w:rPr>
          <w:rFonts w:ascii="Times New Roman" w:hAnsi="Times New Roman"/>
          <w:b/>
          <w:sz w:val="24"/>
          <w:szCs w:val="24"/>
        </w:rPr>
      </w:pPr>
    </w:p>
    <w:p w14:paraId="5D25B1DB" w14:textId="77777777" w:rsidR="00337EAE" w:rsidRDefault="00337EAE" w:rsidP="003C78C2">
      <w:pPr>
        <w:jc w:val="center"/>
        <w:rPr>
          <w:rFonts w:ascii="Times New Roman" w:hAnsi="Times New Roman"/>
          <w:b/>
          <w:sz w:val="24"/>
          <w:szCs w:val="24"/>
        </w:rPr>
      </w:pPr>
    </w:p>
    <w:p w14:paraId="43BDDC36" w14:textId="30AB696A" w:rsidR="00337EAE" w:rsidRDefault="00337EAE" w:rsidP="003A3989">
      <w:pPr>
        <w:rPr>
          <w:rFonts w:ascii="Times New Roman" w:hAnsi="Times New Roman"/>
          <w:b/>
          <w:sz w:val="24"/>
          <w:szCs w:val="24"/>
        </w:rPr>
      </w:pPr>
    </w:p>
    <w:p w14:paraId="65B5E745" w14:textId="089A9EC8" w:rsidR="00337EAE" w:rsidRPr="00950369" w:rsidRDefault="00950369" w:rsidP="003C78C2">
      <w:pPr>
        <w:jc w:val="center"/>
        <w:rPr>
          <w:rFonts w:ascii="Times New Roman" w:hAnsi="Times New Roman"/>
          <w:b/>
          <w:sz w:val="24"/>
          <w:szCs w:val="24"/>
        </w:rPr>
      </w:pPr>
      <w:r w:rsidRPr="00950369">
        <w:rPr>
          <w:rFonts w:ascii="Times New Roman" w:hAnsi="Times New Roman"/>
          <w:b/>
          <w:sz w:val="24"/>
          <w:szCs w:val="24"/>
        </w:rPr>
        <w:lastRenderedPageBreak/>
        <w:t>ABSTRACT</w:t>
      </w:r>
    </w:p>
    <w:p w14:paraId="0E76323D" w14:textId="3DAFCFFA" w:rsidR="00337EAE" w:rsidRPr="00985953" w:rsidRDefault="00985953" w:rsidP="00985953">
      <w:pPr>
        <w:spacing w:after="0" w:line="480" w:lineRule="auto"/>
        <w:rPr>
          <w:rFonts w:ascii="Times New Roman" w:hAnsi="Times New Roman"/>
          <w:sz w:val="24"/>
          <w:szCs w:val="24"/>
        </w:rPr>
      </w:pPr>
      <w:r>
        <w:rPr>
          <w:rFonts w:ascii="Times New Roman" w:hAnsi="Times New Roman"/>
          <w:sz w:val="24"/>
          <w:szCs w:val="24"/>
        </w:rPr>
        <w:t>This study measured self-efficacy</w:t>
      </w:r>
      <w:r w:rsidR="00C23CC4">
        <w:rPr>
          <w:rFonts w:ascii="Times New Roman" w:hAnsi="Times New Roman"/>
          <w:sz w:val="24"/>
          <w:szCs w:val="24"/>
        </w:rPr>
        <w:t xml:space="preserve"> (DV)</w:t>
      </w:r>
      <w:r>
        <w:rPr>
          <w:rFonts w:ascii="Times New Roman" w:hAnsi="Times New Roman"/>
          <w:sz w:val="24"/>
          <w:szCs w:val="24"/>
        </w:rPr>
        <w:t xml:space="preserve"> as it related to academic achievement, personal identity, campus climate and campus resources</w:t>
      </w:r>
      <w:r w:rsidR="00C23CC4">
        <w:rPr>
          <w:rFonts w:ascii="Times New Roman" w:hAnsi="Times New Roman"/>
          <w:sz w:val="24"/>
          <w:szCs w:val="24"/>
        </w:rPr>
        <w:t xml:space="preserve"> (IVs)</w:t>
      </w:r>
      <w:r>
        <w:rPr>
          <w:rFonts w:ascii="Times New Roman" w:hAnsi="Times New Roman"/>
          <w:sz w:val="24"/>
          <w:szCs w:val="24"/>
        </w:rPr>
        <w:t xml:space="preserve"> among 1,156 students of color (SOC) at three predominantly white institutions of education (PWI) in Northeastern Pennsylvania (NEPA). Social Identity Theory was used as the conceptual framework to examine the predictors of self-efficacy. The Student Satisfactory Inventory </w:t>
      </w:r>
      <w:r w:rsidR="00C00566">
        <w:rPr>
          <w:rFonts w:ascii="Times New Roman" w:hAnsi="Times New Roman"/>
          <w:sz w:val="24"/>
          <w:szCs w:val="24"/>
        </w:rPr>
        <w:t>(SSI)</w:t>
      </w:r>
      <w:r w:rsidR="00114065">
        <w:rPr>
          <w:rFonts w:ascii="Times New Roman" w:hAnsi="Times New Roman"/>
          <w:sz w:val="24"/>
          <w:szCs w:val="24"/>
        </w:rPr>
        <w:t xml:space="preserve"> </w:t>
      </w:r>
      <w:r>
        <w:rPr>
          <w:rFonts w:ascii="Times New Roman" w:hAnsi="Times New Roman"/>
          <w:sz w:val="24"/>
          <w:szCs w:val="24"/>
        </w:rPr>
        <w:t xml:space="preserve">administered by Noel Levitz was used as the instrumentation to gather responses of SOC and assess their self-efficacy. </w:t>
      </w:r>
      <w:r w:rsidR="00C00566">
        <w:rPr>
          <w:rFonts w:ascii="Times New Roman" w:hAnsi="Times New Roman"/>
          <w:sz w:val="24"/>
          <w:szCs w:val="24"/>
        </w:rPr>
        <w:t xml:space="preserve">Responses to the question of </w:t>
      </w:r>
      <w:r>
        <w:rPr>
          <w:rFonts w:ascii="Times New Roman" w:hAnsi="Times New Roman"/>
          <w:sz w:val="24"/>
          <w:szCs w:val="24"/>
        </w:rPr>
        <w:t xml:space="preserve">overall satisfaction </w:t>
      </w:r>
      <w:r w:rsidR="00C00566">
        <w:rPr>
          <w:rFonts w:ascii="Times New Roman" w:hAnsi="Times New Roman"/>
          <w:sz w:val="24"/>
          <w:szCs w:val="24"/>
        </w:rPr>
        <w:t xml:space="preserve">on the SSI </w:t>
      </w:r>
      <w:r>
        <w:rPr>
          <w:rFonts w:ascii="Times New Roman" w:hAnsi="Times New Roman"/>
          <w:sz w:val="24"/>
          <w:szCs w:val="24"/>
        </w:rPr>
        <w:t>w</w:t>
      </w:r>
      <w:r w:rsidR="00C00566">
        <w:rPr>
          <w:rFonts w:ascii="Times New Roman" w:hAnsi="Times New Roman"/>
          <w:sz w:val="24"/>
          <w:szCs w:val="24"/>
        </w:rPr>
        <w:t>ere</w:t>
      </w:r>
      <w:r>
        <w:rPr>
          <w:rFonts w:ascii="Times New Roman" w:hAnsi="Times New Roman"/>
          <w:sz w:val="24"/>
          <w:szCs w:val="24"/>
        </w:rPr>
        <w:t xml:space="preserve"> used to measure self-efficacy. The results yielded significant correlations among </w:t>
      </w:r>
      <w:r w:rsidR="00C23CC4">
        <w:rPr>
          <w:rFonts w:ascii="Times New Roman" w:hAnsi="Times New Roman"/>
          <w:sz w:val="24"/>
          <w:szCs w:val="24"/>
        </w:rPr>
        <w:t>academic achievement, personal identity, campus climate and campus resources as it related to self-efficacy</w:t>
      </w:r>
      <w:r w:rsidR="00C00566">
        <w:rPr>
          <w:rFonts w:ascii="Times New Roman" w:hAnsi="Times New Roman"/>
          <w:sz w:val="24"/>
          <w:szCs w:val="24"/>
        </w:rPr>
        <w:t xml:space="preserve"> among SOC</w:t>
      </w:r>
      <w:r w:rsidR="00C23CC4">
        <w:rPr>
          <w:rFonts w:ascii="Times New Roman" w:hAnsi="Times New Roman"/>
          <w:sz w:val="24"/>
          <w:szCs w:val="24"/>
        </w:rPr>
        <w:t xml:space="preserve">. Multiple questions were analyzed that related to each of the independent variables. Supplemental analyses were used to test the reliability and validity of the relationship </w:t>
      </w:r>
      <w:r w:rsidR="00C00566">
        <w:rPr>
          <w:rFonts w:ascii="Times New Roman" w:hAnsi="Times New Roman"/>
          <w:sz w:val="24"/>
          <w:szCs w:val="24"/>
        </w:rPr>
        <w:t xml:space="preserve">of </w:t>
      </w:r>
      <w:r w:rsidR="00C23CC4">
        <w:rPr>
          <w:rFonts w:ascii="Times New Roman" w:hAnsi="Times New Roman"/>
          <w:sz w:val="24"/>
          <w:szCs w:val="24"/>
        </w:rPr>
        <w:t xml:space="preserve">each question as it related to each of the IVs. Analysis showed that each of the IVs were important for </w:t>
      </w:r>
      <w:r w:rsidR="00C00566">
        <w:rPr>
          <w:rFonts w:ascii="Times New Roman" w:hAnsi="Times New Roman"/>
          <w:sz w:val="24"/>
          <w:szCs w:val="24"/>
        </w:rPr>
        <w:t>SOC</w:t>
      </w:r>
      <w:r w:rsidR="00C23CC4">
        <w:rPr>
          <w:rFonts w:ascii="Times New Roman" w:hAnsi="Times New Roman"/>
          <w:sz w:val="24"/>
          <w:szCs w:val="24"/>
        </w:rPr>
        <w:t xml:space="preserve"> to have a positive relationship with the PWI they were enrolled. </w:t>
      </w:r>
      <w:proofErr w:type="gramStart"/>
      <w:r w:rsidR="00C00566">
        <w:rPr>
          <w:rFonts w:ascii="Times New Roman" w:hAnsi="Times New Roman"/>
          <w:sz w:val="24"/>
          <w:szCs w:val="24"/>
        </w:rPr>
        <w:t>In an effort to</w:t>
      </w:r>
      <w:proofErr w:type="gramEnd"/>
      <w:r w:rsidR="00C00566">
        <w:rPr>
          <w:rFonts w:ascii="Times New Roman" w:hAnsi="Times New Roman"/>
          <w:sz w:val="24"/>
          <w:szCs w:val="24"/>
        </w:rPr>
        <w:t xml:space="preserve"> recruit and retain SOC, and ensure their success, PWI need to closely examine the data from SOC from surveys like the SSI. </w:t>
      </w:r>
    </w:p>
    <w:p w14:paraId="6771FE69" w14:textId="77777777" w:rsidR="00337EAE" w:rsidRDefault="00337EAE" w:rsidP="003C78C2">
      <w:pPr>
        <w:jc w:val="center"/>
        <w:rPr>
          <w:rFonts w:ascii="Times New Roman" w:hAnsi="Times New Roman"/>
          <w:b/>
          <w:sz w:val="24"/>
          <w:szCs w:val="24"/>
        </w:rPr>
      </w:pPr>
    </w:p>
    <w:p w14:paraId="1B3A0173" w14:textId="77777777" w:rsidR="00337EAE" w:rsidRDefault="00337EAE" w:rsidP="003C78C2">
      <w:pPr>
        <w:jc w:val="center"/>
        <w:rPr>
          <w:rFonts w:ascii="Times New Roman" w:hAnsi="Times New Roman"/>
          <w:b/>
          <w:sz w:val="24"/>
          <w:szCs w:val="24"/>
        </w:rPr>
      </w:pPr>
    </w:p>
    <w:p w14:paraId="1B56638F" w14:textId="77777777" w:rsidR="00337EAE" w:rsidRDefault="00337EAE" w:rsidP="003C78C2">
      <w:pPr>
        <w:jc w:val="center"/>
        <w:rPr>
          <w:rFonts w:ascii="Times New Roman" w:hAnsi="Times New Roman"/>
          <w:b/>
          <w:sz w:val="24"/>
          <w:szCs w:val="24"/>
        </w:rPr>
      </w:pPr>
    </w:p>
    <w:p w14:paraId="5C362310" w14:textId="77777777" w:rsidR="00337EAE" w:rsidRDefault="00337EAE" w:rsidP="003C78C2">
      <w:pPr>
        <w:jc w:val="center"/>
        <w:rPr>
          <w:rFonts w:ascii="Times New Roman" w:hAnsi="Times New Roman"/>
          <w:b/>
          <w:sz w:val="24"/>
          <w:szCs w:val="24"/>
        </w:rPr>
      </w:pPr>
    </w:p>
    <w:p w14:paraId="23EC0CE8" w14:textId="77777777" w:rsidR="00337EAE" w:rsidRDefault="00337EAE" w:rsidP="003C78C2">
      <w:pPr>
        <w:jc w:val="center"/>
        <w:rPr>
          <w:rFonts w:ascii="Times New Roman" w:hAnsi="Times New Roman"/>
          <w:b/>
          <w:sz w:val="24"/>
          <w:szCs w:val="24"/>
        </w:rPr>
      </w:pPr>
    </w:p>
    <w:p w14:paraId="31B7EFEE" w14:textId="77777777" w:rsidR="00337EAE" w:rsidRDefault="00337EAE" w:rsidP="003C78C2">
      <w:pPr>
        <w:jc w:val="center"/>
        <w:rPr>
          <w:rFonts w:ascii="Times New Roman" w:hAnsi="Times New Roman"/>
          <w:b/>
          <w:sz w:val="24"/>
          <w:szCs w:val="24"/>
        </w:rPr>
      </w:pPr>
    </w:p>
    <w:p w14:paraId="787C5A85" w14:textId="77777777" w:rsidR="00337EAE" w:rsidRDefault="00337EAE" w:rsidP="003C78C2">
      <w:pPr>
        <w:jc w:val="center"/>
        <w:rPr>
          <w:rFonts w:ascii="Times New Roman" w:hAnsi="Times New Roman"/>
          <w:b/>
          <w:sz w:val="24"/>
          <w:szCs w:val="24"/>
        </w:rPr>
      </w:pPr>
    </w:p>
    <w:p w14:paraId="55A99115" w14:textId="77777777" w:rsidR="00337EAE" w:rsidRDefault="00337EAE" w:rsidP="003C78C2">
      <w:pPr>
        <w:jc w:val="center"/>
        <w:rPr>
          <w:rFonts w:ascii="Times New Roman" w:hAnsi="Times New Roman"/>
          <w:b/>
          <w:sz w:val="24"/>
          <w:szCs w:val="24"/>
        </w:rPr>
      </w:pPr>
    </w:p>
    <w:p w14:paraId="652FBAB4" w14:textId="77777777" w:rsidR="00337EAE" w:rsidRDefault="00337EAE" w:rsidP="003C78C2">
      <w:pPr>
        <w:jc w:val="center"/>
        <w:rPr>
          <w:rFonts w:ascii="Times New Roman" w:hAnsi="Times New Roman"/>
          <w:b/>
          <w:sz w:val="24"/>
          <w:szCs w:val="24"/>
        </w:rPr>
      </w:pPr>
    </w:p>
    <w:p w14:paraId="731A70B1" w14:textId="77777777" w:rsidR="00337EAE" w:rsidRDefault="00337EAE" w:rsidP="003C78C2">
      <w:pPr>
        <w:jc w:val="center"/>
        <w:rPr>
          <w:rFonts w:ascii="Times New Roman" w:hAnsi="Times New Roman"/>
          <w:b/>
          <w:sz w:val="24"/>
          <w:szCs w:val="24"/>
        </w:rPr>
      </w:pPr>
    </w:p>
    <w:p w14:paraId="4661A9AD" w14:textId="7429BD0B" w:rsidR="003C78C2" w:rsidRDefault="003C78C2" w:rsidP="00C00566">
      <w:pPr>
        <w:jc w:val="center"/>
        <w:rPr>
          <w:rFonts w:ascii="Times New Roman" w:hAnsi="Times New Roman"/>
          <w:b/>
          <w:sz w:val="24"/>
          <w:szCs w:val="24"/>
        </w:rPr>
      </w:pPr>
      <w:r w:rsidRPr="001469D8">
        <w:rPr>
          <w:rFonts w:ascii="Times New Roman" w:hAnsi="Times New Roman"/>
          <w:b/>
          <w:sz w:val="24"/>
          <w:szCs w:val="24"/>
        </w:rPr>
        <w:lastRenderedPageBreak/>
        <w:t>C</w:t>
      </w:r>
      <w:r>
        <w:rPr>
          <w:rFonts w:ascii="Times New Roman" w:hAnsi="Times New Roman"/>
          <w:b/>
          <w:sz w:val="24"/>
          <w:szCs w:val="24"/>
        </w:rPr>
        <w:t>HAPTER</w:t>
      </w:r>
      <w:r w:rsidRPr="001469D8">
        <w:rPr>
          <w:rFonts w:ascii="Times New Roman" w:hAnsi="Times New Roman"/>
          <w:b/>
          <w:sz w:val="24"/>
          <w:szCs w:val="24"/>
        </w:rPr>
        <w:t xml:space="preserve"> </w:t>
      </w:r>
      <w:r>
        <w:rPr>
          <w:rFonts w:ascii="Times New Roman" w:hAnsi="Times New Roman"/>
          <w:b/>
          <w:sz w:val="24"/>
          <w:szCs w:val="24"/>
        </w:rPr>
        <w:t>I: INTRODUCTION</w:t>
      </w:r>
    </w:p>
    <w:p w14:paraId="2BB72399" w14:textId="77777777" w:rsidR="003C78C2" w:rsidRPr="001469D8" w:rsidRDefault="003C78C2" w:rsidP="003C78C2">
      <w:pPr>
        <w:jc w:val="center"/>
        <w:rPr>
          <w:rFonts w:ascii="Times New Roman" w:hAnsi="Times New Roman"/>
          <w:b/>
          <w:sz w:val="24"/>
          <w:szCs w:val="24"/>
        </w:rPr>
      </w:pPr>
      <w:r>
        <w:rPr>
          <w:rFonts w:ascii="Times New Roman" w:hAnsi="Times New Roman"/>
          <w:b/>
          <w:sz w:val="24"/>
          <w:szCs w:val="24"/>
        </w:rPr>
        <w:t>Statement of the Problem</w:t>
      </w:r>
    </w:p>
    <w:p w14:paraId="2BDD5E94" w14:textId="1B05D04D" w:rsidR="003C78C2" w:rsidRPr="00D474AB" w:rsidRDefault="003C78C2" w:rsidP="00D474AB">
      <w:pPr>
        <w:spacing w:after="0" w:line="480" w:lineRule="auto"/>
        <w:ind w:firstLine="720"/>
        <w:rPr>
          <w:rFonts w:ascii="Times New Roman" w:hAnsi="Times New Roman"/>
          <w:sz w:val="24"/>
          <w:szCs w:val="24"/>
        </w:rPr>
      </w:pPr>
      <w:r w:rsidRPr="00D474AB">
        <w:rPr>
          <w:rFonts w:ascii="Times New Roman" w:hAnsi="Times New Roman"/>
          <w:sz w:val="24"/>
          <w:szCs w:val="24"/>
        </w:rPr>
        <w:t>According to the United States Census Bureau, in 2010 the population in Pennsylvania was 81.9% white and 18.1% people of color, up from 14.6% from the previous census (www.census.gov). People of color are defined as Black or African American, American Indian and Alaskan Native and its subgroups, Asian and its subgroups, Native Hawaiian and Other Pacif</w:t>
      </w:r>
      <w:r w:rsidR="007B3D1B">
        <w:rPr>
          <w:rFonts w:ascii="Times New Roman" w:hAnsi="Times New Roman"/>
          <w:sz w:val="24"/>
          <w:szCs w:val="24"/>
        </w:rPr>
        <w:t>ic Islander and its subgroups, s</w:t>
      </w:r>
      <w:r w:rsidRPr="00D474AB">
        <w:rPr>
          <w:rFonts w:ascii="Times New Roman" w:hAnsi="Times New Roman"/>
          <w:sz w:val="24"/>
          <w:szCs w:val="24"/>
        </w:rPr>
        <w:t>ome oth</w:t>
      </w:r>
      <w:r w:rsidR="007B3D1B">
        <w:rPr>
          <w:rFonts w:ascii="Times New Roman" w:hAnsi="Times New Roman"/>
          <w:sz w:val="24"/>
          <w:szCs w:val="24"/>
        </w:rPr>
        <w:t xml:space="preserve">er race and its subgroups, </w:t>
      </w:r>
      <w:r w:rsidR="00114065">
        <w:rPr>
          <w:rFonts w:ascii="Times New Roman" w:hAnsi="Times New Roman"/>
          <w:sz w:val="24"/>
          <w:szCs w:val="24"/>
        </w:rPr>
        <w:t xml:space="preserve">or </w:t>
      </w:r>
      <w:r w:rsidR="007B3D1B">
        <w:rPr>
          <w:rFonts w:ascii="Times New Roman" w:hAnsi="Times New Roman"/>
          <w:sz w:val="24"/>
          <w:szCs w:val="24"/>
        </w:rPr>
        <w:t>t</w:t>
      </w:r>
      <w:r w:rsidRPr="00D474AB">
        <w:rPr>
          <w:rFonts w:ascii="Times New Roman" w:hAnsi="Times New Roman"/>
          <w:sz w:val="24"/>
          <w:szCs w:val="24"/>
        </w:rPr>
        <w:t>wo or more races and its subgroups. As demographic</w:t>
      </w:r>
      <w:r w:rsidR="00114065">
        <w:rPr>
          <w:rFonts w:ascii="Times New Roman" w:hAnsi="Times New Roman"/>
          <w:sz w:val="24"/>
          <w:szCs w:val="24"/>
        </w:rPr>
        <w:t>s</w:t>
      </w:r>
      <w:r w:rsidRPr="00D474AB">
        <w:rPr>
          <w:rFonts w:ascii="Times New Roman" w:hAnsi="Times New Roman"/>
          <w:sz w:val="24"/>
          <w:szCs w:val="24"/>
        </w:rPr>
        <w:t xml:space="preserve"> continue to change, the children of these growing ethnic groups are enrolling at institutions of higher education in Pennsylvania that are predominantly white institutions (PWI). </w:t>
      </w:r>
    </w:p>
    <w:p w14:paraId="66821DDE" w14:textId="32C6A3D2" w:rsidR="003C78C2" w:rsidRPr="008801E9" w:rsidRDefault="003C78C2" w:rsidP="003C78C2">
      <w:pPr>
        <w:spacing w:after="0" w:line="480" w:lineRule="auto"/>
        <w:ind w:firstLine="720"/>
        <w:rPr>
          <w:rFonts w:ascii="Times New Roman" w:hAnsi="Times New Roman"/>
          <w:sz w:val="24"/>
          <w:szCs w:val="24"/>
        </w:rPr>
      </w:pPr>
      <w:r w:rsidRPr="001469D8">
        <w:rPr>
          <w:rFonts w:ascii="Times New Roman" w:hAnsi="Times New Roman"/>
          <w:sz w:val="24"/>
          <w:szCs w:val="24"/>
        </w:rPr>
        <w:t>Colleges and Universities nationwide are becoming more diverse ethnically and cu</w:t>
      </w:r>
      <w:r>
        <w:rPr>
          <w:rFonts w:ascii="Times New Roman" w:hAnsi="Times New Roman"/>
          <w:sz w:val="24"/>
          <w:szCs w:val="24"/>
        </w:rPr>
        <w:t>lturally but are not making any changes to accommodate the influx of different cult</w:t>
      </w:r>
      <w:r w:rsidR="00B5788B">
        <w:rPr>
          <w:rFonts w:ascii="Times New Roman" w:hAnsi="Times New Roman"/>
          <w:sz w:val="24"/>
          <w:szCs w:val="24"/>
        </w:rPr>
        <w:t>ures to their campuses (Harwood</w:t>
      </w:r>
      <w:r w:rsidR="002D349A">
        <w:rPr>
          <w:rFonts w:ascii="Times New Roman" w:hAnsi="Times New Roman"/>
          <w:sz w:val="24"/>
          <w:szCs w:val="24"/>
        </w:rPr>
        <w:t>, Huntt, Mendenhall, and Lewis</w:t>
      </w:r>
      <w:r w:rsidR="00B5788B">
        <w:rPr>
          <w:rFonts w:ascii="Times New Roman" w:hAnsi="Times New Roman"/>
          <w:sz w:val="24"/>
          <w:szCs w:val="24"/>
        </w:rPr>
        <w:t>,</w:t>
      </w:r>
      <w:r>
        <w:rPr>
          <w:rFonts w:ascii="Times New Roman" w:hAnsi="Times New Roman"/>
          <w:sz w:val="24"/>
          <w:szCs w:val="24"/>
        </w:rPr>
        <w:t xml:space="preserve"> 2012). In research conducted by Stacy A. Harwood and others, </w:t>
      </w:r>
      <w:r w:rsidR="00B5788B">
        <w:rPr>
          <w:rFonts w:ascii="Times New Roman" w:hAnsi="Times New Roman"/>
          <w:sz w:val="24"/>
          <w:szCs w:val="24"/>
        </w:rPr>
        <w:t>s</w:t>
      </w:r>
      <w:r>
        <w:rPr>
          <w:rFonts w:ascii="Times New Roman" w:hAnsi="Times New Roman"/>
          <w:sz w:val="24"/>
          <w:szCs w:val="24"/>
        </w:rPr>
        <w:t xml:space="preserve">tudents of color (SOC) </w:t>
      </w:r>
      <w:r w:rsidR="00980D33">
        <w:rPr>
          <w:rFonts w:ascii="Times New Roman" w:hAnsi="Times New Roman"/>
          <w:sz w:val="24"/>
          <w:szCs w:val="24"/>
        </w:rPr>
        <w:t>face both</w:t>
      </w:r>
      <w:r>
        <w:rPr>
          <w:rFonts w:ascii="Times New Roman" w:hAnsi="Times New Roman"/>
          <w:sz w:val="24"/>
          <w:szCs w:val="24"/>
        </w:rPr>
        <w:t xml:space="preserve"> subtle and outward forms of racism at PWI (2012). Even though SOC </w:t>
      </w:r>
      <w:r w:rsidR="00980D33">
        <w:rPr>
          <w:rFonts w:ascii="Times New Roman" w:hAnsi="Times New Roman"/>
          <w:sz w:val="24"/>
          <w:szCs w:val="24"/>
        </w:rPr>
        <w:t>benefitted</w:t>
      </w:r>
      <w:r>
        <w:rPr>
          <w:rFonts w:ascii="Times New Roman" w:hAnsi="Times New Roman"/>
          <w:sz w:val="24"/>
          <w:szCs w:val="24"/>
        </w:rPr>
        <w:t xml:space="preserve"> from the</w:t>
      </w:r>
      <w:r w:rsidR="00B5788B">
        <w:rPr>
          <w:rFonts w:ascii="Times New Roman" w:hAnsi="Times New Roman"/>
          <w:sz w:val="24"/>
          <w:szCs w:val="24"/>
        </w:rPr>
        <w:t>ir</w:t>
      </w:r>
      <w:r>
        <w:rPr>
          <w:rFonts w:ascii="Times New Roman" w:hAnsi="Times New Roman"/>
          <w:sz w:val="24"/>
          <w:szCs w:val="24"/>
        </w:rPr>
        <w:t xml:space="preserve"> experiences at an institution of higher education, they were treated differ</w:t>
      </w:r>
      <w:r w:rsidR="00980D33">
        <w:rPr>
          <w:rFonts w:ascii="Times New Roman" w:hAnsi="Times New Roman"/>
          <w:sz w:val="24"/>
          <w:szCs w:val="24"/>
        </w:rPr>
        <w:t xml:space="preserve">ently by their white peers, </w:t>
      </w:r>
      <w:r>
        <w:rPr>
          <w:rFonts w:ascii="Times New Roman" w:hAnsi="Times New Roman"/>
          <w:sz w:val="24"/>
          <w:szCs w:val="24"/>
        </w:rPr>
        <w:t>staff</w:t>
      </w:r>
      <w:r w:rsidR="00980D33">
        <w:rPr>
          <w:rFonts w:ascii="Times New Roman" w:hAnsi="Times New Roman"/>
          <w:sz w:val="24"/>
          <w:szCs w:val="24"/>
        </w:rPr>
        <w:t>,</w:t>
      </w:r>
      <w:r>
        <w:rPr>
          <w:rFonts w:ascii="Times New Roman" w:hAnsi="Times New Roman"/>
          <w:sz w:val="24"/>
          <w:szCs w:val="24"/>
        </w:rPr>
        <w:t xml:space="preserve"> and administration of PWI. Some felt that there was no one from the staff or administration </w:t>
      </w:r>
      <w:r w:rsidR="00114065">
        <w:rPr>
          <w:rFonts w:ascii="Times New Roman" w:hAnsi="Times New Roman"/>
          <w:sz w:val="24"/>
          <w:szCs w:val="24"/>
        </w:rPr>
        <w:t xml:space="preserve">to </w:t>
      </w:r>
      <w:r>
        <w:rPr>
          <w:rFonts w:ascii="Times New Roman" w:hAnsi="Times New Roman"/>
          <w:sz w:val="24"/>
          <w:szCs w:val="24"/>
        </w:rPr>
        <w:t>whom they could depend</w:t>
      </w:r>
      <w:r w:rsidR="00114065">
        <w:rPr>
          <w:rFonts w:ascii="Times New Roman" w:hAnsi="Times New Roman"/>
          <w:sz w:val="24"/>
          <w:szCs w:val="24"/>
        </w:rPr>
        <w:t xml:space="preserve"> on</w:t>
      </w:r>
      <w:r>
        <w:rPr>
          <w:rFonts w:ascii="Times New Roman" w:hAnsi="Times New Roman"/>
          <w:sz w:val="24"/>
          <w:szCs w:val="24"/>
        </w:rPr>
        <w:t xml:space="preserve"> </w:t>
      </w:r>
      <w:r w:rsidR="00B5788B">
        <w:rPr>
          <w:rFonts w:ascii="Times New Roman" w:hAnsi="Times New Roman"/>
          <w:sz w:val="24"/>
          <w:szCs w:val="24"/>
        </w:rPr>
        <w:t>for support (Harwood</w:t>
      </w:r>
      <w:r>
        <w:rPr>
          <w:rFonts w:ascii="Times New Roman" w:hAnsi="Times New Roman"/>
          <w:sz w:val="24"/>
          <w:szCs w:val="24"/>
        </w:rPr>
        <w:t xml:space="preserve"> et al</w:t>
      </w:r>
      <w:r w:rsidR="00B5788B">
        <w:rPr>
          <w:rFonts w:ascii="Times New Roman" w:hAnsi="Times New Roman"/>
          <w:sz w:val="24"/>
          <w:szCs w:val="24"/>
        </w:rPr>
        <w:t>.,</w:t>
      </w:r>
      <w:r>
        <w:rPr>
          <w:rFonts w:ascii="Times New Roman" w:hAnsi="Times New Roman"/>
          <w:sz w:val="24"/>
          <w:szCs w:val="24"/>
        </w:rPr>
        <w:t xml:space="preserve"> 2012). SOC who were involved with campus life cited experiences that ranged from jokes that were racially motivated, to racial slurs from their peers and from others who worked on campus. Even though some of these experiences were unconscious,</w:t>
      </w:r>
      <w:r w:rsidR="00B5788B">
        <w:rPr>
          <w:rFonts w:ascii="Times New Roman" w:hAnsi="Times New Roman"/>
          <w:sz w:val="24"/>
          <w:szCs w:val="24"/>
        </w:rPr>
        <w:t xml:space="preserve"> Harwood</w:t>
      </w:r>
      <w:r w:rsidR="00980D33">
        <w:rPr>
          <w:rFonts w:ascii="Times New Roman" w:hAnsi="Times New Roman"/>
          <w:sz w:val="24"/>
          <w:szCs w:val="24"/>
        </w:rPr>
        <w:t xml:space="preserve"> et al</w:t>
      </w:r>
      <w:r w:rsidR="00B5788B">
        <w:rPr>
          <w:rFonts w:ascii="Times New Roman" w:hAnsi="Times New Roman"/>
          <w:sz w:val="24"/>
          <w:szCs w:val="24"/>
        </w:rPr>
        <w:t>.</w:t>
      </w:r>
      <w:r w:rsidR="00980D33">
        <w:rPr>
          <w:rFonts w:ascii="Times New Roman" w:hAnsi="Times New Roman"/>
          <w:sz w:val="24"/>
          <w:szCs w:val="24"/>
        </w:rPr>
        <w:t xml:space="preserve"> (2012), suggested that </w:t>
      </w:r>
      <w:r>
        <w:rPr>
          <w:rFonts w:ascii="Times New Roman" w:hAnsi="Times New Roman"/>
          <w:sz w:val="24"/>
          <w:szCs w:val="24"/>
        </w:rPr>
        <w:t>administration needs to implement more conversation and diversity training for the entire campus community to avoid such instances. They also suggest</w:t>
      </w:r>
      <w:r w:rsidR="00980D33">
        <w:rPr>
          <w:rFonts w:ascii="Times New Roman" w:hAnsi="Times New Roman"/>
          <w:sz w:val="24"/>
          <w:szCs w:val="24"/>
        </w:rPr>
        <w:t>ed</w:t>
      </w:r>
      <w:r>
        <w:rPr>
          <w:rFonts w:ascii="Times New Roman" w:hAnsi="Times New Roman"/>
          <w:sz w:val="24"/>
          <w:szCs w:val="24"/>
        </w:rPr>
        <w:t xml:space="preserve"> that PWI should employ more faculty and s</w:t>
      </w:r>
      <w:r w:rsidR="00980D33">
        <w:rPr>
          <w:rFonts w:ascii="Times New Roman" w:hAnsi="Times New Roman"/>
          <w:sz w:val="24"/>
          <w:szCs w:val="24"/>
        </w:rPr>
        <w:t>taff to whom SOC can relate</w:t>
      </w:r>
      <w:r>
        <w:rPr>
          <w:rFonts w:ascii="Times New Roman" w:hAnsi="Times New Roman"/>
          <w:sz w:val="24"/>
          <w:szCs w:val="24"/>
        </w:rPr>
        <w:t xml:space="preserve">, and </w:t>
      </w:r>
      <w:r w:rsidR="00114065">
        <w:rPr>
          <w:rFonts w:ascii="Times New Roman" w:hAnsi="Times New Roman"/>
          <w:sz w:val="24"/>
          <w:szCs w:val="24"/>
        </w:rPr>
        <w:t xml:space="preserve">to </w:t>
      </w:r>
      <w:r>
        <w:rPr>
          <w:rFonts w:ascii="Times New Roman" w:hAnsi="Times New Roman"/>
          <w:sz w:val="24"/>
          <w:szCs w:val="24"/>
        </w:rPr>
        <w:t xml:space="preserve">whom they can lean on for support (Harwood, et al 2012), if they intend to increase their number of SOC as a </w:t>
      </w:r>
      <w:r>
        <w:rPr>
          <w:rFonts w:ascii="Times New Roman" w:hAnsi="Times New Roman"/>
          <w:sz w:val="24"/>
          <w:szCs w:val="24"/>
        </w:rPr>
        <w:lastRenderedPageBreak/>
        <w:t xml:space="preserve">means to diversify the student body. PWI enroll </w:t>
      </w:r>
      <w:r w:rsidRPr="008801E9">
        <w:rPr>
          <w:rFonts w:ascii="Times New Roman" w:hAnsi="Times New Roman"/>
          <w:sz w:val="24"/>
          <w:szCs w:val="24"/>
        </w:rPr>
        <w:t>diverse student population</w:t>
      </w:r>
      <w:r>
        <w:rPr>
          <w:rFonts w:ascii="Times New Roman" w:hAnsi="Times New Roman"/>
          <w:sz w:val="24"/>
          <w:szCs w:val="24"/>
        </w:rPr>
        <w:t>s but</w:t>
      </w:r>
      <w:r w:rsidRPr="008801E9">
        <w:rPr>
          <w:rFonts w:ascii="Times New Roman" w:hAnsi="Times New Roman"/>
          <w:sz w:val="24"/>
          <w:szCs w:val="24"/>
        </w:rPr>
        <w:t xml:space="preserve"> have not done much to change or enhance the culture by offering student support</w:t>
      </w:r>
      <w:r>
        <w:rPr>
          <w:rFonts w:ascii="Times New Roman" w:hAnsi="Times New Roman"/>
          <w:sz w:val="24"/>
          <w:szCs w:val="24"/>
        </w:rPr>
        <w:t xml:space="preserve"> for SOC</w:t>
      </w:r>
      <w:r w:rsidRPr="008801E9">
        <w:rPr>
          <w:rFonts w:ascii="Times New Roman" w:hAnsi="Times New Roman"/>
          <w:sz w:val="24"/>
          <w:szCs w:val="24"/>
        </w:rPr>
        <w:t>. As a result,</w:t>
      </w:r>
      <w:r>
        <w:rPr>
          <w:rFonts w:ascii="Times New Roman" w:hAnsi="Times New Roman"/>
          <w:sz w:val="24"/>
          <w:szCs w:val="24"/>
        </w:rPr>
        <w:t xml:space="preserve"> </w:t>
      </w:r>
      <w:r w:rsidR="00980D33">
        <w:rPr>
          <w:rFonts w:ascii="Times New Roman" w:hAnsi="Times New Roman"/>
          <w:sz w:val="24"/>
          <w:szCs w:val="24"/>
        </w:rPr>
        <w:t>SOC</w:t>
      </w:r>
      <w:r w:rsidRPr="008801E9">
        <w:rPr>
          <w:rFonts w:ascii="Times New Roman" w:hAnsi="Times New Roman"/>
          <w:sz w:val="24"/>
          <w:szCs w:val="24"/>
        </w:rPr>
        <w:t xml:space="preserve"> do not feel that the institutions make an integrated effort to change the </w:t>
      </w:r>
      <w:r>
        <w:rPr>
          <w:rFonts w:ascii="Times New Roman" w:hAnsi="Times New Roman"/>
          <w:sz w:val="24"/>
          <w:szCs w:val="24"/>
        </w:rPr>
        <w:t xml:space="preserve">overall </w:t>
      </w:r>
      <w:r w:rsidRPr="008801E9">
        <w:rPr>
          <w:rFonts w:ascii="Times New Roman" w:hAnsi="Times New Roman"/>
          <w:sz w:val="24"/>
          <w:szCs w:val="24"/>
        </w:rPr>
        <w:t xml:space="preserve">culture on campus </w:t>
      </w:r>
      <w:r>
        <w:rPr>
          <w:rFonts w:ascii="Times New Roman" w:hAnsi="Times New Roman"/>
          <w:sz w:val="24"/>
          <w:szCs w:val="24"/>
        </w:rPr>
        <w:t>that would make them feel welcome</w:t>
      </w:r>
      <w:r w:rsidR="00980D33">
        <w:rPr>
          <w:rFonts w:ascii="Times New Roman" w:hAnsi="Times New Roman"/>
          <w:sz w:val="24"/>
          <w:szCs w:val="24"/>
        </w:rPr>
        <w:t>,</w:t>
      </w:r>
      <w:r>
        <w:rPr>
          <w:rFonts w:ascii="Times New Roman" w:hAnsi="Times New Roman"/>
          <w:sz w:val="24"/>
          <w:szCs w:val="24"/>
        </w:rPr>
        <w:t xml:space="preserve"> and it deters them from being successful academically and acclimating to the campus </w:t>
      </w:r>
      <w:r w:rsidR="00B5788B">
        <w:rPr>
          <w:rFonts w:ascii="Times New Roman" w:hAnsi="Times New Roman"/>
          <w:sz w:val="24"/>
          <w:szCs w:val="24"/>
        </w:rPr>
        <w:t>(Harwood et al.,</w:t>
      </w:r>
      <w:r w:rsidRPr="008801E9">
        <w:rPr>
          <w:rFonts w:ascii="Times New Roman" w:hAnsi="Times New Roman"/>
          <w:sz w:val="24"/>
          <w:szCs w:val="24"/>
        </w:rPr>
        <w:t xml:space="preserve"> 2012).</w:t>
      </w:r>
    </w:p>
    <w:p w14:paraId="28C0C024" w14:textId="13A72FC4" w:rsidR="003C78C2"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 xml:space="preserve">In </w:t>
      </w:r>
      <w:proofErr w:type="gramStart"/>
      <w:r w:rsidRPr="003368F8">
        <w:rPr>
          <w:rFonts w:ascii="Times New Roman" w:hAnsi="Times New Roman"/>
          <w:i/>
          <w:sz w:val="24"/>
          <w:szCs w:val="24"/>
        </w:rPr>
        <w:t>The</w:t>
      </w:r>
      <w:proofErr w:type="gramEnd"/>
      <w:r w:rsidRPr="003368F8">
        <w:rPr>
          <w:rFonts w:ascii="Times New Roman" w:hAnsi="Times New Roman"/>
          <w:i/>
          <w:sz w:val="24"/>
          <w:szCs w:val="24"/>
        </w:rPr>
        <w:t xml:space="preserve"> </w:t>
      </w:r>
      <w:r w:rsidR="00B5788B">
        <w:rPr>
          <w:rFonts w:ascii="Times New Roman" w:hAnsi="Times New Roman"/>
          <w:i/>
          <w:sz w:val="24"/>
          <w:szCs w:val="24"/>
        </w:rPr>
        <w:t>A</w:t>
      </w:r>
      <w:r w:rsidRPr="003368F8">
        <w:rPr>
          <w:rFonts w:ascii="Times New Roman" w:hAnsi="Times New Roman"/>
          <w:i/>
          <w:sz w:val="24"/>
          <w:szCs w:val="24"/>
        </w:rPr>
        <w:t xml:space="preserve">gony of </w:t>
      </w:r>
      <w:r w:rsidR="00B5788B">
        <w:rPr>
          <w:rFonts w:ascii="Times New Roman" w:hAnsi="Times New Roman"/>
          <w:i/>
          <w:sz w:val="24"/>
          <w:szCs w:val="24"/>
        </w:rPr>
        <w:t>E</w:t>
      </w:r>
      <w:r w:rsidRPr="003368F8">
        <w:rPr>
          <w:rFonts w:ascii="Times New Roman" w:hAnsi="Times New Roman"/>
          <w:i/>
          <w:sz w:val="24"/>
          <w:szCs w:val="24"/>
        </w:rPr>
        <w:t xml:space="preserve">ducation: Black Students at White </w:t>
      </w:r>
      <w:r w:rsidR="00B5788B">
        <w:rPr>
          <w:rFonts w:ascii="Times New Roman" w:hAnsi="Times New Roman"/>
          <w:i/>
          <w:sz w:val="24"/>
          <w:szCs w:val="24"/>
        </w:rPr>
        <w:t>C</w:t>
      </w:r>
      <w:r w:rsidRPr="003368F8">
        <w:rPr>
          <w:rFonts w:ascii="Times New Roman" w:hAnsi="Times New Roman"/>
          <w:i/>
          <w:sz w:val="24"/>
          <w:szCs w:val="24"/>
        </w:rPr>
        <w:t xml:space="preserve">olleges and </w:t>
      </w:r>
      <w:r w:rsidR="00B5788B">
        <w:rPr>
          <w:rFonts w:ascii="Times New Roman" w:hAnsi="Times New Roman"/>
          <w:i/>
          <w:sz w:val="24"/>
          <w:szCs w:val="24"/>
        </w:rPr>
        <w:t>U</w:t>
      </w:r>
      <w:r w:rsidRPr="003368F8">
        <w:rPr>
          <w:rFonts w:ascii="Times New Roman" w:hAnsi="Times New Roman"/>
          <w:i/>
          <w:sz w:val="24"/>
          <w:szCs w:val="24"/>
        </w:rPr>
        <w:t>niversities</w:t>
      </w:r>
      <w:r>
        <w:rPr>
          <w:rFonts w:ascii="Times New Roman" w:hAnsi="Times New Roman"/>
          <w:i/>
          <w:sz w:val="24"/>
          <w:szCs w:val="24"/>
        </w:rPr>
        <w:t xml:space="preserve"> </w:t>
      </w:r>
      <w:r>
        <w:rPr>
          <w:rFonts w:ascii="Times New Roman" w:hAnsi="Times New Roman"/>
          <w:sz w:val="24"/>
          <w:szCs w:val="24"/>
        </w:rPr>
        <w:t>written by Vera F</w:t>
      </w:r>
      <w:r w:rsidR="00980D33">
        <w:rPr>
          <w:rFonts w:ascii="Times New Roman" w:hAnsi="Times New Roman"/>
          <w:sz w:val="24"/>
          <w:szCs w:val="24"/>
        </w:rPr>
        <w:t>eagin and H. Imani (1996), PWI</w:t>
      </w:r>
      <w:r w:rsidRPr="001469D8">
        <w:rPr>
          <w:rFonts w:ascii="Times New Roman" w:hAnsi="Times New Roman"/>
          <w:sz w:val="24"/>
          <w:szCs w:val="24"/>
        </w:rPr>
        <w:t xml:space="preserve"> </w:t>
      </w:r>
      <w:r w:rsidR="00980D33">
        <w:rPr>
          <w:rFonts w:ascii="Times New Roman" w:hAnsi="Times New Roman"/>
          <w:sz w:val="24"/>
          <w:szCs w:val="24"/>
        </w:rPr>
        <w:t>choose</w:t>
      </w:r>
      <w:r w:rsidRPr="001469D8">
        <w:rPr>
          <w:rFonts w:ascii="Times New Roman" w:hAnsi="Times New Roman"/>
          <w:sz w:val="24"/>
          <w:szCs w:val="24"/>
        </w:rPr>
        <w:t xml:space="preserve"> to encourage</w:t>
      </w:r>
      <w:r>
        <w:rPr>
          <w:rFonts w:ascii="Times New Roman" w:hAnsi="Times New Roman"/>
          <w:sz w:val="24"/>
          <w:szCs w:val="24"/>
        </w:rPr>
        <w:t xml:space="preserve"> SOC</w:t>
      </w:r>
      <w:r w:rsidRPr="001469D8">
        <w:rPr>
          <w:rFonts w:ascii="Times New Roman" w:hAnsi="Times New Roman"/>
          <w:sz w:val="24"/>
          <w:szCs w:val="24"/>
        </w:rPr>
        <w:t xml:space="preserve"> from underrepresented populations to enroll (Feagin </w:t>
      </w:r>
      <w:r>
        <w:rPr>
          <w:rFonts w:ascii="Times New Roman" w:hAnsi="Times New Roman"/>
          <w:sz w:val="24"/>
          <w:szCs w:val="24"/>
        </w:rPr>
        <w:t>&amp; Imani</w:t>
      </w:r>
      <w:r w:rsidRPr="001469D8">
        <w:rPr>
          <w:rFonts w:ascii="Times New Roman" w:hAnsi="Times New Roman"/>
          <w:sz w:val="24"/>
          <w:szCs w:val="24"/>
        </w:rPr>
        <w:t xml:space="preserve">, 1996). </w:t>
      </w:r>
      <w:r>
        <w:rPr>
          <w:rFonts w:ascii="Times New Roman" w:hAnsi="Times New Roman"/>
          <w:sz w:val="24"/>
          <w:szCs w:val="24"/>
        </w:rPr>
        <w:t>This occurs so that PWI can diversify their population by adding SOC.</w:t>
      </w:r>
      <w:r w:rsidRPr="001469D8">
        <w:rPr>
          <w:rFonts w:ascii="Times New Roman" w:hAnsi="Times New Roman"/>
          <w:sz w:val="24"/>
          <w:szCs w:val="24"/>
        </w:rPr>
        <w:t xml:space="preserve"> </w:t>
      </w:r>
      <w:r>
        <w:rPr>
          <w:rFonts w:ascii="Times New Roman" w:hAnsi="Times New Roman"/>
          <w:sz w:val="24"/>
          <w:szCs w:val="24"/>
        </w:rPr>
        <w:t>SOC who are encouraged to attend PWI are already aware that they are going to be part of a population where they are the minority, because they feel that that is representative of the workforce they will experience upon graduation (Feagin &amp; Imani, 1996).  The authors suggest that due to SOC experience</w:t>
      </w:r>
      <w:r w:rsidR="00B5788B">
        <w:rPr>
          <w:rFonts w:ascii="Times New Roman" w:hAnsi="Times New Roman"/>
          <w:sz w:val="24"/>
          <w:szCs w:val="24"/>
        </w:rPr>
        <w:t>s</w:t>
      </w:r>
      <w:r>
        <w:rPr>
          <w:rFonts w:ascii="Times New Roman" w:hAnsi="Times New Roman"/>
          <w:sz w:val="24"/>
          <w:szCs w:val="24"/>
        </w:rPr>
        <w:t xml:space="preserve"> at PWI, </w:t>
      </w:r>
      <w:r w:rsidR="00980D33">
        <w:rPr>
          <w:rFonts w:ascii="Times New Roman" w:hAnsi="Times New Roman"/>
          <w:sz w:val="24"/>
          <w:szCs w:val="24"/>
        </w:rPr>
        <w:t>SOC felt unequal to their white peers and that affected them as it related to SOC</w:t>
      </w:r>
      <w:r>
        <w:rPr>
          <w:rFonts w:ascii="Times New Roman" w:hAnsi="Times New Roman"/>
          <w:sz w:val="24"/>
          <w:szCs w:val="24"/>
        </w:rPr>
        <w:t xml:space="preserve"> fitting into the campus climate. PWI who increase</w:t>
      </w:r>
      <w:r w:rsidR="00980D33">
        <w:rPr>
          <w:rFonts w:ascii="Times New Roman" w:hAnsi="Times New Roman"/>
          <w:sz w:val="24"/>
          <w:szCs w:val="24"/>
        </w:rPr>
        <w:t>d</w:t>
      </w:r>
      <w:r>
        <w:rPr>
          <w:rFonts w:ascii="Times New Roman" w:hAnsi="Times New Roman"/>
          <w:sz w:val="24"/>
          <w:szCs w:val="24"/>
        </w:rPr>
        <w:t xml:space="preserve"> their efforts to attract SOC to enroll </w:t>
      </w:r>
      <w:r w:rsidR="00980D33">
        <w:rPr>
          <w:rFonts w:ascii="Times New Roman" w:hAnsi="Times New Roman"/>
          <w:sz w:val="24"/>
          <w:szCs w:val="24"/>
        </w:rPr>
        <w:t>offered</w:t>
      </w:r>
      <w:r>
        <w:rPr>
          <w:rFonts w:ascii="Times New Roman" w:hAnsi="Times New Roman"/>
          <w:sz w:val="24"/>
          <w:szCs w:val="24"/>
        </w:rPr>
        <w:t xml:space="preserve"> attractive financial aid </w:t>
      </w:r>
      <w:proofErr w:type="gramStart"/>
      <w:r>
        <w:rPr>
          <w:rFonts w:ascii="Times New Roman" w:hAnsi="Times New Roman"/>
          <w:sz w:val="24"/>
          <w:szCs w:val="24"/>
        </w:rPr>
        <w:t xml:space="preserve">packages, </w:t>
      </w:r>
      <w:r w:rsidR="00980D33">
        <w:rPr>
          <w:rFonts w:ascii="Times New Roman" w:hAnsi="Times New Roman"/>
          <w:sz w:val="24"/>
          <w:szCs w:val="24"/>
        </w:rPr>
        <w:t>or</w:t>
      </w:r>
      <w:proofErr w:type="gramEnd"/>
      <w:r w:rsidR="00980D33">
        <w:rPr>
          <w:rFonts w:ascii="Times New Roman" w:hAnsi="Times New Roman"/>
          <w:sz w:val="24"/>
          <w:szCs w:val="24"/>
        </w:rPr>
        <w:t xml:space="preserve"> promised academic programs that were</w:t>
      </w:r>
      <w:r>
        <w:rPr>
          <w:rFonts w:ascii="Times New Roman" w:hAnsi="Times New Roman"/>
          <w:sz w:val="24"/>
          <w:szCs w:val="24"/>
        </w:rPr>
        <w:t xml:space="preserve"> unattainable at other institutions create</w:t>
      </w:r>
      <w:r w:rsidR="00980D33">
        <w:rPr>
          <w:rFonts w:ascii="Times New Roman" w:hAnsi="Times New Roman"/>
          <w:sz w:val="24"/>
          <w:szCs w:val="24"/>
        </w:rPr>
        <w:t>d</w:t>
      </w:r>
      <w:r>
        <w:rPr>
          <w:rFonts w:ascii="Times New Roman" w:hAnsi="Times New Roman"/>
          <w:sz w:val="24"/>
          <w:szCs w:val="24"/>
        </w:rPr>
        <w:t xml:space="preserve"> opportunities for SOC to feel welcome. </w:t>
      </w:r>
    </w:p>
    <w:p w14:paraId="0597ED8A" w14:textId="16C91BF0" w:rsidR="003C78C2"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PWI rely on campus resources such as added student programming, campus clubs and organizations,</w:t>
      </w:r>
      <w:r w:rsidR="002F1FB9">
        <w:rPr>
          <w:rFonts w:ascii="Times New Roman" w:hAnsi="Times New Roman"/>
          <w:sz w:val="24"/>
          <w:szCs w:val="24"/>
        </w:rPr>
        <w:t xml:space="preserve"> as well as</w:t>
      </w:r>
      <w:r>
        <w:rPr>
          <w:rFonts w:ascii="Times New Roman" w:hAnsi="Times New Roman"/>
          <w:sz w:val="24"/>
          <w:szCs w:val="24"/>
        </w:rPr>
        <w:t xml:space="preserve"> co</w:t>
      </w:r>
      <w:r w:rsidR="002F1FB9">
        <w:rPr>
          <w:rFonts w:ascii="Times New Roman" w:hAnsi="Times New Roman"/>
          <w:sz w:val="24"/>
          <w:szCs w:val="24"/>
        </w:rPr>
        <w:t xml:space="preserve">-curricular activities that include athletics. PWI also </w:t>
      </w:r>
      <w:r>
        <w:rPr>
          <w:rFonts w:ascii="Times New Roman" w:hAnsi="Times New Roman"/>
          <w:sz w:val="24"/>
          <w:szCs w:val="24"/>
        </w:rPr>
        <w:t>suggest th</w:t>
      </w:r>
      <w:r w:rsidR="002F1FB9">
        <w:rPr>
          <w:rFonts w:ascii="Times New Roman" w:hAnsi="Times New Roman"/>
          <w:sz w:val="24"/>
          <w:szCs w:val="24"/>
        </w:rPr>
        <w:t>at faculty change their courses</w:t>
      </w:r>
      <w:r>
        <w:rPr>
          <w:rFonts w:ascii="Times New Roman" w:hAnsi="Times New Roman"/>
          <w:sz w:val="24"/>
          <w:szCs w:val="24"/>
        </w:rPr>
        <w:t xml:space="preserve"> to include more political</w:t>
      </w:r>
      <w:r w:rsidR="002F1FB9">
        <w:rPr>
          <w:rFonts w:ascii="Times New Roman" w:hAnsi="Times New Roman"/>
          <w:sz w:val="24"/>
          <w:szCs w:val="24"/>
        </w:rPr>
        <w:t>ly correct material</w:t>
      </w:r>
      <w:r>
        <w:rPr>
          <w:rFonts w:ascii="Times New Roman" w:hAnsi="Times New Roman"/>
          <w:sz w:val="24"/>
          <w:szCs w:val="24"/>
        </w:rPr>
        <w:t xml:space="preserve"> as an attempt for SOC to feel more comfortable with their surroundings. As Feagin &amp; Iman</w:t>
      </w:r>
      <w:r w:rsidR="002F1FB9">
        <w:rPr>
          <w:rFonts w:ascii="Times New Roman" w:hAnsi="Times New Roman"/>
          <w:sz w:val="24"/>
          <w:szCs w:val="24"/>
        </w:rPr>
        <w:t>i (1996) state, these efforts did not work as SOC still fe</w:t>
      </w:r>
      <w:r>
        <w:rPr>
          <w:rFonts w:ascii="Times New Roman" w:hAnsi="Times New Roman"/>
          <w:sz w:val="24"/>
          <w:szCs w:val="24"/>
        </w:rPr>
        <w:t>l</w:t>
      </w:r>
      <w:r w:rsidR="002F1FB9">
        <w:rPr>
          <w:rFonts w:ascii="Times New Roman" w:hAnsi="Times New Roman"/>
          <w:sz w:val="24"/>
          <w:szCs w:val="24"/>
        </w:rPr>
        <w:t>t</w:t>
      </w:r>
      <w:r>
        <w:rPr>
          <w:rFonts w:ascii="Times New Roman" w:hAnsi="Times New Roman"/>
          <w:sz w:val="24"/>
          <w:szCs w:val="24"/>
        </w:rPr>
        <w:t xml:space="preserve"> very disconnected with the campus community. Even t</w:t>
      </w:r>
      <w:r w:rsidR="002F1FB9">
        <w:rPr>
          <w:rFonts w:ascii="Times New Roman" w:hAnsi="Times New Roman"/>
          <w:sz w:val="24"/>
          <w:szCs w:val="24"/>
        </w:rPr>
        <w:t>hough student programming, s</w:t>
      </w:r>
      <w:r>
        <w:rPr>
          <w:rFonts w:ascii="Times New Roman" w:hAnsi="Times New Roman"/>
          <w:sz w:val="24"/>
          <w:szCs w:val="24"/>
        </w:rPr>
        <w:t>tudent clubs</w:t>
      </w:r>
      <w:r w:rsidR="00114065">
        <w:rPr>
          <w:rFonts w:ascii="Times New Roman" w:hAnsi="Times New Roman"/>
          <w:sz w:val="24"/>
          <w:szCs w:val="24"/>
        </w:rPr>
        <w:t>,</w:t>
      </w:r>
      <w:r>
        <w:rPr>
          <w:rFonts w:ascii="Times New Roman" w:hAnsi="Times New Roman"/>
          <w:sz w:val="24"/>
          <w:szCs w:val="24"/>
        </w:rPr>
        <w:t xml:space="preserve"> and </w:t>
      </w:r>
      <w:r w:rsidR="00114065">
        <w:rPr>
          <w:rFonts w:ascii="Times New Roman" w:hAnsi="Times New Roman"/>
          <w:sz w:val="24"/>
          <w:szCs w:val="24"/>
        </w:rPr>
        <w:t xml:space="preserve">student </w:t>
      </w:r>
      <w:r>
        <w:rPr>
          <w:rFonts w:ascii="Times New Roman" w:hAnsi="Times New Roman"/>
          <w:sz w:val="24"/>
          <w:szCs w:val="24"/>
        </w:rPr>
        <w:t>organizations offer</w:t>
      </w:r>
      <w:r w:rsidR="002F1FB9">
        <w:rPr>
          <w:rFonts w:ascii="Times New Roman" w:hAnsi="Times New Roman"/>
          <w:sz w:val="24"/>
          <w:szCs w:val="24"/>
        </w:rPr>
        <w:t>ed</w:t>
      </w:r>
      <w:r>
        <w:rPr>
          <w:rFonts w:ascii="Times New Roman" w:hAnsi="Times New Roman"/>
          <w:sz w:val="24"/>
          <w:szCs w:val="24"/>
        </w:rPr>
        <w:t xml:space="preserve"> opportunit</w:t>
      </w:r>
      <w:r w:rsidR="002F1FB9">
        <w:rPr>
          <w:rFonts w:ascii="Times New Roman" w:hAnsi="Times New Roman"/>
          <w:sz w:val="24"/>
          <w:szCs w:val="24"/>
        </w:rPr>
        <w:t>ies for SOC to socialize with similar students, the programs were</w:t>
      </w:r>
      <w:r>
        <w:rPr>
          <w:rFonts w:ascii="Times New Roman" w:hAnsi="Times New Roman"/>
          <w:sz w:val="24"/>
          <w:szCs w:val="24"/>
        </w:rPr>
        <w:t xml:space="preserve"> run by fac</w:t>
      </w:r>
      <w:r w:rsidR="002F1FB9">
        <w:rPr>
          <w:rFonts w:ascii="Times New Roman" w:hAnsi="Times New Roman"/>
          <w:sz w:val="24"/>
          <w:szCs w:val="24"/>
        </w:rPr>
        <w:t>ulty and administration who had</w:t>
      </w:r>
      <w:r>
        <w:rPr>
          <w:rFonts w:ascii="Times New Roman" w:hAnsi="Times New Roman"/>
          <w:sz w:val="24"/>
          <w:szCs w:val="24"/>
        </w:rPr>
        <w:t xml:space="preserve"> been there </w:t>
      </w:r>
      <w:r>
        <w:rPr>
          <w:rFonts w:ascii="Times New Roman" w:hAnsi="Times New Roman"/>
          <w:sz w:val="24"/>
          <w:szCs w:val="24"/>
        </w:rPr>
        <w:lastRenderedPageBreak/>
        <w:t>prior to the enrollment efforts for a more diverse population. The same can be said for co-curricular activities (can include athletics) and the in-class lesson plans by tenured faculty (Feagin &amp; Imani, 1996).</w:t>
      </w:r>
    </w:p>
    <w:p w14:paraId="30806D0C" w14:textId="6E3F4ED6" w:rsidR="003C78C2" w:rsidRDefault="003C78C2" w:rsidP="003C78C2">
      <w:pPr>
        <w:spacing w:after="0" w:line="480" w:lineRule="auto"/>
        <w:ind w:firstLine="720"/>
        <w:rPr>
          <w:rFonts w:ascii="Times New Roman" w:hAnsi="Times New Roman"/>
          <w:color w:val="333333"/>
          <w:sz w:val="24"/>
          <w:szCs w:val="24"/>
          <w:shd w:val="clear" w:color="auto" w:fill="FFFFFF"/>
        </w:rPr>
      </w:pPr>
      <w:r>
        <w:rPr>
          <w:rFonts w:ascii="Times New Roman" w:hAnsi="Times New Roman"/>
          <w:sz w:val="24"/>
          <w:szCs w:val="24"/>
        </w:rPr>
        <w:t>The three PWI that this au</w:t>
      </w:r>
      <w:r w:rsidR="002F1FB9">
        <w:rPr>
          <w:rFonts w:ascii="Times New Roman" w:hAnsi="Times New Roman"/>
          <w:sz w:val="24"/>
          <w:szCs w:val="24"/>
        </w:rPr>
        <w:t>thor chooses to examine all include</w:t>
      </w:r>
      <w:r>
        <w:rPr>
          <w:rFonts w:ascii="Times New Roman" w:hAnsi="Times New Roman"/>
          <w:sz w:val="24"/>
          <w:szCs w:val="24"/>
        </w:rPr>
        <w:t xml:space="preserve"> messages of diversity in the body of their respective Mission Statements. PWI A states that it </w:t>
      </w:r>
      <w:r w:rsidRPr="00BD6026">
        <w:rPr>
          <w:rFonts w:ascii="Times New Roman" w:hAnsi="Times New Roman"/>
          <w:sz w:val="24"/>
          <w:szCs w:val="24"/>
        </w:rPr>
        <w:t>“</w:t>
      </w:r>
      <w:r w:rsidRPr="00BD6026">
        <w:rPr>
          <w:rFonts w:ascii="Times New Roman" w:hAnsi="Times New Roman"/>
          <w:color w:val="333333"/>
          <w:sz w:val="24"/>
          <w:szCs w:val="24"/>
          <w:shd w:val="clear" w:color="auto" w:fill="FFFFFF"/>
        </w:rPr>
        <w:t xml:space="preserve">challenges individuals of all backgrounds to achieve their full potential and make choices based </w:t>
      </w:r>
      <w:r>
        <w:rPr>
          <w:rFonts w:ascii="Times New Roman" w:hAnsi="Times New Roman"/>
          <w:color w:val="333333"/>
          <w:sz w:val="24"/>
          <w:szCs w:val="24"/>
          <w:shd w:val="clear" w:color="auto" w:fill="FFFFFF"/>
        </w:rPr>
        <w:t>on spiritual and ethical values,</w:t>
      </w:r>
      <w:r w:rsidRPr="00BD6026">
        <w:rPr>
          <w:rFonts w:ascii="Times New Roman" w:hAnsi="Times New Roman"/>
          <w:color w:val="333333"/>
          <w:sz w:val="24"/>
          <w:szCs w:val="24"/>
          <w:shd w:val="clear" w:color="auto" w:fill="FFFFFF"/>
        </w:rPr>
        <w:t xml:space="preserve">” (2018). </w:t>
      </w:r>
      <w:r>
        <w:rPr>
          <w:rFonts w:ascii="Times New Roman" w:hAnsi="Times New Roman"/>
          <w:color w:val="333333"/>
          <w:sz w:val="24"/>
          <w:szCs w:val="24"/>
          <w:shd w:val="clear" w:color="auto" w:fill="FFFFFF"/>
        </w:rPr>
        <w:t xml:space="preserve"> PWI B in one of their Value statements, states that it embraces</w:t>
      </w:r>
      <w:r w:rsidRPr="00BD6026">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w:t>
      </w:r>
      <w:r w:rsidRPr="00BD6026">
        <w:rPr>
          <w:rFonts w:ascii="Times New Roman" w:hAnsi="Times New Roman"/>
          <w:color w:val="333333"/>
          <w:sz w:val="24"/>
          <w:szCs w:val="24"/>
          <w:shd w:val="clear" w:color="auto" w:fill="FFFFFF"/>
        </w:rPr>
        <w:t>differences and uniqueness through sincerity, aware</w:t>
      </w:r>
      <w:r>
        <w:rPr>
          <w:rFonts w:ascii="Times New Roman" w:hAnsi="Times New Roman"/>
          <w:color w:val="333333"/>
          <w:sz w:val="24"/>
          <w:szCs w:val="24"/>
          <w:shd w:val="clear" w:color="auto" w:fill="FFFFFF"/>
        </w:rPr>
        <w:t xml:space="preserve">ness, inclusion and sensitivity,” (2018). PWI C states that it </w:t>
      </w:r>
      <w:r w:rsidR="00F378F7">
        <w:rPr>
          <w:rFonts w:ascii="Times New Roman" w:hAnsi="Times New Roman"/>
          <w:color w:val="333333"/>
          <w:sz w:val="24"/>
          <w:szCs w:val="24"/>
          <w:shd w:val="clear" w:color="auto" w:fill="FFFFFF"/>
        </w:rPr>
        <w:t>“</w:t>
      </w:r>
      <w:r>
        <w:rPr>
          <w:rFonts w:ascii="Times New Roman" w:hAnsi="Times New Roman"/>
          <w:color w:val="333333"/>
          <w:sz w:val="24"/>
          <w:szCs w:val="24"/>
          <w:shd w:val="clear" w:color="auto" w:fill="FFFFFF"/>
        </w:rPr>
        <w:t xml:space="preserve">creates an environment that </w:t>
      </w:r>
      <w:r w:rsidRPr="009B4992">
        <w:rPr>
          <w:rFonts w:ascii="Times New Roman" w:hAnsi="Times New Roman"/>
          <w:color w:val="333333"/>
          <w:sz w:val="24"/>
          <w:szCs w:val="24"/>
          <w:shd w:val="clear" w:color="auto" w:fill="FFFFFF"/>
        </w:rPr>
        <w:t>fosters intellectual curiosity, critical thinking, and respect for persons in an en</w:t>
      </w:r>
      <w:r>
        <w:rPr>
          <w:rFonts w:ascii="Times New Roman" w:hAnsi="Times New Roman"/>
          <w:color w:val="333333"/>
          <w:sz w:val="24"/>
          <w:szCs w:val="24"/>
          <w:shd w:val="clear" w:color="auto" w:fill="FFFFFF"/>
        </w:rPr>
        <w:t xml:space="preserve">vironment where all are welcome,” (2018). In each of these examples, SOC would be encouraged to enroll with the expectation that the </w:t>
      </w:r>
      <w:r w:rsidR="002F1FB9">
        <w:rPr>
          <w:rFonts w:ascii="Times New Roman" w:hAnsi="Times New Roman"/>
          <w:color w:val="333333"/>
          <w:sz w:val="24"/>
          <w:szCs w:val="24"/>
          <w:shd w:val="clear" w:color="auto" w:fill="FFFFFF"/>
        </w:rPr>
        <w:t xml:space="preserve">PWI will create a campus environment </w:t>
      </w:r>
      <w:r>
        <w:rPr>
          <w:rFonts w:ascii="Times New Roman" w:hAnsi="Times New Roman"/>
          <w:color w:val="333333"/>
          <w:sz w:val="24"/>
          <w:szCs w:val="24"/>
          <w:shd w:val="clear" w:color="auto" w:fill="FFFFFF"/>
        </w:rPr>
        <w:t xml:space="preserve">where they will not feel excluded. </w:t>
      </w:r>
    </w:p>
    <w:p w14:paraId="49E43BC0" w14:textId="344A8B13" w:rsidR="003C78C2"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 xml:space="preserve"> </w:t>
      </w:r>
      <w:r w:rsidR="002F1FB9">
        <w:rPr>
          <w:rFonts w:ascii="Times New Roman" w:hAnsi="Times New Roman"/>
          <w:sz w:val="24"/>
          <w:szCs w:val="24"/>
        </w:rPr>
        <w:t xml:space="preserve">Students also consider other factors beyond academic programming, such as </w:t>
      </w:r>
      <w:r>
        <w:rPr>
          <w:rFonts w:ascii="Times New Roman" w:hAnsi="Times New Roman"/>
          <w:sz w:val="24"/>
          <w:szCs w:val="24"/>
        </w:rPr>
        <w:t>smaller classroom size, availability of campus resources, and campu</w:t>
      </w:r>
      <w:r w:rsidR="002F1FB9">
        <w:rPr>
          <w:rFonts w:ascii="Times New Roman" w:hAnsi="Times New Roman"/>
          <w:sz w:val="24"/>
          <w:szCs w:val="24"/>
        </w:rPr>
        <w:t>s climate</w:t>
      </w:r>
      <w:r>
        <w:rPr>
          <w:rFonts w:ascii="Times New Roman" w:hAnsi="Times New Roman"/>
          <w:sz w:val="24"/>
          <w:szCs w:val="24"/>
        </w:rPr>
        <w:t xml:space="preserve"> before they decide to enroll at </w:t>
      </w:r>
      <w:r w:rsidRPr="001469D8">
        <w:rPr>
          <w:rFonts w:ascii="Times New Roman" w:hAnsi="Times New Roman"/>
          <w:sz w:val="24"/>
          <w:szCs w:val="24"/>
        </w:rPr>
        <w:t xml:space="preserve">a small to mid-size </w:t>
      </w:r>
      <w:r>
        <w:rPr>
          <w:rFonts w:ascii="Times New Roman" w:hAnsi="Times New Roman"/>
          <w:sz w:val="24"/>
          <w:szCs w:val="24"/>
        </w:rPr>
        <w:t>PWI (Welton &amp; Martinez, 201</w:t>
      </w:r>
      <w:r w:rsidR="00B5788B">
        <w:rPr>
          <w:rFonts w:ascii="Times New Roman" w:hAnsi="Times New Roman"/>
          <w:sz w:val="24"/>
          <w:szCs w:val="24"/>
        </w:rPr>
        <w:t>4</w:t>
      </w:r>
      <w:r>
        <w:rPr>
          <w:rFonts w:ascii="Times New Roman" w:hAnsi="Times New Roman"/>
          <w:sz w:val="24"/>
          <w:szCs w:val="24"/>
        </w:rPr>
        <w:t>). Even though parents and fam</w:t>
      </w:r>
      <w:r w:rsidR="002F1FB9">
        <w:rPr>
          <w:rFonts w:ascii="Times New Roman" w:hAnsi="Times New Roman"/>
          <w:sz w:val="24"/>
          <w:szCs w:val="24"/>
        </w:rPr>
        <w:t>ily members try to prepare theses</w:t>
      </w:r>
      <w:r>
        <w:rPr>
          <w:rFonts w:ascii="Times New Roman" w:hAnsi="Times New Roman"/>
          <w:sz w:val="24"/>
          <w:szCs w:val="24"/>
        </w:rPr>
        <w:t xml:space="preserve"> student</w:t>
      </w:r>
      <w:r w:rsidR="00B5788B">
        <w:rPr>
          <w:rFonts w:ascii="Times New Roman" w:hAnsi="Times New Roman"/>
          <w:sz w:val="24"/>
          <w:szCs w:val="24"/>
        </w:rPr>
        <w:t>s for college enrollment (Wells</w:t>
      </w:r>
      <w:r>
        <w:rPr>
          <w:rFonts w:ascii="Times New Roman" w:hAnsi="Times New Roman"/>
          <w:sz w:val="24"/>
          <w:szCs w:val="24"/>
        </w:rPr>
        <w:t xml:space="preserve"> et al</w:t>
      </w:r>
      <w:r w:rsidR="00B5788B">
        <w:rPr>
          <w:rFonts w:ascii="Times New Roman" w:hAnsi="Times New Roman"/>
          <w:sz w:val="24"/>
          <w:szCs w:val="24"/>
        </w:rPr>
        <w:t>.</w:t>
      </w:r>
      <w:r>
        <w:rPr>
          <w:rFonts w:ascii="Times New Roman" w:hAnsi="Times New Roman"/>
          <w:sz w:val="24"/>
          <w:szCs w:val="24"/>
        </w:rPr>
        <w:t xml:space="preserve">, 2009), SOC are faced with </w:t>
      </w:r>
      <w:proofErr w:type="gramStart"/>
      <w:r>
        <w:rPr>
          <w:rFonts w:ascii="Times New Roman" w:hAnsi="Times New Roman"/>
          <w:sz w:val="24"/>
          <w:szCs w:val="24"/>
        </w:rPr>
        <w:t>very difficult</w:t>
      </w:r>
      <w:proofErr w:type="gramEnd"/>
      <w:r>
        <w:rPr>
          <w:rFonts w:ascii="Times New Roman" w:hAnsi="Times New Roman"/>
          <w:sz w:val="24"/>
          <w:szCs w:val="24"/>
        </w:rPr>
        <w:t xml:space="preserve"> tasks of assimilation once enrolled at a PWI. The factors that attracted them and their parents to enroll are secondary to the issues they</w:t>
      </w:r>
      <w:r w:rsidR="002F1FB9">
        <w:rPr>
          <w:rFonts w:ascii="Times New Roman" w:hAnsi="Times New Roman"/>
          <w:sz w:val="24"/>
          <w:szCs w:val="24"/>
        </w:rPr>
        <w:t xml:space="preserve"> face socially </w:t>
      </w:r>
      <w:r>
        <w:rPr>
          <w:rFonts w:ascii="Times New Roman" w:hAnsi="Times New Roman"/>
          <w:sz w:val="24"/>
          <w:szCs w:val="24"/>
        </w:rPr>
        <w:t>from their white peers (Welton &amp; Martinez, 201</w:t>
      </w:r>
      <w:r w:rsidR="00AA5AF1">
        <w:rPr>
          <w:rFonts w:ascii="Times New Roman" w:hAnsi="Times New Roman"/>
          <w:sz w:val="24"/>
          <w:szCs w:val="24"/>
        </w:rPr>
        <w:t>4</w:t>
      </w:r>
      <w:r>
        <w:rPr>
          <w:rFonts w:ascii="Times New Roman" w:hAnsi="Times New Roman"/>
          <w:sz w:val="24"/>
          <w:szCs w:val="24"/>
        </w:rPr>
        <w:t xml:space="preserve">). </w:t>
      </w:r>
    </w:p>
    <w:p w14:paraId="53D51F26" w14:textId="7901812E" w:rsidR="003C78C2"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According to research conducted by Anjal</w:t>
      </w:r>
      <w:r w:rsidR="00AA5AF1">
        <w:rPr>
          <w:rFonts w:ascii="Times New Roman" w:hAnsi="Times New Roman"/>
          <w:sz w:val="24"/>
          <w:szCs w:val="24"/>
        </w:rPr>
        <w:t>e</w:t>
      </w:r>
      <w:r>
        <w:rPr>
          <w:rFonts w:ascii="Times New Roman" w:hAnsi="Times New Roman"/>
          <w:sz w:val="24"/>
          <w:szCs w:val="24"/>
        </w:rPr>
        <w:t xml:space="preserve"> Welton and Melissa Martinez in 201</w:t>
      </w:r>
      <w:r w:rsidR="00AA5AF1">
        <w:rPr>
          <w:rFonts w:ascii="Times New Roman" w:hAnsi="Times New Roman"/>
          <w:sz w:val="24"/>
          <w:szCs w:val="24"/>
        </w:rPr>
        <w:t>4</w:t>
      </w:r>
      <w:r>
        <w:rPr>
          <w:rFonts w:ascii="Times New Roman" w:hAnsi="Times New Roman"/>
          <w:sz w:val="24"/>
          <w:szCs w:val="24"/>
        </w:rPr>
        <w:t>, SOC who are prepared to enroll at PWI are ready fo</w:t>
      </w:r>
      <w:r w:rsidR="002F1FB9">
        <w:rPr>
          <w:rFonts w:ascii="Times New Roman" w:hAnsi="Times New Roman"/>
          <w:sz w:val="24"/>
          <w:szCs w:val="24"/>
        </w:rPr>
        <w:t>r a rigorous academic challenge</w:t>
      </w:r>
      <w:r>
        <w:rPr>
          <w:rFonts w:ascii="Times New Roman" w:hAnsi="Times New Roman"/>
          <w:sz w:val="24"/>
          <w:szCs w:val="24"/>
        </w:rPr>
        <w:t xml:space="preserve"> and recognize that smaller to mid-size PWI will provide them with easier access and interaction with faculty and administration and support services. However </w:t>
      </w:r>
      <w:r w:rsidRPr="001469D8">
        <w:rPr>
          <w:rFonts w:ascii="Times New Roman" w:hAnsi="Times New Roman"/>
          <w:sz w:val="24"/>
          <w:szCs w:val="24"/>
        </w:rPr>
        <w:t xml:space="preserve">once enrolled </w:t>
      </w:r>
      <w:r>
        <w:rPr>
          <w:rFonts w:ascii="Times New Roman" w:hAnsi="Times New Roman"/>
          <w:sz w:val="24"/>
          <w:szCs w:val="24"/>
        </w:rPr>
        <w:t>at the PWI</w:t>
      </w:r>
      <w:r w:rsidR="002F1FB9">
        <w:rPr>
          <w:rFonts w:ascii="Times New Roman" w:hAnsi="Times New Roman"/>
          <w:sz w:val="24"/>
          <w:szCs w:val="24"/>
        </w:rPr>
        <w:t xml:space="preserve">, SOC felt that they did </w:t>
      </w:r>
      <w:r w:rsidR="002F1FB9">
        <w:rPr>
          <w:rFonts w:ascii="Times New Roman" w:hAnsi="Times New Roman"/>
          <w:sz w:val="24"/>
          <w:szCs w:val="24"/>
        </w:rPr>
        <w:lastRenderedPageBreak/>
        <w:t>not belong. One reason was</w:t>
      </w:r>
      <w:r w:rsidRPr="001469D8">
        <w:rPr>
          <w:rFonts w:ascii="Times New Roman" w:hAnsi="Times New Roman"/>
          <w:sz w:val="24"/>
          <w:szCs w:val="24"/>
        </w:rPr>
        <w:t xml:space="preserve"> due to the SOC</w:t>
      </w:r>
      <w:r w:rsidR="00AA5AF1">
        <w:rPr>
          <w:rFonts w:ascii="Times New Roman" w:hAnsi="Times New Roman"/>
          <w:sz w:val="24"/>
          <w:szCs w:val="24"/>
        </w:rPr>
        <w:t>’s</w:t>
      </w:r>
      <w:r w:rsidRPr="001469D8">
        <w:rPr>
          <w:rFonts w:ascii="Times New Roman" w:hAnsi="Times New Roman"/>
          <w:sz w:val="24"/>
          <w:szCs w:val="24"/>
        </w:rPr>
        <w:t xml:space="preserve"> belief of social iden</w:t>
      </w:r>
      <w:r w:rsidR="002F1FB9">
        <w:rPr>
          <w:rFonts w:ascii="Times New Roman" w:hAnsi="Times New Roman"/>
          <w:sz w:val="24"/>
          <w:szCs w:val="24"/>
        </w:rPr>
        <w:t xml:space="preserve">tity and how it relates to them as people </w:t>
      </w:r>
      <w:r w:rsidRPr="001469D8">
        <w:rPr>
          <w:rFonts w:ascii="Times New Roman" w:hAnsi="Times New Roman"/>
          <w:sz w:val="24"/>
          <w:szCs w:val="24"/>
        </w:rPr>
        <w:t>(Hurtado</w:t>
      </w:r>
      <w:r w:rsidR="002D349A">
        <w:rPr>
          <w:rFonts w:ascii="Times New Roman" w:hAnsi="Times New Roman"/>
          <w:sz w:val="24"/>
          <w:szCs w:val="24"/>
        </w:rPr>
        <w:t xml:space="preserve">, Alvarado, Gulliermo-Wann, </w:t>
      </w:r>
      <w:r w:rsidRPr="001469D8">
        <w:rPr>
          <w:rFonts w:ascii="Times New Roman" w:hAnsi="Times New Roman"/>
          <w:sz w:val="24"/>
          <w:szCs w:val="24"/>
        </w:rPr>
        <w:t xml:space="preserve">2015). </w:t>
      </w:r>
      <w:r w:rsidR="002F1FB9">
        <w:rPr>
          <w:rFonts w:ascii="Times New Roman" w:hAnsi="Times New Roman"/>
          <w:sz w:val="24"/>
          <w:szCs w:val="24"/>
        </w:rPr>
        <w:t xml:space="preserve"> As much as they were</w:t>
      </w:r>
      <w:r>
        <w:rPr>
          <w:rFonts w:ascii="Times New Roman" w:hAnsi="Times New Roman"/>
          <w:sz w:val="24"/>
          <w:szCs w:val="24"/>
        </w:rPr>
        <w:t xml:space="preserve"> prepared for the academic rigors, i</w:t>
      </w:r>
      <w:r w:rsidR="002F1FB9">
        <w:rPr>
          <w:rFonts w:ascii="Times New Roman" w:hAnsi="Times New Roman"/>
          <w:sz w:val="24"/>
          <w:szCs w:val="24"/>
        </w:rPr>
        <w:t>f SOC felt that they did</w:t>
      </w:r>
      <w:r w:rsidRPr="001469D8">
        <w:rPr>
          <w:rFonts w:ascii="Times New Roman" w:hAnsi="Times New Roman"/>
          <w:sz w:val="24"/>
          <w:szCs w:val="24"/>
        </w:rPr>
        <w:t xml:space="preserve"> not belong</w:t>
      </w:r>
      <w:r w:rsidR="002F1FB9">
        <w:rPr>
          <w:rFonts w:ascii="Times New Roman" w:hAnsi="Times New Roman"/>
          <w:sz w:val="24"/>
          <w:szCs w:val="24"/>
        </w:rPr>
        <w:t>, it led</w:t>
      </w:r>
      <w:r w:rsidRPr="001469D8">
        <w:rPr>
          <w:rFonts w:ascii="Times New Roman" w:hAnsi="Times New Roman"/>
          <w:sz w:val="24"/>
          <w:szCs w:val="24"/>
        </w:rPr>
        <w:t xml:space="preserve"> to problems su</w:t>
      </w:r>
      <w:r w:rsidR="002F1FB9">
        <w:rPr>
          <w:rFonts w:ascii="Times New Roman" w:hAnsi="Times New Roman"/>
          <w:sz w:val="24"/>
          <w:szCs w:val="24"/>
        </w:rPr>
        <w:t>ch as failure to fit in,</w:t>
      </w:r>
      <w:r w:rsidRPr="001469D8">
        <w:rPr>
          <w:rFonts w:ascii="Times New Roman" w:hAnsi="Times New Roman"/>
          <w:sz w:val="24"/>
          <w:szCs w:val="24"/>
        </w:rPr>
        <w:t xml:space="preserve"> bad academic standing</w:t>
      </w:r>
      <w:r>
        <w:rPr>
          <w:rFonts w:ascii="Times New Roman" w:hAnsi="Times New Roman"/>
          <w:sz w:val="24"/>
          <w:szCs w:val="24"/>
        </w:rPr>
        <w:t>,</w:t>
      </w:r>
      <w:r w:rsidRPr="001469D8">
        <w:rPr>
          <w:rFonts w:ascii="Times New Roman" w:hAnsi="Times New Roman"/>
          <w:sz w:val="24"/>
          <w:szCs w:val="24"/>
        </w:rPr>
        <w:t xml:space="preserve"> and decreased interest in continuing their educational experience</w:t>
      </w:r>
      <w:r w:rsidR="00AA5AF1">
        <w:rPr>
          <w:rFonts w:ascii="Times New Roman" w:hAnsi="Times New Roman"/>
          <w:sz w:val="24"/>
          <w:szCs w:val="24"/>
        </w:rPr>
        <w:t xml:space="preserve"> (Hurtado</w:t>
      </w:r>
      <w:r>
        <w:rPr>
          <w:rFonts w:ascii="Times New Roman" w:hAnsi="Times New Roman"/>
          <w:sz w:val="24"/>
          <w:szCs w:val="24"/>
        </w:rPr>
        <w:t xml:space="preserve"> et al</w:t>
      </w:r>
      <w:r w:rsidR="00AA5AF1">
        <w:rPr>
          <w:rFonts w:ascii="Times New Roman" w:hAnsi="Times New Roman"/>
          <w:sz w:val="24"/>
          <w:szCs w:val="24"/>
        </w:rPr>
        <w:t>.</w:t>
      </w:r>
      <w:r>
        <w:rPr>
          <w:rFonts w:ascii="Times New Roman" w:hAnsi="Times New Roman"/>
          <w:sz w:val="24"/>
          <w:szCs w:val="24"/>
        </w:rPr>
        <w:t>, 2015)</w:t>
      </w:r>
      <w:r w:rsidRPr="001469D8">
        <w:rPr>
          <w:rFonts w:ascii="Times New Roman" w:hAnsi="Times New Roman"/>
          <w:sz w:val="24"/>
          <w:szCs w:val="24"/>
        </w:rPr>
        <w:t xml:space="preserve">. </w:t>
      </w:r>
      <w:r>
        <w:rPr>
          <w:rFonts w:ascii="Times New Roman" w:hAnsi="Times New Roman"/>
          <w:sz w:val="24"/>
          <w:szCs w:val="24"/>
        </w:rPr>
        <w:t>Campus expectations among SOC not being met include support services that relate directly to them, availability of co-curricular activities, and personal attention from faculty. T</w:t>
      </w:r>
      <w:r w:rsidRPr="001469D8">
        <w:rPr>
          <w:rFonts w:ascii="Times New Roman" w:hAnsi="Times New Roman"/>
          <w:sz w:val="24"/>
          <w:szCs w:val="24"/>
        </w:rPr>
        <w:t xml:space="preserve">heir feelings of self-efficacy </w:t>
      </w:r>
      <w:r w:rsidR="002F1FB9">
        <w:rPr>
          <w:rFonts w:ascii="Times New Roman" w:hAnsi="Times New Roman"/>
          <w:sz w:val="24"/>
          <w:szCs w:val="24"/>
        </w:rPr>
        <w:t>were</w:t>
      </w:r>
      <w:r w:rsidRPr="001469D8">
        <w:rPr>
          <w:rFonts w:ascii="Times New Roman" w:hAnsi="Times New Roman"/>
          <w:sz w:val="24"/>
          <w:szCs w:val="24"/>
        </w:rPr>
        <w:t xml:space="preserve"> </w:t>
      </w:r>
      <w:proofErr w:type="gramStart"/>
      <w:r w:rsidRPr="001469D8">
        <w:rPr>
          <w:rFonts w:ascii="Times New Roman" w:hAnsi="Times New Roman"/>
          <w:sz w:val="24"/>
          <w:szCs w:val="24"/>
        </w:rPr>
        <w:t>challenged</w:t>
      </w:r>
      <w:r w:rsidR="002F1FB9">
        <w:rPr>
          <w:rFonts w:ascii="Times New Roman" w:hAnsi="Times New Roman"/>
          <w:sz w:val="24"/>
          <w:szCs w:val="24"/>
        </w:rPr>
        <w:t>, and</w:t>
      </w:r>
      <w:proofErr w:type="gramEnd"/>
      <w:r w:rsidR="002F1FB9">
        <w:rPr>
          <w:rFonts w:ascii="Times New Roman" w:hAnsi="Times New Roman"/>
          <w:sz w:val="24"/>
          <w:szCs w:val="24"/>
        </w:rPr>
        <w:t xml:space="preserve"> made t</w:t>
      </w:r>
      <w:r>
        <w:rPr>
          <w:rFonts w:ascii="Times New Roman" w:hAnsi="Times New Roman"/>
          <w:sz w:val="24"/>
          <w:szCs w:val="24"/>
        </w:rPr>
        <w:t>hem</w:t>
      </w:r>
      <w:r w:rsidR="002F1FB9">
        <w:rPr>
          <w:rFonts w:ascii="Times New Roman" w:hAnsi="Times New Roman"/>
          <w:sz w:val="24"/>
          <w:szCs w:val="24"/>
        </w:rPr>
        <w:t xml:space="preserve"> feel as though they are not</w:t>
      </w:r>
      <w:r w:rsidRPr="001469D8">
        <w:rPr>
          <w:rFonts w:ascii="Times New Roman" w:hAnsi="Times New Roman"/>
          <w:sz w:val="24"/>
          <w:szCs w:val="24"/>
        </w:rPr>
        <w:t xml:space="preserve"> part of the larger campus community because of their personal categorization of being a minority</w:t>
      </w:r>
      <w:r>
        <w:rPr>
          <w:rFonts w:ascii="Times New Roman" w:hAnsi="Times New Roman"/>
          <w:sz w:val="24"/>
          <w:szCs w:val="24"/>
        </w:rPr>
        <w:t xml:space="preserve"> (Welton &amp; Martinez, 201</w:t>
      </w:r>
      <w:r w:rsidR="00AA5AF1">
        <w:rPr>
          <w:rFonts w:ascii="Times New Roman" w:hAnsi="Times New Roman"/>
          <w:sz w:val="24"/>
          <w:szCs w:val="24"/>
        </w:rPr>
        <w:t>4</w:t>
      </w:r>
      <w:r>
        <w:rPr>
          <w:rFonts w:ascii="Times New Roman" w:hAnsi="Times New Roman"/>
          <w:sz w:val="24"/>
          <w:szCs w:val="24"/>
        </w:rPr>
        <w:t>)</w:t>
      </w:r>
      <w:r w:rsidRPr="001469D8">
        <w:rPr>
          <w:rFonts w:ascii="Times New Roman" w:hAnsi="Times New Roman"/>
          <w:sz w:val="24"/>
          <w:szCs w:val="24"/>
        </w:rPr>
        <w:t xml:space="preserve">. </w:t>
      </w:r>
    </w:p>
    <w:p w14:paraId="3218CBF3" w14:textId="783E8212" w:rsidR="003C78C2" w:rsidRDefault="00B70A5D" w:rsidP="003C78C2">
      <w:pPr>
        <w:spacing w:after="0" w:line="480" w:lineRule="auto"/>
        <w:ind w:firstLine="720"/>
        <w:rPr>
          <w:rFonts w:ascii="Times New Roman" w:hAnsi="Times New Roman"/>
          <w:sz w:val="24"/>
          <w:szCs w:val="24"/>
        </w:rPr>
      </w:pPr>
      <w:r>
        <w:rPr>
          <w:rFonts w:ascii="Times New Roman" w:hAnsi="Times New Roman"/>
          <w:sz w:val="24"/>
          <w:szCs w:val="24"/>
        </w:rPr>
        <w:t>A feeling of not belonging to the larger campus community along with the lack of self-efficacy becomes the root of the problem for SOC. These issues</w:t>
      </w:r>
      <w:r w:rsidR="003C78C2">
        <w:rPr>
          <w:rFonts w:ascii="Times New Roman" w:hAnsi="Times New Roman"/>
          <w:sz w:val="24"/>
          <w:szCs w:val="24"/>
        </w:rPr>
        <w:t xml:space="preserve"> can result in SOC not being able to fulfill their academic goals and PWI will not be able to retain SOC. Without the support services and opportu</w:t>
      </w:r>
      <w:r>
        <w:rPr>
          <w:rFonts w:ascii="Times New Roman" w:hAnsi="Times New Roman"/>
          <w:sz w:val="24"/>
          <w:szCs w:val="24"/>
        </w:rPr>
        <w:t xml:space="preserve">nities that they need, SOC </w:t>
      </w:r>
      <w:r w:rsidR="003C78C2">
        <w:rPr>
          <w:rFonts w:ascii="Times New Roman" w:hAnsi="Times New Roman"/>
          <w:sz w:val="24"/>
          <w:szCs w:val="24"/>
        </w:rPr>
        <w:t>encounter issues and problems in the campus environment that are compounded by the rigors of academic achievement (Welton &amp; Martinez, 201</w:t>
      </w:r>
      <w:r w:rsidR="00AA5AF1">
        <w:rPr>
          <w:rFonts w:ascii="Times New Roman" w:hAnsi="Times New Roman"/>
          <w:sz w:val="24"/>
          <w:szCs w:val="24"/>
        </w:rPr>
        <w:t>4</w:t>
      </w:r>
      <w:r w:rsidR="003C78C2">
        <w:rPr>
          <w:rFonts w:ascii="Times New Roman" w:hAnsi="Times New Roman"/>
          <w:sz w:val="24"/>
          <w:szCs w:val="24"/>
        </w:rPr>
        <w:t xml:space="preserve">). </w:t>
      </w:r>
    </w:p>
    <w:p w14:paraId="246B0188" w14:textId="6EC4A3D7" w:rsidR="00236CD3" w:rsidRDefault="00236CD3" w:rsidP="00236CD3">
      <w:pPr>
        <w:spacing w:after="0" w:line="480" w:lineRule="auto"/>
        <w:ind w:firstLine="720"/>
        <w:rPr>
          <w:rFonts w:ascii="Times New Roman" w:hAnsi="Times New Roman"/>
          <w:sz w:val="24"/>
          <w:szCs w:val="24"/>
        </w:rPr>
      </w:pPr>
      <w:r>
        <w:rPr>
          <w:rFonts w:ascii="Times New Roman" w:hAnsi="Times New Roman"/>
          <w:sz w:val="24"/>
          <w:szCs w:val="24"/>
        </w:rPr>
        <w:t xml:space="preserve">Self-efficacy is </w:t>
      </w:r>
      <w:proofErr w:type="gramStart"/>
      <w:r>
        <w:rPr>
          <w:rFonts w:ascii="Times New Roman" w:hAnsi="Times New Roman"/>
          <w:sz w:val="24"/>
          <w:szCs w:val="24"/>
        </w:rPr>
        <w:t>directly related</w:t>
      </w:r>
      <w:proofErr w:type="gramEnd"/>
      <w:r>
        <w:rPr>
          <w:rFonts w:ascii="Times New Roman" w:hAnsi="Times New Roman"/>
          <w:sz w:val="24"/>
          <w:szCs w:val="24"/>
        </w:rPr>
        <w:t xml:space="preserve"> to overall satisfaction among college students (DeWitz &amp; Walsh, 2002). In a study conducted among 312 college students, a regression analysis was used to show a significant relationship between self-efficacy and overall satisfaction among college stude</w:t>
      </w:r>
      <w:r w:rsidR="00AA5AF1">
        <w:rPr>
          <w:rFonts w:ascii="Times New Roman" w:hAnsi="Times New Roman"/>
          <w:sz w:val="24"/>
          <w:szCs w:val="24"/>
        </w:rPr>
        <w:t>nts. Students were administered</w:t>
      </w:r>
      <w:r>
        <w:rPr>
          <w:rFonts w:ascii="Times New Roman" w:hAnsi="Times New Roman"/>
          <w:sz w:val="24"/>
          <w:szCs w:val="24"/>
        </w:rPr>
        <w:t xml:space="preserve"> a survey and indicated that they were satisfied with social interactions and classroom interactions at their college campus. This question addressed their</w:t>
      </w:r>
      <w:r w:rsidR="00114065">
        <w:rPr>
          <w:rFonts w:ascii="Times New Roman" w:hAnsi="Times New Roman"/>
          <w:sz w:val="24"/>
          <w:szCs w:val="24"/>
        </w:rPr>
        <w:t xml:space="preserve"> </w:t>
      </w:r>
      <w:r>
        <w:rPr>
          <w:rFonts w:ascii="Times New Roman" w:hAnsi="Times New Roman"/>
          <w:sz w:val="24"/>
          <w:szCs w:val="24"/>
        </w:rPr>
        <w:t xml:space="preserve">feelings of self-efficacy and the results revealed that there was a significant association between overall satisfaction and self-efficacy. </w:t>
      </w:r>
    </w:p>
    <w:p w14:paraId="34DA903E" w14:textId="6F807EA0" w:rsidR="00236CD3" w:rsidRPr="001469D8" w:rsidRDefault="00236CD3" w:rsidP="00236CD3">
      <w:pPr>
        <w:spacing w:after="0" w:line="480" w:lineRule="auto"/>
        <w:rPr>
          <w:rFonts w:ascii="Times New Roman" w:hAnsi="Times New Roman"/>
          <w:sz w:val="24"/>
          <w:szCs w:val="24"/>
        </w:rPr>
      </w:pPr>
      <w:r>
        <w:rPr>
          <w:rFonts w:ascii="Times New Roman" w:hAnsi="Times New Roman"/>
          <w:sz w:val="24"/>
          <w:szCs w:val="24"/>
        </w:rPr>
        <w:lastRenderedPageBreak/>
        <w:tab/>
        <w:t xml:space="preserve">The researcher in this study will use overall satisfaction </w:t>
      </w:r>
      <w:proofErr w:type="gramStart"/>
      <w:r>
        <w:rPr>
          <w:rFonts w:ascii="Times New Roman" w:hAnsi="Times New Roman"/>
          <w:sz w:val="24"/>
          <w:szCs w:val="24"/>
        </w:rPr>
        <w:t xml:space="preserve">as a </w:t>
      </w:r>
      <w:r w:rsidR="00AA5AF1">
        <w:rPr>
          <w:rFonts w:ascii="Times New Roman" w:hAnsi="Times New Roman"/>
          <w:sz w:val="24"/>
          <w:szCs w:val="24"/>
        </w:rPr>
        <w:t>means</w:t>
      </w:r>
      <w:r>
        <w:rPr>
          <w:rFonts w:ascii="Times New Roman" w:hAnsi="Times New Roman"/>
          <w:sz w:val="24"/>
          <w:szCs w:val="24"/>
        </w:rPr>
        <w:t xml:space="preserve"> to</w:t>
      </w:r>
      <w:proofErr w:type="gramEnd"/>
      <w:r>
        <w:rPr>
          <w:rFonts w:ascii="Times New Roman" w:hAnsi="Times New Roman"/>
          <w:sz w:val="24"/>
          <w:szCs w:val="24"/>
        </w:rPr>
        <w:t xml:space="preserve"> measure SOC self-efficacy as it relates to academic achievement, personal identity, campus climate, and campus resources. </w:t>
      </w:r>
    </w:p>
    <w:p w14:paraId="7C54E644" w14:textId="77777777" w:rsidR="003C78C2" w:rsidRPr="001469D8" w:rsidRDefault="003C78C2" w:rsidP="003C78C2">
      <w:pPr>
        <w:spacing w:after="0"/>
        <w:jc w:val="center"/>
        <w:rPr>
          <w:rFonts w:ascii="Times New Roman" w:hAnsi="Times New Roman"/>
          <w:b/>
          <w:sz w:val="24"/>
          <w:szCs w:val="24"/>
        </w:rPr>
      </w:pPr>
      <w:r>
        <w:rPr>
          <w:rFonts w:ascii="Times New Roman" w:hAnsi="Times New Roman"/>
          <w:b/>
          <w:sz w:val="24"/>
          <w:szCs w:val="24"/>
        </w:rPr>
        <w:t>Social Identity Theory</w:t>
      </w:r>
    </w:p>
    <w:p w14:paraId="6012B95C" w14:textId="77777777" w:rsidR="003C78C2" w:rsidRPr="001469D8" w:rsidRDefault="003C78C2" w:rsidP="003C78C2">
      <w:pPr>
        <w:spacing w:after="0"/>
        <w:rPr>
          <w:rFonts w:ascii="Times New Roman" w:hAnsi="Times New Roman"/>
          <w:b/>
          <w:sz w:val="24"/>
          <w:szCs w:val="24"/>
        </w:rPr>
      </w:pPr>
    </w:p>
    <w:p w14:paraId="495DE599" w14:textId="22EF0D3D" w:rsidR="003C78C2" w:rsidRPr="001469D8"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PWI</w:t>
      </w:r>
      <w:r w:rsidRPr="001469D8">
        <w:rPr>
          <w:rFonts w:ascii="Times New Roman" w:hAnsi="Times New Roman"/>
          <w:sz w:val="24"/>
          <w:szCs w:val="24"/>
        </w:rPr>
        <w:t xml:space="preserve"> recruit more SOC </w:t>
      </w:r>
      <w:proofErr w:type="gramStart"/>
      <w:r w:rsidR="003F264E">
        <w:rPr>
          <w:rFonts w:ascii="Times New Roman" w:hAnsi="Times New Roman"/>
          <w:sz w:val="24"/>
          <w:szCs w:val="24"/>
        </w:rPr>
        <w:t>in</w:t>
      </w:r>
      <w:r>
        <w:rPr>
          <w:rFonts w:ascii="Times New Roman" w:hAnsi="Times New Roman"/>
          <w:sz w:val="24"/>
          <w:szCs w:val="24"/>
        </w:rPr>
        <w:t xml:space="preserve"> an effort to</w:t>
      </w:r>
      <w:proofErr w:type="gramEnd"/>
      <w:r>
        <w:rPr>
          <w:rFonts w:ascii="Times New Roman" w:hAnsi="Times New Roman"/>
          <w:sz w:val="24"/>
          <w:szCs w:val="24"/>
        </w:rPr>
        <w:t xml:space="preserve"> maintain a</w:t>
      </w:r>
      <w:r w:rsidRPr="001469D8">
        <w:rPr>
          <w:rFonts w:ascii="Times New Roman" w:hAnsi="Times New Roman"/>
          <w:sz w:val="24"/>
          <w:szCs w:val="24"/>
        </w:rPr>
        <w:t xml:space="preserve"> diverse climate </w:t>
      </w:r>
      <w:r>
        <w:rPr>
          <w:rFonts w:ascii="Times New Roman" w:hAnsi="Times New Roman"/>
          <w:sz w:val="24"/>
          <w:szCs w:val="24"/>
        </w:rPr>
        <w:t>on their</w:t>
      </w:r>
      <w:r w:rsidRPr="001469D8">
        <w:rPr>
          <w:rFonts w:ascii="Times New Roman" w:hAnsi="Times New Roman"/>
          <w:sz w:val="24"/>
          <w:szCs w:val="24"/>
        </w:rPr>
        <w:t xml:space="preserve"> campus</w:t>
      </w:r>
      <w:r>
        <w:rPr>
          <w:rFonts w:ascii="Times New Roman" w:hAnsi="Times New Roman"/>
          <w:sz w:val="24"/>
          <w:szCs w:val="24"/>
        </w:rPr>
        <w:t>es</w:t>
      </w:r>
      <w:r w:rsidRPr="001469D8">
        <w:rPr>
          <w:rFonts w:ascii="Times New Roman" w:hAnsi="Times New Roman"/>
          <w:sz w:val="24"/>
          <w:szCs w:val="24"/>
        </w:rPr>
        <w:t xml:space="preserve">. </w:t>
      </w:r>
      <w:r>
        <w:rPr>
          <w:rFonts w:ascii="Times New Roman" w:hAnsi="Times New Roman"/>
          <w:sz w:val="24"/>
          <w:szCs w:val="24"/>
        </w:rPr>
        <w:t xml:space="preserve">In doing so, they </w:t>
      </w:r>
      <w:r w:rsidR="003F264E">
        <w:rPr>
          <w:rFonts w:ascii="Times New Roman" w:hAnsi="Times New Roman"/>
          <w:sz w:val="24"/>
          <w:szCs w:val="24"/>
        </w:rPr>
        <w:t>have not</w:t>
      </w:r>
      <w:r>
        <w:rPr>
          <w:rFonts w:ascii="Times New Roman" w:hAnsi="Times New Roman"/>
          <w:sz w:val="24"/>
          <w:szCs w:val="24"/>
        </w:rPr>
        <w:t xml:space="preserve"> add</w:t>
      </w:r>
      <w:r w:rsidR="003F264E">
        <w:rPr>
          <w:rFonts w:ascii="Times New Roman" w:hAnsi="Times New Roman"/>
          <w:sz w:val="24"/>
          <w:szCs w:val="24"/>
        </w:rPr>
        <w:t>ed</w:t>
      </w:r>
      <w:r>
        <w:rPr>
          <w:rFonts w:ascii="Times New Roman" w:hAnsi="Times New Roman"/>
          <w:sz w:val="24"/>
          <w:szCs w:val="24"/>
        </w:rPr>
        <w:t xml:space="preserve"> any services or introduc</w:t>
      </w:r>
      <w:r w:rsidR="003F264E">
        <w:rPr>
          <w:rFonts w:ascii="Times New Roman" w:hAnsi="Times New Roman"/>
          <w:sz w:val="24"/>
          <w:szCs w:val="24"/>
        </w:rPr>
        <w:t>ed</w:t>
      </w:r>
      <w:r>
        <w:rPr>
          <w:rFonts w:ascii="Times New Roman" w:hAnsi="Times New Roman"/>
          <w:sz w:val="24"/>
          <w:szCs w:val="24"/>
        </w:rPr>
        <w:t xml:space="preserve"> an overhaul of their campus life structure to accommodate the influx of SOC.  Once enrolled, SOC </w:t>
      </w:r>
      <w:r w:rsidRPr="001469D8">
        <w:rPr>
          <w:rFonts w:ascii="Times New Roman" w:hAnsi="Times New Roman"/>
          <w:sz w:val="24"/>
          <w:szCs w:val="24"/>
        </w:rPr>
        <w:t>feel like they do not belong to the campu</w:t>
      </w:r>
      <w:r>
        <w:rPr>
          <w:rFonts w:ascii="Times New Roman" w:hAnsi="Times New Roman"/>
          <w:sz w:val="24"/>
          <w:szCs w:val="24"/>
        </w:rPr>
        <w:t>s culture (Harwood et al</w:t>
      </w:r>
      <w:r w:rsidR="00AA5AF1">
        <w:rPr>
          <w:rFonts w:ascii="Times New Roman" w:hAnsi="Times New Roman"/>
          <w:sz w:val="24"/>
          <w:szCs w:val="24"/>
        </w:rPr>
        <w:t>.</w:t>
      </w:r>
      <w:r>
        <w:rPr>
          <w:rFonts w:ascii="Times New Roman" w:hAnsi="Times New Roman"/>
          <w:sz w:val="24"/>
          <w:szCs w:val="24"/>
        </w:rPr>
        <w:t>, 2012)</w:t>
      </w:r>
      <w:r w:rsidRPr="001469D8">
        <w:rPr>
          <w:rFonts w:ascii="Times New Roman" w:hAnsi="Times New Roman"/>
          <w:sz w:val="24"/>
          <w:szCs w:val="24"/>
        </w:rPr>
        <w:t xml:space="preserve">. </w:t>
      </w:r>
      <w:r>
        <w:rPr>
          <w:rFonts w:ascii="Times New Roman" w:hAnsi="Times New Roman"/>
          <w:sz w:val="24"/>
          <w:szCs w:val="24"/>
        </w:rPr>
        <w:t xml:space="preserve">This can be attributed to </w:t>
      </w:r>
      <w:proofErr w:type="gramStart"/>
      <w:r>
        <w:rPr>
          <w:rFonts w:ascii="Times New Roman" w:hAnsi="Times New Roman"/>
          <w:sz w:val="24"/>
          <w:szCs w:val="24"/>
        </w:rPr>
        <w:t>a number of</w:t>
      </w:r>
      <w:proofErr w:type="gramEnd"/>
      <w:r>
        <w:rPr>
          <w:rFonts w:ascii="Times New Roman" w:hAnsi="Times New Roman"/>
          <w:sz w:val="24"/>
          <w:szCs w:val="24"/>
        </w:rPr>
        <w:t xml:space="preserve"> issues, but the major reason is that SOC</w:t>
      </w:r>
      <w:r w:rsidRPr="001469D8">
        <w:rPr>
          <w:rFonts w:ascii="Times New Roman" w:hAnsi="Times New Roman"/>
          <w:sz w:val="24"/>
          <w:szCs w:val="24"/>
        </w:rPr>
        <w:t xml:space="preserve"> </w:t>
      </w:r>
      <w:r>
        <w:rPr>
          <w:rFonts w:ascii="Times New Roman" w:hAnsi="Times New Roman"/>
          <w:sz w:val="24"/>
          <w:szCs w:val="24"/>
        </w:rPr>
        <w:t>feel</w:t>
      </w:r>
      <w:r w:rsidRPr="001469D8">
        <w:rPr>
          <w:rFonts w:ascii="Times New Roman" w:hAnsi="Times New Roman"/>
          <w:sz w:val="24"/>
          <w:szCs w:val="24"/>
        </w:rPr>
        <w:t xml:space="preserve"> </w:t>
      </w:r>
      <w:r w:rsidR="00114065">
        <w:rPr>
          <w:rFonts w:ascii="Times New Roman" w:hAnsi="Times New Roman"/>
          <w:sz w:val="24"/>
          <w:szCs w:val="24"/>
        </w:rPr>
        <w:t>as though</w:t>
      </w:r>
      <w:r w:rsidR="00114065" w:rsidRPr="001469D8">
        <w:rPr>
          <w:rFonts w:ascii="Times New Roman" w:hAnsi="Times New Roman"/>
          <w:sz w:val="24"/>
          <w:szCs w:val="24"/>
        </w:rPr>
        <w:t xml:space="preserve"> </w:t>
      </w:r>
      <w:r w:rsidRPr="001469D8">
        <w:rPr>
          <w:rFonts w:ascii="Times New Roman" w:hAnsi="Times New Roman"/>
          <w:sz w:val="24"/>
          <w:szCs w:val="24"/>
        </w:rPr>
        <w:t xml:space="preserve">they do not belong because of the color of their skin </w:t>
      </w:r>
      <w:r>
        <w:rPr>
          <w:rFonts w:ascii="Times New Roman" w:hAnsi="Times New Roman"/>
          <w:sz w:val="24"/>
          <w:szCs w:val="24"/>
        </w:rPr>
        <w:t xml:space="preserve">and </w:t>
      </w:r>
      <w:r w:rsidRPr="001469D8">
        <w:rPr>
          <w:rFonts w:ascii="Times New Roman" w:hAnsi="Times New Roman"/>
          <w:sz w:val="24"/>
          <w:szCs w:val="24"/>
        </w:rPr>
        <w:t xml:space="preserve">cultural background, </w:t>
      </w:r>
      <w:r>
        <w:rPr>
          <w:rFonts w:ascii="Times New Roman" w:hAnsi="Times New Roman"/>
          <w:sz w:val="24"/>
          <w:szCs w:val="24"/>
        </w:rPr>
        <w:t>and</w:t>
      </w:r>
      <w:r w:rsidR="008711B9">
        <w:rPr>
          <w:rFonts w:ascii="Times New Roman" w:hAnsi="Times New Roman"/>
          <w:sz w:val="24"/>
          <w:szCs w:val="24"/>
        </w:rPr>
        <w:t xml:space="preserve"> thus</w:t>
      </w:r>
      <w:r>
        <w:rPr>
          <w:rFonts w:ascii="Times New Roman" w:hAnsi="Times New Roman"/>
          <w:sz w:val="24"/>
          <w:szCs w:val="24"/>
        </w:rPr>
        <w:t xml:space="preserve"> feel </w:t>
      </w:r>
      <w:r w:rsidRPr="001469D8">
        <w:rPr>
          <w:rFonts w:ascii="Times New Roman" w:hAnsi="Times New Roman"/>
          <w:sz w:val="24"/>
          <w:szCs w:val="24"/>
        </w:rPr>
        <w:t>discriminate</w:t>
      </w:r>
      <w:r>
        <w:rPr>
          <w:rFonts w:ascii="Times New Roman" w:hAnsi="Times New Roman"/>
          <w:sz w:val="24"/>
          <w:szCs w:val="24"/>
        </w:rPr>
        <w:t>d</w:t>
      </w:r>
      <w:r w:rsidRPr="001469D8">
        <w:rPr>
          <w:rFonts w:ascii="Times New Roman" w:hAnsi="Times New Roman"/>
          <w:sz w:val="24"/>
          <w:szCs w:val="24"/>
        </w:rPr>
        <w:t xml:space="preserve"> against </w:t>
      </w:r>
      <w:r>
        <w:rPr>
          <w:rFonts w:ascii="Times New Roman" w:hAnsi="Times New Roman"/>
          <w:sz w:val="24"/>
          <w:szCs w:val="24"/>
        </w:rPr>
        <w:t>as a group.</w:t>
      </w:r>
    </w:p>
    <w:p w14:paraId="323DFCFE" w14:textId="7F2E5B8B" w:rsidR="003C78C2" w:rsidRDefault="00AA5AF1" w:rsidP="003C78C2">
      <w:pPr>
        <w:spacing w:after="0" w:line="480" w:lineRule="auto"/>
        <w:ind w:firstLine="720"/>
        <w:rPr>
          <w:rFonts w:ascii="Times New Roman" w:hAnsi="Times New Roman"/>
          <w:sz w:val="24"/>
          <w:szCs w:val="24"/>
        </w:rPr>
      </w:pPr>
      <w:r>
        <w:rPr>
          <w:rFonts w:ascii="Times New Roman" w:hAnsi="Times New Roman"/>
          <w:sz w:val="24"/>
          <w:szCs w:val="24"/>
        </w:rPr>
        <w:t>According to Tajfel and Turner</w:t>
      </w:r>
      <w:r w:rsidR="003C78C2" w:rsidRPr="001469D8">
        <w:rPr>
          <w:rFonts w:ascii="Times New Roman" w:hAnsi="Times New Roman"/>
          <w:sz w:val="24"/>
          <w:szCs w:val="24"/>
        </w:rPr>
        <w:t xml:space="preserve"> (1979), social identity theory is defined as one population’s feeling of self-belonging to a certain group because of their own background. These individuals choose to identify with a group because of shared interests, affiliations, gender, </w:t>
      </w:r>
      <w:proofErr w:type="gramStart"/>
      <w:r w:rsidR="003C78C2" w:rsidRPr="001469D8">
        <w:rPr>
          <w:rFonts w:ascii="Times New Roman" w:hAnsi="Times New Roman"/>
          <w:sz w:val="24"/>
          <w:szCs w:val="24"/>
        </w:rPr>
        <w:t>age</w:t>
      </w:r>
      <w:proofErr w:type="gramEnd"/>
      <w:r w:rsidR="003C78C2" w:rsidRPr="001469D8">
        <w:rPr>
          <w:rFonts w:ascii="Times New Roman" w:hAnsi="Times New Roman"/>
          <w:sz w:val="24"/>
          <w:szCs w:val="24"/>
        </w:rPr>
        <w:t xml:space="preserve"> or race. This allows individuals to define who they are and what group they belong to in society. It also helps</w:t>
      </w:r>
      <w:r w:rsidR="003C78C2">
        <w:rPr>
          <w:rFonts w:ascii="Times New Roman" w:hAnsi="Times New Roman"/>
          <w:sz w:val="24"/>
          <w:szCs w:val="24"/>
        </w:rPr>
        <w:t xml:space="preserve"> individuals to define others by</w:t>
      </w:r>
      <w:r w:rsidR="003C78C2" w:rsidRPr="001469D8">
        <w:rPr>
          <w:rFonts w:ascii="Times New Roman" w:hAnsi="Times New Roman"/>
          <w:sz w:val="24"/>
          <w:szCs w:val="24"/>
        </w:rPr>
        <w:t xml:space="preserve"> recognizing them as belonging to the same group as they </w:t>
      </w:r>
      <w:proofErr w:type="gramStart"/>
      <w:r w:rsidR="003C78C2" w:rsidRPr="001469D8">
        <w:rPr>
          <w:rFonts w:ascii="Times New Roman" w:hAnsi="Times New Roman"/>
          <w:sz w:val="24"/>
          <w:szCs w:val="24"/>
        </w:rPr>
        <w:t>do, or</w:t>
      </w:r>
      <w:proofErr w:type="gramEnd"/>
      <w:r w:rsidR="003C78C2" w:rsidRPr="001469D8">
        <w:rPr>
          <w:rFonts w:ascii="Times New Roman" w:hAnsi="Times New Roman"/>
          <w:sz w:val="24"/>
          <w:szCs w:val="24"/>
        </w:rPr>
        <w:t xml:space="preserve"> belonging to a different group altogether. By placing themselves in one group, they can systemically view others as be</w:t>
      </w:r>
      <w:r w:rsidR="003C78C2">
        <w:rPr>
          <w:rFonts w:ascii="Times New Roman" w:hAnsi="Times New Roman"/>
          <w:sz w:val="24"/>
          <w:szCs w:val="24"/>
        </w:rPr>
        <w:t>longing to other groups (Ashforth</w:t>
      </w:r>
      <w:r w:rsidR="003C78C2" w:rsidRPr="001469D8">
        <w:rPr>
          <w:rFonts w:ascii="Times New Roman" w:hAnsi="Times New Roman"/>
          <w:sz w:val="24"/>
          <w:szCs w:val="24"/>
        </w:rPr>
        <w:t xml:space="preserve"> </w:t>
      </w:r>
      <w:r w:rsidR="003C78C2">
        <w:rPr>
          <w:rFonts w:ascii="Times New Roman" w:hAnsi="Times New Roman"/>
          <w:sz w:val="24"/>
          <w:szCs w:val="24"/>
        </w:rPr>
        <w:t>&amp;</w:t>
      </w:r>
      <w:r w:rsidR="003C78C2" w:rsidRPr="001469D8">
        <w:rPr>
          <w:rFonts w:ascii="Times New Roman" w:hAnsi="Times New Roman"/>
          <w:sz w:val="24"/>
          <w:szCs w:val="24"/>
        </w:rPr>
        <w:t xml:space="preserve"> Mael, 1989). This theory can be applied to SOC and their feelings </w:t>
      </w:r>
      <w:r>
        <w:rPr>
          <w:rFonts w:ascii="Times New Roman" w:hAnsi="Times New Roman"/>
          <w:sz w:val="24"/>
          <w:szCs w:val="24"/>
        </w:rPr>
        <w:t>about</w:t>
      </w:r>
      <w:r w:rsidR="003C78C2" w:rsidRPr="001469D8">
        <w:rPr>
          <w:rFonts w:ascii="Times New Roman" w:hAnsi="Times New Roman"/>
          <w:sz w:val="24"/>
          <w:szCs w:val="24"/>
        </w:rPr>
        <w:t xml:space="preserve"> </w:t>
      </w:r>
      <w:r w:rsidR="008711B9">
        <w:rPr>
          <w:rFonts w:ascii="Times New Roman" w:hAnsi="Times New Roman"/>
          <w:sz w:val="24"/>
          <w:szCs w:val="24"/>
        </w:rPr>
        <w:t>belonging while</w:t>
      </w:r>
      <w:r w:rsidR="008711B9" w:rsidRPr="001469D8">
        <w:rPr>
          <w:rFonts w:ascii="Times New Roman" w:hAnsi="Times New Roman"/>
          <w:sz w:val="24"/>
          <w:szCs w:val="24"/>
        </w:rPr>
        <w:t xml:space="preserve"> </w:t>
      </w:r>
      <w:r w:rsidR="003C78C2" w:rsidRPr="001469D8">
        <w:rPr>
          <w:rFonts w:ascii="Times New Roman" w:hAnsi="Times New Roman"/>
          <w:sz w:val="24"/>
          <w:szCs w:val="24"/>
        </w:rPr>
        <w:t xml:space="preserve">enrolled at </w:t>
      </w:r>
      <w:r w:rsidR="003C78C2">
        <w:rPr>
          <w:rFonts w:ascii="Times New Roman" w:hAnsi="Times New Roman"/>
          <w:sz w:val="24"/>
          <w:szCs w:val="24"/>
        </w:rPr>
        <w:t>PWI</w:t>
      </w:r>
      <w:r w:rsidR="003C78C2" w:rsidRPr="001469D8">
        <w:rPr>
          <w:rFonts w:ascii="Times New Roman" w:hAnsi="Times New Roman"/>
          <w:sz w:val="24"/>
          <w:szCs w:val="24"/>
        </w:rPr>
        <w:t xml:space="preserve"> in Northeastern Pennsylvania. </w:t>
      </w:r>
      <w:r w:rsidR="003C78C2">
        <w:rPr>
          <w:rFonts w:ascii="Times New Roman" w:hAnsi="Times New Roman"/>
          <w:sz w:val="24"/>
          <w:szCs w:val="24"/>
        </w:rPr>
        <w:t>S</w:t>
      </w:r>
      <w:r w:rsidR="00AA0991">
        <w:rPr>
          <w:rFonts w:ascii="Times New Roman" w:hAnsi="Times New Roman"/>
          <w:sz w:val="24"/>
          <w:szCs w:val="24"/>
        </w:rPr>
        <w:t>ocial Identity T</w:t>
      </w:r>
      <w:r w:rsidR="003C78C2" w:rsidRPr="001469D8">
        <w:rPr>
          <w:rFonts w:ascii="Times New Roman" w:hAnsi="Times New Roman"/>
          <w:sz w:val="24"/>
          <w:szCs w:val="24"/>
        </w:rPr>
        <w:t xml:space="preserve">heory can be applied to how SOC feel that they belong to the same cultural group as other SOC. </w:t>
      </w:r>
    </w:p>
    <w:p w14:paraId="0F1F7105" w14:textId="27C47858" w:rsidR="003C78C2" w:rsidRPr="001469D8"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 xml:space="preserve">Regardless of differences </w:t>
      </w:r>
      <w:r w:rsidR="003F264E">
        <w:rPr>
          <w:rFonts w:ascii="Times New Roman" w:hAnsi="Times New Roman"/>
          <w:sz w:val="24"/>
          <w:szCs w:val="24"/>
        </w:rPr>
        <w:t xml:space="preserve">in </w:t>
      </w:r>
      <w:r>
        <w:rPr>
          <w:rFonts w:ascii="Times New Roman" w:hAnsi="Times New Roman"/>
          <w:sz w:val="24"/>
          <w:szCs w:val="24"/>
        </w:rPr>
        <w:t>academic</w:t>
      </w:r>
      <w:r w:rsidR="003F264E">
        <w:rPr>
          <w:rFonts w:ascii="Times New Roman" w:hAnsi="Times New Roman"/>
          <w:sz w:val="24"/>
          <w:szCs w:val="24"/>
        </w:rPr>
        <w:t>s</w:t>
      </w:r>
      <w:r>
        <w:rPr>
          <w:rFonts w:ascii="Times New Roman" w:hAnsi="Times New Roman"/>
          <w:sz w:val="24"/>
          <w:szCs w:val="24"/>
        </w:rPr>
        <w:t>, socioeconomic</w:t>
      </w:r>
      <w:r w:rsidR="003F264E">
        <w:rPr>
          <w:rFonts w:ascii="Times New Roman" w:hAnsi="Times New Roman"/>
          <w:sz w:val="24"/>
          <w:szCs w:val="24"/>
        </w:rPr>
        <w:t>s,</w:t>
      </w:r>
      <w:r>
        <w:rPr>
          <w:rFonts w:ascii="Times New Roman" w:hAnsi="Times New Roman"/>
          <w:sz w:val="24"/>
          <w:szCs w:val="24"/>
        </w:rPr>
        <w:t xml:space="preserve"> and</w:t>
      </w:r>
      <w:r w:rsidR="003F264E">
        <w:rPr>
          <w:rFonts w:ascii="Times New Roman" w:hAnsi="Times New Roman"/>
          <w:sz w:val="24"/>
          <w:szCs w:val="24"/>
        </w:rPr>
        <w:t xml:space="preserve"> personal interests</w:t>
      </w:r>
      <w:r>
        <w:rPr>
          <w:rFonts w:ascii="Times New Roman" w:hAnsi="Times New Roman"/>
          <w:sz w:val="24"/>
          <w:szCs w:val="24"/>
        </w:rPr>
        <w:t>, Ashforth &amp; Mael (1989) suggest</w:t>
      </w:r>
      <w:r w:rsidR="003F264E">
        <w:rPr>
          <w:rFonts w:ascii="Times New Roman" w:hAnsi="Times New Roman"/>
          <w:sz w:val="24"/>
          <w:szCs w:val="24"/>
        </w:rPr>
        <w:t>ed</w:t>
      </w:r>
      <w:r>
        <w:rPr>
          <w:rFonts w:ascii="Times New Roman" w:hAnsi="Times New Roman"/>
          <w:sz w:val="24"/>
          <w:szCs w:val="24"/>
        </w:rPr>
        <w:t xml:space="preserve"> social identity theory </w:t>
      </w:r>
      <w:r w:rsidR="00BC4C7E">
        <w:rPr>
          <w:rFonts w:ascii="Times New Roman" w:hAnsi="Times New Roman"/>
          <w:sz w:val="24"/>
          <w:szCs w:val="24"/>
        </w:rPr>
        <w:t>forces</w:t>
      </w:r>
      <w:r>
        <w:rPr>
          <w:rFonts w:ascii="Times New Roman" w:hAnsi="Times New Roman"/>
          <w:sz w:val="24"/>
          <w:szCs w:val="24"/>
        </w:rPr>
        <w:t xml:space="preserve"> SOC </w:t>
      </w:r>
      <w:r w:rsidR="00BC4C7E">
        <w:rPr>
          <w:rFonts w:ascii="Times New Roman" w:hAnsi="Times New Roman"/>
          <w:sz w:val="24"/>
          <w:szCs w:val="24"/>
        </w:rPr>
        <w:t xml:space="preserve">to </w:t>
      </w:r>
      <w:r>
        <w:rPr>
          <w:rFonts w:ascii="Times New Roman" w:hAnsi="Times New Roman"/>
          <w:sz w:val="24"/>
          <w:szCs w:val="24"/>
        </w:rPr>
        <w:t>place themselves in a group with each other because of their physical similarities</w:t>
      </w:r>
      <w:r w:rsidR="00BC4C7E">
        <w:rPr>
          <w:rFonts w:ascii="Times New Roman" w:hAnsi="Times New Roman"/>
          <w:sz w:val="24"/>
          <w:szCs w:val="24"/>
        </w:rPr>
        <w:t xml:space="preserve">; </w:t>
      </w:r>
      <w:r>
        <w:rPr>
          <w:rFonts w:ascii="Times New Roman" w:hAnsi="Times New Roman"/>
          <w:sz w:val="24"/>
          <w:szCs w:val="24"/>
        </w:rPr>
        <w:t xml:space="preserve">that is, they are not white while the majority of </w:t>
      </w:r>
      <w:r>
        <w:rPr>
          <w:rFonts w:ascii="Times New Roman" w:hAnsi="Times New Roman"/>
          <w:sz w:val="24"/>
          <w:szCs w:val="24"/>
        </w:rPr>
        <w:lastRenderedPageBreak/>
        <w:t>their peers, staff</w:t>
      </w:r>
      <w:r w:rsidR="00236CD3">
        <w:rPr>
          <w:rFonts w:ascii="Times New Roman" w:hAnsi="Times New Roman"/>
          <w:sz w:val="24"/>
          <w:szCs w:val="24"/>
        </w:rPr>
        <w:t>,</w:t>
      </w:r>
      <w:r>
        <w:rPr>
          <w:rFonts w:ascii="Times New Roman" w:hAnsi="Times New Roman"/>
          <w:sz w:val="24"/>
          <w:szCs w:val="24"/>
        </w:rPr>
        <w:t xml:space="preserve"> and administration are</w:t>
      </w:r>
      <w:r w:rsidR="003F264E">
        <w:rPr>
          <w:rFonts w:ascii="Times New Roman" w:hAnsi="Times New Roman"/>
          <w:sz w:val="24"/>
          <w:szCs w:val="24"/>
        </w:rPr>
        <w:t xml:space="preserve"> white</w:t>
      </w:r>
      <w:r>
        <w:rPr>
          <w:rFonts w:ascii="Times New Roman" w:hAnsi="Times New Roman"/>
          <w:sz w:val="24"/>
          <w:szCs w:val="24"/>
        </w:rPr>
        <w:t xml:space="preserve">. Based on how </w:t>
      </w:r>
      <w:r w:rsidR="003F264E">
        <w:rPr>
          <w:rFonts w:ascii="Times New Roman" w:hAnsi="Times New Roman"/>
          <w:sz w:val="24"/>
          <w:szCs w:val="24"/>
        </w:rPr>
        <w:t>SOC</w:t>
      </w:r>
      <w:r>
        <w:rPr>
          <w:rFonts w:ascii="Times New Roman" w:hAnsi="Times New Roman"/>
          <w:sz w:val="24"/>
          <w:szCs w:val="24"/>
        </w:rPr>
        <w:t xml:space="preserve"> perce</w:t>
      </w:r>
      <w:r w:rsidR="003F264E">
        <w:rPr>
          <w:rFonts w:ascii="Times New Roman" w:hAnsi="Times New Roman"/>
          <w:sz w:val="24"/>
          <w:szCs w:val="24"/>
        </w:rPr>
        <w:t>ive</w:t>
      </w:r>
      <w:r w:rsidR="00BC4C7E">
        <w:rPr>
          <w:rFonts w:ascii="Times New Roman" w:hAnsi="Times New Roman"/>
          <w:sz w:val="24"/>
          <w:szCs w:val="24"/>
        </w:rPr>
        <w:t>d</w:t>
      </w:r>
      <w:r w:rsidR="003F264E">
        <w:rPr>
          <w:rFonts w:ascii="Times New Roman" w:hAnsi="Times New Roman"/>
          <w:sz w:val="24"/>
          <w:szCs w:val="24"/>
        </w:rPr>
        <w:t xml:space="preserve"> how the </w:t>
      </w:r>
      <w:r>
        <w:rPr>
          <w:rFonts w:ascii="Times New Roman" w:hAnsi="Times New Roman"/>
          <w:sz w:val="24"/>
          <w:szCs w:val="24"/>
        </w:rPr>
        <w:t xml:space="preserve">campus community views them, </w:t>
      </w:r>
      <w:r w:rsidR="003F264E">
        <w:rPr>
          <w:rFonts w:ascii="Times New Roman" w:hAnsi="Times New Roman"/>
          <w:sz w:val="24"/>
          <w:szCs w:val="24"/>
        </w:rPr>
        <w:t xml:space="preserve">as well as </w:t>
      </w:r>
      <w:r>
        <w:rPr>
          <w:rFonts w:ascii="Times New Roman" w:hAnsi="Times New Roman"/>
          <w:sz w:val="24"/>
          <w:szCs w:val="24"/>
        </w:rPr>
        <w:t>their feelings of self-efficacy,</w:t>
      </w:r>
      <w:r w:rsidR="003F264E">
        <w:rPr>
          <w:rFonts w:ascii="Times New Roman" w:hAnsi="Times New Roman"/>
          <w:sz w:val="24"/>
          <w:szCs w:val="24"/>
        </w:rPr>
        <w:t xml:space="preserve"> they</w:t>
      </w:r>
      <w:r w:rsidR="00BC4C7E">
        <w:rPr>
          <w:rFonts w:ascii="Times New Roman" w:hAnsi="Times New Roman"/>
          <w:sz w:val="24"/>
          <w:szCs w:val="24"/>
        </w:rPr>
        <w:t xml:space="preserve"> viewed </w:t>
      </w:r>
      <w:r>
        <w:rPr>
          <w:rFonts w:ascii="Times New Roman" w:hAnsi="Times New Roman"/>
          <w:sz w:val="24"/>
          <w:szCs w:val="24"/>
        </w:rPr>
        <w:t xml:space="preserve">themselves as being a part of an in-group or out-group. </w:t>
      </w:r>
    </w:p>
    <w:p w14:paraId="443F9100" w14:textId="3417F0F3" w:rsidR="003C78C2" w:rsidRDefault="003C78C2" w:rsidP="003C78C2">
      <w:pPr>
        <w:spacing w:after="0" w:line="480" w:lineRule="auto"/>
        <w:ind w:firstLine="720"/>
        <w:rPr>
          <w:rFonts w:ascii="Times New Roman" w:hAnsi="Times New Roman"/>
          <w:sz w:val="24"/>
          <w:szCs w:val="24"/>
        </w:rPr>
      </w:pPr>
      <w:r w:rsidRPr="001469D8">
        <w:rPr>
          <w:rFonts w:ascii="Times New Roman" w:hAnsi="Times New Roman"/>
          <w:sz w:val="24"/>
          <w:szCs w:val="24"/>
        </w:rPr>
        <w:t xml:space="preserve">SOC believe that their experience at </w:t>
      </w:r>
      <w:r>
        <w:rPr>
          <w:rFonts w:ascii="Times New Roman" w:hAnsi="Times New Roman"/>
          <w:sz w:val="24"/>
          <w:szCs w:val="24"/>
        </w:rPr>
        <w:t>a PWI</w:t>
      </w:r>
      <w:r w:rsidRPr="001469D8">
        <w:rPr>
          <w:rFonts w:ascii="Times New Roman" w:hAnsi="Times New Roman"/>
          <w:sz w:val="24"/>
          <w:szCs w:val="24"/>
        </w:rPr>
        <w:t xml:space="preserve"> would be different </w:t>
      </w:r>
      <w:r w:rsidR="003F264E">
        <w:rPr>
          <w:rFonts w:ascii="Times New Roman" w:hAnsi="Times New Roman"/>
          <w:sz w:val="24"/>
          <w:szCs w:val="24"/>
        </w:rPr>
        <w:t>from</w:t>
      </w:r>
      <w:r w:rsidRPr="001469D8">
        <w:rPr>
          <w:rFonts w:ascii="Times New Roman" w:hAnsi="Times New Roman"/>
          <w:sz w:val="24"/>
          <w:szCs w:val="24"/>
        </w:rPr>
        <w:t xml:space="preserve"> students who are white. </w:t>
      </w:r>
      <w:r>
        <w:rPr>
          <w:rFonts w:ascii="Times New Roman" w:hAnsi="Times New Roman"/>
          <w:sz w:val="24"/>
          <w:szCs w:val="24"/>
        </w:rPr>
        <w:t xml:space="preserve">Perceptions of the racial climate on campus </w:t>
      </w:r>
      <w:r w:rsidR="00AA5AF1">
        <w:rPr>
          <w:rFonts w:ascii="Times New Roman" w:hAnsi="Times New Roman"/>
          <w:sz w:val="24"/>
          <w:szCs w:val="24"/>
        </w:rPr>
        <w:t>are</w:t>
      </w:r>
      <w:r>
        <w:rPr>
          <w:rFonts w:ascii="Times New Roman" w:hAnsi="Times New Roman"/>
          <w:sz w:val="24"/>
          <w:szCs w:val="24"/>
        </w:rPr>
        <w:t xml:space="preserve"> due to how SOC feel they are being viewed by the campus administration</w:t>
      </w:r>
      <w:r w:rsidR="00BC4C7E">
        <w:rPr>
          <w:rFonts w:ascii="Times New Roman" w:hAnsi="Times New Roman"/>
          <w:sz w:val="24"/>
          <w:szCs w:val="24"/>
        </w:rPr>
        <w:t xml:space="preserve"> and</w:t>
      </w:r>
      <w:r>
        <w:rPr>
          <w:rFonts w:ascii="Times New Roman" w:hAnsi="Times New Roman"/>
          <w:sz w:val="24"/>
          <w:szCs w:val="24"/>
        </w:rPr>
        <w:t xml:space="preserve"> their white peers, </w:t>
      </w:r>
      <w:r w:rsidR="00BC4C7E">
        <w:rPr>
          <w:rFonts w:ascii="Times New Roman" w:hAnsi="Times New Roman"/>
          <w:sz w:val="24"/>
          <w:szCs w:val="24"/>
        </w:rPr>
        <w:t>as well as</w:t>
      </w:r>
      <w:r>
        <w:rPr>
          <w:rFonts w:ascii="Times New Roman" w:hAnsi="Times New Roman"/>
          <w:sz w:val="24"/>
          <w:szCs w:val="24"/>
        </w:rPr>
        <w:t xml:space="preserve"> the availability of social spaces and interactions t</w:t>
      </w:r>
      <w:r w:rsidR="00BC4C7E">
        <w:rPr>
          <w:rFonts w:ascii="Times New Roman" w:hAnsi="Times New Roman"/>
          <w:sz w:val="24"/>
          <w:szCs w:val="24"/>
        </w:rPr>
        <w:t xml:space="preserve">hey experience </w:t>
      </w:r>
      <w:r w:rsidR="00AA5AF1">
        <w:rPr>
          <w:rFonts w:ascii="Times New Roman" w:hAnsi="Times New Roman"/>
          <w:sz w:val="24"/>
          <w:szCs w:val="24"/>
        </w:rPr>
        <w:t>on campus (Low</w:t>
      </w:r>
      <w:r w:rsidR="002D349A">
        <w:rPr>
          <w:rFonts w:ascii="Times New Roman" w:hAnsi="Times New Roman"/>
          <w:sz w:val="24"/>
          <w:szCs w:val="24"/>
        </w:rPr>
        <w:t xml:space="preserve">e, Byron, Mennicke, </w:t>
      </w:r>
      <w:r>
        <w:rPr>
          <w:rFonts w:ascii="Times New Roman" w:hAnsi="Times New Roman"/>
          <w:sz w:val="24"/>
          <w:szCs w:val="24"/>
        </w:rPr>
        <w:t>201</w:t>
      </w:r>
      <w:r w:rsidR="00AA5AF1">
        <w:rPr>
          <w:rFonts w:ascii="Times New Roman" w:hAnsi="Times New Roman"/>
          <w:sz w:val="24"/>
          <w:szCs w:val="24"/>
        </w:rPr>
        <w:t>4</w:t>
      </w:r>
      <w:r>
        <w:rPr>
          <w:rFonts w:ascii="Times New Roman" w:hAnsi="Times New Roman"/>
          <w:sz w:val="24"/>
          <w:szCs w:val="24"/>
        </w:rPr>
        <w:t>). They state</w:t>
      </w:r>
      <w:r w:rsidR="00BC4C7E">
        <w:rPr>
          <w:rFonts w:ascii="Times New Roman" w:hAnsi="Times New Roman"/>
          <w:sz w:val="24"/>
          <w:szCs w:val="24"/>
        </w:rPr>
        <w:t>d</w:t>
      </w:r>
      <w:r>
        <w:rPr>
          <w:rFonts w:ascii="Times New Roman" w:hAnsi="Times New Roman"/>
          <w:sz w:val="24"/>
          <w:szCs w:val="24"/>
        </w:rPr>
        <w:t xml:space="preserve"> that classroom interaction with faculty leads to microagressions that set them apa</w:t>
      </w:r>
      <w:r w:rsidR="00AA5AF1">
        <w:rPr>
          <w:rFonts w:ascii="Times New Roman" w:hAnsi="Times New Roman"/>
          <w:sz w:val="24"/>
          <w:szCs w:val="24"/>
        </w:rPr>
        <w:t>rt from their white peers (Lowe</w:t>
      </w:r>
      <w:r>
        <w:rPr>
          <w:rFonts w:ascii="Times New Roman" w:hAnsi="Times New Roman"/>
          <w:sz w:val="24"/>
          <w:szCs w:val="24"/>
        </w:rPr>
        <w:t xml:space="preserve"> et al</w:t>
      </w:r>
      <w:r w:rsidR="00AA5AF1">
        <w:rPr>
          <w:rFonts w:ascii="Times New Roman" w:hAnsi="Times New Roman"/>
          <w:sz w:val="24"/>
          <w:szCs w:val="24"/>
        </w:rPr>
        <w:t>.</w:t>
      </w:r>
      <w:r>
        <w:rPr>
          <w:rFonts w:ascii="Times New Roman" w:hAnsi="Times New Roman"/>
          <w:sz w:val="24"/>
          <w:szCs w:val="24"/>
        </w:rPr>
        <w:t>, 201</w:t>
      </w:r>
      <w:r w:rsidR="00AA5AF1">
        <w:rPr>
          <w:rFonts w:ascii="Times New Roman" w:hAnsi="Times New Roman"/>
          <w:sz w:val="24"/>
          <w:szCs w:val="24"/>
        </w:rPr>
        <w:t>4</w:t>
      </w:r>
      <w:r>
        <w:rPr>
          <w:rFonts w:ascii="Times New Roman" w:hAnsi="Times New Roman"/>
          <w:sz w:val="24"/>
          <w:szCs w:val="24"/>
        </w:rPr>
        <w:t xml:space="preserve">). </w:t>
      </w:r>
      <w:r w:rsidR="00BC4C7E">
        <w:rPr>
          <w:rFonts w:ascii="Times New Roman" w:hAnsi="Times New Roman"/>
          <w:sz w:val="24"/>
          <w:szCs w:val="24"/>
        </w:rPr>
        <w:t>Faculty expect SOC to speak to their personal experiences in class and assume SOC will inject diversity into the curriculum</w:t>
      </w:r>
      <w:r>
        <w:rPr>
          <w:rFonts w:ascii="Times New Roman" w:hAnsi="Times New Roman"/>
          <w:sz w:val="24"/>
          <w:szCs w:val="24"/>
        </w:rPr>
        <w:t xml:space="preserve">. This sets </w:t>
      </w:r>
      <w:r w:rsidR="00BC4C7E">
        <w:rPr>
          <w:rFonts w:ascii="Times New Roman" w:hAnsi="Times New Roman"/>
          <w:sz w:val="24"/>
          <w:szCs w:val="24"/>
        </w:rPr>
        <w:t>SOC</w:t>
      </w:r>
      <w:r>
        <w:rPr>
          <w:rFonts w:ascii="Times New Roman" w:hAnsi="Times New Roman"/>
          <w:sz w:val="24"/>
          <w:szCs w:val="24"/>
        </w:rPr>
        <w:t xml:space="preserve"> apart from their white counterparts and contributes to their feelings of being part of a separate group. </w:t>
      </w:r>
    </w:p>
    <w:p w14:paraId="55AA9214" w14:textId="37E0C59E" w:rsidR="003C78C2" w:rsidRPr="001469D8" w:rsidRDefault="003C78C2" w:rsidP="003C78C2">
      <w:pPr>
        <w:spacing w:after="0" w:line="480" w:lineRule="auto"/>
        <w:ind w:firstLine="720"/>
        <w:rPr>
          <w:rFonts w:ascii="Times New Roman" w:hAnsi="Times New Roman"/>
          <w:sz w:val="24"/>
          <w:szCs w:val="24"/>
        </w:rPr>
      </w:pPr>
      <w:r w:rsidRPr="001469D8">
        <w:rPr>
          <w:rFonts w:ascii="Times New Roman" w:hAnsi="Times New Roman"/>
          <w:sz w:val="24"/>
          <w:szCs w:val="24"/>
        </w:rPr>
        <w:t xml:space="preserve">Social Identity </w:t>
      </w:r>
      <w:r w:rsidR="00AA5AF1">
        <w:rPr>
          <w:rFonts w:ascii="Times New Roman" w:hAnsi="Times New Roman"/>
          <w:sz w:val="24"/>
          <w:szCs w:val="24"/>
        </w:rPr>
        <w:t>T</w:t>
      </w:r>
      <w:r w:rsidRPr="001469D8">
        <w:rPr>
          <w:rFonts w:ascii="Times New Roman" w:hAnsi="Times New Roman"/>
          <w:sz w:val="24"/>
          <w:szCs w:val="24"/>
        </w:rPr>
        <w:t>heory suggests that individuals who feel that they belong to a certain group would want that group t</w:t>
      </w:r>
      <w:r>
        <w:rPr>
          <w:rFonts w:ascii="Times New Roman" w:hAnsi="Times New Roman"/>
          <w:sz w:val="24"/>
          <w:szCs w:val="24"/>
        </w:rPr>
        <w:t>o fit in or be the in-group. Ta</w:t>
      </w:r>
      <w:r w:rsidRPr="001469D8">
        <w:rPr>
          <w:rFonts w:ascii="Times New Roman" w:hAnsi="Times New Roman"/>
          <w:sz w:val="24"/>
          <w:szCs w:val="24"/>
        </w:rPr>
        <w:t>jfel and Turner (1979), refer</w:t>
      </w:r>
      <w:r w:rsidR="00BC4C7E">
        <w:rPr>
          <w:rFonts w:ascii="Times New Roman" w:hAnsi="Times New Roman"/>
          <w:sz w:val="24"/>
          <w:szCs w:val="24"/>
        </w:rPr>
        <w:t>red</w:t>
      </w:r>
      <w:r w:rsidRPr="001469D8">
        <w:rPr>
          <w:rFonts w:ascii="Times New Roman" w:hAnsi="Times New Roman"/>
          <w:sz w:val="24"/>
          <w:szCs w:val="24"/>
        </w:rPr>
        <w:t xml:space="preserve"> to this as social categorization.  Because SOC believe that they do not belong </w:t>
      </w:r>
      <w:r w:rsidR="00BC4C7E">
        <w:rPr>
          <w:rFonts w:ascii="Times New Roman" w:hAnsi="Times New Roman"/>
          <w:sz w:val="24"/>
          <w:szCs w:val="24"/>
        </w:rPr>
        <w:t>in</w:t>
      </w:r>
      <w:r w:rsidRPr="001469D8">
        <w:rPr>
          <w:rFonts w:ascii="Times New Roman" w:hAnsi="Times New Roman"/>
          <w:sz w:val="24"/>
          <w:szCs w:val="24"/>
        </w:rPr>
        <w:t xml:space="preserve"> a campus climate that is predominantly white, or a campus climate that offers no </w:t>
      </w:r>
      <w:r>
        <w:rPr>
          <w:rFonts w:ascii="Times New Roman" w:hAnsi="Times New Roman"/>
          <w:sz w:val="24"/>
          <w:szCs w:val="24"/>
        </w:rPr>
        <w:t xml:space="preserve">additional </w:t>
      </w:r>
      <w:r w:rsidRPr="001469D8">
        <w:rPr>
          <w:rFonts w:ascii="Times New Roman" w:hAnsi="Times New Roman"/>
          <w:sz w:val="24"/>
          <w:szCs w:val="24"/>
        </w:rPr>
        <w:t>resources to them as SOC, t</w:t>
      </w:r>
      <w:r w:rsidR="00D33CD8">
        <w:rPr>
          <w:rFonts w:ascii="Times New Roman" w:hAnsi="Times New Roman"/>
          <w:sz w:val="24"/>
          <w:szCs w:val="24"/>
        </w:rPr>
        <w:t xml:space="preserve">hey believe they </w:t>
      </w:r>
      <w:r w:rsidRPr="001469D8">
        <w:rPr>
          <w:rFonts w:ascii="Times New Roman" w:hAnsi="Times New Roman"/>
          <w:sz w:val="24"/>
          <w:szCs w:val="24"/>
        </w:rPr>
        <w:t xml:space="preserve">belong to the out-group. This immediately places </w:t>
      </w:r>
      <w:r w:rsidR="00BC4C7E">
        <w:rPr>
          <w:rFonts w:ascii="Times New Roman" w:hAnsi="Times New Roman"/>
          <w:sz w:val="24"/>
          <w:szCs w:val="24"/>
        </w:rPr>
        <w:t xml:space="preserve">SOC </w:t>
      </w:r>
      <w:r w:rsidRPr="001469D8">
        <w:rPr>
          <w:rFonts w:ascii="Times New Roman" w:hAnsi="Times New Roman"/>
          <w:sz w:val="24"/>
          <w:szCs w:val="24"/>
        </w:rPr>
        <w:t>at a disadvantage because Social Identity Theory suggests that no grou</w:t>
      </w:r>
      <w:r>
        <w:rPr>
          <w:rFonts w:ascii="Times New Roman" w:hAnsi="Times New Roman"/>
          <w:sz w:val="24"/>
          <w:szCs w:val="24"/>
        </w:rPr>
        <w:t>p wants to be the out-group (Ta</w:t>
      </w:r>
      <w:r w:rsidRPr="001469D8">
        <w:rPr>
          <w:rFonts w:ascii="Times New Roman" w:hAnsi="Times New Roman"/>
          <w:sz w:val="24"/>
          <w:szCs w:val="24"/>
        </w:rPr>
        <w:t xml:space="preserve">jfel and Turner, 1979). Even though SOC view themselves as belonging to the same group because of their backgrounds and cultures, </w:t>
      </w:r>
      <w:r w:rsidR="00D33CD8">
        <w:rPr>
          <w:rFonts w:ascii="Times New Roman" w:hAnsi="Times New Roman"/>
          <w:sz w:val="24"/>
          <w:szCs w:val="24"/>
        </w:rPr>
        <w:t>regardless of their interaction with each other or their shared likes and/or dislikes</w:t>
      </w:r>
      <w:r w:rsidR="007E05EF">
        <w:rPr>
          <w:rFonts w:ascii="Times New Roman" w:hAnsi="Times New Roman"/>
          <w:sz w:val="24"/>
          <w:szCs w:val="24"/>
        </w:rPr>
        <w:t>, t</w:t>
      </w:r>
      <w:r w:rsidRPr="001469D8">
        <w:rPr>
          <w:rFonts w:ascii="Times New Roman" w:hAnsi="Times New Roman"/>
          <w:sz w:val="24"/>
          <w:szCs w:val="24"/>
        </w:rPr>
        <w:t xml:space="preserve">heir primary similarity that defines them as belonging to the same group would be that they are not white. </w:t>
      </w:r>
    </w:p>
    <w:p w14:paraId="0BB2E462" w14:textId="29493B19" w:rsidR="003C78C2" w:rsidRDefault="003C78C2" w:rsidP="003C78C2">
      <w:pPr>
        <w:spacing w:after="0" w:line="480" w:lineRule="auto"/>
        <w:rPr>
          <w:rFonts w:ascii="Times New Roman" w:hAnsi="Times New Roman"/>
          <w:sz w:val="24"/>
          <w:szCs w:val="24"/>
        </w:rPr>
      </w:pPr>
      <w:r w:rsidRPr="001469D8">
        <w:rPr>
          <w:rFonts w:ascii="Times New Roman" w:hAnsi="Times New Roman"/>
          <w:sz w:val="24"/>
          <w:szCs w:val="24"/>
        </w:rPr>
        <w:t xml:space="preserve"> </w:t>
      </w:r>
      <w:r w:rsidRPr="001469D8">
        <w:rPr>
          <w:rFonts w:ascii="Times New Roman" w:hAnsi="Times New Roman"/>
          <w:sz w:val="24"/>
          <w:szCs w:val="24"/>
        </w:rPr>
        <w:tab/>
      </w:r>
      <w:r>
        <w:rPr>
          <w:rFonts w:ascii="Times New Roman" w:hAnsi="Times New Roman"/>
          <w:sz w:val="24"/>
          <w:szCs w:val="24"/>
        </w:rPr>
        <w:t>Ta</w:t>
      </w:r>
      <w:r w:rsidR="00AA0991">
        <w:rPr>
          <w:rFonts w:ascii="Times New Roman" w:hAnsi="Times New Roman"/>
          <w:sz w:val="24"/>
          <w:szCs w:val="24"/>
        </w:rPr>
        <w:t>jfel and Turner (1979)</w:t>
      </w:r>
      <w:r w:rsidRPr="001469D8">
        <w:rPr>
          <w:rFonts w:ascii="Times New Roman" w:hAnsi="Times New Roman"/>
          <w:sz w:val="24"/>
          <w:szCs w:val="24"/>
        </w:rPr>
        <w:t xml:space="preserve"> also state that everyone places a label on groups to help cognitively identify who they are. For example, the labels of “hipster</w:t>
      </w:r>
      <w:r w:rsidR="00D33CD8">
        <w:rPr>
          <w:rFonts w:ascii="Times New Roman" w:hAnsi="Times New Roman"/>
          <w:sz w:val="24"/>
          <w:szCs w:val="24"/>
        </w:rPr>
        <w:t>s</w:t>
      </w:r>
      <w:r w:rsidR="00BF5FD8">
        <w:rPr>
          <w:rFonts w:ascii="Times New Roman" w:hAnsi="Times New Roman"/>
          <w:sz w:val="24"/>
          <w:szCs w:val="24"/>
        </w:rPr>
        <w:t>”</w:t>
      </w:r>
      <w:r w:rsidRPr="001469D8">
        <w:rPr>
          <w:rFonts w:ascii="Times New Roman" w:hAnsi="Times New Roman"/>
          <w:sz w:val="24"/>
          <w:szCs w:val="24"/>
        </w:rPr>
        <w:t xml:space="preserve"> and “geeks” are </w:t>
      </w:r>
      <w:r w:rsidRPr="001469D8">
        <w:rPr>
          <w:rFonts w:ascii="Times New Roman" w:hAnsi="Times New Roman"/>
          <w:sz w:val="24"/>
          <w:szCs w:val="24"/>
        </w:rPr>
        <w:lastRenderedPageBreak/>
        <w:t xml:space="preserve">distinctions given to groups. When these labels are mentioned, an immediate reaction or physical characterization is </w:t>
      </w:r>
      <w:r>
        <w:rPr>
          <w:rFonts w:ascii="Times New Roman" w:hAnsi="Times New Roman"/>
          <w:sz w:val="24"/>
          <w:szCs w:val="24"/>
        </w:rPr>
        <w:t xml:space="preserve">formulated in one’s brain. </w:t>
      </w:r>
      <w:r w:rsidRPr="001469D8">
        <w:rPr>
          <w:rFonts w:ascii="Times New Roman" w:hAnsi="Times New Roman"/>
          <w:sz w:val="24"/>
          <w:szCs w:val="24"/>
        </w:rPr>
        <w:t xml:space="preserve">SOC do not </w:t>
      </w:r>
      <w:r>
        <w:rPr>
          <w:rFonts w:ascii="Times New Roman" w:hAnsi="Times New Roman"/>
          <w:sz w:val="24"/>
          <w:szCs w:val="24"/>
        </w:rPr>
        <w:t xml:space="preserve">feel that they </w:t>
      </w:r>
      <w:r w:rsidRPr="001469D8">
        <w:rPr>
          <w:rFonts w:ascii="Times New Roman" w:hAnsi="Times New Roman"/>
          <w:sz w:val="24"/>
          <w:szCs w:val="24"/>
        </w:rPr>
        <w:t xml:space="preserve">belong to the larger </w:t>
      </w:r>
      <w:proofErr w:type="gramStart"/>
      <w:r w:rsidRPr="001469D8">
        <w:rPr>
          <w:rFonts w:ascii="Times New Roman" w:hAnsi="Times New Roman"/>
          <w:sz w:val="24"/>
          <w:szCs w:val="24"/>
        </w:rPr>
        <w:t>community</w:t>
      </w:r>
      <w:r w:rsidR="007E05EF">
        <w:rPr>
          <w:rFonts w:ascii="Times New Roman" w:hAnsi="Times New Roman"/>
          <w:sz w:val="24"/>
          <w:szCs w:val="24"/>
        </w:rPr>
        <w:t>,</w:t>
      </w:r>
      <w:r w:rsidRPr="001469D8">
        <w:rPr>
          <w:rFonts w:ascii="Times New Roman" w:hAnsi="Times New Roman"/>
          <w:sz w:val="24"/>
          <w:szCs w:val="24"/>
        </w:rPr>
        <w:t xml:space="preserve"> </w:t>
      </w:r>
      <w:r w:rsidR="007E05EF">
        <w:rPr>
          <w:rFonts w:ascii="Times New Roman" w:hAnsi="Times New Roman"/>
          <w:sz w:val="24"/>
          <w:szCs w:val="24"/>
        </w:rPr>
        <w:t>and</w:t>
      </w:r>
      <w:proofErr w:type="gramEnd"/>
      <w:r w:rsidRPr="001469D8">
        <w:rPr>
          <w:rFonts w:ascii="Times New Roman" w:hAnsi="Times New Roman"/>
          <w:sz w:val="24"/>
          <w:szCs w:val="24"/>
        </w:rPr>
        <w:t xml:space="preserve"> may feel negatively toward their social </w:t>
      </w:r>
      <w:r w:rsidR="007E05EF">
        <w:rPr>
          <w:rFonts w:ascii="Times New Roman" w:hAnsi="Times New Roman"/>
          <w:sz w:val="24"/>
          <w:szCs w:val="24"/>
        </w:rPr>
        <w:t>group status</w:t>
      </w:r>
      <w:r w:rsidRPr="001469D8">
        <w:rPr>
          <w:rFonts w:ascii="Times New Roman" w:hAnsi="Times New Roman"/>
          <w:sz w:val="24"/>
          <w:szCs w:val="24"/>
        </w:rPr>
        <w:t xml:space="preserve">. </w:t>
      </w:r>
      <w:r>
        <w:rPr>
          <w:rFonts w:ascii="Times New Roman" w:hAnsi="Times New Roman"/>
          <w:sz w:val="24"/>
          <w:szCs w:val="24"/>
        </w:rPr>
        <w:t>As a result, they</w:t>
      </w:r>
      <w:r w:rsidRPr="001469D8">
        <w:rPr>
          <w:rFonts w:ascii="Times New Roman" w:hAnsi="Times New Roman"/>
          <w:sz w:val="24"/>
          <w:szCs w:val="24"/>
        </w:rPr>
        <w:t xml:space="preserve"> </w:t>
      </w:r>
      <w:r>
        <w:rPr>
          <w:rFonts w:ascii="Times New Roman" w:hAnsi="Times New Roman"/>
          <w:sz w:val="24"/>
          <w:szCs w:val="24"/>
        </w:rPr>
        <w:t>formulate</w:t>
      </w:r>
      <w:r w:rsidRPr="001469D8">
        <w:rPr>
          <w:rFonts w:ascii="Times New Roman" w:hAnsi="Times New Roman"/>
          <w:sz w:val="24"/>
          <w:szCs w:val="24"/>
        </w:rPr>
        <w:t xml:space="preserve"> the presumption that they are the out-group. In an article written by Rankin and Reason (2005), SOC are more likely to be harassed, </w:t>
      </w:r>
      <w:r>
        <w:rPr>
          <w:rFonts w:ascii="Times New Roman" w:hAnsi="Times New Roman"/>
          <w:sz w:val="24"/>
          <w:szCs w:val="24"/>
        </w:rPr>
        <w:t xml:space="preserve">to be </w:t>
      </w:r>
      <w:r w:rsidRPr="001469D8">
        <w:rPr>
          <w:rFonts w:ascii="Times New Roman" w:hAnsi="Times New Roman"/>
          <w:sz w:val="24"/>
          <w:szCs w:val="24"/>
        </w:rPr>
        <w:t xml:space="preserve">discriminated against, and </w:t>
      </w:r>
      <w:r>
        <w:rPr>
          <w:rFonts w:ascii="Times New Roman" w:hAnsi="Times New Roman"/>
          <w:sz w:val="24"/>
          <w:szCs w:val="24"/>
        </w:rPr>
        <w:t xml:space="preserve">to </w:t>
      </w:r>
      <w:r w:rsidRPr="001469D8">
        <w:rPr>
          <w:rFonts w:ascii="Times New Roman" w:hAnsi="Times New Roman"/>
          <w:sz w:val="24"/>
          <w:szCs w:val="24"/>
        </w:rPr>
        <w:t xml:space="preserve">feel that they do not have a peaceful learning environment as compared to their white peers </w:t>
      </w:r>
      <w:r>
        <w:rPr>
          <w:rFonts w:ascii="Times New Roman" w:hAnsi="Times New Roman"/>
          <w:sz w:val="24"/>
          <w:szCs w:val="24"/>
        </w:rPr>
        <w:t>at PWI, and are victims of racial microagressions</w:t>
      </w:r>
      <w:r w:rsidRPr="001469D8">
        <w:rPr>
          <w:rFonts w:ascii="Times New Roman" w:hAnsi="Times New Roman"/>
          <w:sz w:val="24"/>
          <w:szCs w:val="24"/>
        </w:rPr>
        <w:t xml:space="preserve">. </w:t>
      </w:r>
      <w:r>
        <w:rPr>
          <w:rFonts w:ascii="Times New Roman" w:hAnsi="Times New Roman"/>
          <w:sz w:val="24"/>
          <w:szCs w:val="24"/>
        </w:rPr>
        <w:t xml:space="preserve"> </w:t>
      </w:r>
    </w:p>
    <w:p w14:paraId="68F03248" w14:textId="2DFC5E6D" w:rsidR="003C78C2" w:rsidRPr="001469D8" w:rsidRDefault="003C78C2" w:rsidP="003C78C2">
      <w:pPr>
        <w:spacing w:after="0" w:line="480" w:lineRule="auto"/>
        <w:ind w:firstLine="720"/>
        <w:rPr>
          <w:rFonts w:ascii="Times New Roman" w:hAnsi="Times New Roman"/>
          <w:sz w:val="24"/>
          <w:szCs w:val="24"/>
        </w:rPr>
      </w:pPr>
      <w:r>
        <w:rPr>
          <w:rFonts w:ascii="Times New Roman" w:hAnsi="Times New Roman"/>
          <w:sz w:val="24"/>
          <w:szCs w:val="24"/>
        </w:rPr>
        <w:t xml:space="preserve">  Faculty and staff may unconsciously single out SOC in the classroom, or SOC may feel that there are stereotypical views when they choose to participate in activities such as clubs or organizations </w:t>
      </w:r>
      <w:r w:rsidR="007E05EF">
        <w:rPr>
          <w:rFonts w:ascii="Times New Roman" w:hAnsi="Times New Roman"/>
          <w:sz w:val="24"/>
          <w:szCs w:val="24"/>
        </w:rPr>
        <w:t>and/</w:t>
      </w:r>
      <w:r>
        <w:rPr>
          <w:rFonts w:ascii="Times New Roman" w:hAnsi="Times New Roman"/>
          <w:sz w:val="24"/>
          <w:szCs w:val="24"/>
        </w:rPr>
        <w:t xml:space="preserve">or athletics.  </w:t>
      </w:r>
      <w:r w:rsidRPr="001469D8">
        <w:rPr>
          <w:rFonts w:ascii="Times New Roman" w:hAnsi="Times New Roman"/>
          <w:sz w:val="24"/>
          <w:szCs w:val="24"/>
        </w:rPr>
        <w:t xml:space="preserve">This </w:t>
      </w:r>
      <w:r>
        <w:rPr>
          <w:rFonts w:ascii="Times New Roman" w:hAnsi="Times New Roman"/>
          <w:sz w:val="24"/>
          <w:szCs w:val="24"/>
        </w:rPr>
        <w:t xml:space="preserve">plays a part of the social standing that the SOC may feel that they have on a campus that is </w:t>
      </w:r>
      <w:r w:rsidR="007E05EF">
        <w:rPr>
          <w:rFonts w:ascii="Times New Roman" w:hAnsi="Times New Roman"/>
          <w:sz w:val="24"/>
          <w:szCs w:val="24"/>
        </w:rPr>
        <w:t xml:space="preserve">a </w:t>
      </w:r>
      <w:r w:rsidR="00AA0991">
        <w:rPr>
          <w:rFonts w:ascii="Times New Roman" w:hAnsi="Times New Roman"/>
          <w:sz w:val="24"/>
          <w:szCs w:val="24"/>
        </w:rPr>
        <w:t>PWI (Johnson</w:t>
      </w:r>
      <w:r w:rsidR="002D349A">
        <w:rPr>
          <w:rFonts w:ascii="Times New Roman" w:hAnsi="Times New Roman"/>
          <w:sz w:val="24"/>
          <w:szCs w:val="24"/>
        </w:rPr>
        <w:t>, Wasserman, Yildirim, ad Tonai</w:t>
      </w:r>
      <w:r w:rsidR="00AA0991">
        <w:rPr>
          <w:rFonts w:ascii="Times New Roman" w:hAnsi="Times New Roman"/>
          <w:sz w:val="24"/>
          <w:szCs w:val="24"/>
        </w:rPr>
        <w:t>.</w:t>
      </w:r>
      <w:r>
        <w:rPr>
          <w:rFonts w:ascii="Times New Roman" w:hAnsi="Times New Roman"/>
          <w:sz w:val="24"/>
          <w:szCs w:val="24"/>
        </w:rPr>
        <w:t xml:space="preserve">, 2014). SOC view racial biases and discrimination at PWI differently than their white peers. SOC also view the campus racial climate as an integral part of how the campus community views them. Lack of response from the PWI as it deals with issues of racial diversity, stereotypical prejudices, and lack of education are all indicators of how SOC feel that they do not fit into the campus environment. This also contributes </w:t>
      </w:r>
      <w:r w:rsidR="00AA0991">
        <w:rPr>
          <w:rFonts w:ascii="Times New Roman" w:hAnsi="Times New Roman"/>
          <w:sz w:val="24"/>
          <w:szCs w:val="24"/>
        </w:rPr>
        <w:t xml:space="preserve">to </w:t>
      </w:r>
      <w:r>
        <w:rPr>
          <w:rFonts w:ascii="Times New Roman" w:hAnsi="Times New Roman"/>
          <w:sz w:val="24"/>
          <w:szCs w:val="24"/>
        </w:rPr>
        <w:t xml:space="preserve">how </w:t>
      </w:r>
      <w:r w:rsidR="008078D5">
        <w:rPr>
          <w:rFonts w:ascii="Times New Roman" w:hAnsi="Times New Roman"/>
          <w:sz w:val="24"/>
          <w:szCs w:val="24"/>
        </w:rPr>
        <w:t xml:space="preserve">SOC </w:t>
      </w:r>
      <w:r>
        <w:rPr>
          <w:rFonts w:ascii="Times New Roman" w:hAnsi="Times New Roman"/>
          <w:sz w:val="24"/>
          <w:szCs w:val="24"/>
        </w:rPr>
        <w:t>feel they are perceived by their white peers and staff and administ</w:t>
      </w:r>
      <w:r w:rsidR="00AA0991">
        <w:rPr>
          <w:rFonts w:ascii="Times New Roman" w:hAnsi="Times New Roman"/>
          <w:sz w:val="24"/>
          <w:szCs w:val="24"/>
        </w:rPr>
        <w:t>ration as an out-group (Johnson</w:t>
      </w:r>
      <w:r>
        <w:rPr>
          <w:rFonts w:ascii="Times New Roman" w:hAnsi="Times New Roman"/>
          <w:sz w:val="24"/>
          <w:szCs w:val="24"/>
        </w:rPr>
        <w:t xml:space="preserve"> et al</w:t>
      </w:r>
      <w:r w:rsidR="00AA0991">
        <w:rPr>
          <w:rFonts w:ascii="Times New Roman" w:hAnsi="Times New Roman"/>
          <w:sz w:val="24"/>
          <w:szCs w:val="24"/>
        </w:rPr>
        <w:t>.</w:t>
      </w:r>
      <w:r>
        <w:rPr>
          <w:rFonts w:ascii="Times New Roman" w:hAnsi="Times New Roman"/>
          <w:sz w:val="24"/>
          <w:szCs w:val="24"/>
        </w:rPr>
        <w:t xml:space="preserve">, 2014). </w:t>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p>
    <w:p w14:paraId="61C5D436" w14:textId="77777777" w:rsidR="003C78C2" w:rsidRPr="001469D8" w:rsidRDefault="003C78C2" w:rsidP="003C78C2">
      <w:pPr>
        <w:jc w:val="both"/>
        <w:rPr>
          <w:rFonts w:ascii="Times New Roman" w:hAnsi="Times New Roman"/>
          <w:sz w:val="24"/>
          <w:szCs w:val="24"/>
        </w:rPr>
      </w:pPr>
      <w:r>
        <w:rPr>
          <w:rFonts w:ascii="Times New Roman" w:hAnsi="Times New Roman"/>
          <w:b/>
          <w:sz w:val="24"/>
          <w:szCs w:val="24"/>
        </w:rPr>
        <w:lastRenderedPageBreak/>
        <w:t xml:space="preserve">Figure 1: </w:t>
      </w:r>
      <w:r w:rsidRPr="001469D8">
        <w:rPr>
          <w:rFonts w:ascii="Times New Roman" w:hAnsi="Times New Roman"/>
          <w:b/>
          <w:sz w:val="24"/>
          <w:szCs w:val="24"/>
        </w:rPr>
        <w:t>Theoretical Framework</w:t>
      </w:r>
      <w:r w:rsidRPr="001469D8">
        <w:rPr>
          <w:rFonts w:ascii="Times New Roman" w:hAnsi="Times New Roman"/>
          <w:b/>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1469D8">
        <w:rPr>
          <w:rFonts w:ascii="Times New Roman" w:hAnsi="Times New Roman"/>
          <w:sz w:val="24"/>
          <w:szCs w:val="24"/>
        </w:rPr>
        <w:tab/>
      </w:r>
      <w:r w:rsidRPr="0093664F">
        <w:rPr>
          <w:noProof/>
        </w:rPr>
        <w:drawing>
          <wp:inline distT="0" distB="0" distL="0" distR="0" wp14:anchorId="583725A4" wp14:editId="56ABE90E">
            <wp:extent cx="3939540" cy="4567207"/>
            <wp:effectExtent l="0" t="0" r="3810" b="5080"/>
            <wp:docPr id="1" name="Picture 1" descr="Image result for theoretical framework for social identity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oretical framework for social identity theo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6392" cy="4575150"/>
                    </a:xfrm>
                    <a:prstGeom prst="rect">
                      <a:avLst/>
                    </a:prstGeom>
                    <a:noFill/>
                    <a:ln>
                      <a:noFill/>
                    </a:ln>
                  </pic:spPr>
                </pic:pic>
              </a:graphicData>
            </a:graphic>
          </wp:inline>
        </w:drawing>
      </w:r>
    </w:p>
    <w:p w14:paraId="7D6B1692" w14:textId="43DFC976" w:rsidR="003C78C2" w:rsidRPr="001469D8" w:rsidRDefault="003C78C2" w:rsidP="003C78C2">
      <w:pPr>
        <w:spacing w:after="0" w:line="480" w:lineRule="auto"/>
        <w:ind w:firstLine="720"/>
        <w:rPr>
          <w:rFonts w:ascii="Times New Roman" w:hAnsi="Times New Roman"/>
          <w:sz w:val="24"/>
          <w:szCs w:val="24"/>
        </w:rPr>
      </w:pPr>
      <w:r w:rsidRPr="001469D8">
        <w:rPr>
          <w:rFonts w:ascii="Times New Roman" w:hAnsi="Times New Roman"/>
          <w:sz w:val="24"/>
          <w:szCs w:val="24"/>
        </w:rPr>
        <w:t xml:space="preserve">Each branch of the model above displays </w:t>
      </w:r>
      <w:r w:rsidR="00AA0991">
        <w:rPr>
          <w:rFonts w:ascii="Times New Roman" w:hAnsi="Times New Roman"/>
          <w:sz w:val="24"/>
          <w:szCs w:val="24"/>
        </w:rPr>
        <w:t>the</w:t>
      </w:r>
      <w:r w:rsidRPr="001469D8">
        <w:rPr>
          <w:rFonts w:ascii="Times New Roman" w:hAnsi="Times New Roman"/>
          <w:sz w:val="24"/>
          <w:szCs w:val="24"/>
        </w:rPr>
        <w:t xml:space="preserve"> stage</w:t>
      </w:r>
      <w:r w:rsidR="00AA0991">
        <w:rPr>
          <w:rFonts w:ascii="Times New Roman" w:hAnsi="Times New Roman"/>
          <w:sz w:val="24"/>
          <w:szCs w:val="24"/>
        </w:rPr>
        <w:t>s</w:t>
      </w:r>
      <w:r w:rsidRPr="001469D8">
        <w:rPr>
          <w:rFonts w:ascii="Times New Roman" w:hAnsi="Times New Roman"/>
          <w:sz w:val="24"/>
          <w:szCs w:val="24"/>
        </w:rPr>
        <w:t xml:space="preserve"> SOC </w:t>
      </w:r>
      <w:proofErr w:type="gramStart"/>
      <w:r w:rsidRPr="001469D8">
        <w:rPr>
          <w:rFonts w:ascii="Times New Roman" w:hAnsi="Times New Roman"/>
          <w:sz w:val="24"/>
          <w:szCs w:val="24"/>
        </w:rPr>
        <w:t>ha</w:t>
      </w:r>
      <w:r w:rsidR="008078D5">
        <w:rPr>
          <w:rFonts w:ascii="Times New Roman" w:hAnsi="Times New Roman"/>
          <w:sz w:val="24"/>
          <w:szCs w:val="24"/>
        </w:rPr>
        <w:t>ve</w:t>
      </w:r>
      <w:r w:rsidRPr="001469D8">
        <w:rPr>
          <w:rFonts w:ascii="Times New Roman" w:hAnsi="Times New Roman"/>
          <w:sz w:val="24"/>
          <w:szCs w:val="24"/>
        </w:rPr>
        <w:t xml:space="preserve"> to</w:t>
      </w:r>
      <w:proofErr w:type="gramEnd"/>
      <w:r w:rsidRPr="001469D8">
        <w:rPr>
          <w:rFonts w:ascii="Times New Roman" w:hAnsi="Times New Roman"/>
          <w:sz w:val="24"/>
          <w:szCs w:val="24"/>
        </w:rPr>
        <w:t xml:space="preserve"> go through before they feel that they are part of </w:t>
      </w:r>
      <w:r w:rsidR="008078D5">
        <w:rPr>
          <w:rFonts w:ascii="Times New Roman" w:hAnsi="Times New Roman"/>
          <w:sz w:val="24"/>
          <w:szCs w:val="24"/>
        </w:rPr>
        <w:t xml:space="preserve">either </w:t>
      </w:r>
      <w:r w:rsidRPr="001469D8">
        <w:rPr>
          <w:rFonts w:ascii="Times New Roman" w:hAnsi="Times New Roman"/>
          <w:sz w:val="24"/>
          <w:szCs w:val="24"/>
        </w:rPr>
        <w:t>the in-group or out-group.</w:t>
      </w:r>
      <w:r>
        <w:rPr>
          <w:rFonts w:ascii="Times New Roman" w:hAnsi="Times New Roman"/>
          <w:sz w:val="24"/>
          <w:szCs w:val="24"/>
        </w:rPr>
        <w:t xml:space="preserve"> </w:t>
      </w:r>
      <w:r w:rsidR="008078D5">
        <w:rPr>
          <w:rFonts w:ascii="Times New Roman" w:hAnsi="Times New Roman"/>
          <w:sz w:val="24"/>
          <w:szCs w:val="24"/>
        </w:rPr>
        <w:t>When</w:t>
      </w:r>
      <w:r>
        <w:rPr>
          <w:rFonts w:ascii="Times New Roman" w:hAnsi="Times New Roman"/>
          <w:sz w:val="24"/>
          <w:szCs w:val="24"/>
        </w:rPr>
        <w:t xml:space="preserve"> SOC enroll at PWI their personal identity is already defined. </w:t>
      </w:r>
      <w:r w:rsidR="008078D5">
        <w:rPr>
          <w:rFonts w:ascii="Times New Roman" w:hAnsi="Times New Roman"/>
          <w:sz w:val="24"/>
          <w:szCs w:val="24"/>
        </w:rPr>
        <w:t xml:space="preserve">SOC </w:t>
      </w:r>
      <w:r>
        <w:rPr>
          <w:rFonts w:ascii="Times New Roman" w:hAnsi="Times New Roman"/>
          <w:sz w:val="24"/>
          <w:szCs w:val="24"/>
        </w:rPr>
        <w:t xml:space="preserve">already know who they are. </w:t>
      </w:r>
      <w:proofErr w:type="gramStart"/>
      <w:r>
        <w:rPr>
          <w:rFonts w:ascii="Times New Roman" w:hAnsi="Times New Roman"/>
          <w:sz w:val="24"/>
          <w:szCs w:val="24"/>
        </w:rPr>
        <w:t>In order to</w:t>
      </w:r>
      <w:proofErr w:type="gramEnd"/>
      <w:r>
        <w:rPr>
          <w:rFonts w:ascii="Times New Roman" w:hAnsi="Times New Roman"/>
          <w:sz w:val="24"/>
          <w:szCs w:val="24"/>
        </w:rPr>
        <w:t xml:space="preserve"> realize where they fit into the social setting of the campus, </w:t>
      </w:r>
      <w:r w:rsidR="008078D5">
        <w:rPr>
          <w:rFonts w:ascii="Times New Roman" w:hAnsi="Times New Roman"/>
          <w:sz w:val="24"/>
          <w:szCs w:val="24"/>
        </w:rPr>
        <w:t xml:space="preserve">SOC </w:t>
      </w:r>
      <w:r>
        <w:rPr>
          <w:rFonts w:ascii="Times New Roman" w:hAnsi="Times New Roman"/>
          <w:sz w:val="24"/>
          <w:szCs w:val="24"/>
        </w:rPr>
        <w:t>develop a social identity. Based on how they feel at PWI</w:t>
      </w:r>
      <w:r w:rsidR="008078D5">
        <w:rPr>
          <w:rFonts w:ascii="Times New Roman" w:hAnsi="Times New Roman"/>
          <w:sz w:val="24"/>
          <w:szCs w:val="24"/>
        </w:rPr>
        <w:t>,</w:t>
      </w:r>
      <w:r>
        <w:rPr>
          <w:rFonts w:ascii="Times New Roman" w:hAnsi="Times New Roman"/>
          <w:sz w:val="24"/>
          <w:szCs w:val="24"/>
        </w:rPr>
        <w:t xml:space="preserve"> their social identity forces them to feel categorized and then</w:t>
      </w:r>
      <w:r w:rsidR="008078D5">
        <w:rPr>
          <w:rFonts w:ascii="Times New Roman" w:hAnsi="Times New Roman"/>
          <w:sz w:val="24"/>
          <w:szCs w:val="24"/>
        </w:rPr>
        <w:t xml:space="preserve"> to</w:t>
      </w:r>
      <w:r>
        <w:rPr>
          <w:rFonts w:ascii="Times New Roman" w:hAnsi="Times New Roman"/>
          <w:sz w:val="24"/>
          <w:szCs w:val="24"/>
        </w:rPr>
        <w:t xml:space="preserve"> realize that they are part of a social group which can be defined as either an in-group or </w:t>
      </w:r>
      <w:r w:rsidR="008078D5">
        <w:rPr>
          <w:rFonts w:ascii="Times New Roman" w:hAnsi="Times New Roman"/>
          <w:sz w:val="24"/>
          <w:szCs w:val="24"/>
        </w:rPr>
        <w:t xml:space="preserve">an </w:t>
      </w:r>
      <w:r>
        <w:rPr>
          <w:rFonts w:ascii="Times New Roman" w:hAnsi="Times New Roman"/>
          <w:sz w:val="24"/>
          <w:szCs w:val="24"/>
        </w:rPr>
        <w:t>out-group. The in-group typically has the favorable outcome, as they have found a place of belonging in the overall campus community. The out-group</w:t>
      </w:r>
      <w:r w:rsidR="008078D5">
        <w:rPr>
          <w:rFonts w:ascii="Times New Roman" w:hAnsi="Times New Roman"/>
          <w:sz w:val="24"/>
          <w:szCs w:val="24"/>
        </w:rPr>
        <w:t>,</w:t>
      </w:r>
      <w:r>
        <w:rPr>
          <w:rFonts w:ascii="Times New Roman" w:hAnsi="Times New Roman"/>
          <w:sz w:val="24"/>
          <w:szCs w:val="24"/>
        </w:rPr>
        <w:t xml:space="preserve"> however</w:t>
      </w:r>
      <w:r w:rsidR="008078D5">
        <w:rPr>
          <w:rFonts w:ascii="Times New Roman" w:hAnsi="Times New Roman"/>
          <w:sz w:val="24"/>
          <w:szCs w:val="24"/>
        </w:rPr>
        <w:t>,</w:t>
      </w:r>
      <w:r>
        <w:rPr>
          <w:rFonts w:ascii="Times New Roman" w:hAnsi="Times New Roman"/>
          <w:sz w:val="24"/>
          <w:szCs w:val="24"/>
        </w:rPr>
        <w:t xml:space="preserve"> has a harder time in successful outcomes (socially and academically), as they feel </w:t>
      </w:r>
      <w:r w:rsidR="008078D5">
        <w:rPr>
          <w:rFonts w:ascii="Times New Roman" w:hAnsi="Times New Roman"/>
          <w:sz w:val="24"/>
          <w:szCs w:val="24"/>
        </w:rPr>
        <w:t xml:space="preserve">as though </w:t>
      </w:r>
      <w:r>
        <w:rPr>
          <w:rFonts w:ascii="Times New Roman" w:hAnsi="Times New Roman"/>
          <w:sz w:val="24"/>
          <w:szCs w:val="24"/>
        </w:rPr>
        <w:t xml:space="preserve">they are not part of the larger community.  </w:t>
      </w:r>
      <w:r w:rsidRPr="001469D8">
        <w:rPr>
          <w:rFonts w:ascii="Times New Roman" w:hAnsi="Times New Roman"/>
          <w:sz w:val="24"/>
          <w:szCs w:val="24"/>
        </w:rPr>
        <w:t xml:space="preserve">Each stage </w:t>
      </w:r>
      <w:r w:rsidRPr="001469D8">
        <w:rPr>
          <w:rFonts w:ascii="Times New Roman" w:hAnsi="Times New Roman"/>
          <w:sz w:val="24"/>
          <w:szCs w:val="24"/>
        </w:rPr>
        <w:lastRenderedPageBreak/>
        <w:t xml:space="preserve">progresses </w:t>
      </w:r>
      <w:r w:rsidR="008078D5">
        <w:rPr>
          <w:rFonts w:ascii="Times New Roman" w:hAnsi="Times New Roman"/>
          <w:sz w:val="24"/>
          <w:szCs w:val="24"/>
        </w:rPr>
        <w:t xml:space="preserve">from </w:t>
      </w:r>
      <w:r w:rsidRPr="001469D8">
        <w:rPr>
          <w:rFonts w:ascii="Times New Roman" w:hAnsi="Times New Roman"/>
          <w:sz w:val="24"/>
          <w:szCs w:val="24"/>
        </w:rPr>
        <w:t xml:space="preserve">one to the other as SOC </w:t>
      </w:r>
      <w:proofErr w:type="gramStart"/>
      <w:r w:rsidRPr="001469D8">
        <w:rPr>
          <w:rFonts w:ascii="Times New Roman" w:hAnsi="Times New Roman"/>
          <w:sz w:val="24"/>
          <w:szCs w:val="24"/>
        </w:rPr>
        <w:t>come to a realization</w:t>
      </w:r>
      <w:proofErr w:type="gramEnd"/>
      <w:r w:rsidRPr="001469D8">
        <w:rPr>
          <w:rFonts w:ascii="Times New Roman" w:hAnsi="Times New Roman"/>
          <w:sz w:val="24"/>
          <w:szCs w:val="24"/>
        </w:rPr>
        <w:t xml:space="preserve"> of their place in </w:t>
      </w:r>
      <w:r>
        <w:rPr>
          <w:rFonts w:ascii="Times New Roman" w:hAnsi="Times New Roman"/>
          <w:sz w:val="24"/>
          <w:szCs w:val="24"/>
        </w:rPr>
        <w:t>PWI</w:t>
      </w:r>
      <w:r w:rsidRPr="001469D8">
        <w:rPr>
          <w:rFonts w:ascii="Times New Roman" w:hAnsi="Times New Roman"/>
          <w:sz w:val="24"/>
          <w:szCs w:val="24"/>
        </w:rPr>
        <w:t>. The basis of this study is to examine the reason why SOC believe that they are part of the out-group.</w:t>
      </w:r>
    </w:p>
    <w:p w14:paraId="104DE204" w14:textId="77777777" w:rsidR="003C78C2" w:rsidRDefault="003C78C2" w:rsidP="003C78C2">
      <w:pPr>
        <w:rPr>
          <w:rFonts w:ascii="Times New Roman" w:hAnsi="Times New Roman"/>
          <w:sz w:val="24"/>
          <w:szCs w:val="24"/>
        </w:rPr>
      </w:pPr>
      <w:r w:rsidRPr="001469D8">
        <w:rPr>
          <w:rFonts w:ascii="Times New Roman" w:hAnsi="Times New Roman"/>
          <w:sz w:val="24"/>
          <w:szCs w:val="24"/>
        </w:rPr>
        <w:t xml:space="preserve"> </w:t>
      </w:r>
    </w:p>
    <w:p w14:paraId="16E47A6A" w14:textId="77777777" w:rsidR="003C78C2" w:rsidRPr="001469D8" w:rsidRDefault="003C78C2" w:rsidP="003C78C2">
      <w:pPr>
        <w:rPr>
          <w:rFonts w:ascii="Times New Roman" w:hAnsi="Times New Roman"/>
          <w:b/>
          <w:sz w:val="24"/>
          <w:szCs w:val="24"/>
        </w:rPr>
      </w:pPr>
      <w:r>
        <w:rPr>
          <w:rFonts w:ascii="Times New Roman" w:hAnsi="Times New Roman"/>
          <w:b/>
          <w:sz w:val="24"/>
          <w:szCs w:val="24"/>
        </w:rPr>
        <w:t xml:space="preserve">Figure 2: </w:t>
      </w:r>
      <w:r w:rsidRPr="001469D8">
        <w:rPr>
          <w:rFonts w:ascii="Times New Roman" w:hAnsi="Times New Roman"/>
          <w:b/>
          <w:sz w:val="24"/>
          <w:szCs w:val="24"/>
        </w:rPr>
        <w:t>Conceptual Framework</w:t>
      </w:r>
    </w:p>
    <w:p w14:paraId="5638E882" w14:textId="77777777" w:rsidR="003C78C2" w:rsidRPr="001469D8" w:rsidRDefault="003C78C2" w:rsidP="003C78C2">
      <w:pPr>
        <w:rPr>
          <w:rFonts w:ascii="Times New Roman" w:hAnsi="Times New Roman"/>
          <w:sz w:val="24"/>
          <w:szCs w:val="24"/>
        </w:rPr>
      </w:pPr>
      <w:r w:rsidRPr="0093664F">
        <w:rPr>
          <w:noProof/>
        </w:rPr>
        <w:drawing>
          <wp:inline distT="0" distB="0" distL="0" distR="0" wp14:anchorId="1C18AE2E" wp14:editId="79DEEA5B">
            <wp:extent cx="5486400" cy="3201670"/>
            <wp:effectExtent l="0" t="0" r="0" b="1778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03C9F50" w14:textId="0A23828B" w:rsidR="003C78C2" w:rsidRPr="001469D8" w:rsidRDefault="003C78C2" w:rsidP="003C78C2">
      <w:pPr>
        <w:spacing w:line="480" w:lineRule="auto"/>
        <w:ind w:firstLine="720"/>
        <w:rPr>
          <w:rFonts w:ascii="Times New Roman" w:hAnsi="Times New Roman"/>
          <w:sz w:val="24"/>
          <w:szCs w:val="24"/>
        </w:rPr>
      </w:pPr>
      <w:r w:rsidRPr="001469D8">
        <w:rPr>
          <w:rFonts w:ascii="Times New Roman" w:hAnsi="Times New Roman"/>
          <w:sz w:val="24"/>
          <w:szCs w:val="24"/>
        </w:rPr>
        <w:t>The middle block represents the dependent variable (DV</w:t>
      </w:r>
      <w:r>
        <w:rPr>
          <w:rFonts w:ascii="Times New Roman" w:hAnsi="Times New Roman"/>
          <w:sz w:val="24"/>
          <w:szCs w:val="24"/>
        </w:rPr>
        <w:t>),</w:t>
      </w:r>
      <w:r w:rsidRPr="001469D8">
        <w:rPr>
          <w:rFonts w:ascii="Times New Roman" w:hAnsi="Times New Roman"/>
          <w:sz w:val="24"/>
          <w:szCs w:val="24"/>
        </w:rPr>
        <w:t xml:space="preserve"> self-efficacy among SOC</w:t>
      </w:r>
      <w:r>
        <w:rPr>
          <w:rFonts w:ascii="Times New Roman" w:hAnsi="Times New Roman"/>
          <w:sz w:val="24"/>
          <w:szCs w:val="24"/>
        </w:rPr>
        <w:t xml:space="preserve"> and is measured by SOC overall satisfaction of the PWI</w:t>
      </w:r>
      <w:r w:rsidRPr="001469D8">
        <w:rPr>
          <w:rFonts w:ascii="Times New Roman" w:hAnsi="Times New Roman"/>
          <w:sz w:val="24"/>
          <w:szCs w:val="24"/>
        </w:rPr>
        <w:t xml:space="preserve">. </w:t>
      </w:r>
      <w:r>
        <w:rPr>
          <w:rFonts w:ascii="Times New Roman" w:hAnsi="Times New Roman"/>
          <w:sz w:val="24"/>
          <w:szCs w:val="24"/>
        </w:rPr>
        <w:t xml:space="preserve">The first independent variable (IV) would be academic achievement that is defined by </w:t>
      </w:r>
      <w:r w:rsidR="00AA0991">
        <w:rPr>
          <w:rFonts w:ascii="Times New Roman" w:hAnsi="Times New Roman"/>
          <w:sz w:val="24"/>
          <w:szCs w:val="24"/>
        </w:rPr>
        <w:t>how SOC perceive academic success</w:t>
      </w:r>
      <w:r>
        <w:rPr>
          <w:rFonts w:ascii="Times New Roman" w:hAnsi="Times New Roman"/>
          <w:sz w:val="24"/>
          <w:szCs w:val="24"/>
        </w:rPr>
        <w:t xml:space="preserve"> in the</w:t>
      </w:r>
      <w:r w:rsidR="008078D5">
        <w:rPr>
          <w:rFonts w:ascii="Times New Roman" w:hAnsi="Times New Roman"/>
          <w:sz w:val="24"/>
          <w:szCs w:val="24"/>
        </w:rPr>
        <w:t>ir current</w:t>
      </w:r>
      <w:r>
        <w:rPr>
          <w:rFonts w:ascii="Times New Roman" w:hAnsi="Times New Roman"/>
          <w:sz w:val="24"/>
          <w:szCs w:val="24"/>
        </w:rPr>
        <w:t xml:space="preserve"> environment. The second IV, personal identity</w:t>
      </w:r>
      <w:r w:rsidR="008078D5">
        <w:rPr>
          <w:rFonts w:ascii="Times New Roman" w:hAnsi="Times New Roman"/>
          <w:sz w:val="24"/>
          <w:szCs w:val="24"/>
        </w:rPr>
        <w:t>,</w:t>
      </w:r>
      <w:r>
        <w:rPr>
          <w:rFonts w:ascii="Times New Roman" w:hAnsi="Times New Roman"/>
          <w:sz w:val="24"/>
          <w:szCs w:val="24"/>
        </w:rPr>
        <w:t xml:space="preserve"> </w:t>
      </w:r>
      <w:r w:rsidRPr="001469D8">
        <w:rPr>
          <w:rFonts w:ascii="Times New Roman" w:hAnsi="Times New Roman"/>
          <w:sz w:val="24"/>
          <w:szCs w:val="24"/>
        </w:rPr>
        <w:t xml:space="preserve">is the root of how SOC view themselves as fitting into a larger group of which they are the minority. </w:t>
      </w:r>
      <w:r>
        <w:rPr>
          <w:rFonts w:ascii="Times New Roman" w:hAnsi="Times New Roman"/>
          <w:sz w:val="24"/>
          <w:szCs w:val="24"/>
        </w:rPr>
        <w:t>The third IV is campus climate and</w:t>
      </w:r>
      <w:r w:rsidR="008078D5">
        <w:rPr>
          <w:rFonts w:ascii="Times New Roman" w:hAnsi="Times New Roman"/>
          <w:sz w:val="24"/>
          <w:szCs w:val="24"/>
        </w:rPr>
        <w:t xml:space="preserve"> </w:t>
      </w:r>
      <w:r>
        <w:rPr>
          <w:rFonts w:ascii="Times New Roman" w:hAnsi="Times New Roman"/>
          <w:sz w:val="24"/>
          <w:szCs w:val="24"/>
        </w:rPr>
        <w:t xml:space="preserve">is defined by SOC perceptions of campus life from a social aspect, </w:t>
      </w:r>
      <w:r w:rsidR="008078D5">
        <w:rPr>
          <w:rFonts w:ascii="Times New Roman" w:hAnsi="Times New Roman"/>
          <w:sz w:val="24"/>
          <w:szCs w:val="24"/>
        </w:rPr>
        <w:t xml:space="preserve">as well as </w:t>
      </w:r>
      <w:r>
        <w:rPr>
          <w:rFonts w:ascii="Times New Roman" w:hAnsi="Times New Roman"/>
          <w:sz w:val="24"/>
          <w:szCs w:val="24"/>
        </w:rPr>
        <w:t xml:space="preserve">how they feel they are viewed as a population. </w:t>
      </w:r>
      <w:r w:rsidRPr="001469D8">
        <w:rPr>
          <w:rFonts w:ascii="Times New Roman" w:hAnsi="Times New Roman"/>
          <w:sz w:val="24"/>
          <w:szCs w:val="24"/>
        </w:rPr>
        <w:t xml:space="preserve">The </w:t>
      </w:r>
      <w:r>
        <w:rPr>
          <w:rFonts w:ascii="Times New Roman" w:hAnsi="Times New Roman"/>
          <w:sz w:val="24"/>
          <w:szCs w:val="24"/>
        </w:rPr>
        <w:t>fourth, and final IV</w:t>
      </w:r>
      <w:r w:rsidRPr="001469D8">
        <w:rPr>
          <w:rFonts w:ascii="Times New Roman" w:hAnsi="Times New Roman"/>
          <w:sz w:val="24"/>
          <w:szCs w:val="24"/>
        </w:rPr>
        <w:t xml:space="preserve"> would be </w:t>
      </w:r>
      <w:r>
        <w:rPr>
          <w:rFonts w:ascii="Times New Roman" w:hAnsi="Times New Roman"/>
          <w:sz w:val="24"/>
          <w:szCs w:val="24"/>
        </w:rPr>
        <w:t xml:space="preserve">campus </w:t>
      </w:r>
      <w:r w:rsidRPr="001469D8">
        <w:rPr>
          <w:rFonts w:ascii="Times New Roman" w:hAnsi="Times New Roman"/>
          <w:sz w:val="24"/>
          <w:szCs w:val="24"/>
        </w:rPr>
        <w:t>resources that SOC feel that they have available to them</w:t>
      </w:r>
      <w:r>
        <w:rPr>
          <w:rFonts w:ascii="Times New Roman" w:hAnsi="Times New Roman"/>
          <w:sz w:val="24"/>
          <w:szCs w:val="24"/>
        </w:rPr>
        <w:t xml:space="preserve"> such as access to student services, educational programs that offer SOC opportunities to connect with each other and their white peers, and opportunities to participate in co-curricular activities that would interest them. </w:t>
      </w:r>
    </w:p>
    <w:p w14:paraId="10B8A2F9" w14:textId="77777777" w:rsidR="003C78C2" w:rsidRPr="001469D8" w:rsidRDefault="003C78C2" w:rsidP="003C78C2">
      <w:pPr>
        <w:spacing w:line="480" w:lineRule="auto"/>
        <w:jc w:val="center"/>
        <w:rPr>
          <w:rFonts w:ascii="Times New Roman" w:hAnsi="Times New Roman"/>
          <w:b/>
          <w:sz w:val="24"/>
          <w:szCs w:val="24"/>
        </w:rPr>
      </w:pPr>
      <w:r w:rsidRPr="001469D8">
        <w:rPr>
          <w:rFonts w:ascii="Times New Roman" w:hAnsi="Times New Roman"/>
          <w:b/>
          <w:sz w:val="24"/>
          <w:szCs w:val="24"/>
        </w:rPr>
        <w:lastRenderedPageBreak/>
        <w:t>Purpose Statement</w:t>
      </w:r>
    </w:p>
    <w:p w14:paraId="1650D4F2" w14:textId="11AF6880" w:rsidR="003C78C2" w:rsidRDefault="003C78C2" w:rsidP="003C78C2">
      <w:pPr>
        <w:spacing w:line="480" w:lineRule="auto"/>
        <w:ind w:firstLine="720"/>
        <w:rPr>
          <w:rFonts w:ascii="Times New Roman" w:hAnsi="Times New Roman"/>
          <w:sz w:val="24"/>
          <w:szCs w:val="24"/>
        </w:rPr>
      </w:pPr>
      <w:r w:rsidRPr="001469D8">
        <w:rPr>
          <w:rFonts w:ascii="Times New Roman" w:eastAsia="ヒラギノ角ゴ Pro W3" w:hAnsi="Times New Roman"/>
          <w:sz w:val="24"/>
          <w:szCs w:val="24"/>
        </w:rPr>
        <w:t>The purpose of this study is to</w:t>
      </w:r>
      <w:r w:rsidRPr="001469D8">
        <w:rPr>
          <w:rFonts w:ascii="Times New Roman" w:hAnsi="Times New Roman"/>
          <w:sz w:val="24"/>
          <w:szCs w:val="24"/>
        </w:rPr>
        <w:t xml:space="preserve"> explo</w:t>
      </w:r>
      <w:r>
        <w:rPr>
          <w:rFonts w:ascii="Times New Roman" w:hAnsi="Times New Roman"/>
          <w:sz w:val="24"/>
          <w:szCs w:val="24"/>
        </w:rPr>
        <w:t xml:space="preserve">re the self-efficacy of SOC (DV) at </w:t>
      </w:r>
      <w:r w:rsidRPr="001469D8">
        <w:rPr>
          <w:rFonts w:ascii="Times New Roman" w:hAnsi="Times New Roman"/>
          <w:sz w:val="24"/>
          <w:szCs w:val="24"/>
        </w:rPr>
        <w:t xml:space="preserve">three </w:t>
      </w:r>
      <w:r w:rsidRPr="001469D8">
        <w:rPr>
          <w:rFonts w:ascii="Times New Roman" w:eastAsia="ヒラギノ角ゴ Pro W3" w:hAnsi="Times New Roman"/>
          <w:sz w:val="24"/>
          <w:szCs w:val="24"/>
        </w:rPr>
        <w:t>mid-size</w:t>
      </w:r>
      <w:r>
        <w:rPr>
          <w:rFonts w:ascii="Times New Roman" w:eastAsia="ヒラギノ角ゴ Pro W3" w:hAnsi="Times New Roman"/>
          <w:sz w:val="24"/>
          <w:szCs w:val="24"/>
        </w:rPr>
        <w:t>,</w:t>
      </w:r>
      <w:r w:rsidRPr="001469D8">
        <w:rPr>
          <w:rFonts w:ascii="Times New Roman" w:eastAsia="ヒラギノ角ゴ Pro W3" w:hAnsi="Times New Roman"/>
          <w:sz w:val="24"/>
          <w:szCs w:val="24"/>
        </w:rPr>
        <w:t xml:space="preserve"> private institutions of higher education in Northeastern Pennsylvania</w:t>
      </w:r>
      <w:r w:rsidRPr="001469D8">
        <w:rPr>
          <w:rFonts w:ascii="Times New Roman" w:hAnsi="Times New Roman"/>
          <w:sz w:val="24"/>
          <w:szCs w:val="24"/>
        </w:rPr>
        <w:t xml:space="preserve"> (NEPA)</w:t>
      </w:r>
      <w:r>
        <w:rPr>
          <w:rFonts w:ascii="Times New Roman" w:hAnsi="Times New Roman"/>
          <w:sz w:val="24"/>
          <w:szCs w:val="24"/>
        </w:rPr>
        <w:t xml:space="preserve"> which are also PWI. Academic </w:t>
      </w:r>
      <w:r w:rsidR="008078D5">
        <w:rPr>
          <w:rFonts w:ascii="Times New Roman" w:hAnsi="Times New Roman"/>
          <w:sz w:val="24"/>
          <w:szCs w:val="24"/>
        </w:rPr>
        <w:t>a</w:t>
      </w:r>
      <w:r>
        <w:rPr>
          <w:rFonts w:ascii="Times New Roman" w:hAnsi="Times New Roman"/>
          <w:sz w:val="24"/>
          <w:szCs w:val="24"/>
        </w:rPr>
        <w:t xml:space="preserve">chievement, personal identity, campus climate, and resources on campus, of SOC (IVs) are the values that will be examined as to how </w:t>
      </w:r>
      <w:r w:rsidR="008078D5">
        <w:rPr>
          <w:rFonts w:ascii="Times New Roman" w:hAnsi="Times New Roman"/>
          <w:sz w:val="24"/>
          <w:szCs w:val="24"/>
        </w:rPr>
        <w:t xml:space="preserve">they </w:t>
      </w:r>
      <w:r>
        <w:rPr>
          <w:rFonts w:ascii="Times New Roman" w:hAnsi="Times New Roman"/>
          <w:sz w:val="24"/>
          <w:szCs w:val="24"/>
        </w:rPr>
        <w:t xml:space="preserve">relate to self-efficacy. </w:t>
      </w:r>
    </w:p>
    <w:p w14:paraId="3605FB04" w14:textId="77777777" w:rsidR="003C78C2" w:rsidRPr="001469D8" w:rsidRDefault="003C78C2" w:rsidP="003C78C2">
      <w:pPr>
        <w:spacing w:line="480" w:lineRule="auto"/>
        <w:jc w:val="center"/>
        <w:rPr>
          <w:rFonts w:ascii="Times New Roman" w:hAnsi="Times New Roman"/>
          <w:b/>
          <w:sz w:val="24"/>
          <w:szCs w:val="24"/>
        </w:rPr>
      </w:pPr>
      <w:r w:rsidRPr="001469D8">
        <w:rPr>
          <w:rFonts w:ascii="Times New Roman" w:hAnsi="Times New Roman"/>
          <w:b/>
          <w:sz w:val="24"/>
          <w:szCs w:val="24"/>
        </w:rPr>
        <w:t>Research Question</w:t>
      </w:r>
    </w:p>
    <w:p w14:paraId="1E7B9DA6" w14:textId="77777777" w:rsidR="003C78C2" w:rsidRPr="001469D8" w:rsidRDefault="003C78C2" w:rsidP="003C78C2">
      <w:pPr>
        <w:spacing w:line="480" w:lineRule="auto"/>
        <w:ind w:firstLine="720"/>
        <w:rPr>
          <w:rFonts w:ascii="Times New Roman" w:hAnsi="Times New Roman"/>
          <w:sz w:val="24"/>
          <w:szCs w:val="24"/>
        </w:rPr>
      </w:pPr>
      <w:r w:rsidRPr="001469D8">
        <w:rPr>
          <w:rFonts w:ascii="Times New Roman" w:hAnsi="Times New Roman"/>
          <w:sz w:val="24"/>
          <w:szCs w:val="24"/>
        </w:rPr>
        <w:t>How does Self-Efficacy among College Students of Color (</w:t>
      </w:r>
      <w:r>
        <w:rPr>
          <w:rFonts w:ascii="Times New Roman" w:hAnsi="Times New Roman"/>
          <w:sz w:val="24"/>
          <w:szCs w:val="24"/>
        </w:rPr>
        <w:t xml:space="preserve">SOC) Affect their Perception of Overall Satisfaction </w:t>
      </w:r>
      <w:r w:rsidRPr="001469D8">
        <w:rPr>
          <w:rFonts w:ascii="Times New Roman" w:hAnsi="Times New Roman"/>
          <w:sz w:val="24"/>
          <w:szCs w:val="24"/>
        </w:rPr>
        <w:t>at Three Mid-Size Colleges in Northeastern Pennsylvania (NEPA)?</w:t>
      </w:r>
    </w:p>
    <w:p w14:paraId="075BB0F1" w14:textId="77777777" w:rsidR="003C78C2" w:rsidRPr="001469D8" w:rsidRDefault="003C78C2" w:rsidP="003C78C2">
      <w:pPr>
        <w:spacing w:line="480" w:lineRule="auto"/>
        <w:jc w:val="center"/>
        <w:rPr>
          <w:rFonts w:ascii="Times New Roman" w:hAnsi="Times New Roman"/>
          <w:b/>
          <w:sz w:val="24"/>
          <w:szCs w:val="24"/>
        </w:rPr>
      </w:pPr>
      <w:r w:rsidRPr="001469D8">
        <w:rPr>
          <w:rFonts w:ascii="Times New Roman" w:hAnsi="Times New Roman"/>
          <w:b/>
          <w:sz w:val="24"/>
          <w:szCs w:val="24"/>
        </w:rPr>
        <w:t>Sub Problems</w:t>
      </w:r>
    </w:p>
    <w:p w14:paraId="417087F4" w14:textId="77777777" w:rsidR="000C6705" w:rsidRPr="000C6705" w:rsidRDefault="000C6705" w:rsidP="000C6705">
      <w:pPr>
        <w:pStyle w:val="ListParagraph"/>
        <w:numPr>
          <w:ilvl w:val="0"/>
          <w:numId w:val="1"/>
        </w:numPr>
        <w:rPr>
          <w:rFonts w:ascii="Times New Roman" w:hAnsi="Times New Roman"/>
          <w:sz w:val="24"/>
          <w:szCs w:val="24"/>
        </w:rPr>
      </w:pPr>
      <w:r w:rsidRPr="000C6705">
        <w:rPr>
          <w:rFonts w:ascii="Times New Roman" w:hAnsi="Times New Roman"/>
          <w:sz w:val="24"/>
          <w:szCs w:val="24"/>
        </w:rPr>
        <w:t>Does academic achievement relate to how SOC feel about self-efficacy at PWI in NEPA?</w:t>
      </w:r>
    </w:p>
    <w:p w14:paraId="1D7BD20E" w14:textId="7AF529EF" w:rsidR="003C78C2" w:rsidRDefault="003C78C2" w:rsidP="003C78C2">
      <w:pPr>
        <w:numPr>
          <w:ilvl w:val="0"/>
          <w:numId w:val="1"/>
        </w:numPr>
        <w:spacing w:line="480" w:lineRule="auto"/>
        <w:rPr>
          <w:rFonts w:ascii="Times New Roman" w:hAnsi="Times New Roman"/>
          <w:sz w:val="24"/>
          <w:szCs w:val="24"/>
        </w:rPr>
      </w:pPr>
      <w:r>
        <w:rPr>
          <w:rFonts w:ascii="Times New Roman" w:hAnsi="Times New Roman"/>
          <w:sz w:val="24"/>
          <w:szCs w:val="24"/>
        </w:rPr>
        <w:t>D</w:t>
      </w:r>
      <w:r w:rsidR="008078D5">
        <w:rPr>
          <w:rFonts w:ascii="Times New Roman" w:hAnsi="Times New Roman"/>
          <w:sz w:val="24"/>
          <w:szCs w:val="24"/>
        </w:rPr>
        <w:t>o</w:t>
      </w:r>
      <w:r>
        <w:rPr>
          <w:rFonts w:ascii="Times New Roman" w:hAnsi="Times New Roman"/>
          <w:sz w:val="24"/>
          <w:szCs w:val="24"/>
        </w:rPr>
        <w:t xml:space="preserve"> SOC feel that personal identity is important to them at PWI in NEPA </w:t>
      </w:r>
      <w:r w:rsidR="008078D5">
        <w:rPr>
          <w:rFonts w:ascii="Times New Roman" w:hAnsi="Times New Roman"/>
          <w:sz w:val="24"/>
          <w:szCs w:val="24"/>
        </w:rPr>
        <w:t xml:space="preserve">where </w:t>
      </w:r>
      <w:r>
        <w:rPr>
          <w:rFonts w:ascii="Times New Roman" w:hAnsi="Times New Roman"/>
          <w:sz w:val="24"/>
          <w:szCs w:val="24"/>
        </w:rPr>
        <w:t xml:space="preserve">they are </w:t>
      </w:r>
      <w:r w:rsidRPr="001246F3">
        <w:rPr>
          <w:rFonts w:ascii="Times New Roman" w:hAnsi="Times New Roman"/>
          <w:sz w:val="24"/>
          <w:szCs w:val="24"/>
        </w:rPr>
        <w:t>enrolled?</w:t>
      </w:r>
    </w:p>
    <w:p w14:paraId="3236143E" w14:textId="77777777" w:rsidR="003C78C2" w:rsidRDefault="003C78C2" w:rsidP="003C78C2">
      <w:pPr>
        <w:numPr>
          <w:ilvl w:val="0"/>
          <w:numId w:val="1"/>
        </w:numPr>
        <w:spacing w:line="480" w:lineRule="auto"/>
        <w:rPr>
          <w:rFonts w:ascii="Times New Roman" w:hAnsi="Times New Roman"/>
          <w:sz w:val="24"/>
          <w:szCs w:val="24"/>
        </w:rPr>
      </w:pPr>
      <w:r w:rsidRPr="00AC54B5">
        <w:rPr>
          <w:rFonts w:ascii="Times New Roman" w:hAnsi="Times New Roman"/>
          <w:sz w:val="24"/>
          <w:szCs w:val="24"/>
        </w:rPr>
        <w:t>Do SOC feel a sense of belonging once enrolled at a PWI in NEPA?</w:t>
      </w:r>
      <w:r>
        <w:rPr>
          <w:rFonts w:ascii="Times New Roman" w:hAnsi="Times New Roman"/>
          <w:sz w:val="24"/>
          <w:szCs w:val="24"/>
        </w:rPr>
        <w:t xml:space="preserve"> </w:t>
      </w:r>
    </w:p>
    <w:p w14:paraId="5FB3537E" w14:textId="09F0B22A" w:rsidR="003C78C2" w:rsidRPr="003F1DA8" w:rsidRDefault="003C78C2" w:rsidP="003C78C2">
      <w:pPr>
        <w:pStyle w:val="ListParagraph"/>
        <w:numPr>
          <w:ilvl w:val="0"/>
          <w:numId w:val="1"/>
        </w:numPr>
        <w:spacing w:line="480" w:lineRule="auto"/>
        <w:rPr>
          <w:rFonts w:ascii="Times New Roman" w:hAnsi="Times New Roman"/>
          <w:sz w:val="24"/>
          <w:szCs w:val="24"/>
        </w:rPr>
      </w:pPr>
      <w:r w:rsidRPr="003F1DA8">
        <w:rPr>
          <w:rFonts w:ascii="Times New Roman" w:hAnsi="Times New Roman"/>
          <w:sz w:val="24"/>
          <w:szCs w:val="24"/>
        </w:rPr>
        <w:t xml:space="preserve">How do SOC feel that </w:t>
      </w:r>
      <w:r w:rsidR="000C6705">
        <w:rPr>
          <w:rFonts w:ascii="Times New Roman" w:hAnsi="Times New Roman"/>
          <w:sz w:val="24"/>
          <w:szCs w:val="24"/>
        </w:rPr>
        <w:t>the campus community</w:t>
      </w:r>
      <w:r w:rsidRPr="003F1DA8">
        <w:rPr>
          <w:rFonts w:ascii="Times New Roman" w:hAnsi="Times New Roman"/>
          <w:sz w:val="24"/>
          <w:szCs w:val="24"/>
        </w:rPr>
        <w:t xml:space="preserve"> support</w:t>
      </w:r>
      <w:r w:rsidR="000C6705">
        <w:rPr>
          <w:rFonts w:ascii="Times New Roman" w:hAnsi="Times New Roman"/>
          <w:sz w:val="24"/>
          <w:szCs w:val="24"/>
        </w:rPr>
        <w:t>s</w:t>
      </w:r>
      <w:r w:rsidRPr="003F1DA8">
        <w:rPr>
          <w:rFonts w:ascii="Times New Roman" w:hAnsi="Times New Roman"/>
          <w:sz w:val="24"/>
          <w:szCs w:val="24"/>
        </w:rPr>
        <w:t xml:space="preserve"> them at their PWI in NEPA? </w:t>
      </w:r>
    </w:p>
    <w:p w14:paraId="7D96FD79" w14:textId="77777777" w:rsidR="003C78C2" w:rsidRPr="001469D8" w:rsidRDefault="003C78C2" w:rsidP="003C78C2">
      <w:pPr>
        <w:spacing w:line="480" w:lineRule="auto"/>
        <w:jc w:val="center"/>
        <w:rPr>
          <w:rFonts w:ascii="Times New Roman" w:hAnsi="Times New Roman"/>
          <w:b/>
          <w:sz w:val="24"/>
          <w:szCs w:val="24"/>
        </w:rPr>
      </w:pPr>
      <w:r>
        <w:rPr>
          <w:rFonts w:ascii="Times New Roman" w:hAnsi="Times New Roman"/>
          <w:b/>
          <w:sz w:val="24"/>
          <w:szCs w:val="24"/>
        </w:rPr>
        <w:t>Hypotheses</w:t>
      </w:r>
    </w:p>
    <w:p w14:paraId="685289F7" w14:textId="77777777" w:rsidR="000C6705" w:rsidRPr="000C6705" w:rsidRDefault="000C6705" w:rsidP="000C6705">
      <w:pPr>
        <w:numPr>
          <w:ilvl w:val="0"/>
          <w:numId w:val="5"/>
        </w:numPr>
        <w:spacing w:before="240" w:line="480" w:lineRule="auto"/>
        <w:rPr>
          <w:rFonts w:ascii="Times New Roman" w:hAnsi="Times New Roman"/>
          <w:sz w:val="24"/>
          <w:szCs w:val="24"/>
        </w:rPr>
      </w:pPr>
      <w:r w:rsidRPr="000C6705">
        <w:rPr>
          <w:rFonts w:ascii="Times New Roman" w:hAnsi="Times New Roman"/>
          <w:sz w:val="24"/>
          <w:szCs w:val="24"/>
        </w:rPr>
        <w:t xml:space="preserve">(Hn01) Academic achievement is not important for SOC as it relates to self-efficacy </w:t>
      </w:r>
      <w:proofErr w:type="gramStart"/>
      <w:r w:rsidRPr="000C6705">
        <w:rPr>
          <w:rFonts w:ascii="Times New Roman" w:hAnsi="Times New Roman"/>
          <w:sz w:val="24"/>
          <w:szCs w:val="24"/>
        </w:rPr>
        <w:t>at  PWI</w:t>
      </w:r>
      <w:proofErr w:type="gramEnd"/>
      <w:r w:rsidRPr="000C6705">
        <w:rPr>
          <w:rFonts w:ascii="Times New Roman" w:hAnsi="Times New Roman"/>
          <w:sz w:val="24"/>
          <w:szCs w:val="24"/>
        </w:rPr>
        <w:t xml:space="preserve"> in NEPA.</w:t>
      </w:r>
    </w:p>
    <w:p w14:paraId="4183B826" w14:textId="77777777" w:rsidR="000C6705" w:rsidRPr="000C6705" w:rsidRDefault="000C6705" w:rsidP="000C6705">
      <w:pPr>
        <w:numPr>
          <w:ilvl w:val="0"/>
          <w:numId w:val="5"/>
        </w:numPr>
        <w:spacing w:before="240" w:line="480" w:lineRule="auto"/>
        <w:rPr>
          <w:rFonts w:ascii="Times New Roman" w:hAnsi="Times New Roman"/>
          <w:sz w:val="24"/>
          <w:szCs w:val="24"/>
        </w:rPr>
      </w:pPr>
      <w:r w:rsidRPr="000C6705">
        <w:rPr>
          <w:rFonts w:ascii="Times New Roman" w:hAnsi="Times New Roman"/>
          <w:sz w:val="24"/>
          <w:szCs w:val="24"/>
        </w:rPr>
        <w:t xml:space="preserve">(H01) Academic achievement is important for SOC as it relates to self-efficacy at PWI in NEPA.  </w:t>
      </w:r>
    </w:p>
    <w:p w14:paraId="75D22C27" w14:textId="5E619428" w:rsidR="003C78C2" w:rsidRPr="001469D8" w:rsidRDefault="000C6705" w:rsidP="003C78C2">
      <w:pPr>
        <w:numPr>
          <w:ilvl w:val="0"/>
          <w:numId w:val="5"/>
        </w:numPr>
        <w:spacing w:before="240" w:line="480" w:lineRule="auto"/>
        <w:rPr>
          <w:rFonts w:ascii="Times New Roman" w:hAnsi="Times New Roman"/>
          <w:sz w:val="24"/>
          <w:szCs w:val="24"/>
        </w:rPr>
      </w:pPr>
      <w:r w:rsidRPr="000C6705" w:rsidDel="000C6705">
        <w:rPr>
          <w:rFonts w:ascii="Times New Roman" w:hAnsi="Times New Roman"/>
          <w:sz w:val="24"/>
          <w:szCs w:val="24"/>
        </w:rPr>
        <w:lastRenderedPageBreak/>
        <w:t xml:space="preserve"> </w:t>
      </w:r>
      <w:r w:rsidR="003C78C2" w:rsidRPr="001469D8">
        <w:rPr>
          <w:rFonts w:ascii="Times New Roman" w:hAnsi="Times New Roman"/>
          <w:sz w:val="24"/>
          <w:szCs w:val="24"/>
        </w:rPr>
        <w:t xml:space="preserve">(Hn02) SOC </w:t>
      </w:r>
      <w:r w:rsidR="003C78C2">
        <w:rPr>
          <w:rFonts w:ascii="Times New Roman" w:hAnsi="Times New Roman"/>
          <w:sz w:val="24"/>
          <w:szCs w:val="24"/>
        </w:rPr>
        <w:t xml:space="preserve">do not feel </w:t>
      </w:r>
      <w:r w:rsidR="00D12312">
        <w:rPr>
          <w:rFonts w:ascii="Times New Roman" w:hAnsi="Times New Roman"/>
          <w:sz w:val="24"/>
          <w:szCs w:val="24"/>
        </w:rPr>
        <w:t xml:space="preserve">that the campus community is integral as it relates to self-efficacy at PWI in NEPA. </w:t>
      </w:r>
    </w:p>
    <w:p w14:paraId="1AF4C157" w14:textId="094A59E0" w:rsidR="003C78C2" w:rsidRDefault="003C78C2" w:rsidP="003C78C2">
      <w:pPr>
        <w:numPr>
          <w:ilvl w:val="0"/>
          <w:numId w:val="5"/>
        </w:numPr>
        <w:spacing w:before="240" w:line="480" w:lineRule="auto"/>
        <w:rPr>
          <w:rFonts w:ascii="Times New Roman" w:hAnsi="Times New Roman"/>
          <w:sz w:val="24"/>
          <w:szCs w:val="24"/>
        </w:rPr>
      </w:pPr>
      <w:r w:rsidRPr="00FA1F33">
        <w:rPr>
          <w:rFonts w:ascii="Times New Roman" w:hAnsi="Times New Roman"/>
          <w:sz w:val="24"/>
          <w:szCs w:val="24"/>
        </w:rPr>
        <w:t xml:space="preserve">(H02) SOC </w:t>
      </w:r>
      <w:r>
        <w:rPr>
          <w:rFonts w:ascii="Times New Roman" w:hAnsi="Times New Roman"/>
          <w:sz w:val="24"/>
          <w:szCs w:val="24"/>
        </w:rPr>
        <w:t xml:space="preserve">feel </w:t>
      </w:r>
      <w:r w:rsidR="00D12312">
        <w:rPr>
          <w:rFonts w:ascii="Times New Roman" w:hAnsi="Times New Roman"/>
          <w:sz w:val="24"/>
          <w:szCs w:val="24"/>
        </w:rPr>
        <w:t xml:space="preserve">that the campus community is integral as it relates to self-efficacy at PWI in NEPA. </w:t>
      </w:r>
      <w:r w:rsidRPr="001469D8">
        <w:rPr>
          <w:rFonts w:ascii="Times New Roman" w:hAnsi="Times New Roman"/>
          <w:sz w:val="24"/>
          <w:szCs w:val="24"/>
        </w:rPr>
        <w:t xml:space="preserve"> </w:t>
      </w:r>
    </w:p>
    <w:p w14:paraId="3AA9F31C" w14:textId="5A537FB7" w:rsidR="003C78C2" w:rsidRPr="001469D8" w:rsidRDefault="003C78C2" w:rsidP="003C78C2">
      <w:pPr>
        <w:numPr>
          <w:ilvl w:val="0"/>
          <w:numId w:val="5"/>
        </w:numPr>
        <w:spacing w:before="240" w:line="480" w:lineRule="auto"/>
        <w:rPr>
          <w:rFonts w:ascii="Times New Roman" w:hAnsi="Times New Roman"/>
          <w:sz w:val="24"/>
          <w:szCs w:val="24"/>
        </w:rPr>
      </w:pPr>
      <w:r w:rsidRPr="001469D8">
        <w:rPr>
          <w:rFonts w:ascii="Times New Roman" w:hAnsi="Times New Roman"/>
          <w:sz w:val="24"/>
          <w:szCs w:val="24"/>
        </w:rPr>
        <w:t>(Hn0</w:t>
      </w:r>
      <w:r>
        <w:rPr>
          <w:rFonts w:ascii="Times New Roman" w:hAnsi="Times New Roman"/>
          <w:sz w:val="24"/>
          <w:szCs w:val="24"/>
        </w:rPr>
        <w:t>3</w:t>
      </w:r>
      <w:r w:rsidRPr="001469D8">
        <w:rPr>
          <w:rFonts w:ascii="Times New Roman" w:hAnsi="Times New Roman"/>
          <w:sz w:val="24"/>
          <w:szCs w:val="24"/>
        </w:rPr>
        <w:t>) The S</w:t>
      </w:r>
      <w:r w:rsidR="00AA0991">
        <w:rPr>
          <w:rFonts w:ascii="Times New Roman" w:hAnsi="Times New Roman"/>
          <w:sz w:val="24"/>
          <w:szCs w:val="24"/>
        </w:rPr>
        <w:t>tudent Satisfaction Inventory (S</w:t>
      </w:r>
      <w:r w:rsidRPr="001469D8">
        <w:rPr>
          <w:rFonts w:ascii="Times New Roman" w:hAnsi="Times New Roman"/>
          <w:sz w:val="24"/>
          <w:szCs w:val="24"/>
        </w:rPr>
        <w:t>SI</w:t>
      </w:r>
      <w:r w:rsidR="00AA0991">
        <w:rPr>
          <w:rFonts w:ascii="Times New Roman" w:hAnsi="Times New Roman"/>
          <w:sz w:val="24"/>
          <w:szCs w:val="24"/>
        </w:rPr>
        <w:t>)</w:t>
      </w:r>
      <w:r w:rsidRPr="001469D8">
        <w:rPr>
          <w:rFonts w:ascii="Times New Roman" w:hAnsi="Times New Roman"/>
          <w:sz w:val="24"/>
          <w:szCs w:val="24"/>
        </w:rPr>
        <w:t xml:space="preserve"> will </w:t>
      </w:r>
      <w:r>
        <w:rPr>
          <w:rFonts w:ascii="Times New Roman" w:hAnsi="Times New Roman"/>
          <w:sz w:val="24"/>
          <w:szCs w:val="24"/>
        </w:rPr>
        <w:t xml:space="preserve">not </w:t>
      </w:r>
      <w:r w:rsidRPr="001469D8">
        <w:rPr>
          <w:rFonts w:ascii="Times New Roman" w:hAnsi="Times New Roman"/>
          <w:sz w:val="24"/>
          <w:szCs w:val="24"/>
        </w:rPr>
        <w:t>show that SOC are satisfied with their overall experience</w:t>
      </w:r>
      <w:r>
        <w:rPr>
          <w:rFonts w:ascii="Times New Roman" w:hAnsi="Times New Roman"/>
          <w:sz w:val="24"/>
          <w:szCs w:val="24"/>
        </w:rPr>
        <w:t xml:space="preserve"> of campus climate</w:t>
      </w:r>
      <w:r w:rsidRPr="001469D8">
        <w:rPr>
          <w:rFonts w:ascii="Times New Roman" w:hAnsi="Times New Roman"/>
          <w:sz w:val="24"/>
          <w:szCs w:val="24"/>
        </w:rPr>
        <w:t xml:space="preserve"> at institutions of higher education in NEPA. </w:t>
      </w:r>
    </w:p>
    <w:p w14:paraId="24E03E1C" w14:textId="77777777" w:rsidR="003C78C2" w:rsidRDefault="003C78C2" w:rsidP="003C78C2">
      <w:pPr>
        <w:numPr>
          <w:ilvl w:val="0"/>
          <w:numId w:val="5"/>
        </w:numPr>
        <w:spacing w:before="240" w:line="480" w:lineRule="auto"/>
        <w:rPr>
          <w:rFonts w:ascii="Times New Roman" w:hAnsi="Times New Roman"/>
          <w:sz w:val="24"/>
          <w:szCs w:val="24"/>
        </w:rPr>
      </w:pPr>
      <w:r w:rsidRPr="001469D8">
        <w:rPr>
          <w:rFonts w:ascii="Times New Roman" w:hAnsi="Times New Roman"/>
          <w:sz w:val="24"/>
          <w:szCs w:val="24"/>
        </w:rPr>
        <w:t>(H0</w:t>
      </w:r>
      <w:r>
        <w:rPr>
          <w:rFonts w:ascii="Times New Roman" w:hAnsi="Times New Roman"/>
          <w:sz w:val="24"/>
          <w:szCs w:val="24"/>
        </w:rPr>
        <w:t>3</w:t>
      </w:r>
      <w:r w:rsidRPr="001469D8">
        <w:rPr>
          <w:rFonts w:ascii="Times New Roman" w:hAnsi="Times New Roman"/>
          <w:sz w:val="24"/>
          <w:szCs w:val="24"/>
        </w:rPr>
        <w:t>) The SSI will show that SOC are not satisfied with their overall experience</w:t>
      </w:r>
      <w:r>
        <w:rPr>
          <w:rFonts w:ascii="Times New Roman" w:hAnsi="Times New Roman"/>
          <w:sz w:val="24"/>
          <w:szCs w:val="24"/>
        </w:rPr>
        <w:t xml:space="preserve"> of campus climate</w:t>
      </w:r>
      <w:r w:rsidRPr="001469D8">
        <w:rPr>
          <w:rFonts w:ascii="Times New Roman" w:hAnsi="Times New Roman"/>
          <w:sz w:val="24"/>
          <w:szCs w:val="24"/>
        </w:rPr>
        <w:t xml:space="preserve"> at institutions of higher education in NEPA. </w:t>
      </w:r>
    </w:p>
    <w:p w14:paraId="49BB6FD8" w14:textId="27DF38A7" w:rsidR="003C78C2" w:rsidRPr="00FA1F33" w:rsidRDefault="003C78C2" w:rsidP="003C78C2">
      <w:pPr>
        <w:numPr>
          <w:ilvl w:val="0"/>
          <w:numId w:val="5"/>
        </w:numPr>
        <w:spacing w:before="240" w:line="480" w:lineRule="auto"/>
        <w:rPr>
          <w:rFonts w:ascii="Times New Roman" w:hAnsi="Times New Roman"/>
          <w:sz w:val="24"/>
          <w:szCs w:val="24"/>
        </w:rPr>
      </w:pPr>
      <w:r w:rsidRPr="00FA1F33">
        <w:rPr>
          <w:rFonts w:ascii="Times New Roman" w:hAnsi="Times New Roman"/>
          <w:sz w:val="24"/>
          <w:szCs w:val="24"/>
        </w:rPr>
        <w:t>(Hn0</w:t>
      </w:r>
      <w:r>
        <w:rPr>
          <w:rFonts w:ascii="Times New Roman" w:hAnsi="Times New Roman"/>
          <w:sz w:val="24"/>
          <w:szCs w:val="24"/>
        </w:rPr>
        <w:t>4</w:t>
      </w:r>
      <w:r w:rsidRPr="00FA1F33">
        <w:rPr>
          <w:rFonts w:ascii="Times New Roman" w:hAnsi="Times New Roman"/>
          <w:sz w:val="24"/>
          <w:szCs w:val="24"/>
        </w:rPr>
        <w:t xml:space="preserve">) </w:t>
      </w:r>
      <w:r w:rsidR="00D12312">
        <w:rPr>
          <w:rFonts w:ascii="Times New Roman" w:hAnsi="Times New Roman"/>
          <w:sz w:val="24"/>
          <w:szCs w:val="24"/>
        </w:rPr>
        <w:t>SOC do not feel that campus resources are important as it relates to self-efficacy at PWI in NEPA</w:t>
      </w:r>
      <w:r w:rsidRPr="00FA1F33">
        <w:rPr>
          <w:rFonts w:ascii="Times New Roman" w:hAnsi="Times New Roman"/>
          <w:sz w:val="24"/>
          <w:szCs w:val="24"/>
        </w:rPr>
        <w:t xml:space="preserve">. </w:t>
      </w:r>
    </w:p>
    <w:p w14:paraId="36BE89BC" w14:textId="43CBB04E" w:rsidR="003C78C2" w:rsidRPr="002D239C" w:rsidRDefault="003C78C2" w:rsidP="003C78C2">
      <w:pPr>
        <w:numPr>
          <w:ilvl w:val="0"/>
          <w:numId w:val="5"/>
        </w:numPr>
        <w:spacing w:before="240" w:line="480" w:lineRule="auto"/>
        <w:rPr>
          <w:rFonts w:ascii="Times New Roman" w:hAnsi="Times New Roman"/>
          <w:sz w:val="24"/>
          <w:szCs w:val="24"/>
        </w:rPr>
      </w:pPr>
      <w:r w:rsidRPr="001469D8">
        <w:rPr>
          <w:rFonts w:ascii="Times New Roman" w:hAnsi="Times New Roman"/>
          <w:sz w:val="24"/>
          <w:szCs w:val="24"/>
        </w:rPr>
        <w:t>(H0</w:t>
      </w:r>
      <w:r>
        <w:rPr>
          <w:rFonts w:ascii="Times New Roman" w:hAnsi="Times New Roman"/>
          <w:sz w:val="24"/>
          <w:szCs w:val="24"/>
        </w:rPr>
        <w:t>4</w:t>
      </w:r>
      <w:r w:rsidRPr="001469D8">
        <w:rPr>
          <w:rFonts w:ascii="Times New Roman" w:hAnsi="Times New Roman"/>
          <w:sz w:val="24"/>
          <w:szCs w:val="24"/>
        </w:rPr>
        <w:t xml:space="preserve">) </w:t>
      </w:r>
      <w:r w:rsidR="00D12312">
        <w:rPr>
          <w:rFonts w:ascii="Times New Roman" w:hAnsi="Times New Roman"/>
          <w:sz w:val="24"/>
          <w:szCs w:val="24"/>
        </w:rPr>
        <w:t>SOC feel that campus resources are important as it relates to self-efficacy at PWI in NEPA</w:t>
      </w:r>
      <w:r w:rsidRPr="001469D8">
        <w:rPr>
          <w:rFonts w:ascii="Times New Roman" w:hAnsi="Times New Roman"/>
          <w:sz w:val="24"/>
          <w:szCs w:val="24"/>
        </w:rPr>
        <w:t xml:space="preserve">. </w:t>
      </w:r>
    </w:p>
    <w:p w14:paraId="46B6CA16" w14:textId="77777777" w:rsidR="003C78C2" w:rsidRPr="001469D8" w:rsidRDefault="003C78C2" w:rsidP="003C78C2">
      <w:pPr>
        <w:spacing w:line="480" w:lineRule="auto"/>
        <w:jc w:val="center"/>
        <w:rPr>
          <w:rFonts w:ascii="Times New Roman" w:hAnsi="Times New Roman"/>
          <w:b/>
          <w:sz w:val="24"/>
          <w:szCs w:val="24"/>
        </w:rPr>
      </w:pPr>
      <w:r>
        <w:rPr>
          <w:rFonts w:ascii="Times New Roman" w:hAnsi="Times New Roman"/>
          <w:b/>
          <w:sz w:val="24"/>
          <w:szCs w:val="24"/>
        </w:rPr>
        <w:t>Definition of Terms</w:t>
      </w:r>
    </w:p>
    <w:p w14:paraId="22C687D1"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Students of Color (SOC)</w:t>
      </w:r>
    </w:p>
    <w:p w14:paraId="35551E90" w14:textId="2F5CF473"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Undergraduate students who are n</w:t>
      </w:r>
      <w:r w:rsidR="00AA0991">
        <w:rPr>
          <w:rFonts w:ascii="Times New Roman" w:hAnsi="Times New Roman"/>
          <w:sz w:val="24"/>
          <w:szCs w:val="24"/>
        </w:rPr>
        <w:t xml:space="preserve">ot white and who self-identify </w:t>
      </w:r>
      <w:r w:rsidRPr="000C6705">
        <w:rPr>
          <w:rFonts w:ascii="Times New Roman" w:hAnsi="Times New Roman"/>
          <w:sz w:val="24"/>
          <w:szCs w:val="24"/>
        </w:rPr>
        <w:t>as not being white. The self-identification will be based on responses that students gave on the instrument that was used for this study. Students define themselves as American Indian/Alaskan, Asian, Black, Hawaiian/Pacific Islander, Hispanic, Non-Resident Alien, two or more races, or other/unidentified.</w:t>
      </w:r>
    </w:p>
    <w:p w14:paraId="1D8258A6"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lastRenderedPageBreak/>
        <w:t>Mid-Size College/University</w:t>
      </w:r>
    </w:p>
    <w:p w14:paraId="2C8FA615" w14:textId="67CD655F"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An institution of higher education that has between 3,000 and </w:t>
      </w:r>
      <w:r w:rsidR="00D53553">
        <w:rPr>
          <w:rFonts w:ascii="Times New Roman" w:hAnsi="Times New Roman"/>
          <w:sz w:val="24"/>
          <w:szCs w:val="24"/>
        </w:rPr>
        <w:t>8</w:t>
      </w:r>
      <w:r w:rsidRPr="000C6705">
        <w:rPr>
          <w:rFonts w:ascii="Times New Roman" w:hAnsi="Times New Roman"/>
          <w:sz w:val="24"/>
          <w:szCs w:val="24"/>
        </w:rPr>
        <w:t>,000 enrolled students (according</w:t>
      </w:r>
      <w:r w:rsidR="00AA0991">
        <w:rPr>
          <w:rFonts w:ascii="Times New Roman" w:hAnsi="Times New Roman"/>
          <w:sz w:val="24"/>
          <w:szCs w:val="24"/>
        </w:rPr>
        <w:t xml:space="preserve"> to</w:t>
      </w:r>
      <w:r w:rsidRPr="000C6705">
        <w:rPr>
          <w:rFonts w:ascii="Times New Roman" w:hAnsi="Times New Roman"/>
          <w:sz w:val="24"/>
          <w:szCs w:val="24"/>
        </w:rPr>
        <w:t xml:space="preserve"> The Carnegie Classification of Institutions of Higher Education ®). </w:t>
      </w:r>
    </w:p>
    <w:p w14:paraId="1DE33BF0"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Northeastern Pennsylvania (NEPA)</w:t>
      </w:r>
    </w:p>
    <w:p w14:paraId="317F2487"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The metropolitan statistical area in Pennsylvania that includes the counties of Bradford, Carbon, Columbia, Lackawanna, Luzerne, Monroe, Montour, Northumberland, Pike, Schuylkill, Sullivan, Susquehanna, </w:t>
      </w:r>
      <w:proofErr w:type="gramStart"/>
      <w:r w:rsidRPr="000C6705">
        <w:rPr>
          <w:rFonts w:ascii="Times New Roman" w:hAnsi="Times New Roman"/>
          <w:sz w:val="24"/>
          <w:szCs w:val="24"/>
        </w:rPr>
        <w:t>Wayne</w:t>
      </w:r>
      <w:proofErr w:type="gramEnd"/>
      <w:r w:rsidRPr="000C6705">
        <w:rPr>
          <w:rFonts w:ascii="Times New Roman" w:hAnsi="Times New Roman"/>
          <w:sz w:val="24"/>
          <w:szCs w:val="24"/>
        </w:rPr>
        <w:t xml:space="preserve"> and Wyoming County (U.S. Census Bureau, 2017). This study will reference colleges/universities in Lackawanna and Luzerne counties.</w:t>
      </w:r>
    </w:p>
    <w:p w14:paraId="75A92DAD"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PWI</w:t>
      </w:r>
    </w:p>
    <w:p w14:paraId="764A2F7E" w14:textId="02300A42"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Predominantly White Institutions. This is defined as institutions of higher education that have at least 50% of </w:t>
      </w:r>
      <w:r w:rsidR="00AA0991">
        <w:rPr>
          <w:rFonts w:ascii="Times New Roman" w:hAnsi="Times New Roman"/>
          <w:sz w:val="24"/>
          <w:szCs w:val="24"/>
        </w:rPr>
        <w:t>students who are white (Hurtado</w:t>
      </w:r>
      <w:r w:rsidRPr="000C6705">
        <w:rPr>
          <w:rFonts w:ascii="Times New Roman" w:hAnsi="Times New Roman"/>
          <w:sz w:val="24"/>
          <w:szCs w:val="24"/>
        </w:rPr>
        <w:t xml:space="preserve"> et al</w:t>
      </w:r>
      <w:r w:rsidR="00AA0991">
        <w:rPr>
          <w:rFonts w:ascii="Times New Roman" w:hAnsi="Times New Roman"/>
          <w:sz w:val="24"/>
          <w:szCs w:val="24"/>
        </w:rPr>
        <w:t>.,</w:t>
      </w:r>
      <w:r w:rsidRPr="000C6705">
        <w:rPr>
          <w:rFonts w:ascii="Times New Roman" w:hAnsi="Times New Roman"/>
          <w:sz w:val="24"/>
          <w:szCs w:val="24"/>
        </w:rPr>
        <w:t xml:space="preserve"> 2015). Each of the mid-size, private institutions of higher education used in this study qualifies as such. </w:t>
      </w:r>
    </w:p>
    <w:p w14:paraId="170CF979"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Student Satisfaction Inventory (SSI)</w:t>
      </w:r>
    </w:p>
    <w:p w14:paraId="67CB64CE" w14:textId="514E18AB"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Instrument used to </w:t>
      </w:r>
      <w:r w:rsidR="00AA0991">
        <w:rPr>
          <w:rFonts w:ascii="Times New Roman" w:hAnsi="Times New Roman"/>
          <w:sz w:val="24"/>
          <w:szCs w:val="24"/>
        </w:rPr>
        <w:t>determine</w:t>
      </w:r>
      <w:r w:rsidRPr="000C6705">
        <w:rPr>
          <w:rFonts w:ascii="Times New Roman" w:hAnsi="Times New Roman"/>
          <w:sz w:val="24"/>
          <w:szCs w:val="24"/>
        </w:rPr>
        <w:t xml:space="preserve"> student satisfaction </w:t>
      </w:r>
      <w:r w:rsidR="00AA0991">
        <w:rPr>
          <w:rFonts w:ascii="Times New Roman" w:hAnsi="Times New Roman"/>
          <w:sz w:val="24"/>
          <w:szCs w:val="24"/>
        </w:rPr>
        <w:t>as measured by the</w:t>
      </w:r>
      <w:r w:rsidRPr="000C6705">
        <w:rPr>
          <w:rFonts w:ascii="Times New Roman" w:hAnsi="Times New Roman"/>
          <w:sz w:val="24"/>
          <w:szCs w:val="24"/>
        </w:rPr>
        <w:t xml:space="preserve"> quality of campus life and living (Noel Levitz, 2017) using a Likert Scale and administered to college students.</w:t>
      </w:r>
    </w:p>
    <w:p w14:paraId="00E7287A"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Self-Efficacy</w:t>
      </w:r>
    </w:p>
    <w:p w14:paraId="3F088A8A" w14:textId="79117EAE"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The confidence that allows one to execute behaviors necessary for self-attainment, and to control the social environment and one’s own motivation (American Psychological Association, 2010). Self-efficacy is </w:t>
      </w:r>
      <w:proofErr w:type="gramStart"/>
      <w:r w:rsidRPr="000C6705">
        <w:rPr>
          <w:rFonts w:ascii="Times New Roman" w:hAnsi="Times New Roman"/>
          <w:sz w:val="24"/>
          <w:szCs w:val="24"/>
        </w:rPr>
        <w:t>directly related</w:t>
      </w:r>
      <w:proofErr w:type="gramEnd"/>
      <w:r w:rsidRPr="000C6705">
        <w:rPr>
          <w:rFonts w:ascii="Times New Roman" w:hAnsi="Times New Roman"/>
          <w:sz w:val="24"/>
          <w:szCs w:val="24"/>
        </w:rPr>
        <w:t xml:space="preserve"> to overall satisfact</w:t>
      </w:r>
      <w:r w:rsidR="00AA0991">
        <w:rPr>
          <w:rFonts w:ascii="Times New Roman" w:hAnsi="Times New Roman"/>
          <w:sz w:val="24"/>
          <w:szCs w:val="24"/>
        </w:rPr>
        <w:t>ion (Dew</w:t>
      </w:r>
      <w:r w:rsidRPr="000C6705">
        <w:rPr>
          <w:rFonts w:ascii="Times New Roman" w:hAnsi="Times New Roman"/>
          <w:sz w:val="24"/>
          <w:szCs w:val="24"/>
        </w:rPr>
        <w:t>itz</w:t>
      </w:r>
      <w:r w:rsidR="00AA0991">
        <w:rPr>
          <w:rFonts w:ascii="Times New Roman" w:hAnsi="Times New Roman"/>
          <w:sz w:val="24"/>
          <w:szCs w:val="24"/>
        </w:rPr>
        <w:t xml:space="preserve"> </w:t>
      </w:r>
      <w:r w:rsidRPr="000C6705">
        <w:rPr>
          <w:rFonts w:ascii="Times New Roman" w:hAnsi="Times New Roman"/>
          <w:sz w:val="24"/>
          <w:szCs w:val="24"/>
        </w:rPr>
        <w:t>&amp;</w:t>
      </w:r>
      <w:r w:rsidR="00AA0991">
        <w:rPr>
          <w:rFonts w:ascii="Times New Roman" w:hAnsi="Times New Roman"/>
          <w:sz w:val="24"/>
          <w:szCs w:val="24"/>
        </w:rPr>
        <w:t xml:space="preserve"> </w:t>
      </w:r>
      <w:r w:rsidRPr="000C6705">
        <w:rPr>
          <w:rFonts w:ascii="Times New Roman" w:hAnsi="Times New Roman"/>
          <w:sz w:val="24"/>
          <w:szCs w:val="24"/>
        </w:rPr>
        <w:t>Walsh, 2002). SOC’s responses to their overall satisfaction will be used to measure self-efficacy. The numbered statement as it appears on the SSI is:</w:t>
      </w:r>
    </w:p>
    <w:p w14:paraId="45B7AF25" w14:textId="77777777" w:rsidR="000C6705" w:rsidRPr="000C6705" w:rsidRDefault="000C6705" w:rsidP="000C6705">
      <w:pPr>
        <w:spacing w:line="480" w:lineRule="auto"/>
        <w:ind w:firstLine="720"/>
        <w:rPr>
          <w:rFonts w:ascii="Times New Roman" w:hAnsi="Times New Roman"/>
          <w:sz w:val="24"/>
          <w:szCs w:val="24"/>
        </w:rPr>
      </w:pPr>
      <w:r w:rsidRPr="000C6705">
        <w:rPr>
          <w:rFonts w:ascii="Times New Roman" w:hAnsi="Times New Roman"/>
          <w:sz w:val="24"/>
          <w:szCs w:val="24"/>
        </w:rPr>
        <w:lastRenderedPageBreak/>
        <w:t>100. Rate your overall satisfaction with here thus far:</w:t>
      </w:r>
    </w:p>
    <w:p w14:paraId="32C6E9AC" w14:textId="0848112B"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(1) Not satisfied at all</w:t>
      </w:r>
    </w:p>
    <w:p w14:paraId="13FF2D0D" w14:textId="22CB9D90"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(2) Not very satisfied</w:t>
      </w:r>
    </w:p>
    <w:p w14:paraId="3F6FFCBA" w14:textId="6E035703"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(3) Somewhat dissatisfied</w:t>
      </w:r>
    </w:p>
    <w:p w14:paraId="463F3D78" w14:textId="1BE611B4"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(4) Neutral</w:t>
      </w:r>
    </w:p>
    <w:p w14:paraId="0325EC87" w14:textId="76FC5233"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(5) Somewhat satisfied</w:t>
      </w:r>
    </w:p>
    <w:p w14:paraId="60EFB8E7" w14:textId="10F4E090"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(6) Satisfied</w:t>
      </w:r>
    </w:p>
    <w:p w14:paraId="67956928" w14:textId="7498BE15"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Pr>
          <w:rFonts w:ascii="Times New Roman" w:hAnsi="Times New Roman"/>
          <w:sz w:val="24"/>
          <w:szCs w:val="24"/>
        </w:rPr>
        <w:tab/>
      </w:r>
      <w:r w:rsidRPr="000C6705">
        <w:rPr>
          <w:rFonts w:ascii="Times New Roman" w:hAnsi="Times New Roman"/>
          <w:sz w:val="24"/>
          <w:szCs w:val="24"/>
        </w:rPr>
        <w:t>(7) Very satisfied</w:t>
      </w:r>
    </w:p>
    <w:p w14:paraId="69F0224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 Academic Achievement</w:t>
      </w:r>
    </w:p>
    <w:p w14:paraId="3C61176D" w14:textId="7324BB10"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A measure of </w:t>
      </w:r>
      <w:proofErr w:type="gramStart"/>
      <w:r w:rsidRPr="000C6705">
        <w:rPr>
          <w:rFonts w:ascii="Times New Roman" w:hAnsi="Times New Roman"/>
          <w:sz w:val="24"/>
          <w:szCs w:val="24"/>
        </w:rPr>
        <w:t>one’s</w:t>
      </w:r>
      <w:proofErr w:type="gramEnd"/>
      <w:r w:rsidRPr="000C6705">
        <w:rPr>
          <w:rFonts w:ascii="Times New Roman" w:hAnsi="Times New Roman"/>
          <w:sz w:val="24"/>
          <w:szCs w:val="24"/>
        </w:rPr>
        <w:t xml:space="preserve"> standing in an academic setting at a college/university as it relates to their achievement academically (University of Waterloo, 2015). This is measured on the SSI by asking participants to choose what their GPA is at the time of the administration of the survey. The </w:t>
      </w:r>
      <w:r w:rsidR="00AA0991">
        <w:rPr>
          <w:rFonts w:ascii="Times New Roman" w:hAnsi="Times New Roman"/>
          <w:sz w:val="24"/>
          <w:szCs w:val="24"/>
        </w:rPr>
        <w:t>six</w:t>
      </w:r>
      <w:r w:rsidRPr="000C6705">
        <w:rPr>
          <w:rFonts w:ascii="Times New Roman" w:hAnsi="Times New Roman"/>
          <w:sz w:val="24"/>
          <w:szCs w:val="24"/>
        </w:rPr>
        <w:t>-point scale is measured from No credits earned to 3.5 or above. The numbered statement as it appears on the SSI is:</w:t>
      </w:r>
    </w:p>
    <w:p w14:paraId="73CC8B8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t>108. Current GPA:</w:t>
      </w:r>
    </w:p>
    <w:p w14:paraId="0912DA6C"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sidRPr="000C6705">
        <w:rPr>
          <w:rFonts w:ascii="Times New Roman" w:hAnsi="Times New Roman"/>
          <w:sz w:val="24"/>
          <w:szCs w:val="24"/>
        </w:rPr>
        <w:tab/>
      </w:r>
      <w:r w:rsidRPr="000C6705">
        <w:rPr>
          <w:rFonts w:ascii="Times New Roman" w:hAnsi="Times New Roman"/>
          <w:sz w:val="24"/>
          <w:szCs w:val="24"/>
        </w:rPr>
        <w:tab/>
        <w:t>(1) No credits</w:t>
      </w:r>
    </w:p>
    <w:p w14:paraId="3352233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sidRPr="000C6705">
        <w:rPr>
          <w:rFonts w:ascii="Times New Roman" w:hAnsi="Times New Roman"/>
          <w:sz w:val="24"/>
          <w:szCs w:val="24"/>
        </w:rPr>
        <w:tab/>
      </w:r>
      <w:r w:rsidRPr="000C6705">
        <w:rPr>
          <w:rFonts w:ascii="Times New Roman" w:hAnsi="Times New Roman"/>
          <w:sz w:val="24"/>
          <w:szCs w:val="24"/>
        </w:rPr>
        <w:tab/>
        <w:t>(2) 1.99 or below</w:t>
      </w:r>
    </w:p>
    <w:p w14:paraId="711F02B2" w14:textId="4ABE116F"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sidRPr="000C6705">
        <w:rPr>
          <w:rFonts w:ascii="Times New Roman" w:hAnsi="Times New Roman"/>
          <w:sz w:val="24"/>
          <w:szCs w:val="24"/>
        </w:rPr>
        <w:tab/>
      </w:r>
      <w:r w:rsidRPr="000C6705">
        <w:rPr>
          <w:rFonts w:ascii="Times New Roman" w:hAnsi="Times New Roman"/>
          <w:sz w:val="24"/>
          <w:szCs w:val="24"/>
        </w:rPr>
        <w:tab/>
        <w:t>(3) 2.0 -</w:t>
      </w:r>
      <w:r w:rsidR="004E520C">
        <w:rPr>
          <w:rFonts w:ascii="Times New Roman" w:hAnsi="Times New Roman"/>
          <w:sz w:val="24"/>
          <w:szCs w:val="24"/>
        </w:rPr>
        <w:t xml:space="preserve"> </w:t>
      </w:r>
      <w:r w:rsidRPr="000C6705">
        <w:rPr>
          <w:rFonts w:ascii="Times New Roman" w:hAnsi="Times New Roman"/>
          <w:sz w:val="24"/>
          <w:szCs w:val="24"/>
        </w:rPr>
        <w:t>2.49</w:t>
      </w:r>
    </w:p>
    <w:p w14:paraId="4DB76C8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sidRPr="000C6705">
        <w:rPr>
          <w:rFonts w:ascii="Times New Roman" w:hAnsi="Times New Roman"/>
          <w:sz w:val="24"/>
          <w:szCs w:val="24"/>
        </w:rPr>
        <w:tab/>
      </w:r>
      <w:r w:rsidRPr="000C6705">
        <w:rPr>
          <w:rFonts w:ascii="Times New Roman" w:hAnsi="Times New Roman"/>
          <w:sz w:val="24"/>
          <w:szCs w:val="24"/>
        </w:rPr>
        <w:tab/>
        <w:t>(4) 2.5 - 2.99</w:t>
      </w:r>
    </w:p>
    <w:p w14:paraId="10CC9A92" w14:textId="0AFD40C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lastRenderedPageBreak/>
        <w:tab/>
      </w:r>
      <w:r w:rsidRPr="000C6705">
        <w:rPr>
          <w:rFonts w:ascii="Times New Roman" w:hAnsi="Times New Roman"/>
          <w:sz w:val="24"/>
          <w:szCs w:val="24"/>
        </w:rPr>
        <w:tab/>
      </w:r>
      <w:r w:rsidRPr="000C6705">
        <w:rPr>
          <w:rFonts w:ascii="Times New Roman" w:hAnsi="Times New Roman"/>
          <w:sz w:val="24"/>
          <w:szCs w:val="24"/>
        </w:rPr>
        <w:tab/>
        <w:t>(5) 3.0</w:t>
      </w:r>
      <w:r w:rsidR="004E520C">
        <w:rPr>
          <w:rFonts w:ascii="Times New Roman" w:hAnsi="Times New Roman"/>
          <w:sz w:val="24"/>
          <w:szCs w:val="24"/>
        </w:rPr>
        <w:t xml:space="preserve"> </w:t>
      </w:r>
      <w:r w:rsidRPr="000C6705">
        <w:rPr>
          <w:rFonts w:ascii="Times New Roman" w:hAnsi="Times New Roman"/>
          <w:sz w:val="24"/>
          <w:szCs w:val="24"/>
        </w:rPr>
        <w:t>-</w:t>
      </w:r>
      <w:r w:rsidR="004E520C">
        <w:rPr>
          <w:rFonts w:ascii="Times New Roman" w:hAnsi="Times New Roman"/>
          <w:sz w:val="24"/>
          <w:szCs w:val="24"/>
        </w:rPr>
        <w:t xml:space="preserve"> </w:t>
      </w:r>
      <w:r w:rsidRPr="000C6705">
        <w:rPr>
          <w:rFonts w:ascii="Times New Roman" w:hAnsi="Times New Roman"/>
          <w:sz w:val="24"/>
          <w:szCs w:val="24"/>
        </w:rPr>
        <w:t>3.49</w:t>
      </w:r>
    </w:p>
    <w:p w14:paraId="145286BE"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b/>
      </w:r>
      <w:r w:rsidRPr="000C6705">
        <w:rPr>
          <w:rFonts w:ascii="Times New Roman" w:hAnsi="Times New Roman"/>
          <w:sz w:val="24"/>
          <w:szCs w:val="24"/>
        </w:rPr>
        <w:tab/>
      </w:r>
      <w:r w:rsidRPr="000C6705">
        <w:rPr>
          <w:rFonts w:ascii="Times New Roman" w:hAnsi="Times New Roman"/>
          <w:sz w:val="24"/>
          <w:szCs w:val="24"/>
        </w:rPr>
        <w:tab/>
        <w:t>(6) 3.5 or above</w:t>
      </w:r>
    </w:p>
    <w:p w14:paraId="3D07E73D"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Personal Identity</w:t>
      </w:r>
    </w:p>
    <w:p w14:paraId="733EDC2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 sense of identity one has with a group that makes them feel comfortable and that they and members of the group matter to each other. It can also be a belief that their needs will be met through their commitment to each other (McMillan and Chavis, 1986). It is used in this study to measure self-efficacy among SOC based on questions addressed in the SSI. The numbered statements as it appeared on the SSI are:</w:t>
      </w:r>
    </w:p>
    <w:p w14:paraId="4D91ECC9"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1.</w:t>
      </w:r>
      <w:r w:rsidRPr="000C6705">
        <w:rPr>
          <w:rFonts w:ascii="Times New Roman" w:hAnsi="Times New Roman"/>
          <w:sz w:val="24"/>
          <w:szCs w:val="24"/>
        </w:rPr>
        <w:tab/>
        <w:t>Most students feel a sense of belonging here.</w:t>
      </w:r>
    </w:p>
    <w:p w14:paraId="7235C2A5"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25.</w:t>
      </w:r>
      <w:r w:rsidRPr="000C6705">
        <w:rPr>
          <w:rFonts w:ascii="Times New Roman" w:hAnsi="Times New Roman"/>
          <w:sz w:val="24"/>
          <w:szCs w:val="24"/>
        </w:rPr>
        <w:tab/>
        <w:t xml:space="preserve"> Faculty are fair and unbiased in their treatment of individual students. </w:t>
      </w:r>
    </w:p>
    <w:p w14:paraId="137915CD"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37.</w:t>
      </w:r>
      <w:r w:rsidRPr="000C6705">
        <w:rPr>
          <w:rFonts w:ascii="Times New Roman" w:hAnsi="Times New Roman"/>
          <w:sz w:val="24"/>
          <w:szCs w:val="24"/>
        </w:rPr>
        <w:tab/>
        <w:t xml:space="preserve">I feel a sense of pride about my campus. </w:t>
      </w:r>
    </w:p>
    <w:p w14:paraId="274615A4"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45.</w:t>
      </w:r>
      <w:r w:rsidRPr="000C6705">
        <w:rPr>
          <w:rFonts w:ascii="Times New Roman" w:hAnsi="Times New Roman"/>
          <w:sz w:val="24"/>
          <w:szCs w:val="24"/>
        </w:rPr>
        <w:tab/>
        <w:t xml:space="preserve">Students are made to feel welcome on campus. </w:t>
      </w:r>
    </w:p>
    <w:p w14:paraId="46B908F3"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62.</w:t>
      </w:r>
      <w:r w:rsidRPr="000C6705">
        <w:rPr>
          <w:rFonts w:ascii="Times New Roman" w:hAnsi="Times New Roman"/>
          <w:sz w:val="24"/>
          <w:szCs w:val="24"/>
        </w:rPr>
        <w:tab/>
        <w:t xml:space="preserve">There is a strong commitment to racial harmony on this campus. </w:t>
      </w:r>
    </w:p>
    <w:p w14:paraId="439919FC" w14:textId="5966C4DB"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The questions were selected based on research conducted by Rodgers &amp; Summers</w:t>
      </w:r>
      <w:r>
        <w:rPr>
          <w:rFonts w:ascii="Times New Roman" w:hAnsi="Times New Roman"/>
          <w:sz w:val="24"/>
          <w:szCs w:val="24"/>
        </w:rPr>
        <w:t xml:space="preserve"> </w:t>
      </w:r>
      <w:r w:rsidR="004E520C">
        <w:rPr>
          <w:rFonts w:ascii="Times New Roman" w:hAnsi="Times New Roman"/>
          <w:sz w:val="24"/>
          <w:szCs w:val="24"/>
        </w:rPr>
        <w:t>(2008) and Sue</w:t>
      </w:r>
      <w:r w:rsidR="001E645D">
        <w:rPr>
          <w:rFonts w:ascii="Times New Roman" w:hAnsi="Times New Roman"/>
          <w:sz w:val="24"/>
          <w:szCs w:val="24"/>
        </w:rPr>
        <w:t>, Capodilupo, Torino, Bucceri, Holder, Nadal, and Esquilin</w:t>
      </w:r>
      <w:r w:rsidRPr="000C6705">
        <w:rPr>
          <w:rFonts w:ascii="Times New Roman" w:hAnsi="Times New Roman"/>
          <w:sz w:val="24"/>
          <w:szCs w:val="24"/>
        </w:rPr>
        <w:t xml:space="preserve"> (2007).</w:t>
      </w:r>
    </w:p>
    <w:p w14:paraId="6386ABDE"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Campus Climate</w:t>
      </w:r>
    </w:p>
    <w:p w14:paraId="407C3CE3" w14:textId="379AC7D0"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Atmosphere by which students feel safe, connected to the campus community, and</w:t>
      </w:r>
      <w:r w:rsidR="00BF5FD8">
        <w:rPr>
          <w:rFonts w:ascii="Times New Roman" w:hAnsi="Times New Roman"/>
          <w:sz w:val="24"/>
          <w:szCs w:val="24"/>
        </w:rPr>
        <w:t xml:space="preserve"> feel</w:t>
      </w:r>
      <w:r w:rsidRPr="000C6705">
        <w:rPr>
          <w:rFonts w:ascii="Times New Roman" w:hAnsi="Times New Roman"/>
          <w:sz w:val="24"/>
          <w:szCs w:val="24"/>
        </w:rPr>
        <w:t xml:space="preserve"> a sense of belonging. A </w:t>
      </w:r>
      <w:proofErr w:type="gramStart"/>
      <w:r w:rsidRPr="000C6705">
        <w:rPr>
          <w:rFonts w:ascii="Times New Roman" w:hAnsi="Times New Roman"/>
          <w:sz w:val="24"/>
          <w:szCs w:val="24"/>
        </w:rPr>
        <w:t>positive campus climate yields friendly interactions</w:t>
      </w:r>
      <w:proofErr w:type="gramEnd"/>
      <w:r w:rsidRPr="000C6705">
        <w:rPr>
          <w:rFonts w:ascii="Times New Roman" w:hAnsi="Times New Roman"/>
          <w:sz w:val="24"/>
          <w:szCs w:val="24"/>
        </w:rPr>
        <w:t xml:space="preserve"> with all members of the campus, and students feel a sense of belonging in the classroom and in a campus social setting </w:t>
      </w:r>
      <w:r w:rsidR="004E520C">
        <w:rPr>
          <w:rFonts w:ascii="Times New Roman" w:hAnsi="Times New Roman"/>
          <w:sz w:val="24"/>
          <w:szCs w:val="24"/>
        </w:rPr>
        <w:t>(Harwood</w:t>
      </w:r>
      <w:r w:rsidR="001E645D">
        <w:rPr>
          <w:rFonts w:ascii="Times New Roman" w:hAnsi="Times New Roman"/>
          <w:sz w:val="24"/>
          <w:szCs w:val="24"/>
        </w:rPr>
        <w:t>, Huntt, Mendenhall</w:t>
      </w:r>
      <w:r w:rsidRPr="000C6705">
        <w:rPr>
          <w:rFonts w:ascii="Times New Roman" w:hAnsi="Times New Roman"/>
          <w:sz w:val="24"/>
          <w:szCs w:val="24"/>
        </w:rPr>
        <w:t>,</w:t>
      </w:r>
      <w:r w:rsidR="001E645D">
        <w:rPr>
          <w:rFonts w:ascii="Times New Roman" w:hAnsi="Times New Roman"/>
          <w:sz w:val="24"/>
          <w:szCs w:val="24"/>
        </w:rPr>
        <w:t xml:space="preserve"> and Lewis,</w:t>
      </w:r>
      <w:r w:rsidRPr="000C6705">
        <w:rPr>
          <w:rFonts w:ascii="Times New Roman" w:hAnsi="Times New Roman"/>
          <w:sz w:val="24"/>
          <w:szCs w:val="24"/>
        </w:rPr>
        <w:t xml:space="preserve"> 2012). It is used in this study to measure self-efficacy </w:t>
      </w:r>
      <w:r w:rsidRPr="000C6705">
        <w:rPr>
          <w:rFonts w:ascii="Times New Roman" w:hAnsi="Times New Roman"/>
          <w:sz w:val="24"/>
          <w:szCs w:val="24"/>
        </w:rPr>
        <w:lastRenderedPageBreak/>
        <w:t>among SOC based on questions addressed in the SSI.  The numbered statements as it appeared on the SSI are:</w:t>
      </w:r>
    </w:p>
    <w:p w14:paraId="7938B71D" w14:textId="6D9B9CDF"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45.  Students are made to feel welcome on campus</w:t>
      </w:r>
      <w:r w:rsidR="004E520C">
        <w:rPr>
          <w:rFonts w:ascii="Times New Roman" w:hAnsi="Times New Roman"/>
          <w:sz w:val="24"/>
          <w:szCs w:val="24"/>
        </w:rPr>
        <w:t>.</w:t>
      </w:r>
    </w:p>
    <w:p w14:paraId="0FD5CDE5"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25.  Faculty are fair and unbiased in their treatment of individual students.</w:t>
      </w:r>
    </w:p>
    <w:p w14:paraId="1848957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59. The faculty shows concern for students as individuals. </w:t>
      </w:r>
    </w:p>
    <w:p w14:paraId="339BF1AB" w14:textId="5604A838"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The questions were selected from the SSI based o</w:t>
      </w:r>
      <w:r w:rsidR="004E520C">
        <w:rPr>
          <w:rFonts w:ascii="Times New Roman" w:hAnsi="Times New Roman"/>
          <w:sz w:val="24"/>
          <w:szCs w:val="24"/>
        </w:rPr>
        <w:t>n research conducted by Watkins</w:t>
      </w:r>
      <w:r w:rsidR="001E645D">
        <w:rPr>
          <w:rFonts w:ascii="Times New Roman" w:hAnsi="Times New Roman"/>
          <w:sz w:val="24"/>
          <w:szCs w:val="24"/>
        </w:rPr>
        <w:t xml:space="preserve">, LaBarrie, and Appio </w:t>
      </w:r>
      <w:r w:rsidR="004E520C">
        <w:rPr>
          <w:rFonts w:ascii="Times New Roman" w:hAnsi="Times New Roman"/>
          <w:sz w:val="24"/>
          <w:szCs w:val="24"/>
        </w:rPr>
        <w:t>(2010), and Sandoval-Lucero</w:t>
      </w:r>
      <w:r w:rsidR="001E645D">
        <w:rPr>
          <w:rFonts w:ascii="Times New Roman" w:hAnsi="Times New Roman"/>
          <w:sz w:val="24"/>
          <w:szCs w:val="24"/>
        </w:rPr>
        <w:t>, Blasius, Klingsmith, and Waite</w:t>
      </w:r>
      <w:r w:rsidRPr="000C6705">
        <w:rPr>
          <w:rFonts w:ascii="Times New Roman" w:hAnsi="Times New Roman"/>
          <w:sz w:val="24"/>
          <w:szCs w:val="24"/>
        </w:rPr>
        <w:t xml:space="preserve"> (2012).</w:t>
      </w:r>
    </w:p>
    <w:p w14:paraId="0093005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Campus Resources</w:t>
      </w:r>
    </w:p>
    <w:p w14:paraId="2281E86C"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Campus spaces, opportunities on campus, and faculty/administration that provide opportunities for SOC to be themselves and to interact with others like them (Museus and Saelua, 2017). It is used in this study to measure self-efficacy among SOC based on questions addressed in the SSI. The numbered statements as it appears on the SSI are:</w:t>
      </w:r>
    </w:p>
    <w:p w14:paraId="6CBE3BA5"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46.</w:t>
      </w:r>
      <w:r w:rsidRPr="000C6705">
        <w:rPr>
          <w:rFonts w:ascii="Times New Roman" w:hAnsi="Times New Roman"/>
          <w:sz w:val="24"/>
          <w:szCs w:val="24"/>
        </w:rPr>
        <w:tab/>
        <w:t xml:space="preserve">I can easily get involved with campus organizations. </w:t>
      </w:r>
    </w:p>
    <w:p w14:paraId="59030810"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52.</w:t>
      </w:r>
      <w:r w:rsidRPr="000C6705">
        <w:rPr>
          <w:rFonts w:ascii="Times New Roman" w:hAnsi="Times New Roman"/>
          <w:sz w:val="24"/>
          <w:szCs w:val="24"/>
        </w:rPr>
        <w:tab/>
        <w:t xml:space="preserve">The student center is a comfortable place for students to spend their time. </w:t>
      </w:r>
    </w:p>
    <w:p w14:paraId="64592B3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65.</w:t>
      </w:r>
      <w:r w:rsidRPr="000C6705">
        <w:rPr>
          <w:rFonts w:ascii="Times New Roman" w:hAnsi="Times New Roman"/>
          <w:sz w:val="24"/>
          <w:szCs w:val="24"/>
        </w:rPr>
        <w:tab/>
        <w:t xml:space="preserve">Faculty are available during after class and during office hours. </w:t>
      </w:r>
    </w:p>
    <w:p w14:paraId="13D98399" w14:textId="30055FEF"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71.</w:t>
      </w:r>
      <w:r w:rsidRPr="000C6705">
        <w:rPr>
          <w:rFonts w:ascii="Times New Roman" w:hAnsi="Times New Roman"/>
          <w:sz w:val="24"/>
          <w:szCs w:val="24"/>
        </w:rPr>
        <w:tab/>
        <w:t xml:space="preserve">Channels for expressing student complaints are readily available. </w:t>
      </w:r>
    </w:p>
    <w:p w14:paraId="1A9A40C1"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Administration</w:t>
      </w:r>
    </w:p>
    <w:p w14:paraId="2AB2DA1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Staff that are within the student life/affairs division who encourage students to get involved with the development of social, leadership and student </w:t>
      </w:r>
      <w:proofErr w:type="gramStart"/>
      <w:r w:rsidRPr="000C6705">
        <w:rPr>
          <w:rFonts w:ascii="Times New Roman" w:hAnsi="Times New Roman"/>
          <w:sz w:val="24"/>
          <w:szCs w:val="24"/>
        </w:rPr>
        <w:t>life based</w:t>
      </w:r>
      <w:proofErr w:type="gramEnd"/>
      <w:r w:rsidRPr="000C6705">
        <w:rPr>
          <w:rFonts w:ascii="Times New Roman" w:hAnsi="Times New Roman"/>
          <w:sz w:val="24"/>
          <w:szCs w:val="24"/>
        </w:rPr>
        <w:t xml:space="preserve"> activities. They also can include staff who are dedicated to the acclimation of students to the college/university campus.</w:t>
      </w:r>
    </w:p>
    <w:p w14:paraId="2A669EF8"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lastRenderedPageBreak/>
        <w:t>Diversity</w:t>
      </w:r>
    </w:p>
    <w:p w14:paraId="3DED636A"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The inclusion of different types of people as it relates to different races and cultures in a group or organization (Merriam-Webster, 1963).</w:t>
      </w:r>
    </w:p>
    <w:p w14:paraId="570BB2BF"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Perception</w:t>
      </w:r>
    </w:p>
    <w:p w14:paraId="76D53009"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 xml:space="preserve">The way one thinks of or understands something about their current situation (Merriam Webster, 1963). </w:t>
      </w:r>
    </w:p>
    <w:p w14:paraId="6BA0C3A0" w14:textId="77777777" w:rsidR="000C6705" w:rsidRPr="000C6705" w:rsidRDefault="000C6705" w:rsidP="000C6705">
      <w:pPr>
        <w:spacing w:line="480" w:lineRule="auto"/>
        <w:rPr>
          <w:rFonts w:ascii="Times New Roman" w:hAnsi="Times New Roman"/>
          <w:sz w:val="24"/>
          <w:szCs w:val="24"/>
        </w:rPr>
      </w:pPr>
      <w:r w:rsidRPr="000C6705">
        <w:rPr>
          <w:rFonts w:ascii="Times New Roman" w:hAnsi="Times New Roman"/>
          <w:sz w:val="24"/>
          <w:szCs w:val="24"/>
        </w:rPr>
        <w:t>Carnegie Classification</w:t>
      </w:r>
    </w:p>
    <w:p w14:paraId="5D44473D" w14:textId="4F3B04B1" w:rsidR="003C78C2" w:rsidRPr="002012E6" w:rsidRDefault="000C6705" w:rsidP="000C6705">
      <w:pPr>
        <w:spacing w:line="480" w:lineRule="auto"/>
        <w:rPr>
          <w:rFonts w:ascii="Times New Roman" w:eastAsiaTheme="minorHAnsi" w:hAnsi="Times New Roman"/>
          <w:sz w:val="24"/>
          <w:szCs w:val="24"/>
        </w:rPr>
      </w:pPr>
      <w:r w:rsidRPr="000C6705">
        <w:rPr>
          <w:rFonts w:ascii="Times New Roman" w:hAnsi="Times New Roman"/>
          <w:sz w:val="24"/>
          <w:szCs w:val="24"/>
        </w:rPr>
        <w:t>Framework whereby institutions of higher education are rated and classified by the Carnegie Commission of Higher Education. Classifications are based on data received by the Integrated Postsecondary Education Data System (Carnegie Classification of Institutions of Higher Education, 2017).</w:t>
      </w:r>
      <w:r>
        <w:rPr>
          <w:rFonts w:ascii="Times New Roman" w:hAnsi="Times New Roman"/>
          <w:sz w:val="24"/>
          <w:szCs w:val="24"/>
        </w:rPr>
        <w:t xml:space="preserve"> </w:t>
      </w:r>
    </w:p>
    <w:p w14:paraId="1F6DCA5A" w14:textId="77777777" w:rsidR="003C78C2" w:rsidRPr="001824BE" w:rsidRDefault="003C78C2" w:rsidP="003C78C2">
      <w:pPr>
        <w:spacing w:line="480" w:lineRule="auto"/>
        <w:jc w:val="center"/>
        <w:rPr>
          <w:rFonts w:ascii="Times New Roman" w:eastAsia="ヒラギノ角ゴ Pro W3" w:hAnsi="Times New Roman"/>
          <w:sz w:val="24"/>
          <w:szCs w:val="24"/>
        </w:rPr>
      </w:pPr>
      <w:r w:rsidRPr="001469D8">
        <w:rPr>
          <w:rFonts w:ascii="Times New Roman" w:eastAsia="ヒラギノ角ゴ Pro W3" w:hAnsi="Times New Roman"/>
          <w:b/>
          <w:sz w:val="24"/>
          <w:szCs w:val="24"/>
        </w:rPr>
        <w:t>Delimitations</w:t>
      </w:r>
    </w:p>
    <w:p w14:paraId="51F89458" w14:textId="27D6E64F" w:rsidR="003C78C2" w:rsidRPr="001469D8" w:rsidRDefault="003C78C2" w:rsidP="003C78C2">
      <w:pPr>
        <w:numPr>
          <w:ilvl w:val="0"/>
          <w:numId w:val="2"/>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This study is delimited to SOC at three anonymous </w:t>
      </w:r>
      <w:r>
        <w:rPr>
          <w:rFonts w:ascii="Times New Roman" w:eastAsia="ヒラギノ角ゴ Pro W3" w:hAnsi="Times New Roman"/>
          <w:sz w:val="24"/>
          <w:szCs w:val="24"/>
        </w:rPr>
        <w:t>private</w:t>
      </w:r>
      <w:r w:rsidR="004E520C">
        <w:rPr>
          <w:rFonts w:ascii="Times New Roman" w:eastAsia="ヒラギノ角ゴ Pro W3" w:hAnsi="Times New Roman"/>
          <w:sz w:val="24"/>
          <w:szCs w:val="24"/>
        </w:rPr>
        <w:t>,</w:t>
      </w:r>
      <w:r>
        <w:rPr>
          <w:rFonts w:ascii="Times New Roman" w:eastAsia="ヒラギノ角ゴ Pro W3" w:hAnsi="Times New Roman"/>
          <w:sz w:val="24"/>
          <w:szCs w:val="24"/>
        </w:rPr>
        <w:t xml:space="preserve"> mid-size </w:t>
      </w:r>
      <w:r w:rsidRPr="001469D8">
        <w:rPr>
          <w:rFonts w:ascii="Times New Roman" w:eastAsia="ヒラギノ角ゴ Pro W3" w:hAnsi="Times New Roman"/>
          <w:sz w:val="24"/>
          <w:szCs w:val="24"/>
        </w:rPr>
        <w:t xml:space="preserve">institutions of higher education in NEPA. </w:t>
      </w:r>
    </w:p>
    <w:p w14:paraId="485FCFE8" w14:textId="73DCF53C" w:rsidR="003C78C2" w:rsidRPr="001469D8" w:rsidRDefault="003C78C2" w:rsidP="003C78C2">
      <w:pPr>
        <w:numPr>
          <w:ilvl w:val="0"/>
          <w:numId w:val="2"/>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Delimited to SOC from all years of matriculation at three anonymous </w:t>
      </w:r>
      <w:r>
        <w:rPr>
          <w:rFonts w:ascii="Times New Roman" w:eastAsia="ヒラギノ角ゴ Pro W3" w:hAnsi="Times New Roman"/>
          <w:sz w:val="24"/>
          <w:szCs w:val="24"/>
        </w:rPr>
        <w:t>private</w:t>
      </w:r>
      <w:r w:rsidR="004E520C">
        <w:rPr>
          <w:rFonts w:ascii="Times New Roman" w:eastAsia="ヒラギノ角ゴ Pro W3" w:hAnsi="Times New Roman"/>
          <w:sz w:val="24"/>
          <w:szCs w:val="24"/>
        </w:rPr>
        <w:t>, mid-size</w:t>
      </w:r>
      <w:r>
        <w:rPr>
          <w:rFonts w:ascii="Times New Roman" w:eastAsia="ヒラギノ角ゴ Pro W3" w:hAnsi="Times New Roman"/>
          <w:sz w:val="24"/>
          <w:szCs w:val="24"/>
        </w:rPr>
        <w:t xml:space="preserve"> </w:t>
      </w:r>
      <w:r w:rsidRPr="001469D8">
        <w:rPr>
          <w:rFonts w:ascii="Times New Roman" w:eastAsia="ヒラギノ角ゴ Pro W3" w:hAnsi="Times New Roman"/>
          <w:sz w:val="24"/>
          <w:szCs w:val="24"/>
        </w:rPr>
        <w:t>institution</w:t>
      </w:r>
      <w:r>
        <w:rPr>
          <w:rFonts w:ascii="Times New Roman" w:eastAsia="ヒラギノ角ゴ Pro W3" w:hAnsi="Times New Roman"/>
          <w:sz w:val="24"/>
          <w:szCs w:val="24"/>
        </w:rPr>
        <w:t>s</w:t>
      </w:r>
      <w:r w:rsidRPr="001469D8">
        <w:rPr>
          <w:rFonts w:ascii="Times New Roman" w:eastAsia="ヒラギノ角ゴ Pro W3" w:hAnsi="Times New Roman"/>
          <w:sz w:val="24"/>
          <w:szCs w:val="24"/>
        </w:rPr>
        <w:t xml:space="preserve"> of higher education in NEPA. </w:t>
      </w:r>
    </w:p>
    <w:p w14:paraId="1EB7CC41" w14:textId="77777777" w:rsidR="003C78C2" w:rsidRPr="001469D8" w:rsidRDefault="003C78C2" w:rsidP="003C78C2">
      <w:pPr>
        <w:numPr>
          <w:ilvl w:val="0"/>
          <w:numId w:val="2"/>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Delimited to SOC who have taken the Form </w:t>
      </w:r>
      <w:r>
        <w:rPr>
          <w:rFonts w:ascii="Times New Roman" w:eastAsia="ヒラギノ角ゴ Pro W3" w:hAnsi="Times New Roman"/>
          <w:sz w:val="24"/>
          <w:szCs w:val="24"/>
        </w:rPr>
        <w:t>A</w:t>
      </w:r>
      <w:r w:rsidRPr="001469D8">
        <w:rPr>
          <w:rFonts w:ascii="Times New Roman" w:eastAsia="ヒラギノ角ゴ Pro W3" w:hAnsi="Times New Roman"/>
          <w:sz w:val="24"/>
          <w:szCs w:val="24"/>
        </w:rPr>
        <w:t xml:space="preserve"> of the Noel-Levitz Student Satisfaction Inventory (SSI) during the 2015-2016 academic year. </w:t>
      </w:r>
    </w:p>
    <w:p w14:paraId="0C238C58" w14:textId="4488D083" w:rsidR="003C78C2" w:rsidRPr="001469D8" w:rsidRDefault="003C78C2" w:rsidP="003C78C2">
      <w:pPr>
        <w:numPr>
          <w:ilvl w:val="0"/>
          <w:numId w:val="2"/>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Delimited to SOC of all socioeconomic and demographic backgrounds. </w:t>
      </w:r>
    </w:p>
    <w:p w14:paraId="7EE7456A" w14:textId="77777777" w:rsidR="000B4ABF" w:rsidRDefault="000B4ABF" w:rsidP="003C78C2">
      <w:pPr>
        <w:tabs>
          <w:tab w:val="left" w:pos="6840"/>
        </w:tabs>
        <w:spacing w:line="480" w:lineRule="auto"/>
        <w:jc w:val="center"/>
        <w:rPr>
          <w:rFonts w:ascii="Times New Roman" w:eastAsia="ヒラギノ角ゴ Pro W3" w:hAnsi="Times New Roman"/>
          <w:b/>
          <w:sz w:val="24"/>
          <w:szCs w:val="24"/>
        </w:rPr>
      </w:pPr>
    </w:p>
    <w:p w14:paraId="4ACBBE52" w14:textId="021BC87E" w:rsidR="003C78C2" w:rsidRPr="001469D8" w:rsidRDefault="003C78C2" w:rsidP="003C78C2">
      <w:pPr>
        <w:tabs>
          <w:tab w:val="left" w:pos="6840"/>
        </w:tabs>
        <w:spacing w:line="480" w:lineRule="auto"/>
        <w:jc w:val="center"/>
        <w:rPr>
          <w:rFonts w:ascii="Times New Roman" w:eastAsia="ヒラギノ角ゴ Pro W3" w:hAnsi="Times New Roman"/>
          <w:b/>
          <w:sz w:val="24"/>
          <w:szCs w:val="24"/>
        </w:rPr>
      </w:pPr>
      <w:r w:rsidRPr="001469D8">
        <w:rPr>
          <w:rFonts w:ascii="Times New Roman" w:eastAsia="ヒラギノ角ゴ Pro W3" w:hAnsi="Times New Roman"/>
          <w:b/>
          <w:sz w:val="24"/>
          <w:szCs w:val="24"/>
        </w:rPr>
        <w:lastRenderedPageBreak/>
        <w:t>Limitations</w:t>
      </w:r>
    </w:p>
    <w:p w14:paraId="05512C08" w14:textId="77777777" w:rsidR="003C78C2" w:rsidRPr="001469D8" w:rsidRDefault="003C78C2" w:rsidP="003C78C2">
      <w:pPr>
        <w:numPr>
          <w:ilvl w:val="0"/>
          <w:numId w:val="3"/>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SOC from different years of matriculation may respond to the questions differently. </w:t>
      </w:r>
    </w:p>
    <w:p w14:paraId="1612D306" w14:textId="2A4A743E" w:rsidR="003C78C2" w:rsidRPr="001469D8" w:rsidRDefault="003C78C2" w:rsidP="003C78C2">
      <w:pPr>
        <w:numPr>
          <w:ilvl w:val="0"/>
          <w:numId w:val="3"/>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SOC gender roles may also play a part </w:t>
      </w:r>
      <w:r w:rsidR="004E520C">
        <w:rPr>
          <w:rFonts w:ascii="Times New Roman" w:eastAsia="ヒラギノ角ゴ Pro W3" w:hAnsi="Times New Roman"/>
          <w:sz w:val="24"/>
          <w:szCs w:val="24"/>
        </w:rPr>
        <w:t>in</w:t>
      </w:r>
      <w:r w:rsidRPr="001469D8">
        <w:rPr>
          <w:rFonts w:ascii="Times New Roman" w:eastAsia="ヒラギノ角ゴ Pro W3" w:hAnsi="Times New Roman"/>
          <w:sz w:val="24"/>
          <w:szCs w:val="24"/>
        </w:rPr>
        <w:t xml:space="preserve"> how they respond to the questions. </w:t>
      </w:r>
    </w:p>
    <w:p w14:paraId="6B3655C8" w14:textId="77777777" w:rsidR="003C78C2" w:rsidRDefault="003C78C2" w:rsidP="003C78C2">
      <w:pPr>
        <w:numPr>
          <w:ilvl w:val="0"/>
          <w:numId w:val="3"/>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Due to the lack of diversity in NEPA in general, SOC may respond differently than if they were enrolled at another institution of higher education elsewhere in the state</w:t>
      </w:r>
      <w:r>
        <w:rPr>
          <w:rFonts w:ascii="Times New Roman" w:eastAsia="ヒラギノ角ゴ Pro W3" w:hAnsi="Times New Roman"/>
          <w:sz w:val="24"/>
          <w:szCs w:val="24"/>
        </w:rPr>
        <w:t xml:space="preserve"> where there is a more diverse population</w:t>
      </w:r>
      <w:r w:rsidRPr="001469D8">
        <w:rPr>
          <w:rFonts w:ascii="Times New Roman" w:eastAsia="ヒラギノ角ゴ Pro W3" w:hAnsi="Times New Roman"/>
          <w:sz w:val="24"/>
          <w:szCs w:val="24"/>
        </w:rPr>
        <w:t xml:space="preserve">. </w:t>
      </w:r>
    </w:p>
    <w:p w14:paraId="1E85DA3C" w14:textId="77777777" w:rsidR="003C78C2" w:rsidRPr="001469D8" w:rsidRDefault="003C78C2" w:rsidP="003C78C2">
      <w:pPr>
        <w:numPr>
          <w:ilvl w:val="0"/>
          <w:numId w:val="3"/>
        </w:numPr>
        <w:spacing w:line="480" w:lineRule="auto"/>
        <w:rPr>
          <w:rFonts w:ascii="Times New Roman" w:eastAsia="ヒラギノ角ゴ Pro W3" w:hAnsi="Times New Roman"/>
          <w:sz w:val="24"/>
          <w:szCs w:val="24"/>
        </w:rPr>
      </w:pPr>
      <w:r>
        <w:rPr>
          <w:rFonts w:ascii="Times New Roman" w:eastAsia="ヒラギノ角ゴ Pro W3" w:hAnsi="Times New Roman"/>
          <w:sz w:val="24"/>
          <w:szCs w:val="24"/>
        </w:rPr>
        <w:t xml:space="preserve">SOC may not reflect their proper ethnicity due to confusion or misinterpretation. </w:t>
      </w:r>
    </w:p>
    <w:p w14:paraId="1011FDF3" w14:textId="77777777" w:rsidR="003C78C2" w:rsidRPr="001469D8" w:rsidRDefault="003C78C2" w:rsidP="003C78C2">
      <w:pPr>
        <w:spacing w:line="480" w:lineRule="auto"/>
        <w:jc w:val="center"/>
        <w:rPr>
          <w:rFonts w:ascii="Times New Roman" w:eastAsia="ヒラギノ角ゴ Pro W3" w:hAnsi="Times New Roman"/>
          <w:b/>
          <w:sz w:val="24"/>
          <w:szCs w:val="24"/>
        </w:rPr>
      </w:pPr>
      <w:r w:rsidRPr="001469D8">
        <w:rPr>
          <w:rFonts w:ascii="Times New Roman" w:eastAsia="ヒラギノ角ゴ Pro W3" w:hAnsi="Times New Roman"/>
          <w:b/>
          <w:sz w:val="24"/>
          <w:szCs w:val="24"/>
        </w:rPr>
        <w:t>Assumptions</w:t>
      </w:r>
    </w:p>
    <w:p w14:paraId="1D481810" w14:textId="77777777" w:rsidR="003C78C2" w:rsidRPr="001469D8" w:rsidRDefault="003C78C2" w:rsidP="003C78C2">
      <w:pPr>
        <w:numPr>
          <w:ilvl w:val="0"/>
          <w:numId w:val="4"/>
        </w:numPr>
        <w:spacing w:line="480" w:lineRule="auto"/>
        <w:rPr>
          <w:rFonts w:ascii="Times New Roman" w:eastAsia="ヒラギノ角ゴ Pro W3" w:hAnsi="Times New Roman"/>
          <w:sz w:val="24"/>
          <w:szCs w:val="24"/>
        </w:rPr>
      </w:pPr>
      <w:r>
        <w:rPr>
          <w:rFonts w:ascii="Times New Roman" w:eastAsia="ヒラギノ角ゴ Pro W3" w:hAnsi="Times New Roman"/>
          <w:sz w:val="24"/>
          <w:szCs w:val="24"/>
        </w:rPr>
        <w:t>Private i</w:t>
      </w:r>
      <w:r w:rsidRPr="001469D8">
        <w:rPr>
          <w:rFonts w:ascii="Times New Roman" w:eastAsia="ヒラギノ角ゴ Pro W3" w:hAnsi="Times New Roman"/>
          <w:sz w:val="24"/>
          <w:szCs w:val="24"/>
        </w:rPr>
        <w:t xml:space="preserve">nstitutions of higher education in NEPA are not equipped to provide SOC with the adequate support services that they need. </w:t>
      </w:r>
    </w:p>
    <w:p w14:paraId="71CFEDE8" w14:textId="77777777" w:rsidR="003C78C2" w:rsidRPr="001469D8" w:rsidRDefault="003C78C2" w:rsidP="003C78C2">
      <w:pPr>
        <w:numPr>
          <w:ilvl w:val="0"/>
          <w:numId w:val="4"/>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 xml:space="preserve">SOC will respond to the survey truthfully which will not affect the integrity of the data received. </w:t>
      </w:r>
    </w:p>
    <w:p w14:paraId="50E6E427" w14:textId="77777777" w:rsidR="003C78C2" w:rsidRPr="001469D8" w:rsidRDefault="003C78C2" w:rsidP="003C78C2">
      <w:pPr>
        <w:numPr>
          <w:ilvl w:val="0"/>
          <w:numId w:val="4"/>
        </w:num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The SSI is a thorough survey, and it measures student satisfaction without bias.</w:t>
      </w:r>
    </w:p>
    <w:p w14:paraId="44CB8435" w14:textId="77777777" w:rsidR="003C78C2" w:rsidRPr="001469D8" w:rsidRDefault="003C78C2" w:rsidP="003C78C2">
      <w:pPr>
        <w:spacing w:line="480" w:lineRule="auto"/>
        <w:jc w:val="center"/>
        <w:rPr>
          <w:rFonts w:ascii="Times New Roman" w:eastAsia="ヒラギノ角ゴ Pro W3" w:hAnsi="Times New Roman"/>
          <w:b/>
          <w:sz w:val="24"/>
          <w:szCs w:val="24"/>
        </w:rPr>
      </w:pPr>
      <w:r w:rsidRPr="001469D8">
        <w:rPr>
          <w:rFonts w:ascii="Times New Roman" w:eastAsia="ヒラギノ角ゴ Pro W3" w:hAnsi="Times New Roman"/>
          <w:b/>
          <w:sz w:val="24"/>
          <w:szCs w:val="24"/>
        </w:rPr>
        <w:t>Rationale and Significance of Study</w:t>
      </w:r>
    </w:p>
    <w:p w14:paraId="4E9BCF80" w14:textId="0332025C" w:rsidR="003C78C2" w:rsidRDefault="003C78C2" w:rsidP="003C78C2">
      <w:pPr>
        <w:spacing w:line="480" w:lineRule="auto"/>
        <w:rPr>
          <w:rFonts w:ascii="Times New Roman" w:eastAsia="ヒラギノ角ゴ Pro W3" w:hAnsi="Times New Roman"/>
          <w:sz w:val="24"/>
          <w:szCs w:val="24"/>
        </w:rPr>
      </w:pPr>
      <w:r w:rsidRPr="001469D8">
        <w:rPr>
          <w:rFonts w:ascii="Times New Roman" w:eastAsia="ヒラギノ角ゴ Pro W3" w:hAnsi="Times New Roman"/>
          <w:b/>
          <w:sz w:val="24"/>
          <w:szCs w:val="24"/>
        </w:rPr>
        <w:tab/>
      </w:r>
      <w:r>
        <w:rPr>
          <w:rFonts w:ascii="Times New Roman" w:eastAsia="ヒラギノ角ゴ Pro W3" w:hAnsi="Times New Roman"/>
          <w:sz w:val="24"/>
          <w:szCs w:val="24"/>
        </w:rPr>
        <w:t>Student satisfaction surveys are conducted at institutions of higher education to address the way that</w:t>
      </w:r>
      <w:r w:rsidRPr="001469D8">
        <w:rPr>
          <w:rFonts w:ascii="Times New Roman" w:eastAsia="ヒラギノ角ゴ Pro W3" w:hAnsi="Times New Roman"/>
          <w:sz w:val="24"/>
          <w:szCs w:val="24"/>
        </w:rPr>
        <w:t xml:space="preserve"> </w:t>
      </w:r>
      <w:r>
        <w:rPr>
          <w:rFonts w:ascii="Times New Roman" w:eastAsia="ヒラギノ角ゴ Pro W3" w:hAnsi="Times New Roman"/>
          <w:sz w:val="24"/>
          <w:szCs w:val="24"/>
        </w:rPr>
        <w:t>students f</w:t>
      </w:r>
      <w:r w:rsidR="004E520C">
        <w:rPr>
          <w:rFonts w:ascii="Times New Roman" w:eastAsia="ヒラギノ角ゴ Pro W3" w:hAnsi="Times New Roman"/>
          <w:sz w:val="24"/>
          <w:szCs w:val="24"/>
        </w:rPr>
        <w:t>eel on college campuses (Senior</w:t>
      </w:r>
      <w:r w:rsidR="001E645D">
        <w:rPr>
          <w:rFonts w:ascii="Times New Roman" w:eastAsia="ヒラギノ角ゴ Pro W3" w:hAnsi="Times New Roman"/>
          <w:sz w:val="24"/>
          <w:szCs w:val="24"/>
        </w:rPr>
        <w:t xml:space="preserve">, Moores and Burgess, </w:t>
      </w:r>
      <w:r>
        <w:rPr>
          <w:rFonts w:ascii="Times New Roman" w:eastAsia="ヒラギノ角ゴ Pro W3" w:hAnsi="Times New Roman"/>
          <w:sz w:val="24"/>
          <w:szCs w:val="24"/>
        </w:rPr>
        <w:t>2017). Institutions of higher education have moved towards the consumer model which suggests that incoming freshmen have an expectation of resources and facilities in addition to the education that they will receive from that institut</w:t>
      </w:r>
      <w:r w:rsidR="004E520C">
        <w:rPr>
          <w:rFonts w:ascii="Times New Roman" w:eastAsia="ヒラギノ角ゴ Pro W3" w:hAnsi="Times New Roman"/>
          <w:sz w:val="24"/>
          <w:szCs w:val="24"/>
        </w:rPr>
        <w:t>ion of higher education (Senior</w:t>
      </w:r>
      <w:r>
        <w:rPr>
          <w:rFonts w:ascii="Times New Roman" w:eastAsia="ヒラギノ角ゴ Pro W3" w:hAnsi="Times New Roman"/>
          <w:sz w:val="24"/>
          <w:szCs w:val="24"/>
        </w:rPr>
        <w:t xml:space="preserve"> et al</w:t>
      </w:r>
      <w:r w:rsidR="004E520C">
        <w:rPr>
          <w:rFonts w:ascii="Times New Roman" w:eastAsia="ヒラギノ角ゴ Pro W3" w:hAnsi="Times New Roman"/>
          <w:sz w:val="24"/>
          <w:szCs w:val="24"/>
        </w:rPr>
        <w:t>.</w:t>
      </w:r>
      <w:r>
        <w:rPr>
          <w:rFonts w:ascii="Times New Roman" w:eastAsia="ヒラギノ角ゴ Pro W3" w:hAnsi="Times New Roman"/>
          <w:sz w:val="24"/>
          <w:szCs w:val="24"/>
        </w:rPr>
        <w:t xml:space="preserve">, 2017). </w:t>
      </w:r>
    </w:p>
    <w:p w14:paraId="4A745111" w14:textId="51325BAA" w:rsidR="003C78C2" w:rsidRPr="001469D8" w:rsidRDefault="003C78C2" w:rsidP="003C78C2">
      <w:pPr>
        <w:spacing w:line="480" w:lineRule="auto"/>
        <w:ind w:firstLine="720"/>
        <w:rPr>
          <w:rFonts w:ascii="Times New Roman" w:eastAsia="ヒラギノ角ゴ Pro W3" w:hAnsi="Times New Roman"/>
          <w:sz w:val="24"/>
          <w:szCs w:val="24"/>
        </w:rPr>
      </w:pPr>
      <w:r w:rsidRPr="001469D8">
        <w:rPr>
          <w:rFonts w:ascii="Times New Roman" w:eastAsia="ヒラギノ角ゴ Pro W3" w:hAnsi="Times New Roman"/>
          <w:sz w:val="24"/>
          <w:szCs w:val="24"/>
        </w:rPr>
        <w:lastRenderedPageBreak/>
        <w:t xml:space="preserve">This study is looking more closely at three private </w:t>
      </w:r>
      <w:r>
        <w:rPr>
          <w:rFonts w:ascii="Times New Roman" w:eastAsia="ヒラギノ角ゴ Pro W3" w:hAnsi="Times New Roman"/>
          <w:sz w:val="24"/>
          <w:szCs w:val="24"/>
        </w:rPr>
        <w:t xml:space="preserve">mid-size </w:t>
      </w:r>
      <w:r w:rsidRPr="001469D8">
        <w:rPr>
          <w:rFonts w:ascii="Times New Roman" w:eastAsia="ヒラギノ角ゴ Pro W3" w:hAnsi="Times New Roman"/>
          <w:sz w:val="24"/>
          <w:szCs w:val="24"/>
        </w:rPr>
        <w:t>institutions of higher education in NEPA. This specific geographic region was chosen because of the proximity of the institutions of higher education from major cities in the Northeast regio</w:t>
      </w:r>
      <w:r>
        <w:rPr>
          <w:rFonts w:ascii="Times New Roman" w:eastAsia="ヒラギノ角ゴ Pro W3" w:hAnsi="Times New Roman"/>
          <w:sz w:val="24"/>
          <w:szCs w:val="24"/>
        </w:rPr>
        <w:t>n of the United States, and</w:t>
      </w:r>
      <w:r w:rsidRPr="001469D8">
        <w:rPr>
          <w:rFonts w:ascii="Times New Roman" w:eastAsia="ヒラギノ角ゴ Pro W3" w:hAnsi="Times New Roman"/>
          <w:sz w:val="24"/>
          <w:szCs w:val="24"/>
        </w:rPr>
        <w:t xml:space="preserve"> the increasing diverse demographic of the </w:t>
      </w:r>
      <w:r>
        <w:rPr>
          <w:rFonts w:ascii="Times New Roman" w:eastAsia="ヒラギノ角ゴ Pro W3" w:hAnsi="Times New Roman"/>
          <w:sz w:val="24"/>
          <w:szCs w:val="24"/>
        </w:rPr>
        <w:t>region</w:t>
      </w:r>
      <w:r w:rsidRPr="001469D8">
        <w:rPr>
          <w:rFonts w:ascii="Times New Roman" w:eastAsia="ヒラギノ角ゴ Pro W3" w:hAnsi="Times New Roman"/>
          <w:sz w:val="24"/>
          <w:szCs w:val="24"/>
        </w:rPr>
        <w:t xml:space="preserve"> that is presently predominantly white. SOC are being recruited to increase the diverse populations on campus without the hiring of new </w:t>
      </w:r>
      <w:proofErr w:type="gramStart"/>
      <w:r w:rsidRPr="001469D8">
        <w:rPr>
          <w:rFonts w:ascii="Times New Roman" w:eastAsia="ヒラギノ角ゴ Pro W3" w:hAnsi="Times New Roman"/>
          <w:sz w:val="24"/>
          <w:szCs w:val="24"/>
        </w:rPr>
        <w:t>staff, or</w:t>
      </w:r>
      <w:proofErr w:type="gramEnd"/>
      <w:r w:rsidRPr="001469D8">
        <w:rPr>
          <w:rFonts w:ascii="Times New Roman" w:eastAsia="ヒラギノ角ゴ Pro W3" w:hAnsi="Times New Roman"/>
          <w:sz w:val="24"/>
          <w:szCs w:val="24"/>
        </w:rPr>
        <w:t xml:space="preserve"> realigning of duties for existing staff to help support SOC</w:t>
      </w:r>
      <w:r w:rsidR="004E520C">
        <w:rPr>
          <w:rFonts w:ascii="Times New Roman" w:eastAsia="ヒラギノ角ゴ Pro W3" w:hAnsi="Times New Roman"/>
          <w:sz w:val="24"/>
          <w:szCs w:val="24"/>
        </w:rPr>
        <w:t xml:space="preserve"> (Hurtado</w:t>
      </w:r>
      <w:r>
        <w:rPr>
          <w:rFonts w:ascii="Times New Roman" w:eastAsia="ヒラギノ角ゴ Pro W3" w:hAnsi="Times New Roman"/>
          <w:sz w:val="24"/>
          <w:szCs w:val="24"/>
        </w:rPr>
        <w:t xml:space="preserve"> et al</w:t>
      </w:r>
      <w:r w:rsidR="004E520C">
        <w:rPr>
          <w:rFonts w:ascii="Times New Roman" w:eastAsia="ヒラギノ角ゴ Pro W3" w:hAnsi="Times New Roman"/>
          <w:sz w:val="24"/>
          <w:szCs w:val="24"/>
        </w:rPr>
        <w:t>.</w:t>
      </w:r>
      <w:r>
        <w:rPr>
          <w:rFonts w:ascii="Times New Roman" w:eastAsia="ヒラギノ角ゴ Pro W3" w:hAnsi="Times New Roman"/>
          <w:sz w:val="24"/>
          <w:szCs w:val="24"/>
        </w:rPr>
        <w:t>, 2015)</w:t>
      </w:r>
      <w:r w:rsidRPr="001469D8">
        <w:rPr>
          <w:rFonts w:ascii="Times New Roman" w:eastAsia="ヒラギノ角ゴ Pro W3" w:hAnsi="Times New Roman"/>
          <w:sz w:val="24"/>
          <w:szCs w:val="24"/>
        </w:rPr>
        <w:t xml:space="preserve">. The support to engage </w:t>
      </w:r>
      <w:r>
        <w:rPr>
          <w:rFonts w:ascii="Times New Roman" w:eastAsia="ヒラギノ角ゴ Pro W3" w:hAnsi="Times New Roman"/>
          <w:sz w:val="24"/>
          <w:szCs w:val="24"/>
        </w:rPr>
        <w:t>SOC at their enrolled PWI</w:t>
      </w:r>
      <w:r w:rsidRPr="001469D8">
        <w:rPr>
          <w:rFonts w:ascii="Times New Roman" w:eastAsia="ヒラギノ角ゴ Pro W3" w:hAnsi="Times New Roman"/>
          <w:sz w:val="24"/>
          <w:szCs w:val="24"/>
        </w:rPr>
        <w:t xml:space="preserve"> and help them acclimate is not </w:t>
      </w:r>
      <w:r>
        <w:rPr>
          <w:rFonts w:ascii="Times New Roman" w:eastAsia="ヒラギノ角ゴ Pro W3" w:hAnsi="Times New Roman"/>
          <w:sz w:val="24"/>
          <w:szCs w:val="24"/>
        </w:rPr>
        <w:t>as strong as it needs to be at institutions of higher education in NEPA. Without proper support, SOC will not be able to succeed academicall</w:t>
      </w:r>
      <w:r w:rsidR="004E520C">
        <w:rPr>
          <w:rFonts w:ascii="Times New Roman" w:eastAsia="ヒラギノ角ゴ Pro W3" w:hAnsi="Times New Roman"/>
          <w:sz w:val="24"/>
          <w:szCs w:val="24"/>
        </w:rPr>
        <w:t>y or socially at a PWI (Hurtado</w:t>
      </w:r>
      <w:r>
        <w:rPr>
          <w:rFonts w:ascii="Times New Roman" w:eastAsia="ヒラギノ角ゴ Pro W3" w:hAnsi="Times New Roman"/>
          <w:sz w:val="24"/>
          <w:szCs w:val="24"/>
        </w:rPr>
        <w:t xml:space="preserve"> et al</w:t>
      </w:r>
      <w:r w:rsidR="004E520C">
        <w:rPr>
          <w:rFonts w:ascii="Times New Roman" w:eastAsia="ヒラギノ角ゴ Pro W3" w:hAnsi="Times New Roman"/>
          <w:sz w:val="24"/>
          <w:szCs w:val="24"/>
        </w:rPr>
        <w:t>.</w:t>
      </w:r>
      <w:r>
        <w:rPr>
          <w:rFonts w:ascii="Times New Roman" w:eastAsia="ヒラギノ角ゴ Pro W3" w:hAnsi="Times New Roman"/>
          <w:sz w:val="24"/>
          <w:szCs w:val="24"/>
        </w:rPr>
        <w:t>, 2015).</w:t>
      </w:r>
    </w:p>
    <w:p w14:paraId="6B56E4C5" w14:textId="70D8A2AF" w:rsidR="003C78C2" w:rsidRPr="001469D8" w:rsidRDefault="003C78C2" w:rsidP="003C78C2">
      <w:p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ab/>
      </w:r>
      <w:r>
        <w:rPr>
          <w:rFonts w:ascii="Times New Roman" w:eastAsia="ヒラギノ角ゴ Pro W3" w:hAnsi="Times New Roman"/>
          <w:sz w:val="24"/>
          <w:szCs w:val="24"/>
        </w:rPr>
        <w:t xml:space="preserve">Social Identity </w:t>
      </w:r>
      <w:r w:rsidR="004E520C">
        <w:rPr>
          <w:rFonts w:ascii="Times New Roman" w:eastAsia="ヒラギノ角ゴ Pro W3" w:hAnsi="Times New Roman"/>
          <w:sz w:val="24"/>
          <w:szCs w:val="24"/>
        </w:rPr>
        <w:t>Theory (Ta</w:t>
      </w:r>
      <w:r>
        <w:rPr>
          <w:rFonts w:ascii="Times New Roman" w:eastAsia="ヒラギノ角ゴ Pro W3" w:hAnsi="Times New Roman"/>
          <w:sz w:val="24"/>
          <w:szCs w:val="24"/>
        </w:rPr>
        <w:t xml:space="preserve">jfel &amp; Turner, 1979) suggests that </w:t>
      </w:r>
      <w:r w:rsidRPr="001469D8">
        <w:rPr>
          <w:rFonts w:ascii="Times New Roman" w:eastAsia="ヒラギノ角ゴ Pro W3" w:hAnsi="Times New Roman"/>
          <w:sz w:val="24"/>
          <w:szCs w:val="24"/>
        </w:rPr>
        <w:t xml:space="preserve">SOC at </w:t>
      </w:r>
      <w:r>
        <w:rPr>
          <w:rFonts w:ascii="Times New Roman" w:eastAsia="ヒラギノ角ゴ Pro W3" w:hAnsi="Times New Roman"/>
          <w:sz w:val="24"/>
          <w:szCs w:val="24"/>
        </w:rPr>
        <w:t>the three</w:t>
      </w:r>
      <w:r w:rsidRPr="001469D8">
        <w:rPr>
          <w:rFonts w:ascii="Times New Roman" w:eastAsia="ヒラギノ角ゴ Pro W3" w:hAnsi="Times New Roman"/>
          <w:sz w:val="24"/>
          <w:szCs w:val="24"/>
        </w:rPr>
        <w:t xml:space="preserve"> institutions of higher education in NEPA are going to feel self-conscious regarding their race and will feel that they do not belong. </w:t>
      </w:r>
      <w:r w:rsidR="004E520C">
        <w:rPr>
          <w:rFonts w:ascii="Times New Roman" w:eastAsia="ヒラギノ角ゴ Pro W3" w:hAnsi="Times New Roman"/>
          <w:sz w:val="24"/>
          <w:szCs w:val="24"/>
        </w:rPr>
        <w:t xml:space="preserve"> Ta</w:t>
      </w:r>
      <w:r>
        <w:rPr>
          <w:rFonts w:ascii="Times New Roman" w:eastAsia="ヒラギノ角ゴ Pro W3" w:hAnsi="Times New Roman"/>
          <w:sz w:val="24"/>
          <w:szCs w:val="24"/>
        </w:rPr>
        <w:t xml:space="preserve">jfel &amp; Turner suggest that </w:t>
      </w:r>
      <w:r w:rsidRPr="001469D8">
        <w:rPr>
          <w:rFonts w:ascii="Times New Roman" w:eastAsia="ヒラギノ角ゴ Pro W3" w:hAnsi="Times New Roman"/>
          <w:sz w:val="24"/>
          <w:szCs w:val="24"/>
        </w:rPr>
        <w:t>SOC will also be more aware of their racial identity, and their feelings of the lack of similarity with their white classmates because of the color of their skin, or cultural beliefs</w:t>
      </w:r>
      <w:r>
        <w:rPr>
          <w:rFonts w:ascii="Times New Roman" w:eastAsia="ヒラギノ角ゴ Pro W3" w:hAnsi="Times New Roman"/>
          <w:sz w:val="24"/>
          <w:szCs w:val="24"/>
        </w:rPr>
        <w:t xml:space="preserve"> (1979)</w:t>
      </w:r>
      <w:r w:rsidRPr="001469D8">
        <w:rPr>
          <w:rFonts w:ascii="Times New Roman" w:eastAsia="ヒラギノ角ゴ Pro W3" w:hAnsi="Times New Roman"/>
          <w:sz w:val="24"/>
          <w:szCs w:val="24"/>
        </w:rPr>
        <w:t>. This can lead to SOC not enjoying their college experience because of their belief that they have to try harder to fit in</w:t>
      </w:r>
      <w:r w:rsidR="00022220">
        <w:rPr>
          <w:rFonts w:ascii="Times New Roman" w:eastAsia="ヒラギノ角ゴ Pro W3" w:hAnsi="Times New Roman"/>
          <w:sz w:val="24"/>
          <w:szCs w:val="24"/>
        </w:rPr>
        <w:t>.</w:t>
      </w:r>
      <w:r>
        <w:rPr>
          <w:rFonts w:ascii="Times New Roman" w:eastAsia="ヒラギノ角ゴ Pro W3" w:hAnsi="Times New Roman"/>
          <w:sz w:val="24"/>
          <w:szCs w:val="24"/>
        </w:rPr>
        <w:t xml:space="preserve"> </w:t>
      </w:r>
      <w:r w:rsidR="00022220">
        <w:rPr>
          <w:rFonts w:ascii="Times New Roman" w:eastAsia="ヒラギノ角ゴ Pro W3" w:hAnsi="Times New Roman"/>
          <w:sz w:val="24"/>
          <w:szCs w:val="24"/>
        </w:rPr>
        <w:t xml:space="preserve">It </w:t>
      </w:r>
      <w:r>
        <w:rPr>
          <w:rFonts w:ascii="Times New Roman" w:eastAsia="ヒラギノ角ゴ Pro W3" w:hAnsi="Times New Roman"/>
          <w:sz w:val="24"/>
          <w:szCs w:val="24"/>
        </w:rPr>
        <w:t>can</w:t>
      </w:r>
      <w:r w:rsidR="00022220">
        <w:rPr>
          <w:rFonts w:ascii="Times New Roman" w:eastAsia="ヒラギノ角ゴ Pro W3" w:hAnsi="Times New Roman"/>
          <w:sz w:val="24"/>
          <w:szCs w:val="24"/>
        </w:rPr>
        <w:t xml:space="preserve"> also</w:t>
      </w:r>
      <w:r>
        <w:rPr>
          <w:rFonts w:ascii="Times New Roman" w:eastAsia="ヒラギノ角ゴ Pro W3" w:hAnsi="Times New Roman"/>
          <w:sz w:val="24"/>
          <w:szCs w:val="24"/>
        </w:rPr>
        <w:t xml:space="preserve"> lead to a </w:t>
      </w:r>
      <w:r w:rsidR="00022220">
        <w:rPr>
          <w:rFonts w:ascii="Times New Roman" w:eastAsia="ヒラギノ角ゴ Pro W3" w:hAnsi="Times New Roman"/>
          <w:sz w:val="24"/>
          <w:szCs w:val="24"/>
        </w:rPr>
        <w:t xml:space="preserve">negative </w:t>
      </w:r>
      <w:r w:rsidRPr="001469D8">
        <w:rPr>
          <w:rFonts w:ascii="Times New Roman" w:eastAsia="ヒラギノ角ゴ Pro W3" w:hAnsi="Times New Roman"/>
          <w:sz w:val="24"/>
          <w:szCs w:val="24"/>
        </w:rPr>
        <w:t xml:space="preserve">perception of the campus climate </w:t>
      </w:r>
      <w:r>
        <w:rPr>
          <w:rFonts w:ascii="Times New Roman" w:eastAsia="ヒラギノ角ゴ Pro W3" w:hAnsi="Times New Roman"/>
          <w:sz w:val="24"/>
          <w:szCs w:val="24"/>
        </w:rPr>
        <w:t>as</w:t>
      </w:r>
      <w:r w:rsidRPr="001469D8">
        <w:rPr>
          <w:rFonts w:ascii="Times New Roman" w:eastAsia="ヒラギノ角ゴ Pro W3" w:hAnsi="Times New Roman"/>
          <w:sz w:val="24"/>
          <w:szCs w:val="24"/>
        </w:rPr>
        <w:t xml:space="preserve"> they feel that administration </w:t>
      </w:r>
      <w:r>
        <w:rPr>
          <w:rFonts w:ascii="Times New Roman" w:eastAsia="ヒラギノ角ゴ Pro W3" w:hAnsi="Times New Roman"/>
          <w:sz w:val="24"/>
          <w:szCs w:val="24"/>
        </w:rPr>
        <w:t>will</w:t>
      </w:r>
      <w:r w:rsidRPr="001469D8">
        <w:rPr>
          <w:rFonts w:ascii="Times New Roman" w:eastAsia="ヒラギノ角ゴ Pro W3" w:hAnsi="Times New Roman"/>
          <w:sz w:val="24"/>
          <w:szCs w:val="24"/>
        </w:rPr>
        <w:t xml:space="preserve"> not do a good job in helping them to acclimate</w:t>
      </w:r>
      <w:r>
        <w:rPr>
          <w:rFonts w:ascii="Times New Roman" w:eastAsia="ヒラギノ角ゴ Pro W3" w:hAnsi="Times New Roman"/>
          <w:sz w:val="24"/>
          <w:szCs w:val="24"/>
        </w:rPr>
        <w:t xml:space="preserve"> (Lowe, et al, 201</w:t>
      </w:r>
      <w:r w:rsidR="001E645D">
        <w:rPr>
          <w:rFonts w:ascii="Times New Roman" w:eastAsia="ヒラギノ角ゴ Pro W3" w:hAnsi="Times New Roman"/>
          <w:sz w:val="24"/>
          <w:szCs w:val="24"/>
        </w:rPr>
        <w:t>4</w:t>
      </w:r>
      <w:r>
        <w:rPr>
          <w:rFonts w:ascii="Times New Roman" w:eastAsia="ヒラギノ角ゴ Pro W3" w:hAnsi="Times New Roman"/>
          <w:sz w:val="24"/>
          <w:szCs w:val="24"/>
        </w:rPr>
        <w:t>)</w:t>
      </w:r>
      <w:r w:rsidRPr="001469D8">
        <w:rPr>
          <w:rFonts w:ascii="Times New Roman" w:eastAsia="ヒラギノ角ゴ Pro W3" w:hAnsi="Times New Roman"/>
          <w:sz w:val="24"/>
          <w:szCs w:val="24"/>
        </w:rPr>
        <w:t>. This will ultimately lead to SOC</w:t>
      </w:r>
      <w:r>
        <w:rPr>
          <w:rFonts w:ascii="Times New Roman" w:eastAsia="ヒラギノ角ゴ Pro W3" w:hAnsi="Times New Roman"/>
          <w:sz w:val="24"/>
          <w:szCs w:val="24"/>
        </w:rPr>
        <w:t xml:space="preserve"> not having </w:t>
      </w:r>
      <w:r w:rsidR="004E520C">
        <w:rPr>
          <w:rFonts w:ascii="Times New Roman" w:eastAsia="ヒラギノ角ゴ Pro W3" w:hAnsi="Times New Roman"/>
          <w:sz w:val="24"/>
          <w:szCs w:val="24"/>
        </w:rPr>
        <w:t xml:space="preserve">as much </w:t>
      </w:r>
      <w:r>
        <w:rPr>
          <w:rFonts w:ascii="Times New Roman" w:eastAsia="ヒラギノ角ゴ Pro W3" w:hAnsi="Times New Roman"/>
          <w:sz w:val="24"/>
          <w:szCs w:val="24"/>
        </w:rPr>
        <w:t>academic success</w:t>
      </w:r>
      <w:r w:rsidRPr="001469D8">
        <w:rPr>
          <w:rFonts w:ascii="Times New Roman" w:eastAsia="ヒラギノ角ゴ Pro W3" w:hAnsi="Times New Roman"/>
          <w:sz w:val="24"/>
          <w:szCs w:val="24"/>
        </w:rPr>
        <w:t xml:space="preserve"> in the classroom as their white classmates.</w:t>
      </w:r>
      <w:r w:rsidRPr="001469D8">
        <w:rPr>
          <w:rFonts w:ascii="Times New Roman" w:eastAsia="ヒラギノ角ゴ Pro W3" w:hAnsi="Times New Roman"/>
          <w:sz w:val="24"/>
          <w:szCs w:val="24"/>
        </w:rPr>
        <w:tab/>
      </w:r>
    </w:p>
    <w:p w14:paraId="7F935379" w14:textId="1C16F1CE" w:rsidR="003C78C2" w:rsidRPr="001469D8" w:rsidRDefault="003C78C2" w:rsidP="003C78C2">
      <w:pPr>
        <w:spacing w:line="480" w:lineRule="auto"/>
        <w:ind w:firstLine="720"/>
        <w:rPr>
          <w:rFonts w:ascii="Times New Roman" w:eastAsia="ヒラギノ角ゴ Pro W3" w:hAnsi="Times New Roman"/>
          <w:sz w:val="24"/>
          <w:szCs w:val="24"/>
        </w:rPr>
      </w:pPr>
      <w:r w:rsidRPr="001469D8">
        <w:rPr>
          <w:rFonts w:ascii="Times New Roman" w:eastAsia="ヒラギノ角ゴ Pro W3" w:hAnsi="Times New Roman"/>
          <w:sz w:val="24"/>
          <w:szCs w:val="24"/>
        </w:rPr>
        <w:t>The Student Satisfaction Inventory</w:t>
      </w:r>
      <w:r>
        <w:rPr>
          <w:rFonts w:ascii="Times New Roman" w:eastAsia="ヒラギノ角ゴ Pro W3" w:hAnsi="Times New Roman"/>
          <w:sz w:val="24"/>
          <w:szCs w:val="24"/>
        </w:rPr>
        <w:t>,</w:t>
      </w:r>
      <w:r w:rsidRPr="001469D8">
        <w:rPr>
          <w:rFonts w:ascii="Times New Roman" w:eastAsia="ヒラギノ角ゴ Pro W3" w:hAnsi="Times New Roman"/>
          <w:sz w:val="24"/>
          <w:szCs w:val="24"/>
        </w:rPr>
        <w:t xml:space="preserve"> a student survey conducted by Ruffalo Noel Levitz, “strengthens the quality of the student experience through precise, comprehensive student assessment (2017).” The survey is </w:t>
      </w:r>
      <w:r w:rsidR="0065600C">
        <w:rPr>
          <w:rFonts w:ascii="Times New Roman" w:eastAsia="ヒラギノ角ゴ Pro W3" w:hAnsi="Times New Roman"/>
          <w:sz w:val="24"/>
          <w:szCs w:val="24"/>
        </w:rPr>
        <w:t>administered</w:t>
      </w:r>
      <w:r w:rsidRPr="001469D8">
        <w:rPr>
          <w:rFonts w:ascii="Times New Roman" w:eastAsia="ヒラギノ角ゴ Pro W3" w:hAnsi="Times New Roman"/>
          <w:sz w:val="24"/>
          <w:szCs w:val="24"/>
        </w:rPr>
        <w:t xml:space="preserve"> to all enrolled undergraduate students to expose areas that need improving at institutions of higher education. The survey aids with retention efforts as administration is expected to improve areas that </w:t>
      </w:r>
      <w:r>
        <w:rPr>
          <w:rFonts w:ascii="Times New Roman" w:eastAsia="ヒラギノ角ゴ Pro W3" w:hAnsi="Times New Roman"/>
          <w:sz w:val="24"/>
          <w:szCs w:val="24"/>
        </w:rPr>
        <w:t>are</w:t>
      </w:r>
      <w:r w:rsidRPr="001469D8">
        <w:rPr>
          <w:rFonts w:ascii="Times New Roman" w:eastAsia="ヒラギノ角ゴ Pro W3" w:hAnsi="Times New Roman"/>
          <w:sz w:val="24"/>
          <w:szCs w:val="24"/>
        </w:rPr>
        <w:t xml:space="preserve"> lacking resources </w:t>
      </w:r>
      <w:r>
        <w:rPr>
          <w:rFonts w:ascii="Times New Roman" w:eastAsia="ヒラギノ角ゴ Pro W3" w:hAnsi="Times New Roman"/>
          <w:sz w:val="24"/>
          <w:szCs w:val="24"/>
        </w:rPr>
        <w:t xml:space="preserve">as reported by </w:t>
      </w:r>
      <w:r w:rsidRPr="001469D8">
        <w:rPr>
          <w:rFonts w:ascii="Times New Roman" w:eastAsia="ヒラギノ角ゴ Pro W3" w:hAnsi="Times New Roman"/>
          <w:sz w:val="24"/>
          <w:szCs w:val="24"/>
        </w:rPr>
        <w:lastRenderedPageBreak/>
        <w:t>students</w:t>
      </w:r>
      <w:r>
        <w:rPr>
          <w:rFonts w:ascii="Times New Roman" w:eastAsia="ヒラギノ角ゴ Pro W3" w:hAnsi="Times New Roman"/>
          <w:sz w:val="24"/>
          <w:szCs w:val="24"/>
        </w:rPr>
        <w:t xml:space="preserve"> who take the survey</w:t>
      </w:r>
      <w:r w:rsidRPr="001469D8">
        <w:rPr>
          <w:rFonts w:ascii="Times New Roman" w:eastAsia="ヒラギノ角ゴ Pro W3" w:hAnsi="Times New Roman"/>
          <w:sz w:val="24"/>
          <w:szCs w:val="24"/>
        </w:rPr>
        <w:t xml:space="preserve">. </w:t>
      </w:r>
      <w:r w:rsidR="00290293">
        <w:rPr>
          <w:rFonts w:ascii="Times New Roman" w:eastAsia="ヒラギノ角ゴ Pro W3" w:hAnsi="Times New Roman"/>
          <w:sz w:val="24"/>
          <w:szCs w:val="24"/>
        </w:rPr>
        <w:t xml:space="preserve">In 2013, the reliability of the survey was tested against the College Student Satisfaction Questionnaire, and using </w:t>
      </w:r>
      <w:r w:rsidR="00D53553">
        <w:rPr>
          <w:rFonts w:ascii="Times New Roman" w:eastAsia="ヒラギノ角ゴ Pro W3" w:hAnsi="Times New Roman"/>
          <w:sz w:val="24"/>
          <w:szCs w:val="24"/>
        </w:rPr>
        <w:t>Cronbach’s</w:t>
      </w:r>
      <w:r w:rsidR="00290293">
        <w:rPr>
          <w:rFonts w:ascii="Times New Roman" w:eastAsia="ヒラギノ角ゴ Pro W3" w:hAnsi="Times New Roman"/>
          <w:sz w:val="24"/>
          <w:szCs w:val="24"/>
        </w:rPr>
        <w:t xml:space="preserve"> Alpha, validity was proven with all values measuring .70 and above. </w:t>
      </w:r>
      <w:r w:rsidRPr="001469D8">
        <w:rPr>
          <w:rFonts w:ascii="Times New Roman" w:eastAsia="ヒラギノ角ゴ Pro W3" w:hAnsi="Times New Roman"/>
          <w:sz w:val="24"/>
          <w:szCs w:val="24"/>
        </w:rPr>
        <w:t xml:space="preserve">The </w:t>
      </w:r>
      <w:r>
        <w:rPr>
          <w:rFonts w:ascii="Times New Roman" w:eastAsia="ヒラギノ角ゴ Pro W3" w:hAnsi="Times New Roman"/>
          <w:sz w:val="24"/>
          <w:szCs w:val="24"/>
        </w:rPr>
        <w:t xml:space="preserve">three </w:t>
      </w:r>
      <w:r w:rsidRPr="001469D8">
        <w:rPr>
          <w:rFonts w:ascii="Times New Roman" w:eastAsia="ヒラギノ角ゴ Pro W3" w:hAnsi="Times New Roman"/>
          <w:sz w:val="24"/>
          <w:szCs w:val="24"/>
        </w:rPr>
        <w:t>in</w:t>
      </w:r>
      <w:r w:rsidR="004E520C">
        <w:rPr>
          <w:rFonts w:ascii="Times New Roman" w:eastAsia="ヒラギノ角ゴ Pro W3" w:hAnsi="Times New Roman"/>
          <w:sz w:val="24"/>
          <w:szCs w:val="24"/>
        </w:rPr>
        <w:t>st</w:t>
      </w:r>
      <w:r w:rsidRPr="001469D8">
        <w:rPr>
          <w:rFonts w:ascii="Times New Roman" w:eastAsia="ヒラギノ角ゴ Pro W3" w:hAnsi="Times New Roman"/>
          <w:sz w:val="24"/>
          <w:szCs w:val="24"/>
        </w:rPr>
        <w:t>it</w:t>
      </w:r>
      <w:r w:rsidR="004E520C">
        <w:rPr>
          <w:rFonts w:ascii="Times New Roman" w:eastAsia="ヒラギノ角ゴ Pro W3" w:hAnsi="Times New Roman"/>
          <w:sz w:val="24"/>
          <w:szCs w:val="24"/>
        </w:rPr>
        <w:t>ut</w:t>
      </w:r>
      <w:r w:rsidRPr="001469D8">
        <w:rPr>
          <w:rFonts w:ascii="Times New Roman" w:eastAsia="ヒラギノ角ゴ Pro W3" w:hAnsi="Times New Roman"/>
          <w:sz w:val="24"/>
          <w:szCs w:val="24"/>
        </w:rPr>
        <w:t xml:space="preserve">ions of higher education in NEPA which are used in this study were identified based on their similarities and classification according to the Carnegie Classification index (2015). Each of the three institutions of higher education in NEPA are classified as </w:t>
      </w:r>
      <w:r>
        <w:rPr>
          <w:rFonts w:ascii="Times New Roman" w:eastAsia="ヒラギノ角ゴ Pro W3" w:hAnsi="Times New Roman"/>
          <w:sz w:val="24"/>
          <w:szCs w:val="24"/>
        </w:rPr>
        <w:t xml:space="preserve">mid-size, </w:t>
      </w:r>
      <w:r w:rsidRPr="001469D8">
        <w:rPr>
          <w:rFonts w:ascii="Times New Roman" w:eastAsia="ヒラギノ角ゴ Pro W3" w:hAnsi="Times New Roman"/>
          <w:sz w:val="24"/>
          <w:szCs w:val="24"/>
        </w:rPr>
        <w:t>four year or abov</w:t>
      </w:r>
      <w:r w:rsidR="004E520C">
        <w:rPr>
          <w:rFonts w:ascii="Times New Roman" w:eastAsia="ヒラギノ角ゴ Pro W3" w:hAnsi="Times New Roman"/>
          <w:sz w:val="24"/>
          <w:szCs w:val="24"/>
        </w:rPr>
        <w:t>e, private-not-for-</w:t>
      </w:r>
      <w:r w:rsidRPr="001469D8">
        <w:rPr>
          <w:rFonts w:ascii="Times New Roman" w:eastAsia="ヒラギノ角ゴ Pro W3" w:hAnsi="Times New Roman"/>
          <w:sz w:val="24"/>
          <w:szCs w:val="24"/>
        </w:rPr>
        <w:t xml:space="preserve">profit institutions of higher education. </w:t>
      </w:r>
    </w:p>
    <w:p w14:paraId="51F6372D" w14:textId="47ACF95C" w:rsidR="003C78C2" w:rsidRPr="001469D8" w:rsidRDefault="003C78C2" w:rsidP="003C78C2">
      <w:pPr>
        <w:spacing w:line="480" w:lineRule="auto"/>
        <w:rPr>
          <w:rFonts w:ascii="Times New Roman" w:eastAsia="ヒラギノ角ゴ Pro W3" w:hAnsi="Times New Roman"/>
          <w:sz w:val="24"/>
          <w:szCs w:val="24"/>
        </w:rPr>
      </w:pPr>
      <w:r w:rsidRPr="001469D8">
        <w:rPr>
          <w:rFonts w:ascii="Times New Roman" w:eastAsia="ヒラギノ角ゴ Pro W3" w:hAnsi="Times New Roman"/>
          <w:sz w:val="24"/>
          <w:szCs w:val="24"/>
        </w:rPr>
        <w:tab/>
        <w:t>This study will help to identify how SOC at institutions of higher education in NEPA feel</w:t>
      </w:r>
      <w:r>
        <w:rPr>
          <w:rFonts w:ascii="Times New Roman" w:eastAsia="ヒラギノ角ゴ Pro W3" w:hAnsi="Times New Roman"/>
          <w:sz w:val="24"/>
          <w:szCs w:val="24"/>
        </w:rPr>
        <w:t>,</w:t>
      </w:r>
      <w:r w:rsidRPr="001469D8">
        <w:rPr>
          <w:rFonts w:ascii="Times New Roman" w:eastAsia="ヒラギノ角ゴ Pro W3" w:hAnsi="Times New Roman"/>
          <w:sz w:val="24"/>
          <w:szCs w:val="24"/>
        </w:rPr>
        <w:t xml:space="preserve"> and </w:t>
      </w:r>
      <w:r>
        <w:rPr>
          <w:rFonts w:ascii="Times New Roman" w:eastAsia="ヒラギノ角ゴ Pro W3" w:hAnsi="Times New Roman"/>
          <w:sz w:val="24"/>
          <w:szCs w:val="24"/>
        </w:rPr>
        <w:t xml:space="preserve">it </w:t>
      </w:r>
      <w:r w:rsidRPr="001469D8">
        <w:rPr>
          <w:rFonts w:ascii="Times New Roman" w:eastAsia="ヒラギノ角ゴ Pro W3" w:hAnsi="Times New Roman"/>
          <w:sz w:val="24"/>
          <w:szCs w:val="24"/>
        </w:rPr>
        <w:t>can help administrators realize what changes are needed for SOC to become more comfortable with the campus climate. Students’ identity is governed by their academic success and their involvement with extra- curricular activities and campus life (Hurtado et al</w:t>
      </w:r>
      <w:r w:rsidR="004E520C">
        <w:rPr>
          <w:rFonts w:ascii="Times New Roman" w:eastAsia="ヒラギノ角ゴ Pro W3" w:hAnsi="Times New Roman"/>
          <w:sz w:val="24"/>
          <w:szCs w:val="24"/>
        </w:rPr>
        <w:t>.</w:t>
      </w:r>
      <w:r w:rsidRPr="001469D8">
        <w:rPr>
          <w:rFonts w:ascii="Times New Roman" w:eastAsia="ヒラギノ角ゴ Pro W3" w:hAnsi="Times New Roman"/>
          <w:sz w:val="24"/>
          <w:szCs w:val="24"/>
        </w:rPr>
        <w:t xml:space="preserve">, 2015). If SOC feel like they do not belong, or that they are being ignored by the administration, their lack of success in and out of the classroom will contribute to their wanting to transfer, drop out of college altogether, or have negative feelings about their own identity as a SOC. If administration makes changes to help SOC feel more connected to the campus climate, it can increase retention rates and aid with recruitment efforts that focus on diversity. This will also give SOC an opportunity to succeed in the classroom and participate in campus life and extra-curricular activities. </w:t>
      </w:r>
      <w:r w:rsidRPr="001469D8">
        <w:rPr>
          <w:rFonts w:ascii="Times New Roman" w:eastAsia="ヒラギノ角ゴ Pro W3" w:hAnsi="Times New Roman"/>
          <w:sz w:val="24"/>
          <w:szCs w:val="24"/>
        </w:rPr>
        <w:tab/>
      </w:r>
    </w:p>
    <w:p w14:paraId="6DAF9AAD" w14:textId="77777777" w:rsidR="003C78C2" w:rsidRDefault="003C78C2" w:rsidP="003C78C2">
      <w:pPr>
        <w:rPr>
          <w:rFonts w:asciiTheme="minorHAnsi" w:eastAsiaTheme="minorHAnsi" w:hAnsiTheme="minorHAnsi" w:cstheme="minorBidi"/>
        </w:rPr>
      </w:pPr>
    </w:p>
    <w:p w14:paraId="04CDDD2E" w14:textId="77777777" w:rsidR="003C78C2" w:rsidRDefault="003C78C2" w:rsidP="003C78C2">
      <w:pPr>
        <w:rPr>
          <w:rFonts w:asciiTheme="minorHAnsi" w:eastAsiaTheme="minorHAnsi" w:hAnsiTheme="minorHAnsi" w:cstheme="minorBidi"/>
        </w:rPr>
      </w:pPr>
    </w:p>
    <w:p w14:paraId="68AAEAC6" w14:textId="77777777" w:rsidR="003C78C2" w:rsidRDefault="003C78C2" w:rsidP="003C78C2">
      <w:pPr>
        <w:rPr>
          <w:rFonts w:asciiTheme="minorHAnsi" w:eastAsiaTheme="minorHAnsi" w:hAnsiTheme="minorHAnsi" w:cstheme="minorBidi"/>
        </w:rPr>
      </w:pPr>
    </w:p>
    <w:p w14:paraId="7FFDAF8D" w14:textId="77777777" w:rsidR="003C78C2" w:rsidRDefault="003C78C2" w:rsidP="003C78C2">
      <w:pPr>
        <w:rPr>
          <w:rFonts w:asciiTheme="minorHAnsi" w:eastAsiaTheme="minorHAnsi" w:hAnsiTheme="minorHAnsi" w:cstheme="minorBidi"/>
        </w:rPr>
      </w:pPr>
    </w:p>
    <w:p w14:paraId="7FFED89B" w14:textId="71E8B280" w:rsidR="00D53553" w:rsidRDefault="00D53553" w:rsidP="00C4111F">
      <w:pPr>
        <w:ind w:firstLine="720"/>
        <w:jc w:val="center"/>
        <w:rPr>
          <w:rFonts w:ascii="Times New Roman" w:eastAsiaTheme="minorHAnsi" w:hAnsi="Times New Roman"/>
          <w:b/>
          <w:sz w:val="24"/>
          <w:szCs w:val="24"/>
        </w:rPr>
      </w:pPr>
    </w:p>
    <w:p w14:paraId="2A5EFD5A" w14:textId="77777777" w:rsidR="00D53553" w:rsidRDefault="00D53553" w:rsidP="00C4111F">
      <w:pPr>
        <w:ind w:firstLine="720"/>
        <w:jc w:val="center"/>
        <w:rPr>
          <w:rFonts w:ascii="Times New Roman" w:eastAsiaTheme="minorHAnsi" w:hAnsi="Times New Roman"/>
          <w:b/>
          <w:sz w:val="24"/>
          <w:szCs w:val="24"/>
        </w:rPr>
      </w:pPr>
    </w:p>
    <w:p w14:paraId="62293B91" w14:textId="69BAF698" w:rsidR="003C78C2" w:rsidRPr="00592562" w:rsidRDefault="003C78C2" w:rsidP="004E520C">
      <w:pPr>
        <w:jc w:val="center"/>
        <w:rPr>
          <w:rFonts w:ascii="Times New Roman" w:eastAsiaTheme="minorHAnsi" w:hAnsi="Times New Roman"/>
          <w:b/>
          <w:sz w:val="24"/>
          <w:szCs w:val="24"/>
        </w:rPr>
      </w:pPr>
      <w:r>
        <w:rPr>
          <w:rFonts w:ascii="Times New Roman" w:eastAsiaTheme="minorHAnsi" w:hAnsi="Times New Roman"/>
          <w:b/>
          <w:sz w:val="24"/>
          <w:szCs w:val="24"/>
        </w:rPr>
        <w:lastRenderedPageBreak/>
        <w:t>CHAPTER</w:t>
      </w:r>
      <w:r w:rsidRPr="00592562">
        <w:rPr>
          <w:rFonts w:ascii="Times New Roman" w:eastAsiaTheme="minorHAnsi" w:hAnsi="Times New Roman"/>
          <w:b/>
          <w:sz w:val="24"/>
          <w:szCs w:val="24"/>
        </w:rPr>
        <w:t xml:space="preserve"> II: </w:t>
      </w:r>
      <w:r>
        <w:rPr>
          <w:rFonts w:ascii="Times New Roman" w:eastAsiaTheme="minorHAnsi" w:hAnsi="Times New Roman"/>
          <w:b/>
          <w:sz w:val="24"/>
          <w:szCs w:val="24"/>
        </w:rPr>
        <w:t>REVIEW OF THE LITERATURE</w:t>
      </w:r>
    </w:p>
    <w:p w14:paraId="62DF05FC" w14:textId="77777777" w:rsidR="003C78C2" w:rsidRPr="00592562" w:rsidRDefault="003C78C2" w:rsidP="003C78C2">
      <w:pPr>
        <w:jc w:val="center"/>
        <w:rPr>
          <w:rFonts w:ascii="Times New Roman" w:eastAsiaTheme="minorHAnsi" w:hAnsi="Times New Roman"/>
          <w:b/>
          <w:sz w:val="24"/>
          <w:szCs w:val="24"/>
        </w:rPr>
      </w:pPr>
      <w:r w:rsidRPr="00592562">
        <w:rPr>
          <w:rFonts w:ascii="Times New Roman" w:eastAsiaTheme="minorHAnsi" w:hAnsi="Times New Roman"/>
          <w:b/>
          <w:sz w:val="24"/>
          <w:szCs w:val="24"/>
        </w:rPr>
        <w:t>Introduction</w:t>
      </w:r>
    </w:p>
    <w:p w14:paraId="20F58C5C" w14:textId="77777777" w:rsidR="003C78C2" w:rsidRPr="00A66C8D" w:rsidRDefault="003C78C2" w:rsidP="003C78C2">
      <w:pPr>
        <w:rPr>
          <w:rFonts w:asciiTheme="minorHAnsi" w:eastAsiaTheme="minorHAnsi" w:hAnsiTheme="minorHAnsi" w:cstheme="minorBidi"/>
        </w:rPr>
      </w:pPr>
    </w:p>
    <w:p w14:paraId="071669E9" w14:textId="626BCD26"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In their book published in 2013, </w:t>
      </w:r>
      <w:r w:rsidRPr="00A66C8D">
        <w:rPr>
          <w:rFonts w:ascii="Times New Roman" w:eastAsia="ヒラギノ角ゴ Pro W3" w:hAnsi="Times New Roman"/>
          <w:i/>
          <w:color w:val="000000"/>
          <w:sz w:val="24"/>
          <w:szCs w:val="24"/>
        </w:rPr>
        <w:t>Identity development of college students: Advancing frameworks for multiple dimensions of identity,</w:t>
      </w:r>
      <w:r w:rsidRPr="00A66C8D">
        <w:rPr>
          <w:rFonts w:ascii="Times New Roman" w:eastAsiaTheme="minorHAnsi" w:hAnsi="Times New Roman"/>
          <w:sz w:val="24"/>
          <w:szCs w:val="24"/>
        </w:rPr>
        <w:t xml:space="preserve"> Susan Jones, Elisa Abes, and Marcia Baxter Magolda define</w:t>
      </w:r>
      <w:r w:rsidR="00785EEF">
        <w:rPr>
          <w:rFonts w:ascii="Times New Roman" w:eastAsiaTheme="minorHAnsi" w:hAnsi="Times New Roman"/>
          <w:sz w:val="24"/>
          <w:szCs w:val="24"/>
        </w:rPr>
        <w:t>d</w:t>
      </w:r>
      <w:r w:rsidRPr="00A66C8D">
        <w:rPr>
          <w:rFonts w:ascii="Times New Roman" w:eastAsiaTheme="minorHAnsi" w:hAnsi="Times New Roman"/>
          <w:sz w:val="24"/>
          <w:szCs w:val="24"/>
        </w:rPr>
        <w:t xml:space="preserve"> identity as “socially constructed and located in larger structures of privilege and oppression,” (p. xxi). The authors also state</w:t>
      </w:r>
      <w:r w:rsidR="00785EEF">
        <w:rPr>
          <w:rFonts w:ascii="Times New Roman" w:eastAsiaTheme="minorHAnsi" w:hAnsi="Times New Roman"/>
          <w:sz w:val="24"/>
          <w:szCs w:val="24"/>
        </w:rPr>
        <w:t>d</w:t>
      </w:r>
      <w:r w:rsidRPr="00A66C8D">
        <w:rPr>
          <w:rFonts w:ascii="Times New Roman" w:eastAsiaTheme="minorHAnsi" w:hAnsi="Times New Roman"/>
          <w:sz w:val="24"/>
          <w:szCs w:val="24"/>
        </w:rPr>
        <w:t xml:space="preserve"> that within one’s personal identity exists multiple social identities such as race, gender, sexuality, and social.  Regardless </w:t>
      </w:r>
      <w:r w:rsidR="006206F4">
        <w:rPr>
          <w:rFonts w:ascii="Times New Roman" w:eastAsiaTheme="minorHAnsi" w:hAnsi="Times New Roman"/>
          <w:sz w:val="24"/>
          <w:szCs w:val="24"/>
        </w:rPr>
        <w:t xml:space="preserve">of </w:t>
      </w:r>
      <w:r w:rsidRPr="00A66C8D">
        <w:rPr>
          <w:rFonts w:ascii="Times New Roman" w:eastAsiaTheme="minorHAnsi" w:hAnsi="Times New Roman"/>
          <w:sz w:val="24"/>
          <w:szCs w:val="24"/>
        </w:rPr>
        <w:t xml:space="preserve">class Jones, Abes and Magolda </w:t>
      </w:r>
      <w:r w:rsidR="002C7159">
        <w:rPr>
          <w:rFonts w:ascii="Times New Roman" w:eastAsiaTheme="minorHAnsi" w:hAnsi="Times New Roman"/>
          <w:sz w:val="24"/>
          <w:szCs w:val="24"/>
        </w:rPr>
        <w:t>(</w:t>
      </w:r>
      <w:r w:rsidRPr="00A66C8D">
        <w:rPr>
          <w:rFonts w:ascii="Times New Roman" w:eastAsiaTheme="minorHAnsi" w:hAnsi="Times New Roman"/>
          <w:sz w:val="24"/>
          <w:szCs w:val="24"/>
        </w:rPr>
        <w:t xml:space="preserve">2013) suggest that social identity is related to what one is experiencing in a </w:t>
      </w:r>
      <w:r w:rsidR="002C7159">
        <w:rPr>
          <w:rFonts w:ascii="Times New Roman" w:eastAsiaTheme="minorHAnsi" w:hAnsi="Times New Roman"/>
          <w:sz w:val="24"/>
          <w:szCs w:val="24"/>
        </w:rPr>
        <w:t>larger community</w:t>
      </w:r>
      <w:r w:rsidRPr="00A66C8D">
        <w:rPr>
          <w:rFonts w:ascii="Times New Roman" w:eastAsiaTheme="minorHAnsi" w:hAnsi="Times New Roman"/>
          <w:sz w:val="24"/>
          <w:szCs w:val="24"/>
        </w:rPr>
        <w:t xml:space="preserve">. For SOC enrolled at a PWI, the lack of self-belonging as it relates to the campus community will correlate to how they identify themselves. </w:t>
      </w:r>
    </w:p>
    <w:p w14:paraId="01E9C3E0" w14:textId="76741AF6" w:rsidR="003C78C2" w:rsidRPr="00A66C8D" w:rsidRDefault="006206F4" w:rsidP="003C78C2">
      <w:pPr>
        <w:spacing w:after="0" w:line="480" w:lineRule="auto"/>
        <w:ind w:firstLine="720"/>
        <w:rPr>
          <w:rFonts w:ascii="Times New Roman" w:eastAsiaTheme="minorHAnsi" w:hAnsi="Times New Roman"/>
          <w:sz w:val="24"/>
          <w:szCs w:val="24"/>
        </w:rPr>
      </w:pPr>
      <w:r>
        <w:rPr>
          <w:rFonts w:ascii="Times New Roman" w:eastAsiaTheme="minorHAnsi" w:hAnsi="Times New Roman"/>
          <w:sz w:val="24"/>
          <w:szCs w:val="24"/>
        </w:rPr>
        <w:t xml:space="preserve">Many </w:t>
      </w:r>
      <w:r w:rsidR="003C78C2" w:rsidRPr="00A66C8D">
        <w:rPr>
          <w:rFonts w:ascii="Times New Roman" w:eastAsiaTheme="minorHAnsi" w:hAnsi="Times New Roman"/>
          <w:sz w:val="24"/>
          <w:szCs w:val="24"/>
        </w:rPr>
        <w:t>PWI are increasing their enrollment of SOC through increased outreach to diverse populations while some are not. This is as the nation’s population is</w:t>
      </w:r>
      <w:r>
        <w:rPr>
          <w:rFonts w:ascii="Times New Roman" w:eastAsiaTheme="minorHAnsi" w:hAnsi="Times New Roman"/>
          <w:sz w:val="24"/>
          <w:szCs w:val="24"/>
        </w:rPr>
        <w:t xml:space="preserve"> becoming more diverse (Hurtado</w:t>
      </w:r>
      <w:r w:rsidR="003C78C2" w:rsidRPr="00A66C8D">
        <w:rPr>
          <w:rFonts w:ascii="Times New Roman" w:eastAsiaTheme="minorHAnsi" w:hAnsi="Times New Roman"/>
          <w:sz w:val="24"/>
          <w:szCs w:val="24"/>
        </w:rPr>
        <w:t xml:space="preserve"> et al</w:t>
      </w:r>
      <w:r>
        <w:rPr>
          <w:rFonts w:ascii="Times New Roman" w:eastAsiaTheme="minorHAnsi" w:hAnsi="Times New Roman"/>
          <w:sz w:val="24"/>
          <w:szCs w:val="24"/>
        </w:rPr>
        <w:t>.</w:t>
      </w:r>
      <w:r w:rsidR="003C78C2" w:rsidRPr="00A66C8D">
        <w:rPr>
          <w:rFonts w:ascii="Times New Roman" w:eastAsiaTheme="minorHAnsi" w:hAnsi="Times New Roman"/>
          <w:sz w:val="24"/>
          <w:szCs w:val="24"/>
        </w:rPr>
        <w:t>, 2015; Garces</w:t>
      </w:r>
      <w:r w:rsidR="000C2F89">
        <w:rPr>
          <w:rFonts w:ascii="Times New Roman" w:eastAsiaTheme="minorHAnsi" w:hAnsi="Times New Roman"/>
          <w:sz w:val="24"/>
          <w:szCs w:val="24"/>
        </w:rPr>
        <w:t xml:space="preserve">, Liliana, and Cogburn, </w:t>
      </w:r>
      <w:r w:rsidR="003C78C2" w:rsidRPr="00A66C8D">
        <w:rPr>
          <w:rFonts w:ascii="Times New Roman" w:eastAsiaTheme="minorHAnsi" w:hAnsi="Times New Roman"/>
          <w:sz w:val="24"/>
          <w:szCs w:val="24"/>
        </w:rPr>
        <w:t>2015). SOC enrolled at PWI that are not increasing their efforts to diversify their campus community encounter fewer feelings of</w:t>
      </w:r>
      <w:r w:rsidR="003C78C2">
        <w:rPr>
          <w:rFonts w:ascii="Times New Roman" w:eastAsiaTheme="minorHAnsi" w:hAnsi="Times New Roman"/>
          <w:sz w:val="24"/>
          <w:szCs w:val="24"/>
        </w:rPr>
        <w:t xml:space="preserve"> self-belonging, and feel that </w:t>
      </w:r>
      <w:r w:rsidR="003C78C2" w:rsidRPr="00A66C8D">
        <w:rPr>
          <w:rFonts w:ascii="Times New Roman" w:eastAsiaTheme="minorHAnsi" w:hAnsi="Times New Roman"/>
          <w:sz w:val="24"/>
          <w:szCs w:val="24"/>
        </w:rPr>
        <w:t xml:space="preserve">PWI </w:t>
      </w:r>
      <w:r w:rsidR="003C78C2">
        <w:rPr>
          <w:rFonts w:ascii="Times New Roman" w:eastAsiaTheme="minorHAnsi" w:hAnsi="Times New Roman"/>
          <w:sz w:val="24"/>
          <w:szCs w:val="24"/>
        </w:rPr>
        <w:t>are</w:t>
      </w:r>
      <w:r w:rsidR="003C78C2" w:rsidRPr="00A66C8D">
        <w:rPr>
          <w:rFonts w:ascii="Times New Roman" w:eastAsiaTheme="minorHAnsi" w:hAnsi="Times New Roman"/>
          <w:sz w:val="24"/>
          <w:szCs w:val="24"/>
        </w:rPr>
        <w:t xml:space="preserve"> not providing them with the ample support they need to succeed ac</w:t>
      </w:r>
      <w:r>
        <w:rPr>
          <w:rFonts w:ascii="Times New Roman" w:eastAsiaTheme="minorHAnsi" w:hAnsi="Times New Roman"/>
          <w:sz w:val="24"/>
          <w:szCs w:val="24"/>
        </w:rPr>
        <w:t>ademically and socially (Garces</w:t>
      </w:r>
      <w:r w:rsidR="003C78C2" w:rsidRPr="00A66C8D">
        <w:rPr>
          <w:rFonts w:ascii="Times New Roman" w:eastAsiaTheme="minorHAnsi" w:hAnsi="Times New Roman"/>
          <w:sz w:val="24"/>
          <w:szCs w:val="24"/>
        </w:rPr>
        <w:t xml:space="preserve"> et al</w:t>
      </w:r>
      <w:r>
        <w:rPr>
          <w:rFonts w:ascii="Times New Roman" w:eastAsiaTheme="minorHAnsi" w:hAnsi="Times New Roman"/>
          <w:sz w:val="24"/>
          <w:szCs w:val="24"/>
        </w:rPr>
        <w:t>.</w:t>
      </w:r>
      <w:r w:rsidR="003C78C2" w:rsidRPr="00A66C8D">
        <w:rPr>
          <w:rFonts w:ascii="Times New Roman" w:eastAsiaTheme="minorHAnsi" w:hAnsi="Times New Roman"/>
          <w:sz w:val="24"/>
          <w:szCs w:val="24"/>
        </w:rPr>
        <w:t xml:space="preserve">, 2015). Researchers suggest that when students enrolled at institutions of higher education regardless of their </w:t>
      </w:r>
      <w:r w:rsidR="002C7159" w:rsidRPr="00A66C8D">
        <w:rPr>
          <w:rFonts w:ascii="Times New Roman" w:eastAsiaTheme="minorHAnsi" w:hAnsi="Times New Roman"/>
          <w:sz w:val="24"/>
          <w:szCs w:val="24"/>
        </w:rPr>
        <w:t>race have</w:t>
      </w:r>
      <w:r w:rsidR="003C78C2" w:rsidRPr="00A66C8D">
        <w:rPr>
          <w:rFonts w:ascii="Times New Roman" w:eastAsiaTheme="minorHAnsi" w:hAnsi="Times New Roman"/>
          <w:sz w:val="24"/>
          <w:szCs w:val="24"/>
        </w:rPr>
        <w:t xml:space="preserve"> perceptions that administration and faculty do not respond to their needs, whether it be academic or social, that they are being treated unfairly and that they are not part of the campus community. </w:t>
      </w:r>
      <w:r w:rsidR="003C78C2">
        <w:rPr>
          <w:rFonts w:ascii="Times New Roman" w:eastAsiaTheme="minorHAnsi" w:hAnsi="Times New Roman"/>
          <w:sz w:val="24"/>
          <w:szCs w:val="24"/>
        </w:rPr>
        <w:t xml:space="preserve">Some </w:t>
      </w:r>
      <w:r w:rsidR="003C78C2" w:rsidRPr="00A66C8D">
        <w:rPr>
          <w:rFonts w:ascii="Times New Roman" w:eastAsiaTheme="minorHAnsi" w:hAnsi="Times New Roman"/>
          <w:sz w:val="24"/>
          <w:szCs w:val="24"/>
        </w:rPr>
        <w:t xml:space="preserve">PWI are not increasing their diversity </w:t>
      </w:r>
      <w:r w:rsidR="003C78C2">
        <w:rPr>
          <w:rFonts w:ascii="Times New Roman" w:eastAsiaTheme="minorHAnsi" w:hAnsi="Times New Roman"/>
          <w:sz w:val="24"/>
          <w:szCs w:val="24"/>
        </w:rPr>
        <w:t>programs</w:t>
      </w:r>
      <w:r w:rsidR="003C78C2" w:rsidRPr="00A66C8D">
        <w:rPr>
          <w:rFonts w:ascii="Times New Roman" w:eastAsiaTheme="minorHAnsi" w:hAnsi="Times New Roman"/>
          <w:sz w:val="24"/>
          <w:szCs w:val="24"/>
        </w:rPr>
        <w:t xml:space="preserve"> despite the fact that the population in the United States of America continues to become more</w:t>
      </w:r>
      <w:r>
        <w:rPr>
          <w:rFonts w:ascii="Times New Roman" w:eastAsiaTheme="minorHAnsi" w:hAnsi="Times New Roman"/>
          <w:sz w:val="24"/>
          <w:szCs w:val="24"/>
        </w:rPr>
        <w:t xml:space="preserve"> diverse (Harwood</w:t>
      </w:r>
      <w:r w:rsidR="003C78C2">
        <w:rPr>
          <w:rFonts w:ascii="Times New Roman" w:eastAsiaTheme="minorHAnsi" w:hAnsi="Times New Roman"/>
          <w:sz w:val="24"/>
          <w:szCs w:val="24"/>
        </w:rPr>
        <w:t xml:space="preserve"> et al</w:t>
      </w:r>
      <w:r>
        <w:rPr>
          <w:rFonts w:ascii="Times New Roman" w:eastAsiaTheme="minorHAnsi" w:hAnsi="Times New Roman"/>
          <w:sz w:val="24"/>
          <w:szCs w:val="24"/>
        </w:rPr>
        <w:t>.</w:t>
      </w:r>
      <w:r w:rsidR="003C78C2">
        <w:rPr>
          <w:rFonts w:ascii="Times New Roman" w:eastAsiaTheme="minorHAnsi" w:hAnsi="Times New Roman"/>
          <w:sz w:val="24"/>
          <w:szCs w:val="24"/>
        </w:rPr>
        <w:t>, 2015)</w:t>
      </w:r>
      <w:r w:rsidR="003C78C2" w:rsidRPr="00A66C8D">
        <w:rPr>
          <w:rFonts w:ascii="Times New Roman" w:eastAsiaTheme="minorHAnsi" w:hAnsi="Times New Roman"/>
          <w:sz w:val="24"/>
          <w:szCs w:val="24"/>
        </w:rPr>
        <w:t>,</w:t>
      </w:r>
      <w:r w:rsidR="003C78C2">
        <w:rPr>
          <w:rFonts w:ascii="Times New Roman" w:eastAsiaTheme="minorHAnsi" w:hAnsi="Times New Roman"/>
          <w:sz w:val="24"/>
          <w:szCs w:val="24"/>
        </w:rPr>
        <w:t xml:space="preserve"> and</w:t>
      </w:r>
      <w:r w:rsidR="003C78C2" w:rsidRPr="00A66C8D">
        <w:rPr>
          <w:rFonts w:ascii="Times New Roman" w:eastAsiaTheme="minorHAnsi" w:hAnsi="Times New Roman"/>
          <w:sz w:val="24"/>
          <w:szCs w:val="24"/>
        </w:rPr>
        <w:t xml:space="preserve"> SOC are presented with additional struggles to assimilate to a campus environment which they will not experience in the same w</w:t>
      </w:r>
      <w:r>
        <w:rPr>
          <w:rFonts w:ascii="Times New Roman" w:eastAsiaTheme="minorHAnsi" w:hAnsi="Times New Roman"/>
          <w:sz w:val="24"/>
          <w:szCs w:val="24"/>
        </w:rPr>
        <w:t>ay as their white peers (Museus</w:t>
      </w:r>
      <w:r w:rsidR="000C2F89">
        <w:rPr>
          <w:rFonts w:ascii="Times New Roman" w:eastAsiaTheme="minorHAnsi" w:hAnsi="Times New Roman"/>
          <w:sz w:val="24"/>
          <w:szCs w:val="24"/>
        </w:rPr>
        <w:t>, Yi and Saelua</w:t>
      </w:r>
      <w:r w:rsidR="003C78C2" w:rsidRPr="00A66C8D">
        <w:rPr>
          <w:rFonts w:ascii="Times New Roman" w:eastAsiaTheme="minorHAnsi" w:hAnsi="Times New Roman"/>
          <w:sz w:val="24"/>
          <w:szCs w:val="24"/>
        </w:rPr>
        <w:t xml:space="preserve">, 2017). </w:t>
      </w:r>
    </w:p>
    <w:p w14:paraId="000C0CA5" w14:textId="1FDF3FF1" w:rsidR="003C78C2" w:rsidRPr="00A66C8D" w:rsidRDefault="003C78C2" w:rsidP="003C78C2">
      <w:pPr>
        <w:spacing w:after="0" w:line="480" w:lineRule="auto"/>
        <w:jc w:val="center"/>
        <w:rPr>
          <w:rFonts w:ascii="Times New Roman" w:eastAsiaTheme="minorHAnsi" w:hAnsi="Times New Roman"/>
          <w:b/>
          <w:sz w:val="24"/>
          <w:szCs w:val="24"/>
        </w:rPr>
      </w:pPr>
      <w:r w:rsidRPr="00A66C8D">
        <w:rPr>
          <w:rFonts w:ascii="Times New Roman" w:eastAsiaTheme="minorHAnsi" w:hAnsi="Times New Roman"/>
          <w:b/>
          <w:sz w:val="24"/>
          <w:szCs w:val="24"/>
        </w:rPr>
        <w:lastRenderedPageBreak/>
        <w:t xml:space="preserve">Conceptual Framework as it </w:t>
      </w:r>
      <w:r w:rsidR="00785EEF">
        <w:rPr>
          <w:rFonts w:ascii="Times New Roman" w:eastAsiaTheme="minorHAnsi" w:hAnsi="Times New Roman"/>
          <w:b/>
          <w:sz w:val="24"/>
          <w:szCs w:val="24"/>
        </w:rPr>
        <w:t>R</w:t>
      </w:r>
      <w:r w:rsidRPr="00A66C8D">
        <w:rPr>
          <w:rFonts w:ascii="Times New Roman" w:eastAsiaTheme="minorHAnsi" w:hAnsi="Times New Roman"/>
          <w:b/>
          <w:sz w:val="24"/>
          <w:szCs w:val="24"/>
        </w:rPr>
        <w:t>elates to Academic Achievement</w:t>
      </w:r>
    </w:p>
    <w:p w14:paraId="694DC61F" w14:textId="067B29DA" w:rsidR="003C78C2" w:rsidRPr="00A66C8D" w:rsidRDefault="003C78C2" w:rsidP="003C78C2">
      <w:pPr>
        <w:spacing w:after="0" w:line="480" w:lineRule="auto"/>
        <w:rPr>
          <w:rFonts w:ascii="Times New Roman" w:eastAsiaTheme="minorHAnsi" w:hAnsi="Times New Roman"/>
          <w:sz w:val="24"/>
          <w:szCs w:val="24"/>
        </w:rPr>
      </w:pPr>
      <w:r w:rsidRPr="00A66C8D">
        <w:rPr>
          <w:rFonts w:ascii="Times New Roman" w:eastAsiaTheme="minorHAnsi" w:hAnsi="Times New Roman"/>
          <w:sz w:val="24"/>
          <w:szCs w:val="24"/>
        </w:rPr>
        <w:tab/>
        <w:t>SOC who successfully matriculate from PWI have an easier time adapting to environments that are predominantly white (Harper &amp; Hurtado, 2007). Their experiences at PWI that have environments that are nurturing to them through faculty/staff/administration equip</w:t>
      </w:r>
      <w:r w:rsidR="00785EEF">
        <w:rPr>
          <w:rFonts w:ascii="Times New Roman" w:eastAsiaTheme="minorHAnsi" w:hAnsi="Times New Roman"/>
          <w:sz w:val="24"/>
          <w:szCs w:val="24"/>
        </w:rPr>
        <w:t>ped</w:t>
      </w:r>
      <w:r w:rsidRPr="00A66C8D">
        <w:rPr>
          <w:rFonts w:ascii="Times New Roman" w:eastAsiaTheme="minorHAnsi" w:hAnsi="Times New Roman"/>
          <w:sz w:val="24"/>
          <w:szCs w:val="24"/>
        </w:rPr>
        <w:t xml:space="preserve"> them to have a higher chance of being successful in the classroom, and also ha</w:t>
      </w:r>
      <w:r w:rsidR="00785EEF">
        <w:rPr>
          <w:rFonts w:ascii="Times New Roman" w:eastAsiaTheme="minorHAnsi" w:hAnsi="Times New Roman"/>
          <w:sz w:val="24"/>
          <w:szCs w:val="24"/>
        </w:rPr>
        <w:t>d</w:t>
      </w:r>
      <w:r w:rsidRPr="00A66C8D">
        <w:rPr>
          <w:rFonts w:ascii="Times New Roman" w:eastAsiaTheme="minorHAnsi" w:hAnsi="Times New Roman"/>
          <w:sz w:val="24"/>
          <w:szCs w:val="24"/>
        </w:rPr>
        <w:t xml:space="preserve"> a positive effect on the development of their cognitive, psychological, interpersonal a</w:t>
      </w:r>
      <w:r w:rsidR="006206F4">
        <w:rPr>
          <w:rFonts w:ascii="Times New Roman" w:eastAsiaTheme="minorHAnsi" w:hAnsi="Times New Roman"/>
          <w:sz w:val="24"/>
          <w:szCs w:val="24"/>
        </w:rPr>
        <w:t>nd communication skills (Turner</w:t>
      </w:r>
      <w:r w:rsidR="000C2F89">
        <w:rPr>
          <w:rFonts w:ascii="Times New Roman" w:eastAsiaTheme="minorHAnsi" w:hAnsi="Times New Roman"/>
          <w:sz w:val="24"/>
          <w:szCs w:val="24"/>
        </w:rPr>
        <w:t>, Hewstone, Voci, and Vonofakou</w:t>
      </w:r>
      <w:r w:rsidR="006206F4">
        <w:rPr>
          <w:rFonts w:ascii="Times New Roman" w:eastAsiaTheme="minorHAnsi" w:hAnsi="Times New Roman"/>
          <w:sz w:val="24"/>
          <w:szCs w:val="24"/>
        </w:rPr>
        <w:t>.</w:t>
      </w:r>
      <w:r w:rsidRPr="00A66C8D">
        <w:rPr>
          <w:rFonts w:ascii="Times New Roman" w:eastAsiaTheme="minorHAnsi" w:hAnsi="Times New Roman"/>
          <w:sz w:val="24"/>
          <w:szCs w:val="24"/>
        </w:rPr>
        <w:t>, 2008; Harper &amp; Hurtado, 2007). The classroom is an important space for SOC who fe</w:t>
      </w:r>
      <w:r w:rsidR="00785EEF">
        <w:rPr>
          <w:rFonts w:ascii="Times New Roman" w:eastAsiaTheme="minorHAnsi" w:hAnsi="Times New Roman"/>
          <w:sz w:val="24"/>
          <w:szCs w:val="24"/>
        </w:rPr>
        <w:t>lt</w:t>
      </w:r>
      <w:r w:rsidRPr="00A66C8D">
        <w:rPr>
          <w:rFonts w:ascii="Times New Roman" w:eastAsiaTheme="minorHAnsi" w:hAnsi="Times New Roman"/>
          <w:sz w:val="24"/>
          <w:szCs w:val="24"/>
        </w:rPr>
        <w:t xml:space="preserve"> that they are already at a disadvantage of </w:t>
      </w:r>
      <w:r w:rsidR="00785EEF">
        <w:rPr>
          <w:rFonts w:ascii="Times New Roman" w:eastAsiaTheme="minorHAnsi" w:hAnsi="Times New Roman"/>
          <w:sz w:val="24"/>
          <w:szCs w:val="24"/>
        </w:rPr>
        <w:t>being</w:t>
      </w:r>
      <w:r w:rsidRPr="00A66C8D">
        <w:rPr>
          <w:rFonts w:ascii="Times New Roman" w:eastAsiaTheme="minorHAnsi" w:hAnsi="Times New Roman"/>
          <w:sz w:val="24"/>
          <w:szCs w:val="24"/>
        </w:rPr>
        <w:t xml:space="preserve"> singled out at PWI. Faculty who lead classes play </w:t>
      </w:r>
      <w:proofErr w:type="gramStart"/>
      <w:r w:rsidRPr="00A66C8D">
        <w:rPr>
          <w:rFonts w:ascii="Times New Roman" w:eastAsiaTheme="minorHAnsi" w:hAnsi="Times New Roman"/>
          <w:sz w:val="24"/>
          <w:szCs w:val="24"/>
        </w:rPr>
        <w:t>a very important</w:t>
      </w:r>
      <w:proofErr w:type="gramEnd"/>
      <w:r w:rsidRPr="00A66C8D">
        <w:rPr>
          <w:rFonts w:ascii="Times New Roman" w:eastAsiaTheme="minorHAnsi" w:hAnsi="Times New Roman"/>
          <w:sz w:val="24"/>
          <w:szCs w:val="24"/>
        </w:rPr>
        <w:t xml:space="preserve"> role in the academic achievement of SOC and can help or deter them from having a positive college experience (Harper &amp; Hurtado, 2007).</w:t>
      </w:r>
    </w:p>
    <w:p w14:paraId="67B67C3B" w14:textId="5F34F686"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As ha</w:t>
      </w:r>
      <w:r w:rsidR="00785EEF">
        <w:rPr>
          <w:rFonts w:ascii="Times New Roman" w:eastAsiaTheme="minorHAnsi" w:hAnsi="Times New Roman"/>
          <w:sz w:val="24"/>
          <w:szCs w:val="24"/>
        </w:rPr>
        <w:t>s</w:t>
      </w:r>
      <w:r w:rsidRPr="00A66C8D">
        <w:rPr>
          <w:rFonts w:ascii="Times New Roman" w:eastAsiaTheme="minorHAnsi" w:hAnsi="Times New Roman"/>
          <w:sz w:val="24"/>
          <w:szCs w:val="24"/>
        </w:rPr>
        <w:t xml:space="preserve"> been indicated by the research in the prior section, SOC relate to faculty/staff/administrators who look like them (Luedeke, 2017; Museus </w:t>
      </w:r>
      <w:r w:rsidR="006206F4">
        <w:rPr>
          <w:rFonts w:ascii="Times New Roman" w:eastAsiaTheme="minorHAnsi" w:hAnsi="Times New Roman"/>
          <w:sz w:val="24"/>
          <w:szCs w:val="24"/>
        </w:rPr>
        <w:t>&amp; Saelua, 2017; Sandoval-Lucero</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xml:space="preserve">, 2012). Even though this is clearly stated in literature and other research, there are still inequalities in the make-up of faculty/staff/administration of color at PWI. This acts as a roadblock to SOC who feel </w:t>
      </w:r>
      <w:r w:rsidR="00BF5FD8">
        <w:rPr>
          <w:rFonts w:ascii="Times New Roman" w:eastAsiaTheme="minorHAnsi" w:hAnsi="Times New Roman"/>
          <w:sz w:val="24"/>
          <w:szCs w:val="24"/>
        </w:rPr>
        <w:t>as though</w:t>
      </w:r>
      <w:r w:rsidR="00BF5FD8"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they cannot relate to the campus environment because of</w:t>
      </w:r>
      <w:r w:rsidR="006206F4">
        <w:rPr>
          <w:rFonts w:ascii="Times New Roman" w:eastAsiaTheme="minorHAnsi" w:hAnsi="Times New Roman"/>
          <w:sz w:val="24"/>
          <w:szCs w:val="24"/>
        </w:rPr>
        <w:t xml:space="preserve"> the lack of diversity (Hurtado</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20</w:t>
      </w:r>
      <w:r w:rsidR="006206F4">
        <w:rPr>
          <w:rFonts w:ascii="Times New Roman" w:eastAsiaTheme="minorHAnsi" w:hAnsi="Times New Roman"/>
          <w:sz w:val="24"/>
          <w:szCs w:val="24"/>
        </w:rPr>
        <w:t>15</w:t>
      </w:r>
      <w:r w:rsidRPr="00A66C8D">
        <w:rPr>
          <w:rFonts w:ascii="Times New Roman" w:eastAsiaTheme="minorHAnsi" w:hAnsi="Times New Roman"/>
          <w:sz w:val="24"/>
          <w:szCs w:val="24"/>
        </w:rPr>
        <w:t xml:space="preserve">; Turner, Myers &amp; Creswell, 1999). In a study conducted by Levester Gardner, </w:t>
      </w:r>
      <w:proofErr w:type="gramStart"/>
      <w:r w:rsidRPr="00A66C8D">
        <w:rPr>
          <w:rFonts w:ascii="Times New Roman" w:eastAsiaTheme="minorHAnsi" w:hAnsi="Times New Roman"/>
          <w:sz w:val="24"/>
          <w:szCs w:val="24"/>
        </w:rPr>
        <w:t>Jr.</w:t>
      </w:r>
      <w:r w:rsidR="006206F4">
        <w:rPr>
          <w:rFonts w:ascii="Times New Roman" w:eastAsiaTheme="minorHAnsi" w:hAnsi="Times New Roman"/>
          <w:sz w:val="24"/>
          <w:szCs w:val="24"/>
        </w:rPr>
        <w:t>.</w:t>
      </w:r>
      <w:proofErr w:type="gramEnd"/>
      <w:r w:rsidRPr="00A66C8D">
        <w:rPr>
          <w:rFonts w:ascii="Times New Roman" w:eastAsiaTheme="minorHAnsi" w:hAnsi="Times New Roman"/>
          <w:sz w:val="24"/>
          <w:szCs w:val="24"/>
        </w:rPr>
        <w:t xml:space="preserve"> in 2014, fourteen faculty/staff and administrators of color at several PWI participated in a study that focused on their role with SOC success in the classroom. One of the issues they faced was that they felt </w:t>
      </w:r>
      <w:r w:rsidR="00785EEF">
        <w:rPr>
          <w:rFonts w:ascii="Times New Roman" w:eastAsiaTheme="minorHAnsi" w:hAnsi="Times New Roman"/>
          <w:sz w:val="24"/>
          <w:szCs w:val="24"/>
        </w:rPr>
        <w:t>as though</w:t>
      </w:r>
      <w:r w:rsidR="00785EE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they were stretched thin because they </w:t>
      </w:r>
      <w:r w:rsidR="00785EEF">
        <w:rPr>
          <w:rFonts w:ascii="Times New Roman" w:eastAsiaTheme="minorHAnsi" w:hAnsi="Times New Roman"/>
          <w:sz w:val="24"/>
          <w:szCs w:val="24"/>
        </w:rPr>
        <w:t>believe</w:t>
      </w:r>
      <w:r w:rsidRPr="00A66C8D">
        <w:rPr>
          <w:rFonts w:ascii="Times New Roman" w:eastAsiaTheme="minorHAnsi" w:hAnsi="Times New Roman"/>
          <w:sz w:val="24"/>
          <w:szCs w:val="24"/>
        </w:rPr>
        <w:t xml:space="preserve"> they</w:t>
      </w:r>
      <w:r w:rsidR="00785EEF">
        <w:rPr>
          <w:rFonts w:ascii="Times New Roman" w:eastAsiaTheme="minorHAnsi" w:hAnsi="Times New Roman"/>
          <w:sz w:val="24"/>
          <w:szCs w:val="24"/>
        </w:rPr>
        <w:t xml:space="preserve"> themselves</w:t>
      </w:r>
      <w:r w:rsidRPr="00A66C8D">
        <w:rPr>
          <w:rFonts w:ascii="Times New Roman" w:eastAsiaTheme="minorHAnsi" w:hAnsi="Times New Roman"/>
          <w:sz w:val="24"/>
          <w:szCs w:val="24"/>
        </w:rPr>
        <w:t xml:space="preserve"> are not being supported by administration at PWI</w:t>
      </w:r>
      <w:r w:rsidR="00785EEF">
        <w:rPr>
          <w:rFonts w:ascii="Times New Roman" w:eastAsiaTheme="minorHAnsi" w:hAnsi="Times New Roman"/>
          <w:sz w:val="24"/>
          <w:szCs w:val="24"/>
        </w:rPr>
        <w:t>.</w:t>
      </w:r>
      <w:r w:rsidR="006206F4">
        <w:rPr>
          <w:rFonts w:ascii="Times New Roman" w:eastAsiaTheme="minorHAnsi" w:hAnsi="Times New Roman"/>
          <w:sz w:val="24"/>
          <w:szCs w:val="24"/>
        </w:rPr>
        <w:t xml:space="preserve"> (Gardner, Jr.</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2014). Th</w:t>
      </w:r>
      <w:r w:rsidR="00785EEF">
        <w:rPr>
          <w:rFonts w:ascii="Times New Roman" w:eastAsiaTheme="minorHAnsi" w:hAnsi="Times New Roman"/>
          <w:sz w:val="24"/>
          <w:szCs w:val="24"/>
        </w:rPr>
        <w:t>eir dual responsibilities</w:t>
      </w:r>
      <w:r w:rsidRPr="00A66C8D">
        <w:rPr>
          <w:rFonts w:ascii="Times New Roman" w:eastAsiaTheme="minorHAnsi" w:hAnsi="Times New Roman"/>
          <w:sz w:val="24"/>
          <w:szCs w:val="24"/>
        </w:rPr>
        <w:t xml:space="preserve"> presented an issue for faculty/staff/administrators of color and SOC because </w:t>
      </w:r>
      <w:r w:rsidR="00785EEF">
        <w:rPr>
          <w:rFonts w:ascii="Times New Roman" w:eastAsiaTheme="minorHAnsi" w:hAnsi="Times New Roman"/>
          <w:sz w:val="24"/>
          <w:szCs w:val="24"/>
        </w:rPr>
        <w:t>the faculty/staff/administration</w:t>
      </w:r>
      <w:r w:rsidRPr="00A66C8D">
        <w:rPr>
          <w:rFonts w:ascii="Times New Roman" w:eastAsiaTheme="minorHAnsi" w:hAnsi="Times New Roman"/>
          <w:sz w:val="24"/>
          <w:szCs w:val="24"/>
        </w:rPr>
        <w:t xml:space="preserve"> stated that they knew that they were not giving their full attention to their SOC mentees, not because they </w:t>
      </w:r>
      <w:r w:rsidRPr="00A66C8D">
        <w:rPr>
          <w:rFonts w:ascii="Times New Roman" w:eastAsiaTheme="minorHAnsi" w:hAnsi="Times New Roman"/>
          <w:sz w:val="24"/>
          <w:szCs w:val="24"/>
        </w:rPr>
        <w:lastRenderedPageBreak/>
        <w:t>didn’t want to, but because they didn’t have enough time to do so. As a result, some of the SOC who came to them were not able to maintain GPAs that would allow them to continue their academic career at t</w:t>
      </w:r>
      <w:r w:rsidR="006206F4">
        <w:rPr>
          <w:rFonts w:ascii="Times New Roman" w:eastAsiaTheme="minorHAnsi" w:hAnsi="Times New Roman"/>
          <w:sz w:val="24"/>
          <w:szCs w:val="24"/>
        </w:rPr>
        <w:t>he respective PWI (Gardner, Jr.</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xml:space="preserve">, 2014). </w:t>
      </w:r>
    </w:p>
    <w:p w14:paraId="5EC8BEB2" w14:textId="58E552E2"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Even though faculty/staff/administrators of color admitted to not being able to provide enough support for SOC at PWI, there were positive findings in the res</w:t>
      </w:r>
      <w:r w:rsidR="006206F4">
        <w:rPr>
          <w:rFonts w:ascii="Times New Roman" w:eastAsiaTheme="minorHAnsi" w:hAnsi="Times New Roman"/>
          <w:sz w:val="24"/>
          <w:szCs w:val="24"/>
        </w:rPr>
        <w:t>earch conducted by Gardner, Jr.</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xml:space="preserve"> (2014). SOC were successful in the classroom after receiving messages of healthy self-image and motivation, encouragement to speak with family members and friends at home, and participation in student affairs in leadership roles. As has also been mentioned in the research in prior sections of this chapter, self-image is </w:t>
      </w:r>
      <w:proofErr w:type="gramStart"/>
      <w:r w:rsidRPr="00A66C8D">
        <w:rPr>
          <w:rFonts w:ascii="Times New Roman" w:eastAsiaTheme="minorHAnsi" w:hAnsi="Times New Roman"/>
          <w:sz w:val="24"/>
          <w:szCs w:val="24"/>
        </w:rPr>
        <w:t>directly related</w:t>
      </w:r>
      <w:proofErr w:type="gramEnd"/>
      <w:r w:rsidRPr="00A66C8D">
        <w:rPr>
          <w:rFonts w:ascii="Times New Roman" w:eastAsiaTheme="minorHAnsi" w:hAnsi="Times New Roman"/>
          <w:sz w:val="24"/>
          <w:szCs w:val="24"/>
        </w:rPr>
        <w:t xml:space="preserve"> to personal racial identity (R</w:t>
      </w:r>
      <w:r w:rsidR="006206F4">
        <w:rPr>
          <w:rFonts w:ascii="Times New Roman" w:eastAsiaTheme="minorHAnsi" w:hAnsi="Times New Roman"/>
          <w:sz w:val="24"/>
          <w:szCs w:val="24"/>
        </w:rPr>
        <w:t>odgers &amp; Summers, 2008; Johnson</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xml:space="preserve"> 2014; Frye</w:t>
      </w:r>
      <w:r w:rsidR="006206F4">
        <w:rPr>
          <w:rFonts w:ascii="Times New Roman" w:eastAsiaTheme="minorHAnsi" w:hAnsi="Times New Roman"/>
          <w:sz w:val="24"/>
          <w:szCs w:val="24"/>
        </w:rPr>
        <w:t>r, Jr. &amp; Torelli, 2005; Hurtado</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2015). SOC who have been able to have a positive outlook with their personal identity are more successful academically (Rodgers &amp; Summers, 2008). Faculty/staff/administrat</w:t>
      </w:r>
      <w:r w:rsidR="008A6963">
        <w:rPr>
          <w:rFonts w:ascii="Times New Roman" w:eastAsiaTheme="minorHAnsi" w:hAnsi="Times New Roman"/>
          <w:sz w:val="24"/>
          <w:szCs w:val="24"/>
        </w:rPr>
        <w:t>ion</w:t>
      </w:r>
      <w:r w:rsidRPr="00A66C8D">
        <w:rPr>
          <w:rFonts w:ascii="Times New Roman" w:eastAsiaTheme="minorHAnsi" w:hAnsi="Times New Roman"/>
          <w:sz w:val="24"/>
          <w:szCs w:val="24"/>
        </w:rPr>
        <w:t xml:space="preserve"> of color indicate</w:t>
      </w:r>
      <w:r w:rsidR="008A6963">
        <w:rPr>
          <w:rFonts w:ascii="Times New Roman" w:eastAsiaTheme="minorHAnsi" w:hAnsi="Times New Roman"/>
          <w:sz w:val="24"/>
          <w:szCs w:val="24"/>
        </w:rPr>
        <w:t>d</w:t>
      </w:r>
      <w:r w:rsidRPr="00A66C8D">
        <w:rPr>
          <w:rFonts w:ascii="Times New Roman" w:eastAsiaTheme="minorHAnsi" w:hAnsi="Times New Roman"/>
          <w:sz w:val="24"/>
          <w:szCs w:val="24"/>
        </w:rPr>
        <w:t xml:space="preserve"> that they encourage</w:t>
      </w:r>
      <w:r w:rsidR="008A6963">
        <w:rPr>
          <w:rFonts w:ascii="Times New Roman" w:eastAsiaTheme="minorHAnsi" w:hAnsi="Times New Roman"/>
          <w:sz w:val="24"/>
          <w:szCs w:val="24"/>
        </w:rPr>
        <w:t>d</w:t>
      </w:r>
      <w:r w:rsidRPr="00A66C8D">
        <w:rPr>
          <w:rFonts w:ascii="Times New Roman" w:eastAsiaTheme="minorHAnsi" w:hAnsi="Times New Roman"/>
          <w:sz w:val="24"/>
          <w:szCs w:val="24"/>
        </w:rPr>
        <w:t xml:space="preserve"> SOC mentees to feel confident about themselves and what they represent culturally. SOC </w:t>
      </w:r>
      <w:r w:rsidR="00DA1692">
        <w:rPr>
          <w:rFonts w:ascii="Times New Roman" w:eastAsiaTheme="minorHAnsi" w:hAnsi="Times New Roman"/>
          <w:sz w:val="24"/>
          <w:szCs w:val="24"/>
        </w:rPr>
        <w:t>were</w:t>
      </w:r>
      <w:r w:rsidRPr="00A66C8D">
        <w:rPr>
          <w:rFonts w:ascii="Times New Roman" w:eastAsiaTheme="minorHAnsi" w:hAnsi="Times New Roman"/>
          <w:sz w:val="24"/>
          <w:szCs w:val="24"/>
        </w:rPr>
        <w:t xml:space="preserve"> also encouraged to maintain contact with their family members and friends they grew up with</w:t>
      </w:r>
      <w:r w:rsidR="00DA1692">
        <w:rPr>
          <w:rFonts w:ascii="Times New Roman" w:eastAsiaTheme="minorHAnsi" w:hAnsi="Times New Roman"/>
          <w:sz w:val="24"/>
          <w:szCs w:val="24"/>
        </w:rPr>
        <w:t>,</w:t>
      </w:r>
      <w:r w:rsidRPr="00A66C8D">
        <w:rPr>
          <w:rFonts w:ascii="Times New Roman" w:eastAsiaTheme="minorHAnsi" w:hAnsi="Times New Roman"/>
          <w:sz w:val="24"/>
          <w:szCs w:val="24"/>
        </w:rPr>
        <w:t xml:space="preserve"> </w:t>
      </w:r>
      <w:r w:rsidR="00DA1692">
        <w:rPr>
          <w:rFonts w:ascii="Times New Roman" w:eastAsiaTheme="minorHAnsi" w:hAnsi="Times New Roman"/>
          <w:sz w:val="24"/>
          <w:szCs w:val="24"/>
        </w:rPr>
        <w:t>as well as to</w:t>
      </w:r>
      <w:r w:rsidRPr="00A66C8D">
        <w:rPr>
          <w:rFonts w:ascii="Times New Roman" w:eastAsiaTheme="minorHAnsi" w:hAnsi="Times New Roman"/>
          <w:sz w:val="24"/>
          <w:szCs w:val="24"/>
        </w:rPr>
        <w:t xml:space="preserve"> get involved with student affairs as suggested by faculty/staff/administrators of c</w:t>
      </w:r>
      <w:r w:rsidR="006206F4">
        <w:rPr>
          <w:rFonts w:ascii="Times New Roman" w:eastAsiaTheme="minorHAnsi" w:hAnsi="Times New Roman"/>
          <w:sz w:val="24"/>
          <w:szCs w:val="24"/>
        </w:rPr>
        <w:t>olor in the study (Gardner, Jr.</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2014)</w:t>
      </w:r>
      <w:r w:rsidR="00DA1692">
        <w:rPr>
          <w:rFonts w:ascii="Times New Roman" w:eastAsiaTheme="minorHAnsi" w:hAnsi="Times New Roman"/>
          <w:sz w:val="24"/>
          <w:szCs w:val="24"/>
        </w:rPr>
        <w:t>,</w:t>
      </w:r>
      <w:r w:rsidRPr="00A66C8D">
        <w:rPr>
          <w:rFonts w:ascii="Times New Roman" w:eastAsiaTheme="minorHAnsi" w:hAnsi="Times New Roman"/>
          <w:sz w:val="24"/>
          <w:szCs w:val="24"/>
        </w:rPr>
        <w:t xml:space="preserve"> persist in the classroom and maintain successful GPAs. The faculty/staff/</w:t>
      </w:r>
      <w:r w:rsidR="00DA1692" w:rsidRPr="00A66C8D">
        <w:rPr>
          <w:rFonts w:ascii="Times New Roman" w:eastAsiaTheme="minorHAnsi" w:hAnsi="Times New Roman"/>
          <w:sz w:val="24"/>
          <w:szCs w:val="24"/>
        </w:rPr>
        <w:t>administrat</w:t>
      </w:r>
      <w:r w:rsidR="00DA1692">
        <w:rPr>
          <w:rFonts w:ascii="Times New Roman" w:eastAsiaTheme="minorHAnsi" w:hAnsi="Times New Roman"/>
          <w:sz w:val="24"/>
          <w:szCs w:val="24"/>
        </w:rPr>
        <w:t>ion</w:t>
      </w:r>
      <w:r w:rsidR="00DA169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of color cite that these connections that SOC have with family and other students help to establish their personal identity and motivate them to be successful and persist until graduation. </w:t>
      </w:r>
    </w:p>
    <w:p w14:paraId="564895A5" w14:textId="5E1FFF26"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Graduation rates are on the rise across the nation but continue</w:t>
      </w:r>
      <w:r w:rsidR="006206F4">
        <w:rPr>
          <w:rFonts w:ascii="Times New Roman" w:eastAsiaTheme="minorHAnsi" w:hAnsi="Times New Roman"/>
          <w:sz w:val="24"/>
          <w:szCs w:val="24"/>
        </w:rPr>
        <w:t xml:space="preserve"> to lag for SOC at PWI (Hurtado</w:t>
      </w:r>
      <w:r w:rsidRPr="00A66C8D">
        <w:rPr>
          <w:rFonts w:ascii="Times New Roman" w:eastAsiaTheme="minorHAnsi" w:hAnsi="Times New Roman"/>
          <w:sz w:val="24"/>
          <w:szCs w:val="24"/>
        </w:rPr>
        <w:t xml:space="preserve"> et al</w:t>
      </w:r>
      <w:r w:rsidR="006206F4">
        <w:rPr>
          <w:rFonts w:ascii="Times New Roman" w:eastAsiaTheme="minorHAnsi" w:hAnsi="Times New Roman"/>
          <w:sz w:val="24"/>
          <w:szCs w:val="24"/>
        </w:rPr>
        <w:t>.</w:t>
      </w:r>
      <w:r w:rsidRPr="00A66C8D">
        <w:rPr>
          <w:rFonts w:ascii="Times New Roman" w:eastAsiaTheme="minorHAnsi" w:hAnsi="Times New Roman"/>
          <w:sz w:val="24"/>
          <w:szCs w:val="24"/>
        </w:rPr>
        <w:t>, 2015). A study conducted by Lorenzo Baber in 2012, indicate</w:t>
      </w:r>
      <w:r w:rsidR="00DA1692">
        <w:rPr>
          <w:rFonts w:ascii="Times New Roman" w:eastAsiaTheme="minorHAnsi" w:hAnsi="Times New Roman"/>
          <w:sz w:val="24"/>
          <w:szCs w:val="24"/>
        </w:rPr>
        <w:t>d</w:t>
      </w:r>
      <w:r w:rsidRPr="00A66C8D">
        <w:rPr>
          <w:rFonts w:ascii="Times New Roman" w:eastAsiaTheme="minorHAnsi" w:hAnsi="Times New Roman"/>
          <w:sz w:val="24"/>
          <w:szCs w:val="24"/>
        </w:rPr>
        <w:t xml:space="preserve"> that for SOC to persist at PWI, they need</w:t>
      </w:r>
      <w:r w:rsidR="00DA1692">
        <w:rPr>
          <w:rFonts w:ascii="Times New Roman" w:eastAsiaTheme="minorHAnsi" w:hAnsi="Times New Roman"/>
          <w:sz w:val="24"/>
          <w:szCs w:val="24"/>
        </w:rPr>
        <w:t>ed</w:t>
      </w:r>
      <w:r w:rsidRPr="00A66C8D">
        <w:rPr>
          <w:rFonts w:ascii="Times New Roman" w:eastAsiaTheme="minorHAnsi" w:hAnsi="Times New Roman"/>
          <w:sz w:val="24"/>
          <w:szCs w:val="24"/>
        </w:rPr>
        <w:t xml:space="preserve"> to succeed immediately in their first year (Baber, 2012).  SOC who enroll at PWI are already faced with many issues that include all-encompassing issues that all </w:t>
      </w:r>
      <w:r w:rsidRPr="00A66C8D">
        <w:rPr>
          <w:rFonts w:ascii="Times New Roman" w:eastAsiaTheme="minorHAnsi" w:hAnsi="Times New Roman"/>
          <w:sz w:val="24"/>
          <w:szCs w:val="24"/>
        </w:rPr>
        <w:lastRenderedPageBreak/>
        <w:t xml:space="preserve">students face such as going to a new place, </w:t>
      </w:r>
      <w:r w:rsidR="00DA1692">
        <w:rPr>
          <w:rFonts w:ascii="Times New Roman" w:eastAsiaTheme="minorHAnsi" w:hAnsi="Times New Roman"/>
          <w:sz w:val="24"/>
          <w:szCs w:val="24"/>
        </w:rPr>
        <w:t xml:space="preserve">such as </w:t>
      </w:r>
      <w:r w:rsidRPr="00A66C8D">
        <w:rPr>
          <w:rFonts w:ascii="Times New Roman" w:eastAsiaTheme="minorHAnsi" w:hAnsi="Times New Roman"/>
          <w:sz w:val="24"/>
          <w:szCs w:val="24"/>
        </w:rPr>
        <w:t>acclimating to a new environment and making new acquaintances and friends. However, they face additional issues such as bicultural stress, which is a feeling of moving back and forth between the dominant white culture and</w:t>
      </w:r>
      <w:r w:rsidR="000C2F89">
        <w:rPr>
          <w:rFonts w:ascii="Times New Roman" w:eastAsiaTheme="minorHAnsi" w:hAnsi="Times New Roman"/>
          <w:sz w:val="24"/>
          <w:szCs w:val="24"/>
        </w:rPr>
        <w:t xml:space="preserve"> their own culture (Gardner, Jr</w:t>
      </w:r>
      <w:r w:rsidR="006206F4">
        <w:rPr>
          <w:rFonts w:ascii="Times New Roman" w:eastAsiaTheme="minorHAnsi" w:hAnsi="Times New Roman"/>
          <w:sz w:val="24"/>
          <w:szCs w:val="24"/>
        </w:rPr>
        <w:t>.</w:t>
      </w:r>
      <w:r w:rsidRPr="00A66C8D">
        <w:rPr>
          <w:rFonts w:ascii="Times New Roman" w:eastAsiaTheme="minorHAnsi" w:hAnsi="Times New Roman"/>
          <w:sz w:val="24"/>
          <w:szCs w:val="24"/>
        </w:rPr>
        <w:t>,</w:t>
      </w:r>
      <w:r w:rsidR="000C2F89">
        <w:rPr>
          <w:rFonts w:ascii="Times New Roman" w:eastAsiaTheme="minorHAnsi" w:hAnsi="Times New Roman"/>
          <w:sz w:val="24"/>
          <w:szCs w:val="24"/>
        </w:rPr>
        <w:t xml:space="preserve"> </w:t>
      </w:r>
      <w:proofErr w:type="gramStart"/>
      <w:r w:rsidR="000C2F89">
        <w:rPr>
          <w:rFonts w:ascii="Times New Roman" w:eastAsiaTheme="minorHAnsi" w:hAnsi="Times New Roman"/>
          <w:sz w:val="24"/>
          <w:szCs w:val="24"/>
        </w:rPr>
        <w:t>Barrett</w:t>
      </w:r>
      <w:proofErr w:type="gramEnd"/>
      <w:r w:rsidR="000C2F89">
        <w:rPr>
          <w:rFonts w:ascii="Times New Roman" w:eastAsiaTheme="minorHAnsi" w:hAnsi="Times New Roman"/>
          <w:sz w:val="24"/>
          <w:szCs w:val="24"/>
        </w:rPr>
        <w:t xml:space="preserve"> and Pearson,</w:t>
      </w:r>
      <w:r w:rsidRPr="00A66C8D">
        <w:rPr>
          <w:rFonts w:ascii="Times New Roman" w:eastAsiaTheme="minorHAnsi" w:hAnsi="Times New Roman"/>
          <w:sz w:val="24"/>
          <w:szCs w:val="24"/>
        </w:rPr>
        <w:t xml:space="preserve"> 2014). Being misplaced in an environment that is unfamiliar to them</w:t>
      </w:r>
      <w:r w:rsidR="00DA1692">
        <w:rPr>
          <w:rFonts w:ascii="Times New Roman" w:eastAsiaTheme="minorHAnsi" w:hAnsi="Times New Roman"/>
          <w:sz w:val="24"/>
          <w:szCs w:val="24"/>
        </w:rPr>
        <w:t xml:space="preserve"> more</w:t>
      </w:r>
      <w:r w:rsidRPr="00A66C8D">
        <w:rPr>
          <w:rFonts w:ascii="Times New Roman" w:eastAsiaTheme="minorHAnsi" w:hAnsi="Times New Roman"/>
          <w:sz w:val="24"/>
          <w:szCs w:val="24"/>
        </w:rPr>
        <w:t xml:space="preserve"> than their white counterparts during their first year will affect </w:t>
      </w:r>
      <w:r w:rsidR="00DA1692">
        <w:rPr>
          <w:rFonts w:ascii="Times New Roman" w:eastAsiaTheme="minorHAnsi" w:hAnsi="Times New Roman"/>
          <w:sz w:val="24"/>
          <w:szCs w:val="24"/>
        </w:rPr>
        <w:t>SOC</w:t>
      </w:r>
      <w:r w:rsidR="00DA169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during their first year academically (Baber, 2012). </w:t>
      </w:r>
    </w:p>
    <w:p w14:paraId="39A1B2C2" w14:textId="2A9ABD07" w:rsidR="003C78C2" w:rsidRPr="00A66C8D" w:rsidRDefault="006206F4" w:rsidP="003C78C2">
      <w:pPr>
        <w:spacing w:after="0" w:line="480" w:lineRule="auto"/>
        <w:ind w:firstLine="720"/>
        <w:rPr>
          <w:rFonts w:ascii="Times New Roman" w:eastAsiaTheme="minorHAnsi" w:hAnsi="Times New Roman"/>
          <w:sz w:val="24"/>
          <w:szCs w:val="24"/>
        </w:rPr>
      </w:pPr>
      <w:r>
        <w:rPr>
          <w:rFonts w:ascii="Times New Roman" w:eastAsiaTheme="minorHAnsi" w:hAnsi="Times New Roman"/>
          <w:sz w:val="24"/>
          <w:szCs w:val="24"/>
        </w:rPr>
        <w:t>Baber (2012)</w:t>
      </w:r>
      <w:r w:rsidR="003C78C2" w:rsidRPr="00A66C8D">
        <w:rPr>
          <w:rFonts w:ascii="Times New Roman" w:eastAsiaTheme="minorHAnsi" w:hAnsi="Times New Roman"/>
          <w:sz w:val="24"/>
          <w:szCs w:val="24"/>
        </w:rPr>
        <w:t xml:space="preserve"> indicated that SOC already have established dispositions of their own cultures. Even though some are positive, they</w:t>
      </w:r>
      <w:r w:rsidR="00DA1692">
        <w:rPr>
          <w:rFonts w:ascii="Times New Roman" w:eastAsiaTheme="minorHAnsi" w:hAnsi="Times New Roman"/>
          <w:sz w:val="24"/>
          <w:szCs w:val="24"/>
        </w:rPr>
        <w:t xml:space="preserve"> were</w:t>
      </w:r>
      <w:r w:rsidR="003C78C2" w:rsidRPr="00A66C8D">
        <w:rPr>
          <w:rFonts w:ascii="Times New Roman" w:eastAsiaTheme="minorHAnsi" w:hAnsi="Times New Roman"/>
          <w:sz w:val="24"/>
          <w:szCs w:val="24"/>
        </w:rPr>
        <w:t xml:space="preserve"> aware that some are negative as perceived by their white peers and faculty/staff/administration at PWI. SOC in this study indicated that this deter</w:t>
      </w:r>
      <w:r w:rsidR="00DA1692">
        <w:rPr>
          <w:rFonts w:ascii="Times New Roman" w:eastAsiaTheme="minorHAnsi" w:hAnsi="Times New Roman"/>
          <w:sz w:val="24"/>
          <w:szCs w:val="24"/>
        </w:rPr>
        <w:t>red</w:t>
      </w:r>
      <w:r w:rsidR="003C78C2" w:rsidRPr="00A66C8D">
        <w:rPr>
          <w:rFonts w:ascii="Times New Roman" w:eastAsiaTheme="minorHAnsi" w:hAnsi="Times New Roman"/>
          <w:sz w:val="24"/>
          <w:szCs w:val="24"/>
        </w:rPr>
        <w:t xml:space="preserve"> them from concentrating fully in the classroom and </w:t>
      </w:r>
      <w:r w:rsidR="00DA1692">
        <w:rPr>
          <w:rFonts w:ascii="Times New Roman" w:eastAsiaTheme="minorHAnsi" w:hAnsi="Times New Roman"/>
          <w:sz w:val="24"/>
          <w:szCs w:val="24"/>
        </w:rPr>
        <w:t>was</w:t>
      </w:r>
      <w:r w:rsidR="003C78C2" w:rsidRPr="00A66C8D">
        <w:rPr>
          <w:rFonts w:ascii="Times New Roman" w:eastAsiaTheme="minorHAnsi" w:hAnsi="Times New Roman"/>
          <w:sz w:val="24"/>
          <w:szCs w:val="24"/>
        </w:rPr>
        <w:t xml:space="preserve"> very distracting. They felt </w:t>
      </w:r>
      <w:r w:rsidR="00BF5FD8">
        <w:rPr>
          <w:rFonts w:ascii="Times New Roman" w:eastAsiaTheme="minorHAnsi" w:hAnsi="Times New Roman"/>
          <w:sz w:val="24"/>
          <w:szCs w:val="24"/>
        </w:rPr>
        <w:t>as though</w:t>
      </w:r>
      <w:r w:rsidR="00BF5FD8" w:rsidRPr="00A66C8D">
        <w:rPr>
          <w:rFonts w:ascii="Times New Roman" w:eastAsiaTheme="minorHAnsi" w:hAnsi="Times New Roman"/>
          <w:sz w:val="24"/>
          <w:szCs w:val="24"/>
        </w:rPr>
        <w:t xml:space="preserve"> </w:t>
      </w:r>
      <w:r w:rsidR="003C78C2" w:rsidRPr="00A66C8D">
        <w:rPr>
          <w:rFonts w:ascii="Times New Roman" w:eastAsiaTheme="minorHAnsi" w:hAnsi="Times New Roman"/>
          <w:sz w:val="24"/>
          <w:szCs w:val="24"/>
        </w:rPr>
        <w:t xml:space="preserve">they needed to act certain ways and try harder for their white peers and faculty/staff/administration to understand them (Baber, 2012). SOC therefore felt by doing this, they had to adapt a different type of personality so that they could be understood. This challenged their personal racial identity (Baber, 2012). </w:t>
      </w:r>
    </w:p>
    <w:p w14:paraId="0B5391D3" w14:textId="547EF28D" w:rsidR="003C78C2" w:rsidRPr="00B36639"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SOC </w:t>
      </w:r>
      <w:r w:rsidR="002C7159" w:rsidRPr="00A66C8D">
        <w:rPr>
          <w:rFonts w:ascii="Times New Roman" w:eastAsiaTheme="minorHAnsi" w:hAnsi="Times New Roman"/>
          <w:sz w:val="24"/>
          <w:szCs w:val="24"/>
        </w:rPr>
        <w:t>felt they</w:t>
      </w:r>
      <w:r w:rsidRPr="00A66C8D">
        <w:rPr>
          <w:rFonts w:ascii="Times New Roman" w:eastAsiaTheme="minorHAnsi" w:hAnsi="Times New Roman"/>
          <w:sz w:val="24"/>
          <w:szCs w:val="24"/>
        </w:rPr>
        <w:t xml:space="preserve"> had the added p</w:t>
      </w:r>
      <w:r w:rsidR="006206F4">
        <w:rPr>
          <w:rFonts w:ascii="Times New Roman" w:eastAsiaTheme="minorHAnsi" w:hAnsi="Times New Roman"/>
          <w:sz w:val="24"/>
          <w:szCs w:val="24"/>
        </w:rPr>
        <w:t>ressure of achieving a high GPA</w:t>
      </w:r>
      <w:r w:rsidRPr="00A66C8D">
        <w:rPr>
          <w:rFonts w:ascii="Times New Roman" w:eastAsiaTheme="minorHAnsi" w:hAnsi="Times New Roman"/>
          <w:sz w:val="24"/>
          <w:szCs w:val="24"/>
        </w:rPr>
        <w:t xml:space="preserve"> because the spotlight was on them to do so (Baber, 2012). They felt like they were expected to be </w:t>
      </w:r>
      <w:r w:rsidR="00DA1692">
        <w:rPr>
          <w:rFonts w:ascii="Times New Roman" w:eastAsiaTheme="minorHAnsi" w:hAnsi="Times New Roman"/>
          <w:sz w:val="24"/>
          <w:szCs w:val="24"/>
        </w:rPr>
        <w:t>un</w:t>
      </w:r>
      <w:r w:rsidRPr="00A66C8D">
        <w:rPr>
          <w:rFonts w:ascii="Times New Roman" w:eastAsiaTheme="minorHAnsi" w:hAnsi="Times New Roman"/>
          <w:sz w:val="24"/>
          <w:szCs w:val="24"/>
        </w:rPr>
        <w:t>successful in the classroom, and therefore had to try harder than their white counterparts. SOC in the study all indicated that their awareness of this did not deter them from trying harder, as they knew that being successful in the classroom was more important than fitting in outside of the classroom, and if they were successful, they would be able to have more in common with their white counterparts (B</w:t>
      </w:r>
      <w:r>
        <w:rPr>
          <w:rFonts w:ascii="Times New Roman" w:eastAsiaTheme="minorHAnsi" w:hAnsi="Times New Roman"/>
          <w:sz w:val="24"/>
          <w:szCs w:val="24"/>
        </w:rPr>
        <w:t>aber, 2012).</w:t>
      </w:r>
    </w:p>
    <w:p w14:paraId="10387CD4" w14:textId="133F3787" w:rsidR="00C45712" w:rsidRDefault="00C45712" w:rsidP="003C78C2">
      <w:pPr>
        <w:spacing w:after="0" w:line="480" w:lineRule="auto"/>
        <w:jc w:val="center"/>
        <w:rPr>
          <w:rFonts w:ascii="Times New Roman" w:eastAsiaTheme="minorHAnsi" w:hAnsi="Times New Roman"/>
          <w:b/>
          <w:sz w:val="24"/>
          <w:szCs w:val="24"/>
        </w:rPr>
      </w:pPr>
    </w:p>
    <w:p w14:paraId="7B41F07C" w14:textId="77777777" w:rsidR="00C45712" w:rsidRDefault="00C45712" w:rsidP="003C78C2">
      <w:pPr>
        <w:spacing w:after="0" w:line="480" w:lineRule="auto"/>
        <w:jc w:val="center"/>
        <w:rPr>
          <w:rFonts w:ascii="Times New Roman" w:eastAsiaTheme="minorHAnsi" w:hAnsi="Times New Roman"/>
          <w:b/>
          <w:sz w:val="24"/>
          <w:szCs w:val="24"/>
        </w:rPr>
      </w:pPr>
    </w:p>
    <w:p w14:paraId="200DFADC" w14:textId="67E9D25F" w:rsidR="003C78C2" w:rsidRPr="00A66C8D" w:rsidRDefault="003C78C2" w:rsidP="003C78C2">
      <w:pPr>
        <w:spacing w:after="0" w:line="480" w:lineRule="auto"/>
        <w:jc w:val="center"/>
        <w:rPr>
          <w:rFonts w:ascii="Times New Roman" w:eastAsiaTheme="minorHAnsi" w:hAnsi="Times New Roman"/>
          <w:b/>
          <w:sz w:val="24"/>
          <w:szCs w:val="24"/>
        </w:rPr>
      </w:pPr>
      <w:r>
        <w:rPr>
          <w:rFonts w:ascii="Times New Roman" w:eastAsiaTheme="minorHAnsi" w:hAnsi="Times New Roman"/>
          <w:b/>
          <w:sz w:val="24"/>
          <w:szCs w:val="24"/>
        </w:rPr>
        <w:lastRenderedPageBreak/>
        <w:t>Conceptual Framework of Personal Identity</w:t>
      </w:r>
    </w:p>
    <w:p w14:paraId="535D8E08" w14:textId="7E4E8B20"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SOC </w:t>
      </w:r>
      <w:r>
        <w:rPr>
          <w:rFonts w:ascii="Times New Roman" w:eastAsiaTheme="minorHAnsi" w:hAnsi="Times New Roman"/>
          <w:sz w:val="24"/>
          <w:szCs w:val="24"/>
        </w:rPr>
        <w:t xml:space="preserve">personal </w:t>
      </w:r>
      <w:r w:rsidRPr="00A66C8D">
        <w:rPr>
          <w:rFonts w:ascii="Times New Roman" w:eastAsiaTheme="minorHAnsi" w:hAnsi="Times New Roman"/>
          <w:sz w:val="24"/>
          <w:szCs w:val="24"/>
        </w:rPr>
        <w:t xml:space="preserve">identity </w:t>
      </w:r>
      <w:r>
        <w:rPr>
          <w:rFonts w:ascii="Times New Roman" w:eastAsiaTheme="minorHAnsi" w:hAnsi="Times New Roman"/>
          <w:sz w:val="24"/>
          <w:szCs w:val="24"/>
        </w:rPr>
        <w:t xml:space="preserve">is </w:t>
      </w:r>
      <w:proofErr w:type="gramStart"/>
      <w:r w:rsidRPr="00A66C8D">
        <w:rPr>
          <w:rFonts w:ascii="Times New Roman" w:eastAsiaTheme="minorHAnsi" w:hAnsi="Times New Roman"/>
          <w:sz w:val="24"/>
          <w:szCs w:val="24"/>
        </w:rPr>
        <w:t>directly related</w:t>
      </w:r>
      <w:proofErr w:type="gramEnd"/>
      <w:r w:rsidRPr="00A66C8D">
        <w:rPr>
          <w:rFonts w:ascii="Times New Roman" w:eastAsiaTheme="minorHAnsi" w:hAnsi="Times New Roman"/>
          <w:sz w:val="24"/>
          <w:szCs w:val="24"/>
        </w:rPr>
        <w:t xml:space="preserve"> to their academic success at PWI (Harwood,</w:t>
      </w:r>
      <w:r w:rsidR="000C2F89">
        <w:rPr>
          <w:rFonts w:ascii="Times New Roman" w:eastAsiaTheme="minorHAnsi" w:hAnsi="Times New Roman"/>
          <w:sz w:val="24"/>
          <w:szCs w:val="24"/>
        </w:rPr>
        <w:t xml:space="preserve"> Huntt, Mendenhall, and Lewis,</w:t>
      </w:r>
      <w:r w:rsidRPr="00A66C8D">
        <w:rPr>
          <w:rFonts w:ascii="Times New Roman" w:eastAsiaTheme="minorHAnsi" w:hAnsi="Times New Roman"/>
          <w:sz w:val="24"/>
          <w:szCs w:val="24"/>
        </w:rPr>
        <w:t xml:space="preserve"> 201</w:t>
      </w:r>
      <w:r w:rsidR="006206F4">
        <w:rPr>
          <w:rFonts w:ascii="Times New Roman" w:eastAsiaTheme="minorHAnsi" w:hAnsi="Times New Roman"/>
          <w:sz w:val="24"/>
          <w:szCs w:val="24"/>
        </w:rPr>
        <w:t>2</w:t>
      </w:r>
      <w:r w:rsidRPr="00A66C8D">
        <w:rPr>
          <w:rFonts w:ascii="Times New Roman" w:eastAsiaTheme="minorHAnsi" w:hAnsi="Times New Roman"/>
          <w:sz w:val="24"/>
          <w:szCs w:val="24"/>
        </w:rPr>
        <w:t xml:space="preserve">). SOC attending PWI </w:t>
      </w:r>
      <w:r w:rsidR="00DA1692" w:rsidRPr="00A66C8D">
        <w:rPr>
          <w:rFonts w:ascii="Times New Roman" w:eastAsiaTheme="minorHAnsi" w:hAnsi="Times New Roman"/>
          <w:sz w:val="24"/>
          <w:szCs w:val="24"/>
        </w:rPr>
        <w:t>ha</w:t>
      </w:r>
      <w:r w:rsidR="00DA1692">
        <w:rPr>
          <w:rFonts w:ascii="Times New Roman" w:eastAsiaTheme="minorHAnsi" w:hAnsi="Times New Roman"/>
          <w:sz w:val="24"/>
          <w:szCs w:val="24"/>
        </w:rPr>
        <w:t>ve</w:t>
      </w:r>
      <w:r w:rsidR="00DA169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a lower academic GPA than SOC attending HBCU. This is attributed to the lack of belonging they fe</w:t>
      </w:r>
      <w:r w:rsidR="00CD5777">
        <w:rPr>
          <w:rFonts w:ascii="Times New Roman" w:eastAsiaTheme="minorHAnsi" w:hAnsi="Times New Roman"/>
          <w:sz w:val="24"/>
          <w:szCs w:val="24"/>
        </w:rPr>
        <w:t>lt</w:t>
      </w:r>
      <w:r w:rsidRPr="00A66C8D">
        <w:rPr>
          <w:rFonts w:ascii="Times New Roman" w:eastAsiaTheme="minorHAnsi" w:hAnsi="Times New Roman"/>
          <w:sz w:val="24"/>
          <w:szCs w:val="24"/>
        </w:rPr>
        <w:t xml:space="preserve"> with the campus climate. SOC have reported that PWI have not been proactive in retaining them by helping them feel like they are part of the campus community. Their sense of identity is challenged as they feel that the reasons </w:t>
      </w:r>
      <w:r w:rsidR="00BF5FD8">
        <w:rPr>
          <w:rFonts w:ascii="Times New Roman" w:eastAsiaTheme="minorHAnsi" w:hAnsi="Times New Roman"/>
          <w:sz w:val="24"/>
          <w:szCs w:val="24"/>
        </w:rPr>
        <w:t>why</w:t>
      </w:r>
      <w:r w:rsidR="00BF5FD8"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they do not get to reap benefits of support from PWI is because of who they are as SOC (Rodgers &amp; Summers, 2008). SOC who have difficulty in the classroom, or who are having a hard time acclimating to campus life</w:t>
      </w:r>
      <w:r w:rsidR="00BF5FD8">
        <w:rPr>
          <w:rFonts w:ascii="Times New Roman" w:eastAsiaTheme="minorHAnsi" w:hAnsi="Times New Roman"/>
          <w:sz w:val="24"/>
          <w:szCs w:val="24"/>
        </w:rPr>
        <w:t>,</w:t>
      </w:r>
      <w:r w:rsidRPr="00A66C8D">
        <w:rPr>
          <w:rFonts w:ascii="Times New Roman" w:eastAsiaTheme="minorHAnsi" w:hAnsi="Times New Roman"/>
          <w:sz w:val="24"/>
          <w:szCs w:val="24"/>
        </w:rPr>
        <w:t xml:space="preserve"> do not</w:t>
      </w:r>
      <w:r w:rsidR="00CD5777">
        <w:rPr>
          <w:rFonts w:ascii="Times New Roman" w:eastAsiaTheme="minorHAnsi" w:hAnsi="Times New Roman"/>
          <w:sz w:val="24"/>
          <w:szCs w:val="24"/>
        </w:rPr>
        <w:t xml:space="preserve"> believe</w:t>
      </w:r>
      <w:r w:rsidRPr="00A66C8D">
        <w:rPr>
          <w:rFonts w:ascii="Times New Roman" w:eastAsiaTheme="minorHAnsi" w:hAnsi="Times New Roman"/>
          <w:sz w:val="24"/>
          <w:szCs w:val="24"/>
        </w:rPr>
        <w:t xml:space="preserve"> they </w:t>
      </w:r>
      <w:r w:rsidR="00CD5777">
        <w:rPr>
          <w:rFonts w:ascii="Times New Roman" w:eastAsiaTheme="minorHAnsi" w:hAnsi="Times New Roman"/>
          <w:sz w:val="24"/>
          <w:szCs w:val="24"/>
        </w:rPr>
        <w:t>have</w:t>
      </w:r>
      <w:r w:rsidRPr="00A66C8D">
        <w:rPr>
          <w:rFonts w:ascii="Times New Roman" w:eastAsiaTheme="minorHAnsi" w:hAnsi="Times New Roman"/>
          <w:sz w:val="24"/>
          <w:szCs w:val="24"/>
        </w:rPr>
        <w:t xml:space="preserve"> the proper resources and support from faculty and staff. Instead</w:t>
      </w:r>
      <w:r w:rsidR="00BF5FD8">
        <w:rPr>
          <w:rFonts w:ascii="Times New Roman" w:eastAsiaTheme="minorHAnsi" w:hAnsi="Times New Roman"/>
          <w:sz w:val="24"/>
          <w:szCs w:val="24"/>
        </w:rPr>
        <w:t>,</w:t>
      </w:r>
      <w:r w:rsidRPr="00A66C8D">
        <w:rPr>
          <w:rFonts w:ascii="Times New Roman" w:eastAsiaTheme="minorHAnsi" w:hAnsi="Times New Roman"/>
          <w:sz w:val="24"/>
          <w:szCs w:val="24"/>
        </w:rPr>
        <w:t xml:space="preserve"> they feel singled out. In the study conducted by Kelly Rodgers and Jessica Summers (2008), SOC indicate that when they approach faculty for help with understanding course work assignments, they leave their offices feeling more confused and helpless than they were when they </w:t>
      </w:r>
      <w:r w:rsidR="00CD5777">
        <w:rPr>
          <w:rFonts w:ascii="Times New Roman" w:eastAsiaTheme="minorHAnsi" w:hAnsi="Times New Roman"/>
          <w:sz w:val="24"/>
          <w:szCs w:val="24"/>
        </w:rPr>
        <w:t>arrived</w:t>
      </w:r>
      <w:r w:rsidRPr="00A66C8D">
        <w:rPr>
          <w:rFonts w:ascii="Times New Roman" w:eastAsiaTheme="minorHAnsi" w:hAnsi="Times New Roman"/>
          <w:sz w:val="24"/>
          <w:szCs w:val="24"/>
        </w:rPr>
        <w:t xml:space="preserve">. SOC feel this way because they </w:t>
      </w:r>
      <w:r w:rsidR="00F205C2">
        <w:rPr>
          <w:rFonts w:ascii="Times New Roman" w:eastAsiaTheme="minorHAnsi" w:hAnsi="Times New Roman"/>
          <w:sz w:val="24"/>
          <w:szCs w:val="24"/>
        </w:rPr>
        <w:t>believe</w:t>
      </w:r>
      <w:r w:rsidR="00F205C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that faculty are not genuine or helpful to them because they </w:t>
      </w:r>
      <w:r w:rsidR="006206F4">
        <w:rPr>
          <w:rFonts w:ascii="Times New Roman" w:eastAsiaTheme="minorHAnsi" w:hAnsi="Times New Roman"/>
          <w:sz w:val="24"/>
          <w:szCs w:val="24"/>
        </w:rPr>
        <w:t>are not white. This is not deliberate</w:t>
      </w:r>
      <w:r w:rsidRPr="00A66C8D">
        <w:rPr>
          <w:rFonts w:ascii="Times New Roman" w:eastAsiaTheme="minorHAnsi" w:hAnsi="Times New Roman"/>
          <w:sz w:val="24"/>
          <w:szCs w:val="24"/>
        </w:rPr>
        <w:t xml:space="preserve">, as SOC attribute this to faculty not being able to relate to them (Rodgers &amp; Summers, 2008). </w:t>
      </w:r>
    </w:p>
    <w:p w14:paraId="471EA704" w14:textId="13DB7242"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SOC also </w:t>
      </w:r>
      <w:r w:rsidR="00CD5777" w:rsidRPr="00A66C8D">
        <w:rPr>
          <w:rFonts w:ascii="Times New Roman" w:eastAsiaTheme="minorHAnsi" w:hAnsi="Times New Roman"/>
          <w:sz w:val="24"/>
          <w:szCs w:val="24"/>
        </w:rPr>
        <w:t>fe</w:t>
      </w:r>
      <w:r w:rsidR="00CD5777">
        <w:rPr>
          <w:rFonts w:ascii="Times New Roman" w:eastAsiaTheme="minorHAnsi" w:hAnsi="Times New Roman"/>
          <w:sz w:val="24"/>
          <w:szCs w:val="24"/>
        </w:rPr>
        <w:t>lt</w:t>
      </w:r>
      <w:r w:rsidR="00CD5777"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that they cannot relate to administration as it pertains to campus life (Rodgers &amp; Summers, 2008). SOC who try to get involved with campus life are not comfortable with the responses and support that they are given. They also feel if they attend</w:t>
      </w:r>
      <w:r w:rsidR="00F205C2">
        <w:rPr>
          <w:rFonts w:ascii="Times New Roman" w:eastAsiaTheme="minorHAnsi" w:hAnsi="Times New Roman"/>
          <w:sz w:val="24"/>
          <w:szCs w:val="24"/>
        </w:rPr>
        <w:t>ed</w:t>
      </w:r>
      <w:r w:rsidRPr="00A66C8D">
        <w:rPr>
          <w:rFonts w:ascii="Times New Roman" w:eastAsiaTheme="minorHAnsi" w:hAnsi="Times New Roman"/>
          <w:sz w:val="24"/>
          <w:szCs w:val="24"/>
        </w:rPr>
        <w:t xml:space="preserve"> an </w:t>
      </w:r>
      <w:r w:rsidR="006206F4">
        <w:rPr>
          <w:rFonts w:ascii="Times New Roman" w:eastAsiaTheme="minorHAnsi" w:hAnsi="Times New Roman"/>
          <w:sz w:val="24"/>
          <w:szCs w:val="24"/>
        </w:rPr>
        <w:t>Historically Black College or University (HBCU),</w:t>
      </w:r>
      <w:r w:rsidRPr="00A66C8D">
        <w:rPr>
          <w:rFonts w:ascii="Times New Roman" w:eastAsiaTheme="minorHAnsi" w:hAnsi="Times New Roman"/>
          <w:sz w:val="24"/>
          <w:szCs w:val="24"/>
        </w:rPr>
        <w:t xml:space="preserve"> or a school with more diversity, they would feel more supported and </w:t>
      </w:r>
      <w:proofErr w:type="gramStart"/>
      <w:r w:rsidRPr="00A66C8D">
        <w:rPr>
          <w:rFonts w:ascii="Times New Roman" w:eastAsiaTheme="minorHAnsi" w:hAnsi="Times New Roman"/>
          <w:sz w:val="24"/>
          <w:szCs w:val="24"/>
        </w:rPr>
        <w:t>have the ability to</w:t>
      </w:r>
      <w:proofErr w:type="gramEnd"/>
      <w:r w:rsidRPr="00A66C8D">
        <w:rPr>
          <w:rFonts w:ascii="Times New Roman" w:eastAsiaTheme="minorHAnsi" w:hAnsi="Times New Roman"/>
          <w:sz w:val="24"/>
          <w:szCs w:val="24"/>
        </w:rPr>
        <w:t xml:space="preserve"> become more involved with campus life. Rodgers &amp; Summers (2008), use the example of Greek life as a system that makes SOC feel left out because of their identity. Greek organizations at PWI </w:t>
      </w:r>
      <w:r w:rsidR="00CD5777">
        <w:rPr>
          <w:rFonts w:ascii="Times New Roman" w:eastAsiaTheme="minorHAnsi" w:hAnsi="Times New Roman"/>
          <w:sz w:val="24"/>
          <w:szCs w:val="24"/>
        </w:rPr>
        <w:t>contain</w:t>
      </w:r>
      <w:r w:rsidRPr="00A66C8D">
        <w:rPr>
          <w:rFonts w:ascii="Times New Roman" w:eastAsiaTheme="minorHAnsi" w:hAnsi="Times New Roman"/>
          <w:sz w:val="24"/>
          <w:szCs w:val="24"/>
        </w:rPr>
        <w:t xml:space="preserve"> mostly white students. Any attempt to achieve equal treatment and standards as the members of the Greek organization will be met with </w:t>
      </w:r>
      <w:r w:rsidRPr="00A66C8D">
        <w:rPr>
          <w:rFonts w:ascii="Times New Roman" w:eastAsiaTheme="minorHAnsi" w:hAnsi="Times New Roman"/>
          <w:sz w:val="24"/>
          <w:szCs w:val="24"/>
        </w:rPr>
        <w:lastRenderedPageBreak/>
        <w:t>challenges because they are not white. SOC in this study fe</w:t>
      </w:r>
      <w:r w:rsidR="00CD5777">
        <w:rPr>
          <w:rFonts w:ascii="Times New Roman" w:eastAsiaTheme="minorHAnsi" w:hAnsi="Times New Roman"/>
          <w:sz w:val="24"/>
          <w:szCs w:val="24"/>
        </w:rPr>
        <w:t>lt</w:t>
      </w:r>
      <w:r w:rsidRPr="00A66C8D">
        <w:rPr>
          <w:rFonts w:ascii="Times New Roman" w:eastAsiaTheme="minorHAnsi" w:hAnsi="Times New Roman"/>
          <w:sz w:val="24"/>
          <w:szCs w:val="24"/>
        </w:rPr>
        <w:t xml:space="preserve"> that HBCU </w:t>
      </w:r>
      <w:r w:rsidR="00CD5777">
        <w:rPr>
          <w:rFonts w:ascii="Times New Roman" w:eastAsiaTheme="minorHAnsi" w:hAnsi="Times New Roman"/>
          <w:sz w:val="24"/>
          <w:szCs w:val="24"/>
        </w:rPr>
        <w:t>are</w:t>
      </w:r>
      <w:r w:rsidRPr="00A66C8D">
        <w:rPr>
          <w:rFonts w:ascii="Times New Roman" w:eastAsiaTheme="minorHAnsi" w:hAnsi="Times New Roman"/>
          <w:sz w:val="24"/>
          <w:szCs w:val="24"/>
        </w:rPr>
        <w:t xml:space="preserve"> more proactive in providing them with experiences and social standing that would make them feel equal with thei</w:t>
      </w:r>
      <w:r>
        <w:rPr>
          <w:rFonts w:ascii="Times New Roman" w:eastAsiaTheme="minorHAnsi" w:hAnsi="Times New Roman"/>
          <w:sz w:val="24"/>
          <w:szCs w:val="24"/>
        </w:rPr>
        <w:t xml:space="preserve">r peers. Feelings of equality with their white peers </w:t>
      </w:r>
      <w:r w:rsidRPr="00A66C8D">
        <w:rPr>
          <w:rFonts w:ascii="Times New Roman" w:eastAsiaTheme="minorHAnsi" w:hAnsi="Times New Roman"/>
          <w:sz w:val="24"/>
          <w:szCs w:val="24"/>
        </w:rPr>
        <w:t xml:space="preserve">would provide them with the proper self-efficacy to succeed in the classroom and within the campus community (Rodgers &amp; Summers, 2008). </w:t>
      </w:r>
    </w:p>
    <w:p w14:paraId="7DFA23AF" w14:textId="7F8C63E9"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In </w:t>
      </w:r>
      <w:r w:rsidR="00C45712" w:rsidRPr="00C45712">
        <w:rPr>
          <w:rFonts w:ascii="Times New Roman" w:eastAsiaTheme="minorHAnsi" w:hAnsi="Times New Roman"/>
          <w:i/>
          <w:sz w:val="24"/>
          <w:szCs w:val="24"/>
        </w:rPr>
        <w:t>Identity development of college students: Advancing frameworks for multiple dimensions of identity</w:t>
      </w:r>
      <w:r w:rsidRPr="00A66C8D">
        <w:rPr>
          <w:rFonts w:ascii="Times New Roman" w:eastAsiaTheme="minorHAnsi" w:hAnsi="Times New Roman"/>
          <w:sz w:val="24"/>
          <w:szCs w:val="24"/>
        </w:rPr>
        <w:t xml:space="preserve">, </w:t>
      </w:r>
      <w:r w:rsidR="000C2F89">
        <w:rPr>
          <w:rFonts w:ascii="Times New Roman" w:eastAsiaTheme="minorHAnsi" w:hAnsi="Times New Roman"/>
          <w:sz w:val="24"/>
          <w:szCs w:val="24"/>
        </w:rPr>
        <w:t>Jones and Abes</w:t>
      </w:r>
      <w:r>
        <w:rPr>
          <w:rFonts w:ascii="Times New Roman" w:eastAsiaTheme="minorHAnsi" w:hAnsi="Times New Roman"/>
          <w:sz w:val="24"/>
          <w:szCs w:val="24"/>
        </w:rPr>
        <w:t xml:space="preserve"> (2013) cite </w:t>
      </w:r>
      <w:r w:rsidRPr="00A66C8D">
        <w:rPr>
          <w:rFonts w:ascii="Times New Roman" w:eastAsiaTheme="minorHAnsi" w:hAnsi="Times New Roman"/>
          <w:sz w:val="24"/>
          <w:szCs w:val="24"/>
        </w:rPr>
        <w:t>social identity theory as being applicable for growth as it relates to both personal identity and</w:t>
      </w:r>
      <w:r w:rsidR="001D093F">
        <w:rPr>
          <w:rFonts w:ascii="Times New Roman" w:eastAsiaTheme="minorHAnsi" w:hAnsi="Times New Roman"/>
          <w:sz w:val="24"/>
          <w:szCs w:val="24"/>
        </w:rPr>
        <w:t xml:space="preserve"> the</w:t>
      </w:r>
      <w:r w:rsidRPr="00A66C8D">
        <w:rPr>
          <w:rFonts w:ascii="Times New Roman" w:eastAsiaTheme="minorHAnsi" w:hAnsi="Times New Roman"/>
          <w:sz w:val="24"/>
          <w:szCs w:val="24"/>
        </w:rPr>
        <w:t xml:space="preserve"> capacity to feel connected to a college/university campus among SOC. Negative personal identity among SOC is a result of being a member of underrepresented groups that have been oppressed for long periods of time. SOC enrolled at PWI already have a preconceived notion that because of their difference in ethnicity, they are already at a disadvantage and would therefore not be able to successfully matriculate (Johnson, et al 2014). </w:t>
      </w:r>
      <w:r w:rsidRPr="00A66C8D">
        <w:rPr>
          <w:rFonts w:ascii="Times New Roman" w:eastAsiaTheme="minorHAnsi" w:hAnsi="Times New Roman"/>
          <w:sz w:val="24"/>
          <w:szCs w:val="24"/>
        </w:rPr>
        <w:tab/>
      </w:r>
    </w:p>
    <w:p w14:paraId="0037EB9C" w14:textId="1CDFB443"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Another obstacle as it relates to personal identity and fitting into a campus community that SOC face is a phenomenon called “acting white.” This phenomenon is associated with</w:t>
      </w:r>
      <w:r w:rsidR="00C45712">
        <w:rPr>
          <w:rFonts w:ascii="Times New Roman" w:eastAsiaTheme="minorHAnsi" w:hAnsi="Times New Roman"/>
          <w:sz w:val="24"/>
          <w:szCs w:val="24"/>
        </w:rPr>
        <w:t xml:space="preserve"> </w:t>
      </w:r>
      <w:r w:rsidRPr="00A66C8D">
        <w:rPr>
          <w:rFonts w:ascii="Times New Roman" w:eastAsiaTheme="minorHAnsi" w:hAnsi="Times New Roman"/>
          <w:sz w:val="24"/>
          <w:szCs w:val="24"/>
        </w:rPr>
        <w:t>students who rais</w:t>
      </w:r>
      <w:r w:rsidR="001D093F">
        <w:rPr>
          <w:rFonts w:ascii="Times New Roman" w:eastAsiaTheme="minorHAnsi" w:hAnsi="Times New Roman"/>
          <w:sz w:val="24"/>
          <w:szCs w:val="24"/>
        </w:rPr>
        <w:t>e</w:t>
      </w:r>
      <w:r w:rsidRPr="00A66C8D">
        <w:rPr>
          <w:rFonts w:ascii="Times New Roman" w:eastAsiaTheme="minorHAnsi" w:hAnsi="Times New Roman"/>
          <w:sz w:val="24"/>
          <w:szCs w:val="24"/>
        </w:rPr>
        <w:t xml:space="preserve"> their hand when a question is asked, achiev</w:t>
      </w:r>
      <w:r w:rsidR="001D093F">
        <w:rPr>
          <w:rFonts w:ascii="Times New Roman" w:eastAsiaTheme="minorHAnsi" w:hAnsi="Times New Roman"/>
          <w:sz w:val="24"/>
          <w:szCs w:val="24"/>
        </w:rPr>
        <w:t>e</w:t>
      </w:r>
      <w:r w:rsidRPr="00A66C8D">
        <w:rPr>
          <w:rFonts w:ascii="Times New Roman" w:eastAsiaTheme="minorHAnsi" w:hAnsi="Times New Roman"/>
          <w:sz w:val="24"/>
          <w:szCs w:val="24"/>
        </w:rPr>
        <w:t xml:space="preserve"> an above average GPA, and hav</w:t>
      </w:r>
      <w:r w:rsidR="001D093F">
        <w:rPr>
          <w:rFonts w:ascii="Times New Roman" w:eastAsiaTheme="minorHAnsi" w:hAnsi="Times New Roman"/>
          <w:sz w:val="24"/>
          <w:szCs w:val="24"/>
        </w:rPr>
        <w:t>e</w:t>
      </w:r>
      <w:r w:rsidRPr="00A66C8D">
        <w:rPr>
          <w:rFonts w:ascii="Times New Roman" w:eastAsiaTheme="minorHAnsi" w:hAnsi="Times New Roman"/>
          <w:sz w:val="24"/>
          <w:szCs w:val="24"/>
        </w:rPr>
        <w:t xml:space="preserve"> </w:t>
      </w:r>
      <w:r w:rsidR="001D093F">
        <w:rPr>
          <w:rFonts w:ascii="Times New Roman" w:eastAsiaTheme="minorHAnsi" w:hAnsi="Times New Roman"/>
          <w:sz w:val="24"/>
          <w:szCs w:val="24"/>
        </w:rPr>
        <w:t xml:space="preserve"> an </w:t>
      </w:r>
      <w:r w:rsidRPr="00A66C8D">
        <w:rPr>
          <w:rFonts w:ascii="Times New Roman" w:eastAsiaTheme="minorHAnsi" w:hAnsi="Times New Roman"/>
          <w:sz w:val="24"/>
          <w:szCs w:val="24"/>
        </w:rPr>
        <w:t>interest in activities that are not defined with their culture, such as band, chorus, or ballet (Fryer, Jr. &amp; Torelli, 2009). Peers and social groups that SOC belong to are responsible for these labels placed on SOC, which causes SOC to question their personal identit</w:t>
      </w:r>
      <w:r w:rsidR="001D093F">
        <w:rPr>
          <w:rFonts w:ascii="Times New Roman" w:eastAsiaTheme="minorHAnsi" w:hAnsi="Times New Roman"/>
          <w:sz w:val="24"/>
          <w:szCs w:val="24"/>
        </w:rPr>
        <w:t>ies</w:t>
      </w:r>
      <w:r w:rsidRPr="00A66C8D">
        <w:rPr>
          <w:rFonts w:ascii="Times New Roman" w:eastAsiaTheme="minorHAnsi" w:hAnsi="Times New Roman"/>
          <w:sz w:val="24"/>
          <w:szCs w:val="24"/>
        </w:rPr>
        <w:t xml:space="preserve"> as associated with attending a PWI. Whiteness, based on the “acting white” phenomenon makes SOC equate high academic achievement </w:t>
      </w:r>
      <w:r w:rsidR="00C45712" w:rsidRPr="00A66C8D">
        <w:rPr>
          <w:rFonts w:ascii="Times New Roman" w:eastAsiaTheme="minorHAnsi" w:hAnsi="Times New Roman"/>
          <w:sz w:val="24"/>
          <w:szCs w:val="24"/>
        </w:rPr>
        <w:t>with being</w:t>
      </w:r>
      <w:r w:rsidRPr="00A66C8D">
        <w:rPr>
          <w:rFonts w:ascii="Times New Roman" w:eastAsiaTheme="minorHAnsi" w:hAnsi="Times New Roman"/>
          <w:sz w:val="24"/>
          <w:szCs w:val="24"/>
        </w:rPr>
        <w:t xml:space="preserve"> white because PWI </w:t>
      </w:r>
      <w:r>
        <w:rPr>
          <w:rFonts w:ascii="Times New Roman" w:eastAsiaTheme="minorHAnsi" w:hAnsi="Times New Roman"/>
          <w:sz w:val="24"/>
          <w:szCs w:val="24"/>
        </w:rPr>
        <w:t>are</w:t>
      </w:r>
      <w:r w:rsidRPr="00A66C8D">
        <w:rPr>
          <w:rFonts w:ascii="Times New Roman" w:eastAsiaTheme="minorHAnsi" w:hAnsi="Times New Roman"/>
          <w:sz w:val="24"/>
          <w:szCs w:val="24"/>
        </w:rPr>
        <w:t xml:space="preserve"> constructed for their white peers</w:t>
      </w:r>
      <w:r w:rsidR="00C45712">
        <w:rPr>
          <w:rFonts w:ascii="Times New Roman" w:eastAsiaTheme="minorHAnsi" w:hAnsi="Times New Roman"/>
          <w:sz w:val="24"/>
          <w:szCs w:val="24"/>
        </w:rPr>
        <w:t xml:space="preserve"> </w:t>
      </w:r>
      <w:r w:rsidRPr="00A66C8D">
        <w:rPr>
          <w:rFonts w:ascii="Times New Roman" w:eastAsiaTheme="minorHAnsi" w:hAnsi="Times New Roman"/>
          <w:sz w:val="24"/>
          <w:szCs w:val="24"/>
        </w:rPr>
        <w:t>(Fryer, Jr. &amp; Torelli, 2009).  This comes from a feeling that SOC feel outnumbered in a classroom</w:t>
      </w:r>
      <w:r w:rsidR="001D093F">
        <w:rPr>
          <w:rFonts w:ascii="Times New Roman" w:eastAsiaTheme="minorHAnsi" w:hAnsi="Times New Roman"/>
          <w:sz w:val="24"/>
          <w:szCs w:val="24"/>
        </w:rPr>
        <w:t>,</w:t>
      </w:r>
      <w:r w:rsidRPr="00A66C8D">
        <w:rPr>
          <w:rFonts w:ascii="Times New Roman" w:eastAsiaTheme="minorHAnsi" w:hAnsi="Times New Roman"/>
          <w:sz w:val="24"/>
          <w:szCs w:val="24"/>
        </w:rPr>
        <w:t xml:space="preserve"> as they recognize there are more white students in the classrooms being instructed by </w:t>
      </w:r>
      <w:r w:rsidRPr="00A66C8D">
        <w:rPr>
          <w:rFonts w:ascii="Times New Roman" w:eastAsiaTheme="minorHAnsi" w:hAnsi="Times New Roman"/>
          <w:sz w:val="24"/>
          <w:szCs w:val="24"/>
        </w:rPr>
        <w:lastRenderedPageBreak/>
        <w:t xml:space="preserve">white professors. This construct leads to SOC feeling </w:t>
      </w:r>
      <w:r w:rsidR="00F205C2">
        <w:rPr>
          <w:rFonts w:ascii="Times New Roman" w:eastAsiaTheme="minorHAnsi" w:hAnsi="Times New Roman"/>
          <w:sz w:val="24"/>
          <w:szCs w:val="24"/>
        </w:rPr>
        <w:t>as though</w:t>
      </w:r>
      <w:r w:rsidR="00F7633E">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the education they are receiving </w:t>
      </w:r>
      <w:r w:rsidR="001D093F">
        <w:rPr>
          <w:rFonts w:ascii="Times New Roman" w:eastAsiaTheme="minorHAnsi" w:hAnsi="Times New Roman"/>
          <w:sz w:val="24"/>
          <w:szCs w:val="24"/>
        </w:rPr>
        <w:t>is</w:t>
      </w:r>
      <w:r w:rsidRPr="00A66C8D">
        <w:rPr>
          <w:rFonts w:ascii="Times New Roman" w:eastAsiaTheme="minorHAnsi" w:hAnsi="Times New Roman"/>
          <w:sz w:val="24"/>
          <w:szCs w:val="24"/>
        </w:rPr>
        <w:t xml:space="preserve"> part of a system that does not take their cultural and ethnic differences into consideration</w:t>
      </w:r>
      <w:r w:rsidR="001D093F">
        <w:rPr>
          <w:rFonts w:ascii="Times New Roman" w:eastAsiaTheme="minorHAnsi" w:hAnsi="Times New Roman"/>
          <w:sz w:val="24"/>
          <w:szCs w:val="24"/>
        </w:rPr>
        <w:t>.</w:t>
      </w:r>
      <w:r w:rsidRPr="00A66C8D">
        <w:rPr>
          <w:rFonts w:ascii="Times New Roman" w:eastAsiaTheme="minorHAnsi" w:hAnsi="Times New Roman"/>
          <w:sz w:val="24"/>
          <w:szCs w:val="24"/>
        </w:rPr>
        <w:t xml:space="preserve"> </w:t>
      </w:r>
      <w:r w:rsidR="001D093F">
        <w:rPr>
          <w:rFonts w:ascii="Times New Roman" w:eastAsiaTheme="minorHAnsi" w:hAnsi="Times New Roman"/>
          <w:sz w:val="24"/>
          <w:szCs w:val="24"/>
        </w:rPr>
        <w:t>I</w:t>
      </w:r>
      <w:r w:rsidRPr="00A66C8D">
        <w:rPr>
          <w:rFonts w:ascii="Times New Roman" w:eastAsiaTheme="minorHAnsi" w:hAnsi="Times New Roman"/>
          <w:sz w:val="24"/>
          <w:szCs w:val="24"/>
        </w:rPr>
        <w:t>n addition to peer pressure from their social circles that include family and outside community friends at home, they may feel like their personal identity is lost (Fryer, Jr. &amp; Torelli, 200</w:t>
      </w:r>
      <w:r w:rsidR="00BD2346">
        <w:rPr>
          <w:rFonts w:ascii="Times New Roman" w:eastAsiaTheme="minorHAnsi" w:hAnsi="Times New Roman"/>
          <w:sz w:val="24"/>
          <w:szCs w:val="24"/>
        </w:rPr>
        <w:t>5</w:t>
      </w:r>
      <w:r w:rsidRPr="00A66C8D">
        <w:rPr>
          <w:rFonts w:ascii="Times New Roman" w:eastAsiaTheme="minorHAnsi" w:hAnsi="Times New Roman"/>
          <w:sz w:val="24"/>
          <w:szCs w:val="24"/>
        </w:rPr>
        <w:t xml:space="preserve">). </w:t>
      </w:r>
    </w:p>
    <w:p w14:paraId="7C567D09" w14:textId="39333E6D"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SOC are not initially faced</w:t>
      </w:r>
      <w:r>
        <w:rPr>
          <w:rFonts w:ascii="Times New Roman" w:eastAsiaTheme="minorHAnsi" w:hAnsi="Times New Roman"/>
          <w:sz w:val="24"/>
          <w:szCs w:val="24"/>
        </w:rPr>
        <w:t xml:space="preserve"> with</w:t>
      </w:r>
      <w:r w:rsidRPr="00A66C8D">
        <w:rPr>
          <w:rFonts w:ascii="Times New Roman" w:eastAsiaTheme="minorHAnsi" w:hAnsi="Times New Roman"/>
          <w:sz w:val="24"/>
          <w:szCs w:val="24"/>
        </w:rPr>
        <w:t xml:space="preserve"> questioning their personal identity while being enrolled at PWI. The challenge begins from as early as eighth grade (Bergin &amp; Cooks, 2002). Being enrolled at PWI only acts to enhance that feeling.  A qualitative study conducted among </w:t>
      </w:r>
      <w:r w:rsidR="00F205C2">
        <w:rPr>
          <w:rFonts w:ascii="Times New Roman" w:eastAsiaTheme="minorHAnsi" w:hAnsi="Times New Roman"/>
          <w:sz w:val="24"/>
          <w:szCs w:val="24"/>
        </w:rPr>
        <w:t>thirty-eight (</w:t>
      </w:r>
      <w:r w:rsidRPr="00A66C8D">
        <w:rPr>
          <w:rFonts w:ascii="Times New Roman" w:eastAsiaTheme="minorHAnsi" w:hAnsi="Times New Roman"/>
          <w:sz w:val="24"/>
          <w:szCs w:val="24"/>
        </w:rPr>
        <w:t>38</w:t>
      </w:r>
      <w:r w:rsidR="00F205C2">
        <w:rPr>
          <w:rFonts w:ascii="Times New Roman" w:eastAsiaTheme="minorHAnsi" w:hAnsi="Times New Roman"/>
          <w:sz w:val="24"/>
          <w:szCs w:val="24"/>
        </w:rPr>
        <w:t>)</w:t>
      </w:r>
      <w:r w:rsidRPr="00A66C8D">
        <w:rPr>
          <w:rFonts w:ascii="Times New Roman" w:eastAsiaTheme="minorHAnsi" w:hAnsi="Times New Roman"/>
          <w:sz w:val="24"/>
          <w:szCs w:val="24"/>
        </w:rPr>
        <w:t xml:space="preserve"> high school SOC helped to define how they felt about their personal identity and what would deter them from identifying with their own race. These high school students were part of a scholarship incentive program named EXCEL. The purpose of the study was to determine whether academic achievement correlated with the feelings among SOC of “acting white” with academic achievement (Bergin &amp; Cooks, 2002). </w:t>
      </w:r>
    </w:p>
    <w:p w14:paraId="1D07B969" w14:textId="3C68BEF8"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Bergin &amp; Cooks (2002), found that high school SOC believed that the more time they spent with white students</w:t>
      </w:r>
      <w:r w:rsidR="001D093F">
        <w:rPr>
          <w:rFonts w:ascii="Times New Roman" w:eastAsiaTheme="minorHAnsi" w:hAnsi="Times New Roman"/>
          <w:sz w:val="24"/>
          <w:szCs w:val="24"/>
        </w:rPr>
        <w:t>,</w:t>
      </w:r>
      <w:r w:rsidRPr="00A66C8D">
        <w:rPr>
          <w:rFonts w:ascii="Times New Roman" w:eastAsiaTheme="minorHAnsi" w:hAnsi="Times New Roman"/>
          <w:sz w:val="24"/>
          <w:szCs w:val="24"/>
        </w:rPr>
        <w:t xml:space="preserve"> the</w:t>
      </w:r>
      <w:r w:rsidR="001D093F">
        <w:rPr>
          <w:rFonts w:ascii="Times New Roman" w:eastAsiaTheme="minorHAnsi" w:hAnsi="Times New Roman"/>
          <w:sz w:val="24"/>
          <w:szCs w:val="24"/>
        </w:rPr>
        <w:t xml:space="preserve"> more they</w:t>
      </w:r>
      <w:r w:rsidRPr="00A66C8D">
        <w:rPr>
          <w:rFonts w:ascii="Times New Roman" w:eastAsiaTheme="minorHAnsi" w:hAnsi="Times New Roman"/>
          <w:sz w:val="24"/>
          <w:szCs w:val="24"/>
        </w:rPr>
        <w:t xml:space="preserve"> would lose some of their own personal and ethnic identity. The study showed that SOC’s peers played a great part in helping them identify with their ethnicity. If they were to attend an institution with white students and shared classes and social interaction with them, SOC fe</w:t>
      </w:r>
      <w:r w:rsidR="001D093F">
        <w:rPr>
          <w:rFonts w:ascii="Times New Roman" w:eastAsiaTheme="minorHAnsi" w:hAnsi="Times New Roman"/>
          <w:sz w:val="24"/>
          <w:szCs w:val="24"/>
        </w:rPr>
        <w:t>lt</w:t>
      </w:r>
      <w:r w:rsidRPr="00A66C8D">
        <w:rPr>
          <w:rFonts w:ascii="Times New Roman" w:eastAsiaTheme="minorHAnsi" w:hAnsi="Times New Roman"/>
          <w:sz w:val="24"/>
          <w:szCs w:val="24"/>
        </w:rPr>
        <w:t xml:space="preserve"> like they would be in danger of “losing” their identity</w:t>
      </w:r>
      <w:r w:rsidR="001D093F">
        <w:rPr>
          <w:rFonts w:ascii="Times New Roman" w:eastAsiaTheme="minorHAnsi" w:hAnsi="Times New Roman"/>
          <w:sz w:val="24"/>
          <w:szCs w:val="24"/>
        </w:rPr>
        <w:t>.</w:t>
      </w:r>
      <w:r w:rsidRPr="00A66C8D">
        <w:rPr>
          <w:rFonts w:ascii="Times New Roman" w:eastAsiaTheme="minorHAnsi" w:hAnsi="Times New Roman"/>
          <w:sz w:val="24"/>
          <w:szCs w:val="24"/>
        </w:rPr>
        <w:t xml:space="preserve"> </w:t>
      </w:r>
      <w:r w:rsidR="001D093F">
        <w:rPr>
          <w:rFonts w:ascii="Times New Roman" w:eastAsiaTheme="minorHAnsi" w:hAnsi="Times New Roman"/>
          <w:sz w:val="24"/>
          <w:szCs w:val="24"/>
        </w:rPr>
        <w:t>On the other hand, this experience helped them to</w:t>
      </w:r>
      <w:r w:rsidRPr="00A66C8D">
        <w:rPr>
          <w:rFonts w:ascii="Times New Roman" w:eastAsiaTheme="minorHAnsi" w:hAnsi="Times New Roman"/>
          <w:sz w:val="24"/>
          <w:szCs w:val="24"/>
        </w:rPr>
        <w:t xml:space="preserve"> be able to understand their white </w:t>
      </w:r>
      <w:proofErr w:type="gramStart"/>
      <w:r w:rsidRPr="00A66C8D">
        <w:rPr>
          <w:rFonts w:ascii="Times New Roman" w:eastAsiaTheme="minorHAnsi" w:hAnsi="Times New Roman"/>
          <w:sz w:val="24"/>
          <w:szCs w:val="24"/>
        </w:rPr>
        <w:t>peers, and</w:t>
      </w:r>
      <w:proofErr w:type="gramEnd"/>
      <w:r w:rsidRPr="00A66C8D">
        <w:rPr>
          <w:rFonts w:ascii="Times New Roman" w:eastAsiaTheme="minorHAnsi" w:hAnsi="Times New Roman"/>
          <w:sz w:val="24"/>
          <w:szCs w:val="24"/>
        </w:rPr>
        <w:t xml:space="preserve"> enrolling at a PWI would help them prepare for the world. This is not based on achieving a successful GPA </w:t>
      </w:r>
      <w:r w:rsidR="00BD2346">
        <w:rPr>
          <w:rFonts w:ascii="Times New Roman" w:eastAsiaTheme="minorHAnsi" w:hAnsi="Times New Roman"/>
          <w:sz w:val="24"/>
          <w:szCs w:val="24"/>
        </w:rPr>
        <w:t xml:space="preserve">but </w:t>
      </w:r>
      <w:r w:rsidRPr="00A66C8D">
        <w:rPr>
          <w:rFonts w:ascii="Times New Roman" w:eastAsiaTheme="minorHAnsi" w:hAnsi="Times New Roman"/>
          <w:sz w:val="24"/>
          <w:szCs w:val="24"/>
        </w:rPr>
        <w:t>on maintaining identity while also successfully assimilat</w:t>
      </w:r>
      <w:r w:rsidR="00BD2346">
        <w:rPr>
          <w:rFonts w:ascii="Times New Roman" w:eastAsiaTheme="minorHAnsi" w:hAnsi="Times New Roman"/>
          <w:sz w:val="24"/>
          <w:szCs w:val="24"/>
        </w:rPr>
        <w:t>ing</w:t>
      </w:r>
      <w:r w:rsidRPr="00A66C8D">
        <w:rPr>
          <w:rFonts w:ascii="Times New Roman" w:eastAsiaTheme="minorHAnsi" w:hAnsi="Times New Roman"/>
          <w:sz w:val="24"/>
          <w:szCs w:val="24"/>
        </w:rPr>
        <w:t xml:space="preserve"> into future college life. This was ascertained by asking students the question “Did students perceive that they had given up on ethnic identity in order to do well in school?” (Bergin &amp; Cooks, 2002).</w:t>
      </w:r>
    </w:p>
    <w:p w14:paraId="4C60ABAA" w14:textId="58E80B0E"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lastRenderedPageBreak/>
        <w:t xml:space="preserve">Personal identity is significant when SOC define their own racial identity. The two are   </w:t>
      </w:r>
      <w:r w:rsidR="00BD2346">
        <w:rPr>
          <w:rFonts w:ascii="Times New Roman" w:eastAsiaTheme="minorHAnsi" w:hAnsi="Times New Roman"/>
          <w:sz w:val="24"/>
          <w:szCs w:val="24"/>
        </w:rPr>
        <w:t>inextricably connected (Hurtado</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2015). At PWI, SOC think more about race and their own personal identity than their white peers. SOC are constantly reminded that they are different </w:t>
      </w:r>
      <w:r w:rsidR="00F205C2">
        <w:rPr>
          <w:rFonts w:ascii="Times New Roman" w:eastAsiaTheme="minorHAnsi" w:hAnsi="Times New Roman"/>
          <w:sz w:val="24"/>
          <w:szCs w:val="24"/>
        </w:rPr>
        <w:t xml:space="preserve">from </w:t>
      </w:r>
      <w:r w:rsidRPr="00A66C8D">
        <w:rPr>
          <w:rFonts w:ascii="Times New Roman" w:eastAsiaTheme="minorHAnsi" w:hAnsi="Times New Roman"/>
          <w:sz w:val="24"/>
          <w:szCs w:val="24"/>
        </w:rPr>
        <w:t xml:space="preserve">their white peers, due to their racial identity and status as a minority at PWI. They are treated differently, feel like they are not supported by the campus administration, and not given opportunities to express themselves and their racial identities in the classroom because </w:t>
      </w:r>
      <w:r w:rsidR="00BD2346">
        <w:rPr>
          <w:rFonts w:ascii="Times New Roman" w:eastAsiaTheme="minorHAnsi" w:hAnsi="Times New Roman"/>
          <w:sz w:val="24"/>
          <w:szCs w:val="24"/>
        </w:rPr>
        <w:t>their</w:t>
      </w:r>
      <w:r w:rsidRPr="00A66C8D">
        <w:rPr>
          <w:rFonts w:ascii="Times New Roman" w:eastAsiaTheme="minorHAnsi" w:hAnsi="Times New Roman"/>
          <w:sz w:val="24"/>
          <w:szCs w:val="24"/>
        </w:rPr>
        <w:t xml:space="preserve"> teachers </w:t>
      </w:r>
      <w:r w:rsidR="00BD2346">
        <w:rPr>
          <w:rFonts w:ascii="Times New Roman" w:eastAsiaTheme="minorHAnsi" w:hAnsi="Times New Roman"/>
          <w:sz w:val="24"/>
          <w:szCs w:val="24"/>
        </w:rPr>
        <w:t>do not look like them (Hurtado</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2015). SOC feel like the campus climate at PWI </w:t>
      </w:r>
      <w:r w:rsidR="00BD2346">
        <w:rPr>
          <w:rFonts w:ascii="Times New Roman" w:eastAsiaTheme="minorHAnsi" w:hAnsi="Times New Roman"/>
          <w:sz w:val="24"/>
          <w:szCs w:val="24"/>
        </w:rPr>
        <w:t>do</w:t>
      </w:r>
      <w:r w:rsidRPr="00A66C8D">
        <w:rPr>
          <w:rFonts w:ascii="Times New Roman" w:eastAsiaTheme="minorHAnsi" w:hAnsi="Times New Roman"/>
          <w:sz w:val="24"/>
          <w:szCs w:val="24"/>
        </w:rPr>
        <w:t xml:space="preserve"> not support them and therefore, their perception is that they are outsiders and do not belong.</w:t>
      </w:r>
    </w:p>
    <w:p w14:paraId="33A66D47" w14:textId="77777777" w:rsidR="003C78C2" w:rsidRPr="00A66C8D" w:rsidRDefault="003C78C2" w:rsidP="003C78C2">
      <w:pPr>
        <w:spacing w:after="0" w:line="480" w:lineRule="auto"/>
        <w:jc w:val="center"/>
        <w:rPr>
          <w:rFonts w:ascii="Times New Roman" w:eastAsiaTheme="minorHAnsi" w:hAnsi="Times New Roman"/>
          <w:b/>
          <w:sz w:val="24"/>
          <w:szCs w:val="24"/>
        </w:rPr>
      </w:pPr>
      <w:r w:rsidRPr="00A66C8D">
        <w:rPr>
          <w:rFonts w:ascii="Times New Roman" w:eastAsiaTheme="minorHAnsi" w:hAnsi="Times New Roman"/>
          <w:b/>
          <w:sz w:val="24"/>
          <w:szCs w:val="24"/>
        </w:rPr>
        <w:t>Conceptual Framework of Campus Climate</w:t>
      </w:r>
    </w:p>
    <w:p w14:paraId="12BB1270" w14:textId="244B49D4" w:rsidR="003C78C2" w:rsidRPr="00A66C8D" w:rsidRDefault="003C78C2" w:rsidP="003C78C2">
      <w:pPr>
        <w:spacing w:after="0" w:line="480" w:lineRule="auto"/>
        <w:rPr>
          <w:rFonts w:ascii="Times New Roman" w:eastAsiaTheme="minorHAnsi" w:hAnsi="Times New Roman"/>
          <w:sz w:val="24"/>
          <w:szCs w:val="24"/>
        </w:rPr>
      </w:pPr>
      <w:r w:rsidRPr="00A66C8D">
        <w:rPr>
          <w:rFonts w:ascii="Times New Roman" w:eastAsiaTheme="minorHAnsi" w:hAnsi="Times New Roman"/>
          <w:b/>
          <w:sz w:val="24"/>
          <w:szCs w:val="24"/>
        </w:rPr>
        <w:tab/>
      </w:r>
      <w:r w:rsidRPr="00A66C8D">
        <w:rPr>
          <w:rFonts w:ascii="Times New Roman" w:eastAsiaTheme="minorHAnsi" w:hAnsi="Times New Roman"/>
          <w:sz w:val="24"/>
          <w:szCs w:val="24"/>
        </w:rPr>
        <w:t xml:space="preserve">Microagression as it relates to race has become one of the main reasons that SOC feel like the campus climate at PWI does </w:t>
      </w:r>
      <w:r w:rsidR="00BD2346">
        <w:rPr>
          <w:rFonts w:ascii="Times New Roman" w:eastAsiaTheme="minorHAnsi" w:hAnsi="Times New Roman"/>
          <w:sz w:val="24"/>
          <w:szCs w:val="24"/>
        </w:rPr>
        <w:t>not make them feel welcome (Sue</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2007). Racial microagressions include </w:t>
      </w:r>
      <w:proofErr w:type="gramStart"/>
      <w:r w:rsidRPr="00A66C8D">
        <w:rPr>
          <w:rFonts w:ascii="Times New Roman" w:eastAsiaTheme="minorHAnsi" w:hAnsi="Times New Roman"/>
          <w:sz w:val="24"/>
          <w:szCs w:val="24"/>
        </w:rPr>
        <w:t>a number of</w:t>
      </w:r>
      <w:proofErr w:type="gramEnd"/>
      <w:r w:rsidRPr="00A66C8D">
        <w:rPr>
          <w:rFonts w:ascii="Times New Roman" w:eastAsiaTheme="minorHAnsi" w:hAnsi="Times New Roman"/>
          <w:sz w:val="24"/>
          <w:szCs w:val="24"/>
        </w:rPr>
        <w:t xml:space="preserve"> factors that SOC feel they experience at a PWI. They include microassaults</w:t>
      </w:r>
      <w:r w:rsidR="001D093F">
        <w:rPr>
          <w:rFonts w:ascii="Times New Roman" w:eastAsiaTheme="minorHAnsi" w:hAnsi="Times New Roman"/>
          <w:sz w:val="24"/>
          <w:szCs w:val="24"/>
        </w:rPr>
        <w:t>,</w:t>
      </w:r>
      <w:r w:rsidR="000521E6">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defined as stereotypical insults aimed at them as a population because they are different </w:t>
      </w:r>
      <w:r w:rsidR="00F205C2">
        <w:rPr>
          <w:rFonts w:ascii="Times New Roman" w:eastAsiaTheme="minorHAnsi" w:hAnsi="Times New Roman"/>
          <w:sz w:val="24"/>
          <w:szCs w:val="24"/>
        </w:rPr>
        <w:t>from</w:t>
      </w:r>
      <w:r w:rsidR="00F205C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their white peers</w:t>
      </w:r>
      <w:r w:rsidR="00312AE2">
        <w:rPr>
          <w:rFonts w:ascii="Times New Roman" w:eastAsiaTheme="minorHAnsi" w:hAnsi="Times New Roman"/>
          <w:sz w:val="24"/>
          <w:szCs w:val="24"/>
        </w:rPr>
        <w:t>;</w:t>
      </w:r>
      <w:r w:rsidRPr="00A66C8D">
        <w:rPr>
          <w:rFonts w:ascii="Times New Roman" w:eastAsiaTheme="minorHAnsi" w:hAnsi="Times New Roman"/>
          <w:sz w:val="24"/>
          <w:szCs w:val="24"/>
        </w:rPr>
        <w:t xml:space="preserve"> microinsults</w:t>
      </w:r>
      <w:r w:rsidR="00312AE2">
        <w:rPr>
          <w:rFonts w:ascii="Times New Roman" w:eastAsiaTheme="minorHAnsi" w:hAnsi="Times New Roman"/>
          <w:sz w:val="24"/>
          <w:szCs w:val="24"/>
        </w:rPr>
        <w:t>,</w:t>
      </w:r>
      <w:r w:rsidR="000521E6">
        <w:rPr>
          <w:rFonts w:ascii="Times New Roman" w:eastAsiaTheme="minorHAnsi" w:hAnsi="Times New Roman"/>
          <w:sz w:val="24"/>
          <w:szCs w:val="24"/>
        </w:rPr>
        <w:t xml:space="preserve"> </w:t>
      </w:r>
      <w:r w:rsidRPr="00A66C8D">
        <w:rPr>
          <w:rFonts w:ascii="Times New Roman" w:eastAsiaTheme="minorHAnsi" w:hAnsi="Times New Roman"/>
          <w:sz w:val="24"/>
          <w:szCs w:val="24"/>
        </w:rPr>
        <w:t>defined as exchanges between two people that do not take SOC’s cultural heritage into consideration</w:t>
      </w:r>
      <w:r w:rsidR="00312AE2">
        <w:rPr>
          <w:rFonts w:ascii="Times New Roman" w:eastAsiaTheme="minorHAnsi" w:hAnsi="Times New Roman"/>
          <w:sz w:val="24"/>
          <w:szCs w:val="24"/>
        </w:rPr>
        <w:t>;</w:t>
      </w:r>
      <w:r w:rsidRPr="00A66C8D">
        <w:rPr>
          <w:rFonts w:ascii="Times New Roman" w:eastAsiaTheme="minorHAnsi" w:hAnsi="Times New Roman"/>
          <w:sz w:val="24"/>
          <w:szCs w:val="24"/>
        </w:rPr>
        <w:t xml:space="preserve"> and microinvalidations</w:t>
      </w:r>
      <w:r w:rsidR="000521E6">
        <w:rPr>
          <w:rFonts w:ascii="Times New Roman" w:eastAsiaTheme="minorHAnsi" w:hAnsi="Times New Roman"/>
          <w:sz w:val="24"/>
          <w:szCs w:val="24"/>
        </w:rPr>
        <w:t>,</w:t>
      </w:r>
      <w:r w:rsidRPr="00A66C8D">
        <w:rPr>
          <w:rFonts w:ascii="Times New Roman" w:eastAsiaTheme="minorHAnsi" w:hAnsi="Times New Roman"/>
          <w:sz w:val="24"/>
          <w:szCs w:val="24"/>
        </w:rPr>
        <w:t xml:space="preserve"> </w:t>
      </w:r>
      <w:r w:rsidR="00312AE2">
        <w:rPr>
          <w:rFonts w:ascii="Times New Roman" w:eastAsiaTheme="minorHAnsi" w:hAnsi="Times New Roman"/>
          <w:sz w:val="24"/>
          <w:szCs w:val="24"/>
        </w:rPr>
        <w:t>defined as</w:t>
      </w:r>
      <w:r w:rsidRPr="00A66C8D">
        <w:rPr>
          <w:rFonts w:ascii="Times New Roman" w:eastAsiaTheme="minorHAnsi" w:hAnsi="Times New Roman"/>
          <w:sz w:val="24"/>
          <w:szCs w:val="24"/>
        </w:rPr>
        <w:t xml:space="preserve"> interactions between two or more people that nullify SOC and their feelings about a particular subject or subjects. </w:t>
      </w:r>
      <w:proofErr w:type="gramStart"/>
      <w:r w:rsidRPr="00A66C8D">
        <w:rPr>
          <w:rFonts w:ascii="Times New Roman" w:eastAsiaTheme="minorHAnsi" w:hAnsi="Times New Roman"/>
          <w:sz w:val="24"/>
          <w:szCs w:val="24"/>
        </w:rPr>
        <w:t>All of</w:t>
      </w:r>
      <w:proofErr w:type="gramEnd"/>
      <w:r w:rsidRPr="00A66C8D">
        <w:rPr>
          <w:rFonts w:ascii="Times New Roman" w:eastAsiaTheme="minorHAnsi" w:hAnsi="Times New Roman"/>
          <w:sz w:val="24"/>
          <w:szCs w:val="24"/>
        </w:rPr>
        <w:t xml:space="preserve"> these exchanges can be among SOC and their white peers, SOC and campus administration, or SOC and faculty. It can also be a combination of all </w:t>
      </w:r>
      <w:r w:rsidR="00BD2346">
        <w:rPr>
          <w:rFonts w:ascii="Times New Roman" w:eastAsiaTheme="minorHAnsi" w:hAnsi="Times New Roman"/>
          <w:sz w:val="24"/>
          <w:szCs w:val="24"/>
        </w:rPr>
        <w:t>three (Sue</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2007).  In a st</w:t>
      </w:r>
      <w:r w:rsidR="00BD2346">
        <w:rPr>
          <w:rFonts w:ascii="Times New Roman" w:eastAsiaTheme="minorHAnsi" w:hAnsi="Times New Roman"/>
          <w:sz w:val="24"/>
          <w:szCs w:val="24"/>
        </w:rPr>
        <w:t>udy conducted by Kevin L. Nadal</w:t>
      </w:r>
      <w:r w:rsidR="00F378F7">
        <w:rPr>
          <w:rFonts w:ascii="Times New Roman" w:eastAsiaTheme="minorHAnsi" w:hAnsi="Times New Roman"/>
          <w:sz w:val="24"/>
          <w:szCs w:val="24"/>
        </w:rPr>
        <w:t xml:space="preserve">, Y. Wong, K. Griffin, K. Davidoff, and J. Sriken </w:t>
      </w:r>
      <w:r w:rsidRPr="00A66C8D">
        <w:rPr>
          <w:rFonts w:ascii="Times New Roman" w:eastAsiaTheme="minorHAnsi" w:hAnsi="Times New Roman"/>
          <w:sz w:val="24"/>
          <w:szCs w:val="24"/>
        </w:rPr>
        <w:t xml:space="preserve">(2014), racial </w:t>
      </w:r>
      <w:r w:rsidR="000521E6" w:rsidRPr="00A66C8D">
        <w:rPr>
          <w:rFonts w:ascii="Times New Roman" w:eastAsiaTheme="minorHAnsi" w:hAnsi="Times New Roman"/>
          <w:sz w:val="24"/>
          <w:szCs w:val="24"/>
        </w:rPr>
        <w:t>m</w:t>
      </w:r>
      <w:r w:rsidR="000521E6">
        <w:rPr>
          <w:rFonts w:ascii="Times New Roman" w:eastAsiaTheme="minorHAnsi" w:hAnsi="Times New Roman"/>
          <w:sz w:val="24"/>
          <w:szCs w:val="24"/>
        </w:rPr>
        <w:t>i</w:t>
      </w:r>
      <w:r w:rsidR="000521E6" w:rsidRPr="00A66C8D">
        <w:rPr>
          <w:rFonts w:ascii="Times New Roman" w:eastAsiaTheme="minorHAnsi" w:hAnsi="Times New Roman"/>
          <w:sz w:val="24"/>
          <w:szCs w:val="24"/>
        </w:rPr>
        <w:t>croaggressions</w:t>
      </w:r>
      <w:r w:rsidR="000521E6">
        <w:rPr>
          <w:rFonts w:ascii="Times New Roman" w:eastAsiaTheme="minorHAnsi" w:hAnsi="Times New Roman"/>
          <w:sz w:val="24"/>
          <w:szCs w:val="24"/>
        </w:rPr>
        <w:t xml:space="preserve"> </w:t>
      </w:r>
      <w:r w:rsidRPr="00A66C8D">
        <w:rPr>
          <w:rFonts w:ascii="Times New Roman" w:eastAsiaTheme="minorHAnsi" w:hAnsi="Times New Roman"/>
          <w:sz w:val="24"/>
          <w:szCs w:val="24"/>
        </w:rPr>
        <w:t>cause</w:t>
      </w:r>
      <w:r w:rsidR="00312AE2">
        <w:rPr>
          <w:rFonts w:ascii="Times New Roman" w:eastAsiaTheme="minorHAnsi" w:hAnsi="Times New Roman"/>
          <w:sz w:val="24"/>
          <w:szCs w:val="24"/>
        </w:rPr>
        <w:t>d</w:t>
      </w:r>
      <w:r w:rsidRPr="00A66C8D">
        <w:rPr>
          <w:rFonts w:ascii="Times New Roman" w:eastAsiaTheme="minorHAnsi" w:hAnsi="Times New Roman"/>
          <w:sz w:val="24"/>
          <w:szCs w:val="24"/>
        </w:rPr>
        <w:t xml:space="preserve"> low self-esteem among SOC. A major component of these racial microagressions occurred as part of campus life at PWI which make </w:t>
      </w:r>
      <w:r w:rsidR="00312AE2">
        <w:rPr>
          <w:rFonts w:ascii="Times New Roman" w:eastAsiaTheme="minorHAnsi" w:hAnsi="Times New Roman"/>
          <w:sz w:val="24"/>
          <w:szCs w:val="24"/>
        </w:rPr>
        <w:t>SOC</w:t>
      </w:r>
      <w:r w:rsidR="00312AE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feel distressed and had a</w:t>
      </w:r>
      <w:r w:rsidR="00BD2346">
        <w:rPr>
          <w:rFonts w:ascii="Times New Roman" w:eastAsiaTheme="minorHAnsi" w:hAnsi="Times New Roman"/>
          <w:sz w:val="24"/>
          <w:szCs w:val="24"/>
        </w:rPr>
        <w:t xml:space="preserve"> negative</w:t>
      </w:r>
      <w:r w:rsidRPr="00A66C8D">
        <w:rPr>
          <w:rFonts w:ascii="Times New Roman" w:eastAsiaTheme="minorHAnsi" w:hAnsi="Times New Roman"/>
          <w:sz w:val="24"/>
          <w:szCs w:val="24"/>
        </w:rPr>
        <w:t xml:space="preserve"> effect on their academic and social standing wit</w:t>
      </w:r>
      <w:r w:rsidR="00BD2346">
        <w:rPr>
          <w:rFonts w:ascii="Times New Roman" w:eastAsiaTheme="minorHAnsi" w:hAnsi="Times New Roman"/>
          <w:sz w:val="24"/>
          <w:szCs w:val="24"/>
        </w:rPr>
        <w:t>hin the campus community (Nadal</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2014). </w:t>
      </w:r>
    </w:p>
    <w:p w14:paraId="2DBF1DC4" w14:textId="417174B8"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lastRenderedPageBreak/>
        <w:t>SOC state</w:t>
      </w:r>
      <w:r w:rsidR="00312AE2">
        <w:rPr>
          <w:rFonts w:ascii="Times New Roman" w:eastAsiaTheme="minorHAnsi" w:hAnsi="Times New Roman"/>
          <w:sz w:val="24"/>
          <w:szCs w:val="24"/>
        </w:rPr>
        <w:t>d</w:t>
      </w:r>
      <w:r w:rsidRPr="00A66C8D">
        <w:rPr>
          <w:rFonts w:ascii="Times New Roman" w:eastAsiaTheme="minorHAnsi" w:hAnsi="Times New Roman"/>
          <w:sz w:val="24"/>
          <w:szCs w:val="24"/>
        </w:rPr>
        <w:t xml:space="preserve"> that faculty, staff, administration who do not look like them, </w:t>
      </w:r>
      <w:r w:rsidR="00312AE2">
        <w:rPr>
          <w:rFonts w:ascii="Times New Roman" w:eastAsiaTheme="minorHAnsi" w:hAnsi="Times New Roman"/>
          <w:sz w:val="24"/>
          <w:szCs w:val="24"/>
        </w:rPr>
        <w:t>as well as</w:t>
      </w:r>
      <w:r w:rsidR="00312AE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their white peers</w:t>
      </w:r>
      <w:r w:rsidR="00312AE2">
        <w:rPr>
          <w:rFonts w:ascii="Times New Roman" w:eastAsiaTheme="minorHAnsi" w:hAnsi="Times New Roman"/>
          <w:sz w:val="24"/>
          <w:szCs w:val="24"/>
        </w:rPr>
        <w:t>,</w:t>
      </w:r>
      <w:r w:rsidRPr="00A66C8D">
        <w:rPr>
          <w:rFonts w:ascii="Times New Roman" w:eastAsiaTheme="minorHAnsi" w:hAnsi="Times New Roman"/>
          <w:sz w:val="24"/>
          <w:szCs w:val="24"/>
        </w:rPr>
        <w:t xml:space="preserve"> have all at least once made them feel uncomfortable thro</w:t>
      </w:r>
      <w:r w:rsidR="00BD2346">
        <w:rPr>
          <w:rFonts w:ascii="Times New Roman" w:eastAsiaTheme="minorHAnsi" w:hAnsi="Times New Roman"/>
          <w:sz w:val="24"/>
          <w:szCs w:val="24"/>
        </w:rPr>
        <w:t>ugh jokes and comments (Watkins</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2010). They also state</w:t>
      </w:r>
      <w:r w:rsidR="00312AE2">
        <w:rPr>
          <w:rFonts w:ascii="Times New Roman" w:eastAsiaTheme="minorHAnsi" w:hAnsi="Times New Roman"/>
          <w:sz w:val="24"/>
          <w:szCs w:val="24"/>
        </w:rPr>
        <w:t>d</w:t>
      </w:r>
      <w:r w:rsidRPr="00A66C8D">
        <w:rPr>
          <w:rFonts w:ascii="Times New Roman" w:eastAsiaTheme="minorHAnsi" w:hAnsi="Times New Roman"/>
          <w:sz w:val="24"/>
          <w:szCs w:val="24"/>
        </w:rPr>
        <w:t xml:space="preserve"> that their treatment in the classroom is uncomfortable when there are discussions about topics as it relates to non-white culture. There are instances where </w:t>
      </w:r>
      <w:r w:rsidR="00312AE2">
        <w:rPr>
          <w:rFonts w:ascii="Times New Roman" w:eastAsiaTheme="minorHAnsi" w:hAnsi="Times New Roman"/>
          <w:sz w:val="24"/>
          <w:szCs w:val="24"/>
        </w:rPr>
        <w:t>SOC</w:t>
      </w:r>
      <w:r w:rsidRPr="00A66C8D">
        <w:rPr>
          <w:rFonts w:ascii="Times New Roman" w:eastAsiaTheme="minorHAnsi" w:hAnsi="Times New Roman"/>
          <w:sz w:val="24"/>
          <w:szCs w:val="24"/>
        </w:rPr>
        <w:t xml:space="preserve"> are called upon to answer questions or comment on situations that faculty feel they can relate to be</w:t>
      </w:r>
      <w:r w:rsidR="00BD2346">
        <w:rPr>
          <w:rFonts w:ascii="Times New Roman" w:eastAsiaTheme="minorHAnsi" w:hAnsi="Times New Roman"/>
          <w:sz w:val="24"/>
          <w:szCs w:val="24"/>
        </w:rPr>
        <w:t>cause they are not white (Nadal</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2014).  SOC feel like these perceptions of them are negative and make them feel inferior </w:t>
      </w:r>
      <w:r w:rsidR="00312AE2">
        <w:rPr>
          <w:rFonts w:ascii="Times New Roman" w:eastAsiaTheme="minorHAnsi" w:hAnsi="Times New Roman"/>
          <w:sz w:val="24"/>
          <w:szCs w:val="24"/>
        </w:rPr>
        <w:t>to</w:t>
      </w:r>
      <w:r w:rsidRPr="00A66C8D">
        <w:rPr>
          <w:rFonts w:ascii="Times New Roman" w:eastAsiaTheme="minorHAnsi" w:hAnsi="Times New Roman"/>
          <w:sz w:val="24"/>
          <w:szCs w:val="24"/>
        </w:rPr>
        <w:t xml:space="preserve"> their white </w:t>
      </w:r>
      <w:proofErr w:type="gramStart"/>
      <w:r w:rsidRPr="00A66C8D">
        <w:rPr>
          <w:rFonts w:ascii="Times New Roman" w:eastAsiaTheme="minorHAnsi" w:hAnsi="Times New Roman"/>
          <w:sz w:val="24"/>
          <w:szCs w:val="24"/>
        </w:rPr>
        <w:t>peers, and</w:t>
      </w:r>
      <w:proofErr w:type="gramEnd"/>
      <w:r w:rsidRPr="00A66C8D">
        <w:rPr>
          <w:rFonts w:ascii="Times New Roman" w:eastAsiaTheme="minorHAnsi" w:hAnsi="Times New Roman"/>
          <w:sz w:val="24"/>
          <w:szCs w:val="24"/>
        </w:rPr>
        <w:t xml:space="preserve"> can lead to feelings of isolatio</w:t>
      </w:r>
      <w:r w:rsidR="00BD2346">
        <w:rPr>
          <w:rFonts w:ascii="Times New Roman" w:eastAsiaTheme="minorHAnsi" w:hAnsi="Times New Roman"/>
          <w:sz w:val="24"/>
          <w:szCs w:val="24"/>
        </w:rPr>
        <w:t>n from their white peers (Nadal</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2014). This all contributes to their negative feelings of the campus climate.</w:t>
      </w:r>
    </w:p>
    <w:p w14:paraId="17E5C232" w14:textId="324A5D1F"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Interracial interaction among</w:t>
      </w:r>
      <w:r w:rsidR="00312AE2">
        <w:rPr>
          <w:rFonts w:ascii="Times New Roman" w:eastAsiaTheme="minorHAnsi" w:hAnsi="Times New Roman"/>
          <w:sz w:val="24"/>
          <w:szCs w:val="24"/>
        </w:rPr>
        <w:t>st</w:t>
      </w:r>
      <w:r w:rsidRPr="00A66C8D">
        <w:rPr>
          <w:rFonts w:ascii="Times New Roman" w:eastAsiaTheme="minorHAnsi" w:hAnsi="Times New Roman"/>
          <w:sz w:val="24"/>
          <w:szCs w:val="24"/>
        </w:rPr>
        <w:t xml:space="preserve"> students</w:t>
      </w:r>
      <w:r w:rsidR="00F378F7">
        <w:rPr>
          <w:rFonts w:ascii="Times New Roman" w:eastAsiaTheme="minorHAnsi" w:hAnsi="Times New Roman"/>
          <w:sz w:val="24"/>
          <w:szCs w:val="24"/>
        </w:rPr>
        <w:t>’</w:t>
      </w:r>
      <w:r w:rsidRPr="00A66C8D">
        <w:rPr>
          <w:rFonts w:ascii="Times New Roman" w:eastAsiaTheme="minorHAnsi" w:hAnsi="Times New Roman"/>
          <w:sz w:val="24"/>
          <w:szCs w:val="24"/>
        </w:rPr>
        <w:t xml:space="preserve"> </w:t>
      </w:r>
      <w:r w:rsidR="00807B8F">
        <w:rPr>
          <w:rFonts w:ascii="Times New Roman" w:eastAsiaTheme="minorHAnsi" w:hAnsi="Times New Roman"/>
          <w:sz w:val="24"/>
          <w:szCs w:val="24"/>
        </w:rPr>
        <w:t>influences SOC feelings toward</w:t>
      </w:r>
      <w:r w:rsidRPr="00A66C8D">
        <w:rPr>
          <w:rFonts w:ascii="Times New Roman" w:eastAsiaTheme="minorHAnsi" w:hAnsi="Times New Roman"/>
          <w:sz w:val="24"/>
          <w:szCs w:val="24"/>
        </w:rPr>
        <w:t xml:space="preserve"> campus climate</w:t>
      </w:r>
      <w:r w:rsidR="00807B8F">
        <w:rPr>
          <w:rFonts w:ascii="Times New Roman" w:eastAsiaTheme="minorHAnsi" w:hAnsi="Times New Roman"/>
          <w:sz w:val="24"/>
          <w:szCs w:val="24"/>
        </w:rPr>
        <w:t xml:space="preserve"> </w:t>
      </w:r>
      <w:r w:rsidR="00BD2346">
        <w:rPr>
          <w:rFonts w:ascii="Times New Roman" w:eastAsiaTheme="minorHAnsi" w:hAnsi="Times New Roman"/>
          <w:sz w:val="24"/>
          <w:szCs w:val="24"/>
        </w:rPr>
        <w:t>(Lowe</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2014). Opportunities for students of all backgrounds to have face time with each other outside of the classroom can help to alleviate the negative perception that SOC have of themselves and of the campus climate because of their cultural differences. Lowe, et al, in their mixed-methods study (2014) at a </w:t>
      </w:r>
      <w:r w:rsidR="00BD2346">
        <w:rPr>
          <w:rFonts w:ascii="Times New Roman" w:eastAsiaTheme="minorHAnsi" w:hAnsi="Times New Roman"/>
          <w:sz w:val="24"/>
          <w:szCs w:val="24"/>
        </w:rPr>
        <w:t xml:space="preserve">southern </w:t>
      </w:r>
      <w:r w:rsidRPr="00A66C8D">
        <w:rPr>
          <w:rFonts w:ascii="Times New Roman" w:eastAsiaTheme="minorHAnsi" w:hAnsi="Times New Roman"/>
          <w:sz w:val="24"/>
          <w:szCs w:val="24"/>
        </w:rPr>
        <w:t xml:space="preserve">PWI, examined the habits of approximately 300 students of all ethnic backgrounds and their dining experiences in the school dining room. Even though it was reported that segregation among races did occur in this setting, students did not feel like it was purposeful. SOC stated that </w:t>
      </w:r>
      <w:r>
        <w:rPr>
          <w:rFonts w:ascii="Times New Roman" w:eastAsiaTheme="minorHAnsi" w:hAnsi="Times New Roman"/>
          <w:sz w:val="24"/>
          <w:szCs w:val="24"/>
        </w:rPr>
        <w:t>it</w:t>
      </w:r>
      <w:r w:rsidRPr="00A66C8D">
        <w:rPr>
          <w:rFonts w:ascii="Times New Roman" w:eastAsiaTheme="minorHAnsi" w:hAnsi="Times New Roman"/>
          <w:sz w:val="24"/>
          <w:szCs w:val="24"/>
        </w:rPr>
        <w:t xml:space="preserve"> was the one place that they felt they had more equality with everyone else. The study (2014) attribute</w:t>
      </w:r>
      <w:r w:rsidR="00807B8F">
        <w:rPr>
          <w:rFonts w:ascii="Times New Roman" w:eastAsiaTheme="minorHAnsi" w:hAnsi="Times New Roman"/>
          <w:sz w:val="24"/>
          <w:szCs w:val="24"/>
        </w:rPr>
        <w:t>d</w:t>
      </w:r>
      <w:r w:rsidRPr="00A66C8D">
        <w:rPr>
          <w:rFonts w:ascii="Times New Roman" w:eastAsiaTheme="minorHAnsi" w:hAnsi="Times New Roman"/>
          <w:sz w:val="24"/>
          <w:szCs w:val="24"/>
        </w:rPr>
        <w:t xml:space="preserve"> this to the camaraderie and easy</w:t>
      </w:r>
      <w:r w:rsidR="00807B8F">
        <w:rPr>
          <w:rFonts w:ascii="Times New Roman" w:eastAsiaTheme="minorHAnsi" w:hAnsi="Times New Roman"/>
          <w:sz w:val="24"/>
          <w:szCs w:val="24"/>
        </w:rPr>
        <w:t>-</w:t>
      </w:r>
      <w:r w:rsidRPr="00A66C8D">
        <w:rPr>
          <w:rFonts w:ascii="Times New Roman" w:eastAsiaTheme="minorHAnsi" w:hAnsi="Times New Roman"/>
          <w:sz w:val="24"/>
          <w:szCs w:val="24"/>
        </w:rPr>
        <w:t>going nature of the dining experience for students. SOC fe</w:t>
      </w:r>
      <w:r w:rsidR="00807B8F">
        <w:rPr>
          <w:rFonts w:ascii="Times New Roman" w:eastAsiaTheme="minorHAnsi" w:hAnsi="Times New Roman"/>
          <w:sz w:val="24"/>
          <w:szCs w:val="24"/>
        </w:rPr>
        <w:t>lt</w:t>
      </w:r>
      <w:r w:rsidRPr="00A66C8D">
        <w:rPr>
          <w:rFonts w:ascii="Times New Roman" w:eastAsiaTheme="minorHAnsi" w:hAnsi="Times New Roman"/>
          <w:sz w:val="24"/>
          <w:szCs w:val="24"/>
        </w:rPr>
        <w:t xml:space="preserve"> comfortable because they </w:t>
      </w:r>
      <w:r w:rsidR="00807B8F">
        <w:rPr>
          <w:rFonts w:ascii="Times New Roman" w:eastAsiaTheme="minorHAnsi" w:hAnsi="Times New Roman"/>
          <w:sz w:val="24"/>
          <w:szCs w:val="24"/>
        </w:rPr>
        <w:t>were</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with their peers who look like them</w:t>
      </w:r>
      <w:r w:rsidR="00807B8F">
        <w:rPr>
          <w:rFonts w:ascii="Times New Roman" w:eastAsiaTheme="minorHAnsi" w:hAnsi="Times New Roman"/>
          <w:sz w:val="24"/>
          <w:szCs w:val="24"/>
        </w:rPr>
        <w:t>,</w:t>
      </w:r>
      <w:r w:rsidRPr="00A66C8D">
        <w:rPr>
          <w:rFonts w:ascii="Times New Roman" w:eastAsiaTheme="minorHAnsi" w:hAnsi="Times New Roman"/>
          <w:sz w:val="24"/>
          <w:szCs w:val="24"/>
        </w:rPr>
        <w:t xml:space="preserve"> and they </w:t>
      </w:r>
      <w:r w:rsidR="00807B8F" w:rsidRPr="00A66C8D">
        <w:rPr>
          <w:rFonts w:ascii="Times New Roman" w:eastAsiaTheme="minorHAnsi" w:hAnsi="Times New Roman"/>
          <w:sz w:val="24"/>
          <w:szCs w:val="24"/>
        </w:rPr>
        <w:t>ha</w:t>
      </w:r>
      <w:r w:rsidR="00807B8F">
        <w:rPr>
          <w:rFonts w:ascii="Times New Roman" w:eastAsiaTheme="minorHAnsi" w:hAnsi="Times New Roman"/>
          <w:sz w:val="24"/>
          <w:szCs w:val="24"/>
        </w:rPr>
        <w:t>d</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the ability to be themselves and relax. Interracial interaction </w:t>
      </w:r>
      <w:r w:rsidR="00807B8F">
        <w:rPr>
          <w:rFonts w:ascii="Times New Roman" w:eastAsiaTheme="minorHAnsi" w:hAnsi="Times New Roman"/>
          <w:sz w:val="24"/>
          <w:szCs w:val="24"/>
        </w:rPr>
        <w:t>was</w:t>
      </w:r>
      <w:r w:rsidRPr="00A66C8D">
        <w:rPr>
          <w:rFonts w:ascii="Times New Roman" w:eastAsiaTheme="minorHAnsi" w:hAnsi="Times New Roman"/>
          <w:sz w:val="24"/>
          <w:szCs w:val="24"/>
        </w:rPr>
        <w:t xml:space="preserve"> more commonplace, as SOC and their white peers </w:t>
      </w:r>
      <w:r w:rsidR="00807B8F">
        <w:rPr>
          <w:rFonts w:ascii="Times New Roman" w:eastAsiaTheme="minorHAnsi" w:hAnsi="Times New Roman"/>
          <w:sz w:val="24"/>
          <w:szCs w:val="24"/>
        </w:rPr>
        <w:t xml:space="preserve">were </w:t>
      </w:r>
      <w:r w:rsidRPr="00A66C8D">
        <w:rPr>
          <w:rFonts w:ascii="Times New Roman" w:eastAsiaTheme="minorHAnsi" w:hAnsi="Times New Roman"/>
          <w:sz w:val="24"/>
          <w:szCs w:val="24"/>
        </w:rPr>
        <w:t>all there for a similar goal. SOC felt like racial difference among students was not an issue i</w:t>
      </w:r>
      <w:r w:rsidR="00BD2346">
        <w:rPr>
          <w:rFonts w:ascii="Times New Roman" w:eastAsiaTheme="minorHAnsi" w:hAnsi="Times New Roman"/>
          <w:sz w:val="24"/>
          <w:szCs w:val="24"/>
        </w:rPr>
        <w:t>n the dining room setting (Lowe</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2014).</w:t>
      </w:r>
    </w:p>
    <w:p w14:paraId="6457B168" w14:textId="3BDE29F3"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lastRenderedPageBreak/>
        <w:t xml:space="preserve">However, once SOC </w:t>
      </w:r>
      <w:r w:rsidR="00807B8F" w:rsidRPr="00A66C8D">
        <w:rPr>
          <w:rFonts w:ascii="Times New Roman" w:eastAsiaTheme="minorHAnsi" w:hAnsi="Times New Roman"/>
          <w:sz w:val="24"/>
          <w:szCs w:val="24"/>
        </w:rPr>
        <w:t>le</w:t>
      </w:r>
      <w:r w:rsidR="00807B8F">
        <w:rPr>
          <w:rFonts w:ascii="Times New Roman" w:eastAsiaTheme="minorHAnsi" w:hAnsi="Times New Roman"/>
          <w:sz w:val="24"/>
          <w:szCs w:val="24"/>
        </w:rPr>
        <w:t>ft</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 dining room and went to their residence halls or to their classrooms, they continue</w:t>
      </w:r>
      <w:r w:rsidR="00807B8F">
        <w:rPr>
          <w:rFonts w:ascii="Times New Roman" w:eastAsiaTheme="minorHAnsi" w:hAnsi="Times New Roman"/>
          <w:sz w:val="24"/>
          <w:szCs w:val="24"/>
        </w:rPr>
        <w:t>d</w:t>
      </w:r>
      <w:r w:rsidRPr="00A66C8D">
        <w:rPr>
          <w:rFonts w:ascii="Times New Roman" w:eastAsiaTheme="minorHAnsi" w:hAnsi="Times New Roman"/>
          <w:sz w:val="24"/>
          <w:szCs w:val="24"/>
        </w:rPr>
        <w:t xml:space="preserve"> to feel like outsiders and refer</w:t>
      </w:r>
      <w:r w:rsidR="00807B8F">
        <w:rPr>
          <w:rFonts w:ascii="Times New Roman" w:eastAsiaTheme="minorHAnsi" w:hAnsi="Times New Roman"/>
          <w:sz w:val="24"/>
          <w:szCs w:val="24"/>
        </w:rPr>
        <w:t>red</w:t>
      </w:r>
      <w:r w:rsidRPr="00A66C8D">
        <w:rPr>
          <w:rFonts w:ascii="Times New Roman" w:eastAsiaTheme="minorHAnsi" w:hAnsi="Times New Roman"/>
          <w:sz w:val="24"/>
          <w:szCs w:val="24"/>
        </w:rPr>
        <w:t xml:space="preserve"> to themselves in the study as “</w:t>
      </w:r>
      <w:r w:rsidR="00BD2346">
        <w:rPr>
          <w:rFonts w:ascii="Times New Roman" w:eastAsiaTheme="minorHAnsi" w:hAnsi="Times New Roman"/>
          <w:sz w:val="24"/>
          <w:szCs w:val="24"/>
        </w:rPr>
        <w:t>guests,” and “intruders,” (Lowe et</w:t>
      </w:r>
      <w:r w:rsidRPr="00A66C8D">
        <w:rPr>
          <w:rFonts w:ascii="Times New Roman" w:eastAsiaTheme="minorHAnsi" w:hAnsi="Times New Roman"/>
          <w:sz w:val="24"/>
          <w:szCs w:val="24"/>
        </w:rPr>
        <w:t xml:space="preserve">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2014). </w:t>
      </w:r>
      <w:r w:rsidR="000521E6" w:rsidRPr="00A66C8D">
        <w:rPr>
          <w:rFonts w:ascii="Times New Roman" w:eastAsiaTheme="minorHAnsi" w:hAnsi="Times New Roman"/>
          <w:sz w:val="24"/>
          <w:szCs w:val="24"/>
        </w:rPr>
        <w:t>The white</w:t>
      </w:r>
      <w:r w:rsidRPr="00A66C8D">
        <w:rPr>
          <w:rFonts w:ascii="Times New Roman" w:eastAsiaTheme="minorHAnsi" w:hAnsi="Times New Roman"/>
          <w:sz w:val="24"/>
          <w:szCs w:val="24"/>
        </w:rPr>
        <w:t xml:space="preserve"> students in this study indicated that there were no issues among racial interactions and did not feel like the camp</w:t>
      </w:r>
      <w:r w:rsidR="00BD2346">
        <w:rPr>
          <w:rFonts w:ascii="Times New Roman" w:eastAsiaTheme="minorHAnsi" w:hAnsi="Times New Roman"/>
          <w:sz w:val="24"/>
          <w:szCs w:val="24"/>
        </w:rPr>
        <w:t>u</w:t>
      </w:r>
      <w:r w:rsidRPr="00A66C8D">
        <w:rPr>
          <w:rFonts w:ascii="Times New Roman" w:eastAsiaTheme="minorHAnsi" w:hAnsi="Times New Roman"/>
          <w:sz w:val="24"/>
          <w:szCs w:val="24"/>
        </w:rPr>
        <w:t xml:space="preserve">s climate was exclusive to them. Despite the findings among SOC, white students felt that diversity was supported on campus, and that the institution was doing a good enough job in supporting SOC. Meanwhile SOC felt like they were not given enough support by the administration at their PWI, </w:t>
      </w:r>
      <w:r w:rsidR="00807B8F">
        <w:rPr>
          <w:rFonts w:ascii="Times New Roman" w:eastAsiaTheme="minorHAnsi" w:hAnsi="Times New Roman"/>
          <w:sz w:val="24"/>
          <w:szCs w:val="24"/>
        </w:rPr>
        <w:t xml:space="preserve">which </w:t>
      </w:r>
      <w:r w:rsidRPr="00A66C8D">
        <w:rPr>
          <w:rFonts w:ascii="Times New Roman" w:eastAsiaTheme="minorHAnsi" w:hAnsi="Times New Roman"/>
          <w:sz w:val="24"/>
          <w:szCs w:val="24"/>
        </w:rPr>
        <w:t xml:space="preserve">included diversity education for the campus community and training for faculty </w:t>
      </w:r>
      <w:proofErr w:type="gramStart"/>
      <w:r w:rsidR="00807B8F">
        <w:rPr>
          <w:rFonts w:ascii="Times New Roman" w:eastAsiaTheme="minorHAnsi" w:hAnsi="Times New Roman"/>
          <w:sz w:val="24"/>
          <w:szCs w:val="24"/>
        </w:rPr>
        <w:t>in regards to</w:t>
      </w:r>
      <w:proofErr w:type="gramEnd"/>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classroom etiquette. </w:t>
      </w:r>
      <w:r w:rsidR="00807B8F">
        <w:rPr>
          <w:rFonts w:ascii="Times New Roman" w:eastAsiaTheme="minorHAnsi" w:hAnsi="Times New Roman"/>
          <w:sz w:val="24"/>
          <w:szCs w:val="24"/>
        </w:rPr>
        <w:t>SOC</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also felt that racial microagressio</w:t>
      </w:r>
      <w:r w:rsidR="00BD2346">
        <w:rPr>
          <w:rFonts w:ascii="Times New Roman" w:eastAsiaTheme="minorHAnsi" w:hAnsi="Times New Roman"/>
          <w:sz w:val="24"/>
          <w:szCs w:val="24"/>
        </w:rPr>
        <w:t>ns were rampant on campus (Lowe</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2014). This was a major predictor </w:t>
      </w:r>
      <w:r w:rsidR="00BD2346">
        <w:rPr>
          <w:rFonts w:ascii="Times New Roman" w:eastAsiaTheme="minorHAnsi" w:hAnsi="Times New Roman"/>
          <w:sz w:val="24"/>
          <w:szCs w:val="24"/>
        </w:rPr>
        <w:t>of</w:t>
      </w:r>
      <w:r w:rsidRPr="00A66C8D">
        <w:rPr>
          <w:rFonts w:ascii="Times New Roman" w:eastAsiaTheme="minorHAnsi" w:hAnsi="Times New Roman"/>
          <w:sz w:val="24"/>
          <w:szCs w:val="24"/>
        </w:rPr>
        <w:t xml:space="preserve"> how SOC felt about campus climate at their PWI. </w:t>
      </w:r>
    </w:p>
    <w:p w14:paraId="133DDA4C" w14:textId="42F7105C"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Perceptions of racial microgressions were used in a stud</w:t>
      </w:r>
      <w:r w:rsidR="00BD2346">
        <w:rPr>
          <w:rFonts w:ascii="Times New Roman" w:eastAsiaTheme="minorHAnsi" w:hAnsi="Times New Roman"/>
          <w:sz w:val="24"/>
          <w:szCs w:val="24"/>
        </w:rPr>
        <w:t>y conducted by Stacy A. Harwood</w:t>
      </w:r>
      <w:r w:rsidRPr="00A66C8D">
        <w:rPr>
          <w:rFonts w:ascii="Times New Roman" w:eastAsiaTheme="minorHAnsi" w:hAnsi="Times New Roman"/>
          <w:sz w:val="24"/>
          <w:szCs w:val="24"/>
        </w:rPr>
        <w:t xml:space="preserve"> et al</w:t>
      </w:r>
      <w:r w:rsidR="00BD2346">
        <w:rPr>
          <w:rFonts w:ascii="Times New Roman" w:eastAsiaTheme="minorHAnsi" w:hAnsi="Times New Roman"/>
          <w:sz w:val="24"/>
          <w:szCs w:val="24"/>
        </w:rPr>
        <w:t>.</w:t>
      </w:r>
      <w:r w:rsidRPr="00A66C8D">
        <w:rPr>
          <w:rFonts w:ascii="Times New Roman" w:eastAsiaTheme="minorHAnsi" w:hAnsi="Times New Roman"/>
          <w:sz w:val="24"/>
          <w:szCs w:val="24"/>
        </w:rPr>
        <w:t xml:space="preserve"> in 2012, to discuss the experience of SOC living in residence halls </w:t>
      </w:r>
      <w:r w:rsidR="00807B8F">
        <w:rPr>
          <w:rFonts w:ascii="Times New Roman" w:eastAsiaTheme="minorHAnsi" w:hAnsi="Times New Roman"/>
          <w:sz w:val="24"/>
          <w:szCs w:val="24"/>
        </w:rPr>
        <w:t>at</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a PWI with approximately 81 </w:t>
      </w:r>
      <w:r w:rsidR="000521E6">
        <w:rPr>
          <w:rFonts w:ascii="Times New Roman" w:eastAsiaTheme="minorHAnsi" w:hAnsi="Times New Roman"/>
          <w:sz w:val="24"/>
          <w:szCs w:val="24"/>
        </w:rPr>
        <w:t>SOC</w:t>
      </w:r>
      <w:r w:rsidRPr="00A66C8D">
        <w:rPr>
          <w:rFonts w:ascii="Times New Roman" w:eastAsiaTheme="minorHAnsi" w:hAnsi="Times New Roman"/>
          <w:sz w:val="24"/>
          <w:szCs w:val="24"/>
        </w:rPr>
        <w:t>. The researchers chose residence halls because it is an area where the student population experienced real life conflicts but could also celebrate growth. It was a place that was a natural setting for students to speak about their campus climate opinions. Other research conducted has shown that students who live</w:t>
      </w:r>
      <w:r w:rsidR="00281D7E">
        <w:rPr>
          <w:rFonts w:ascii="Times New Roman" w:eastAsiaTheme="minorHAnsi" w:hAnsi="Times New Roman"/>
          <w:sz w:val="24"/>
          <w:szCs w:val="24"/>
        </w:rPr>
        <w:t>d</w:t>
      </w:r>
      <w:r w:rsidRPr="00A66C8D">
        <w:rPr>
          <w:rFonts w:ascii="Times New Roman" w:eastAsiaTheme="minorHAnsi" w:hAnsi="Times New Roman"/>
          <w:sz w:val="24"/>
          <w:szCs w:val="24"/>
        </w:rPr>
        <w:t xml:space="preserve"> on campus tend</w:t>
      </w:r>
      <w:r w:rsidR="00281D7E">
        <w:rPr>
          <w:rFonts w:ascii="Times New Roman" w:eastAsiaTheme="minorHAnsi" w:hAnsi="Times New Roman"/>
          <w:sz w:val="24"/>
          <w:szCs w:val="24"/>
        </w:rPr>
        <w:t>ed</w:t>
      </w:r>
      <w:r w:rsidRPr="00A66C8D">
        <w:rPr>
          <w:rFonts w:ascii="Times New Roman" w:eastAsiaTheme="minorHAnsi" w:hAnsi="Times New Roman"/>
          <w:sz w:val="24"/>
          <w:szCs w:val="24"/>
        </w:rPr>
        <w:t xml:space="preserve"> to have higher grades and assimilate</w:t>
      </w:r>
      <w:r w:rsidR="00281D7E">
        <w:rPr>
          <w:rFonts w:ascii="Times New Roman" w:eastAsiaTheme="minorHAnsi" w:hAnsi="Times New Roman"/>
          <w:sz w:val="24"/>
          <w:szCs w:val="24"/>
        </w:rPr>
        <w:t>d</w:t>
      </w:r>
      <w:r w:rsidRPr="00A66C8D">
        <w:rPr>
          <w:rFonts w:ascii="Times New Roman" w:eastAsiaTheme="minorHAnsi" w:hAnsi="Times New Roman"/>
          <w:sz w:val="24"/>
          <w:szCs w:val="24"/>
        </w:rPr>
        <w:t xml:space="preserve"> into the campus climate more so than those who did not (Pascarella &amp; Terenzini, 1991, 2005). As with the study above, SOC felt that racial microagressions were rampant, and that they were regarded by administration, faculty and staff, and their white peers as outsiders.  </w:t>
      </w:r>
    </w:p>
    <w:p w14:paraId="46EC3E38" w14:textId="47B0D6C2"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In several instances of the study conducted by Harwood, et al (2012), SOC stated that many examples of racial microagressions were experienced through jokes from their peers that were racist in nature. In these instances, their peers did not acknowledge their jokes as being racist. Several responses from SOC indicated that their white peers felt </w:t>
      </w:r>
      <w:r w:rsidR="00807B8F">
        <w:rPr>
          <w:rFonts w:ascii="Times New Roman" w:eastAsiaTheme="minorHAnsi" w:hAnsi="Times New Roman"/>
          <w:sz w:val="24"/>
          <w:szCs w:val="24"/>
        </w:rPr>
        <w:t xml:space="preserve">it </w:t>
      </w:r>
      <w:r w:rsidR="000521E6">
        <w:rPr>
          <w:rFonts w:ascii="Times New Roman" w:eastAsiaTheme="minorHAnsi" w:hAnsi="Times New Roman"/>
          <w:sz w:val="24"/>
          <w:szCs w:val="24"/>
        </w:rPr>
        <w:t>was</w:t>
      </w:r>
      <w:r w:rsidR="000521E6"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okay to use racial </w:t>
      </w:r>
      <w:r w:rsidRPr="00A66C8D">
        <w:rPr>
          <w:rFonts w:ascii="Times New Roman" w:eastAsiaTheme="minorHAnsi" w:hAnsi="Times New Roman"/>
          <w:sz w:val="24"/>
          <w:szCs w:val="24"/>
        </w:rPr>
        <w:lastRenderedPageBreak/>
        <w:t xml:space="preserve">terms or tell racist jokes because they were friends with </w:t>
      </w:r>
      <w:r w:rsidR="00807B8F">
        <w:rPr>
          <w:rFonts w:ascii="Times New Roman" w:eastAsiaTheme="minorHAnsi" w:hAnsi="Times New Roman"/>
          <w:sz w:val="24"/>
          <w:szCs w:val="24"/>
        </w:rPr>
        <w:t>SOC</w:t>
      </w:r>
      <w:r w:rsidRPr="00A66C8D">
        <w:rPr>
          <w:rFonts w:ascii="Times New Roman" w:eastAsiaTheme="minorHAnsi" w:hAnsi="Times New Roman"/>
          <w:sz w:val="24"/>
          <w:szCs w:val="24"/>
        </w:rPr>
        <w:t>. Even though these micoragressions were unconscious in nature, SOC felt that it made them feel like outsider</w:t>
      </w:r>
      <w:r w:rsidR="00807B8F">
        <w:rPr>
          <w:rFonts w:ascii="Times New Roman" w:eastAsiaTheme="minorHAnsi" w:hAnsi="Times New Roman"/>
          <w:sz w:val="24"/>
          <w:szCs w:val="24"/>
        </w:rPr>
        <w:t>s</w:t>
      </w:r>
      <w:r w:rsidRPr="00A66C8D">
        <w:rPr>
          <w:rFonts w:ascii="Times New Roman" w:eastAsiaTheme="minorHAnsi" w:hAnsi="Times New Roman"/>
          <w:sz w:val="24"/>
          <w:szCs w:val="24"/>
        </w:rPr>
        <w:t>. In instances when SOC told their white peers that their comments and jokes were hurtful, the comments and jok</w:t>
      </w:r>
      <w:r w:rsidR="00281D7E">
        <w:rPr>
          <w:rFonts w:ascii="Times New Roman" w:eastAsiaTheme="minorHAnsi" w:hAnsi="Times New Roman"/>
          <w:sz w:val="24"/>
          <w:szCs w:val="24"/>
        </w:rPr>
        <w:t>es stopped temporarily (Harwood</w:t>
      </w:r>
      <w:r w:rsidRPr="00A66C8D">
        <w:rPr>
          <w:rFonts w:ascii="Times New Roman" w:eastAsiaTheme="minorHAnsi" w:hAnsi="Times New Roman"/>
          <w:sz w:val="24"/>
          <w:szCs w:val="24"/>
        </w:rPr>
        <w:t xml:space="preserve"> et al</w:t>
      </w:r>
      <w:r w:rsidR="00281D7E">
        <w:rPr>
          <w:rFonts w:ascii="Times New Roman" w:eastAsiaTheme="minorHAnsi" w:hAnsi="Times New Roman"/>
          <w:sz w:val="24"/>
          <w:szCs w:val="24"/>
        </w:rPr>
        <w:t>.</w:t>
      </w:r>
      <w:r w:rsidRPr="00A66C8D">
        <w:rPr>
          <w:rFonts w:ascii="Times New Roman" w:eastAsiaTheme="minorHAnsi" w:hAnsi="Times New Roman"/>
          <w:sz w:val="24"/>
          <w:szCs w:val="24"/>
        </w:rPr>
        <w:t xml:space="preserve">, 2012). SOC also reported experiences where shared spaces in the residence halls had racial pictures or slurs written on stationary objects that were visible. When reported to residence hall staff, the directors in charge did not attend to </w:t>
      </w:r>
      <w:r w:rsidR="00281D7E">
        <w:rPr>
          <w:rFonts w:ascii="Times New Roman" w:eastAsiaTheme="minorHAnsi" w:hAnsi="Times New Roman"/>
          <w:sz w:val="24"/>
          <w:szCs w:val="24"/>
        </w:rPr>
        <w:t>the matter immediately (Harwood</w:t>
      </w:r>
      <w:r w:rsidRPr="00A66C8D">
        <w:rPr>
          <w:rFonts w:ascii="Times New Roman" w:eastAsiaTheme="minorHAnsi" w:hAnsi="Times New Roman"/>
          <w:sz w:val="24"/>
          <w:szCs w:val="24"/>
        </w:rPr>
        <w:t xml:space="preserve"> et al</w:t>
      </w:r>
      <w:r w:rsidR="00281D7E">
        <w:rPr>
          <w:rFonts w:ascii="Times New Roman" w:eastAsiaTheme="minorHAnsi" w:hAnsi="Times New Roman"/>
          <w:sz w:val="24"/>
          <w:szCs w:val="24"/>
        </w:rPr>
        <w:t>.,</w:t>
      </w:r>
      <w:r w:rsidRPr="00A66C8D">
        <w:rPr>
          <w:rFonts w:ascii="Times New Roman" w:eastAsiaTheme="minorHAnsi" w:hAnsi="Times New Roman"/>
          <w:sz w:val="24"/>
          <w:szCs w:val="24"/>
        </w:rPr>
        <w:t xml:space="preserve"> 2012). </w:t>
      </w:r>
    </w:p>
    <w:p w14:paraId="701BD56A" w14:textId="2BEC5BE3"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These experiences create a very unfriendly environment for SOC at PWI, and </w:t>
      </w:r>
      <w:r w:rsidR="00807B8F">
        <w:rPr>
          <w:rFonts w:ascii="Times New Roman" w:eastAsiaTheme="minorHAnsi" w:hAnsi="Times New Roman"/>
          <w:sz w:val="24"/>
          <w:szCs w:val="24"/>
        </w:rPr>
        <w:t>SOC</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are left feeling that they are on </w:t>
      </w:r>
      <w:r w:rsidR="00281D7E">
        <w:rPr>
          <w:rFonts w:ascii="Times New Roman" w:eastAsiaTheme="minorHAnsi" w:hAnsi="Times New Roman"/>
          <w:sz w:val="24"/>
          <w:szCs w:val="24"/>
        </w:rPr>
        <w:t>the outside looking in (Harwood</w:t>
      </w:r>
      <w:r w:rsidRPr="00A66C8D">
        <w:rPr>
          <w:rFonts w:ascii="Times New Roman" w:eastAsiaTheme="minorHAnsi" w:hAnsi="Times New Roman"/>
          <w:sz w:val="24"/>
          <w:szCs w:val="24"/>
        </w:rPr>
        <w:t xml:space="preserve"> et al</w:t>
      </w:r>
      <w:r w:rsidR="00281D7E">
        <w:rPr>
          <w:rFonts w:ascii="Times New Roman" w:eastAsiaTheme="minorHAnsi" w:hAnsi="Times New Roman"/>
          <w:sz w:val="24"/>
          <w:szCs w:val="24"/>
        </w:rPr>
        <w:t>.</w:t>
      </w:r>
      <w:r w:rsidRPr="00A66C8D">
        <w:rPr>
          <w:rFonts w:ascii="Times New Roman" w:eastAsiaTheme="minorHAnsi" w:hAnsi="Times New Roman"/>
          <w:sz w:val="24"/>
          <w:szCs w:val="24"/>
        </w:rPr>
        <w:t xml:space="preserve">, 2012). These feelings are issues </w:t>
      </w:r>
      <w:r w:rsidR="00807B8F">
        <w:rPr>
          <w:rFonts w:ascii="Times New Roman" w:eastAsiaTheme="minorHAnsi" w:hAnsi="Times New Roman"/>
          <w:sz w:val="24"/>
          <w:szCs w:val="24"/>
        </w:rPr>
        <w:t>SOC believe</w:t>
      </w:r>
      <w:r w:rsidRPr="00A66C8D">
        <w:rPr>
          <w:rFonts w:ascii="Times New Roman" w:eastAsiaTheme="minorHAnsi" w:hAnsi="Times New Roman"/>
          <w:sz w:val="24"/>
          <w:szCs w:val="24"/>
        </w:rPr>
        <w:t xml:space="preserve"> they cannot discuss with anyone on campus because of the lack of campus resources relate</w:t>
      </w:r>
      <w:r w:rsidR="00807B8F">
        <w:rPr>
          <w:rFonts w:ascii="Times New Roman" w:eastAsiaTheme="minorHAnsi" w:hAnsi="Times New Roman"/>
          <w:sz w:val="24"/>
          <w:szCs w:val="24"/>
        </w:rPr>
        <w:t>d</w:t>
      </w:r>
      <w:r w:rsidRPr="00A66C8D">
        <w:rPr>
          <w:rFonts w:ascii="Times New Roman" w:eastAsiaTheme="minorHAnsi" w:hAnsi="Times New Roman"/>
          <w:sz w:val="24"/>
          <w:szCs w:val="24"/>
        </w:rPr>
        <w:t xml:space="preserve"> to diversity and cultural differences (Nad</w:t>
      </w:r>
      <w:r w:rsidR="00752AD5">
        <w:rPr>
          <w:rFonts w:ascii="Times New Roman" w:eastAsiaTheme="minorHAnsi" w:hAnsi="Times New Roman"/>
          <w:sz w:val="24"/>
          <w:szCs w:val="24"/>
        </w:rPr>
        <w:t>al</w:t>
      </w:r>
      <w:r w:rsidRPr="00A66C8D">
        <w:rPr>
          <w:rFonts w:ascii="Times New Roman" w:eastAsiaTheme="minorHAnsi" w:hAnsi="Times New Roman"/>
          <w:sz w:val="24"/>
          <w:szCs w:val="24"/>
        </w:rPr>
        <w:t xml:space="preserve"> et al</w:t>
      </w:r>
      <w:r w:rsidR="00752AD5">
        <w:rPr>
          <w:rFonts w:ascii="Times New Roman" w:eastAsiaTheme="minorHAnsi" w:hAnsi="Times New Roman"/>
          <w:sz w:val="24"/>
          <w:szCs w:val="24"/>
        </w:rPr>
        <w:t>.</w:t>
      </w:r>
      <w:r w:rsidRPr="00A66C8D">
        <w:rPr>
          <w:rFonts w:ascii="Times New Roman" w:eastAsiaTheme="minorHAnsi" w:hAnsi="Times New Roman"/>
          <w:sz w:val="24"/>
          <w:szCs w:val="24"/>
        </w:rPr>
        <w:t>, 2</w:t>
      </w:r>
      <w:r w:rsidR="00752AD5">
        <w:rPr>
          <w:rFonts w:ascii="Times New Roman" w:eastAsiaTheme="minorHAnsi" w:hAnsi="Times New Roman"/>
          <w:sz w:val="24"/>
          <w:szCs w:val="24"/>
        </w:rPr>
        <w:t>014; Lowe et al., 2013; Harwood</w:t>
      </w:r>
      <w:r w:rsidRPr="00A66C8D">
        <w:rPr>
          <w:rFonts w:ascii="Times New Roman" w:eastAsiaTheme="minorHAnsi" w:hAnsi="Times New Roman"/>
          <w:sz w:val="24"/>
          <w:szCs w:val="24"/>
        </w:rPr>
        <w:t xml:space="preserve"> et al</w:t>
      </w:r>
      <w:r w:rsidR="00752AD5">
        <w:rPr>
          <w:rFonts w:ascii="Times New Roman" w:eastAsiaTheme="minorHAnsi" w:hAnsi="Times New Roman"/>
          <w:sz w:val="24"/>
          <w:szCs w:val="24"/>
        </w:rPr>
        <w:t>.</w:t>
      </w:r>
      <w:r w:rsidRPr="00A66C8D">
        <w:rPr>
          <w:rFonts w:ascii="Times New Roman" w:eastAsiaTheme="minorHAnsi" w:hAnsi="Times New Roman"/>
          <w:sz w:val="24"/>
          <w:szCs w:val="24"/>
        </w:rPr>
        <w:t xml:space="preserve">, 2012). </w:t>
      </w:r>
    </w:p>
    <w:p w14:paraId="76D73300" w14:textId="77777777" w:rsidR="003C78C2" w:rsidRPr="00A66C8D" w:rsidRDefault="003C78C2" w:rsidP="003C78C2">
      <w:pPr>
        <w:spacing w:after="0" w:line="480" w:lineRule="auto"/>
        <w:jc w:val="center"/>
        <w:rPr>
          <w:rFonts w:ascii="Times New Roman" w:eastAsiaTheme="minorHAnsi" w:hAnsi="Times New Roman"/>
          <w:b/>
          <w:sz w:val="24"/>
          <w:szCs w:val="24"/>
        </w:rPr>
      </w:pPr>
      <w:r w:rsidRPr="00A66C8D">
        <w:rPr>
          <w:rFonts w:ascii="Times New Roman" w:eastAsiaTheme="minorHAnsi" w:hAnsi="Times New Roman"/>
          <w:b/>
          <w:sz w:val="24"/>
          <w:szCs w:val="24"/>
        </w:rPr>
        <w:t xml:space="preserve">Conceptual Framework of </w:t>
      </w:r>
      <w:r>
        <w:rPr>
          <w:rFonts w:ascii="Times New Roman" w:eastAsiaTheme="minorHAnsi" w:hAnsi="Times New Roman"/>
          <w:b/>
          <w:sz w:val="24"/>
          <w:szCs w:val="24"/>
        </w:rPr>
        <w:t>Campus Resources</w:t>
      </w:r>
    </w:p>
    <w:p w14:paraId="38CC6BA1" w14:textId="220F22AF" w:rsidR="003C78C2" w:rsidRPr="00A66C8D" w:rsidRDefault="003C78C2" w:rsidP="003C78C2">
      <w:pPr>
        <w:spacing w:after="0" w:line="480" w:lineRule="auto"/>
        <w:rPr>
          <w:rFonts w:ascii="Times New Roman" w:eastAsiaTheme="minorHAnsi" w:hAnsi="Times New Roman"/>
          <w:sz w:val="24"/>
          <w:szCs w:val="24"/>
        </w:rPr>
      </w:pPr>
      <w:r w:rsidRPr="00A66C8D">
        <w:rPr>
          <w:rFonts w:ascii="Times New Roman" w:eastAsiaTheme="minorHAnsi" w:hAnsi="Times New Roman"/>
          <w:b/>
          <w:sz w:val="24"/>
          <w:szCs w:val="24"/>
        </w:rPr>
        <w:tab/>
      </w:r>
      <w:r w:rsidRPr="00A66C8D">
        <w:rPr>
          <w:rFonts w:ascii="Times New Roman" w:eastAsiaTheme="minorHAnsi" w:hAnsi="Times New Roman"/>
          <w:sz w:val="24"/>
          <w:szCs w:val="24"/>
        </w:rPr>
        <w:t xml:space="preserve">When SOC are recruited to come to a PWI with the promise of programs that will support them and resources available </w:t>
      </w:r>
      <w:r w:rsidR="00807B8F">
        <w:rPr>
          <w:rFonts w:ascii="Times New Roman" w:eastAsiaTheme="minorHAnsi" w:hAnsi="Times New Roman"/>
          <w:sz w:val="24"/>
          <w:szCs w:val="24"/>
        </w:rPr>
        <w:t>to help</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them</w:t>
      </w:r>
      <w:r w:rsidR="00807B8F">
        <w:rPr>
          <w:rFonts w:ascii="Times New Roman" w:eastAsiaTheme="minorHAnsi" w:hAnsi="Times New Roman"/>
          <w:sz w:val="24"/>
          <w:szCs w:val="24"/>
        </w:rPr>
        <w:t xml:space="preserve"> </w:t>
      </w:r>
      <w:r w:rsidRPr="00A66C8D">
        <w:rPr>
          <w:rFonts w:ascii="Times New Roman" w:eastAsiaTheme="minorHAnsi" w:hAnsi="Times New Roman"/>
          <w:sz w:val="24"/>
          <w:szCs w:val="24"/>
        </w:rPr>
        <w:t>acclimate, such as offices of multicultural affairs</w:t>
      </w:r>
      <w:r w:rsidR="00807B8F">
        <w:rPr>
          <w:rFonts w:ascii="Times New Roman" w:eastAsiaTheme="minorHAnsi" w:hAnsi="Times New Roman"/>
          <w:sz w:val="24"/>
          <w:szCs w:val="24"/>
        </w:rPr>
        <w:t>,</w:t>
      </w:r>
      <w:r w:rsidRPr="00A66C8D">
        <w:rPr>
          <w:rFonts w:ascii="Times New Roman" w:eastAsiaTheme="minorHAnsi" w:hAnsi="Times New Roman"/>
          <w:sz w:val="24"/>
          <w:szCs w:val="24"/>
        </w:rPr>
        <w:t xml:space="preserve"> there are several factors the PWI need to take into consideration. One of the factors include the learning needs of SOC </w:t>
      </w:r>
      <w:r w:rsidR="00D36D04">
        <w:rPr>
          <w:rFonts w:ascii="Times New Roman" w:eastAsiaTheme="minorHAnsi" w:hAnsi="Times New Roman"/>
          <w:sz w:val="24"/>
          <w:szCs w:val="24"/>
        </w:rPr>
        <w:t>because</w:t>
      </w:r>
      <w:r w:rsidR="00D36D04"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they feel they </w:t>
      </w:r>
      <w:proofErr w:type="gramStart"/>
      <w:r w:rsidRPr="00A66C8D">
        <w:rPr>
          <w:rFonts w:ascii="Times New Roman" w:eastAsiaTheme="minorHAnsi" w:hAnsi="Times New Roman"/>
          <w:sz w:val="24"/>
          <w:szCs w:val="24"/>
        </w:rPr>
        <w:t>have to</w:t>
      </w:r>
      <w:proofErr w:type="gramEnd"/>
      <w:r w:rsidRPr="00A66C8D">
        <w:rPr>
          <w:rFonts w:ascii="Times New Roman" w:eastAsiaTheme="minorHAnsi" w:hAnsi="Times New Roman"/>
          <w:sz w:val="24"/>
          <w:szCs w:val="24"/>
        </w:rPr>
        <w:t xml:space="preserve"> work around their differences while enrolled at PWI (Ingram &amp; Gonzalez-Matthews, 2013). In a study conducted by Dr. Elena Sandoval-Lucero, and others (2012), SOC were asked about what made them want to continue their academic career at the PWI where they were enrolled. They indicated that </w:t>
      </w:r>
      <w:r w:rsidR="00752AD5">
        <w:rPr>
          <w:rFonts w:ascii="Times New Roman" w:eastAsiaTheme="minorHAnsi" w:hAnsi="Times New Roman"/>
          <w:sz w:val="24"/>
          <w:szCs w:val="24"/>
        </w:rPr>
        <w:t xml:space="preserve">increased </w:t>
      </w:r>
      <w:r w:rsidRPr="00A66C8D">
        <w:rPr>
          <w:rFonts w:ascii="Times New Roman" w:eastAsiaTheme="minorHAnsi" w:hAnsi="Times New Roman"/>
          <w:sz w:val="24"/>
          <w:szCs w:val="24"/>
        </w:rPr>
        <w:t>relationships with faculty, family support</w:t>
      </w:r>
      <w:r w:rsidR="00807B8F">
        <w:rPr>
          <w:rFonts w:ascii="Times New Roman" w:eastAsiaTheme="minorHAnsi" w:hAnsi="Times New Roman"/>
          <w:sz w:val="24"/>
          <w:szCs w:val="24"/>
        </w:rPr>
        <w:t>,</w:t>
      </w:r>
      <w:r w:rsidRPr="00A66C8D">
        <w:rPr>
          <w:rFonts w:ascii="Times New Roman" w:eastAsiaTheme="minorHAnsi" w:hAnsi="Times New Roman"/>
          <w:sz w:val="24"/>
          <w:szCs w:val="24"/>
        </w:rPr>
        <w:t xml:space="preserve"> and </w:t>
      </w:r>
      <w:r w:rsidR="00752AD5">
        <w:rPr>
          <w:rFonts w:ascii="Times New Roman" w:eastAsiaTheme="minorHAnsi" w:hAnsi="Times New Roman"/>
          <w:sz w:val="24"/>
          <w:szCs w:val="24"/>
        </w:rPr>
        <w:t xml:space="preserve">more </w:t>
      </w:r>
      <w:r w:rsidRPr="00A66C8D">
        <w:rPr>
          <w:rFonts w:ascii="Times New Roman" w:eastAsiaTheme="minorHAnsi" w:hAnsi="Times New Roman"/>
          <w:sz w:val="24"/>
          <w:szCs w:val="24"/>
        </w:rPr>
        <w:t xml:space="preserve">campus engagement and support were among the main reasons. </w:t>
      </w:r>
    </w:p>
    <w:p w14:paraId="1549D73B" w14:textId="78F30847"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lastRenderedPageBreak/>
        <w:t>The stu</w:t>
      </w:r>
      <w:r w:rsidR="00752AD5">
        <w:rPr>
          <w:rFonts w:ascii="Times New Roman" w:eastAsiaTheme="minorHAnsi" w:hAnsi="Times New Roman"/>
          <w:sz w:val="24"/>
          <w:szCs w:val="24"/>
        </w:rPr>
        <w:t>dy led by Sandoval-Lucero</w:t>
      </w:r>
      <w:r w:rsidRPr="00A66C8D">
        <w:rPr>
          <w:rFonts w:ascii="Times New Roman" w:eastAsiaTheme="minorHAnsi" w:hAnsi="Times New Roman"/>
          <w:sz w:val="24"/>
          <w:szCs w:val="24"/>
        </w:rPr>
        <w:t xml:space="preserve"> et al</w:t>
      </w:r>
      <w:r w:rsidR="00752AD5">
        <w:rPr>
          <w:rFonts w:ascii="Times New Roman" w:eastAsiaTheme="minorHAnsi" w:hAnsi="Times New Roman"/>
          <w:sz w:val="24"/>
          <w:szCs w:val="24"/>
        </w:rPr>
        <w:t>.</w:t>
      </w:r>
      <w:r w:rsidRPr="00A66C8D">
        <w:rPr>
          <w:rFonts w:ascii="Times New Roman" w:eastAsiaTheme="minorHAnsi" w:hAnsi="Times New Roman"/>
          <w:sz w:val="24"/>
          <w:szCs w:val="24"/>
        </w:rPr>
        <w:t xml:space="preserve"> (2012) was conducted among</w:t>
      </w:r>
      <w:r w:rsidR="00F205C2">
        <w:rPr>
          <w:rFonts w:ascii="Times New Roman" w:eastAsiaTheme="minorHAnsi" w:hAnsi="Times New Roman"/>
          <w:sz w:val="24"/>
          <w:szCs w:val="24"/>
        </w:rPr>
        <w:t>st</w:t>
      </w:r>
      <w:r w:rsidRPr="00A66C8D">
        <w:rPr>
          <w:rFonts w:ascii="Times New Roman" w:eastAsiaTheme="minorHAnsi" w:hAnsi="Times New Roman"/>
          <w:sz w:val="24"/>
          <w:szCs w:val="24"/>
        </w:rPr>
        <w:t xml:space="preserve"> SOC who were both part-time and full-time students. They defined campus engagement and support as services that were specifically geared toward them as SOC. Being involved with campus clubs and organizations that are focused on them as SOC and </w:t>
      </w:r>
      <w:r w:rsidR="00807B8F">
        <w:rPr>
          <w:rFonts w:ascii="Times New Roman" w:eastAsiaTheme="minorHAnsi" w:hAnsi="Times New Roman"/>
          <w:sz w:val="24"/>
          <w:szCs w:val="24"/>
        </w:rPr>
        <w:t>being</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advised by faculty and staff that understood their culture, help</w:t>
      </w:r>
      <w:r w:rsidR="00807B8F">
        <w:rPr>
          <w:rFonts w:ascii="Times New Roman" w:eastAsiaTheme="minorHAnsi" w:hAnsi="Times New Roman"/>
          <w:sz w:val="24"/>
          <w:szCs w:val="24"/>
        </w:rPr>
        <w:t>ed</w:t>
      </w:r>
      <w:r w:rsidRPr="00A66C8D">
        <w:rPr>
          <w:rFonts w:ascii="Times New Roman" w:eastAsiaTheme="minorHAnsi" w:hAnsi="Times New Roman"/>
          <w:sz w:val="24"/>
          <w:szCs w:val="24"/>
        </w:rPr>
        <w:t xml:space="preserve"> with their feelings of belonging and connectedness to the</w:t>
      </w:r>
      <w:r w:rsidR="00752AD5">
        <w:rPr>
          <w:rFonts w:ascii="Times New Roman" w:eastAsiaTheme="minorHAnsi" w:hAnsi="Times New Roman"/>
          <w:sz w:val="24"/>
          <w:szCs w:val="24"/>
        </w:rPr>
        <w:t>ir classmates (Sandoval-Lucero</w:t>
      </w:r>
      <w:r w:rsidRPr="00A66C8D">
        <w:rPr>
          <w:rFonts w:ascii="Times New Roman" w:eastAsiaTheme="minorHAnsi" w:hAnsi="Times New Roman"/>
          <w:sz w:val="24"/>
          <w:szCs w:val="24"/>
        </w:rPr>
        <w:t xml:space="preserve"> et al</w:t>
      </w:r>
      <w:r w:rsidR="00752AD5">
        <w:rPr>
          <w:rFonts w:ascii="Times New Roman" w:eastAsiaTheme="minorHAnsi" w:hAnsi="Times New Roman"/>
          <w:sz w:val="24"/>
          <w:szCs w:val="24"/>
        </w:rPr>
        <w:t>.</w:t>
      </w:r>
      <w:r w:rsidRPr="00A66C8D">
        <w:rPr>
          <w:rFonts w:ascii="Times New Roman" w:eastAsiaTheme="minorHAnsi" w:hAnsi="Times New Roman"/>
          <w:sz w:val="24"/>
          <w:szCs w:val="24"/>
        </w:rPr>
        <w:t>, 201</w:t>
      </w:r>
      <w:r w:rsidR="00752AD5">
        <w:rPr>
          <w:rFonts w:ascii="Times New Roman" w:eastAsiaTheme="minorHAnsi" w:hAnsi="Times New Roman"/>
          <w:sz w:val="24"/>
          <w:szCs w:val="24"/>
        </w:rPr>
        <w:t>2</w:t>
      </w:r>
      <w:r w:rsidRPr="00A66C8D">
        <w:rPr>
          <w:rFonts w:ascii="Times New Roman" w:eastAsiaTheme="minorHAnsi" w:hAnsi="Times New Roman"/>
          <w:sz w:val="24"/>
          <w:szCs w:val="24"/>
        </w:rPr>
        <w:t xml:space="preserve">).  </w:t>
      </w:r>
      <w:r w:rsidR="00807B8F">
        <w:rPr>
          <w:rFonts w:ascii="Times New Roman" w:eastAsiaTheme="minorHAnsi" w:hAnsi="Times New Roman"/>
          <w:sz w:val="24"/>
          <w:szCs w:val="24"/>
        </w:rPr>
        <w:t>SOC</w:t>
      </w:r>
      <w:r w:rsidR="00807B8F"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perceived that offerings at PWI were few, and that this took away some feelings of comfort </w:t>
      </w:r>
      <w:r w:rsidR="00807B8F">
        <w:rPr>
          <w:rFonts w:ascii="Times New Roman" w:eastAsiaTheme="minorHAnsi" w:hAnsi="Times New Roman"/>
          <w:sz w:val="24"/>
          <w:szCs w:val="24"/>
        </w:rPr>
        <w:t>on</w:t>
      </w:r>
      <w:r w:rsidRPr="00A66C8D">
        <w:rPr>
          <w:rFonts w:ascii="Times New Roman" w:eastAsiaTheme="minorHAnsi" w:hAnsi="Times New Roman"/>
          <w:sz w:val="24"/>
          <w:szCs w:val="24"/>
        </w:rPr>
        <w:t xml:space="preserve"> campus. However, </w:t>
      </w:r>
      <w:r w:rsidR="00752AD5">
        <w:rPr>
          <w:rFonts w:ascii="Times New Roman" w:eastAsiaTheme="minorHAnsi" w:hAnsi="Times New Roman"/>
          <w:sz w:val="24"/>
          <w:szCs w:val="24"/>
        </w:rPr>
        <w:t>what</w:t>
      </w:r>
      <w:r w:rsidRPr="00A66C8D">
        <w:rPr>
          <w:rFonts w:ascii="Times New Roman" w:eastAsiaTheme="minorHAnsi" w:hAnsi="Times New Roman"/>
          <w:sz w:val="24"/>
          <w:szCs w:val="24"/>
        </w:rPr>
        <w:t xml:space="preserve"> PWI lacked in clubs and organizations, they could </w:t>
      </w:r>
      <w:r w:rsidR="00D36D04" w:rsidRPr="00A66C8D">
        <w:rPr>
          <w:rFonts w:ascii="Times New Roman" w:eastAsiaTheme="minorHAnsi" w:hAnsi="Times New Roman"/>
          <w:sz w:val="24"/>
          <w:szCs w:val="24"/>
        </w:rPr>
        <w:t>ma</w:t>
      </w:r>
      <w:r w:rsidR="00D36D04">
        <w:rPr>
          <w:rFonts w:ascii="Times New Roman" w:eastAsiaTheme="minorHAnsi" w:hAnsi="Times New Roman"/>
          <w:sz w:val="24"/>
          <w:szCs w:val="24"/>
        </w:rPr>
        <w:t>d</w:t>
      </w:r>
      <w:r w:rsidR="00D36D04" w:rsidRPr="00A66C8D">
        <w:rPr>
          <w:rFonts w:ascii="Times New Roman" w:eastAsiaTheme="minorHAnsi" w:hAnsi="Times New Roman"/>
          <w:sz w:val="24"/>
          <w:szCs w:val="24"/>
        </w:rPr>
        <w:t xml:space="preserve">e </w:t>
      </w:r>
      <w:r w:rsidRPr="00A66C8D">
        <w:rPr>
          <w:rFonts w:ascii="Times New Roman" w:eastAsiaTheme="minorHAnsi" w:hAnsi="Times New Roman"/>
          <w:sz w:val="24"/>
          <w:szCs w:val="24"/>
        </w:rPr>
        <w:t>up for with faculty of color i</w:t>
      </w:r>
      <w:r w:rsidR="00752AD5">
        <w:rPr>
          <w:rFonts w:ascii="Times New Roman" w:eastAsiaTheme="minorHAnsi" w:hAnsi="Times New Roman"/>
          <w:sz w:val="24"/>
          <w:szCs w:val="24"/>
        </w:rPr>
        <w:t>n the classroom (Sanoval-Lucero</w:t>
      </w:r>
      <w:r w:rsidRPr="00A66C8D">
        <w:rPr>
          <w:rFonts w:ascii="Times New Roman" w:eastAsiaTheme="minorHAnsi" w:hAnsi="Times New Roman"/>
          <w:sz w:val="24"/>
          <w:szCs w:val="24"/>
        </w:rPr>
        <w:t xml:space="preserve"> et al</w:t>
      </w:r>
      <w:r w:rsidR="00752AD5">
        <w:rPr>
          <w:rFonts w:ascii="Times New Roman" w:eastAsiaTheme="minorHAnsi" w:hAnsi="Times New Roman"/>
          <w:sz w:val="24"/>
          <w:szCs w:val="24"/>
        </w:rPr>
        <w:t>.</w:t>
      </w:r>
      <w:r w:rsidRPr="00A66C8D">
        <w:rPr>
          <w:rFonts w:ascii="Times New Roman" w:eastAsiaTheme="minorHAnsi" w:hAnsi="Times New Roman"/>
          <w:sz w:val="24"/>
          <w:szCs w:val="24"/>
        </w:rPr>
        <w:t xml:space="preserve">, 2012). </w:t>
      </w:r>
    </w:p>
    <w:p w14:paraId="4CD2C0CF" w14:textId="4C238B6E"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SOC had the perception that faculty who looked like them in the classroom would make them feel more comfortable. In this </w:t>
      </w:r>
      <w:proofErr w:type="gramStart"/>
      <w:r w:rsidRPr="00A66C8D">
        <w:rPr>
          <w:rFonts w:ascii="Times New Roman" w:eastAsiaTheme="minorHAnsi" w:hAnsi="Times New Roman"/>
          <w:sz w:val="24"/>
          <w:szCs w:val="24"/>
        </w:rPr>
        <w:t>pa</w:t>
      </w:r>
      <w:r w:rsidR="00752AD5">
        <w:rPr>
          <w:rFonts w:ascii="Times New Roman" w:eastAsiaTheme="minorHAnsi" w:hAnsi="Times New Roman"/>
          <w:sz w:val="24"/>
          <w:szCs w:val="24"/>
        </w:rPr>
        <w:t>rticular study</w:t>
      </w:r>
      <w:proofErr w:type="gramEnd"/>
      <w:r w:rsidR="00752AD5">
        <w:rPr>
          <w:rFonts w:ascii="Times New Roman" w:eastAsiaTheme="minorHAnsi" w:hAnsi="Times New Roman"/>
          <w:sz w:val="24"/>
          <w:szCs w:val="24"/>
        </w:rPr>
        <w:t xml:space="preserve"> (Sandoval-Lucero</w:t>
      </w:r>
      <w:r w:rsidRPr="00A66C8D">
        <w:rPr>
          <w:rFonts w:ascii="Times New Roman" w:eastAsiaTheme="minorHAnsi" w:hAnsi="Times New Roman"/>
          <w:sz w:val="24"/>
          <w:szCs w:val="24"/>
        </w:rPr>
        <w:t xml:space="preserve"> et al</w:t>
      </w:r>
      <w:r w:rsidR="00752AD5">
        <w:rPr>
          <w:rFonts w:ascii="Times New Roman" w:eastAsiaTheme="minorHAnsi" w:hAnsi="Times New Roman"/>
          <w:sz w:val="24"/>
          <w:szCs w:val="24"/>
        </w:rPr>
        <w:t>.</w:t>
      </w:r>
      <w:r w:rsidRPr="00A66C8D">
        <w:rPr>
          <w:rFonts w:ascii="Times New Roman" w:eastAsiaTheme="minorHAnsi" w:hAnsi="Times New Roman"/>
          <w:sz w:val="24"/>
          <w:szCs w:val="24"/>
        </w:rPr>
        <w:t xml:space="preserve">, 2012), SOC indicated that they felt they were part of a family, because faculty of color who were at their PWI could relate to them. Even though some SOC were not full-time, their part-time status was not a disadvantage, and </w:t>
      </w:r>
      <w:r w:rsidR="00752AD5">
        <w:rPr>
          <w:rFonts w:ascii="Times New Roman" w:eastAsiaTheme="minorHAnsi" w:hAnsi="Times New Roman"/>
          <w:sz w:val="24"/>
          <w:szCs w:val="24"/>
        </w:rPr>
        <w:t xml:space="preserve">they </w:t>
      </w:r>
      <w:r w:rsidRPr="00A66C8D">
        <w:rPr>
          <w:rFonts w:ascii="Times New Roman" w:eastAsiaTheme="minorHAnsi" w:hAnsi="Times New Roman"/>
          <w:sz w:val="24"/>
          <w:szCs w:val="24"/>
        </w:rPr>
        <w:t>felt they were truly embraced by the environment because their diverse faculty understood their needs as students. It motivated them to also contribute more in the classroom and be successful among their white peers (Sandoval-Lucero, et al, 2012).</w:t>
      </w:r>
    </w:p>
    <w:p w14:paraId="4C3B9EE3" w14:textId="7EF2707E"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Sense of belonging as it relates to SOC in PWI is an important aspect of their social growth and academic success. Among the factors that create a sense of belonging for SOC are positive campus climates, faculty/staff/administration </w:t>
      </w:r>
      <w:r w:rsidR="00F205C2">
        <w:rPr>
          <w:rFonts w:ascii="Times New Roman" w:eastAsiaTheme="minorHAnsi" w:hAnsi="Times New Roman"/>
          <w:sz w:val="24"/>
          <w:szCs w:val="24"/>
        </w:rPr>
        <w:t>who</w:t>
      </w:r>
      <w:r w:rsidR="00F205C2"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are invested in students, and positive multi-racial relationships among</w:t>
      </w:r>
      <w:r w:rsidR="00F32FCD">
        <w:rPr>
          <w:rFonts w:ascii="Times New Roman" w:eastAsiaTheme="minorHAnsi" w:hAnsi="Times New Roman"/>
          <w:sz w:val="24"/>
          <w:szCs w:val="24"/>
        </w:rPr>
        <w:t>st</w:t>
      </w:r>
      <w:r w:rsidRPr="00A66C8D">
        <w:rPr>
          <w:rFonts w:ascii="Times New Roman" w:eastAsiaTheme="minorHAnsi" w:hAnsi="Times New Roman"/>
          <w:sz w:val="24"/>
          <w:szCs w:val="24"/>
        </w:rPr>
        <w:t xml:space="preserve"> the student body (Museus &amp; Saelua, 2017). Positive campus climates include resources that are available specifically for SOC, such as staff availability, clubs and organizations that are formed with SOC in mind, and diversity programming and training on </w:t>
      </w:r>
      <w:r w:rsidRPr="00A66C8D">
        <w:rPr>
          <w:rFonts w:ascii="Times New Roman" w:eastAsiaTheme="minorHAnsi" w:hAnsi="Times New Roman"/>
          <w:sz w:val="24"/>
          <w:szCs w:val="24"/>
        </w:rPr>
        <w:lastRenderedPageBreak/>
        <w:t xml:space="preserve">campus. The more culturally engaging a PWI is, the more SOC feel positive about the campus environment, and </w:t>
      </w:r>
      <w:r w:rsidR="00F32FCD">
        <w:rPr>
          <w:rFonts w:ascii="Times New Roman" w:eastAsiaTheme="minorHAnsi" w:hAnsi="Times New Roman"/>
          <w:sz w:val="24"/>
          <w:szCs w:val="24"/>
        </w:rPr>
        <w:t>the more they feel like</w:t>
      </w:r>
      <w:r w:rsidRPr="00A66C8D">
        <w:rPr>
          <w:rFonts w:ascii="Times New Roman" w:eastAsiaTheme="minorHAnsi" w:hAnsi="Times New Roman"/>
          <w:sz w:val="24"/>
          <w:szCs w:val="24"/>
        </w:rPr>
        <w:t xml:space="preserve"> their white peers (Museus &amp; Saelua, 2017). </w:t>
      </w:r>
    </w:p>
    <w:p w14:paraId="264B5491" w14:textId="154463F0"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In the study conducted by S. Museus and N. Saelua (2017), the correlation between satisfaction </w:t>
      </w:r>
      <w:r w:rsidR="00F32FCD">
        <w:rPr>
          <w:rFonts w:ascii="Times New Roman" w:eastAsiaTheme="minorHAnsi" w:hAnsi="Times New Roman"/>
          <w:sz w:val="24"/>
          <w:szCs w:val="24"/>
        </w:rPr>
        <w:t>with</w:t>
      </w:r>
      <w:r w:rsidR="00F32FCD"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the campus environment and persistence among all students were positive because of the PWI’s resources. When looking specifically at SOC, the researchers indicated that campus cultural engagement sponsored by PWI were similarly viewed among all students regardless of cultural differences. Even though the researchers’ general hypothesis is that SOC and white students perceive cultural engagement as different at PWI (Johnson, 2000; Rankin &amp; Reason, 2005), SOC and white students both believed that their positive attitudes of campus were directly related to the campus environment and diversity education that the PWI offered (Museus &amp; Saelua, 2017). SOC had the perception that the education offered on their campus promoted cultural familiarity that allowed them to be validated and respected by the campus community and their white peers. Educational programs acted as a means of helping all students</w:t>
      </w:r>
      <w:r w:rsidR="00F32FCD">
        <w:rPr>
          <w:rFonts w:ascii="Times New Roman" w:eastAsiaTheme="minorHAnsi" w:hAnsi="Times New Roman"/>
          <w:sz w:val="24"/>
          <w:szCs w:val="24"/>
        </w:rPr>
        <w:t xml:space="preserve">, </w:t>
      </w:r>
      <w:r w:rsidRPr="00A66C8D">
        <w:rPr>
          <w:rFonts w:ascii="Times New Roman" w:eastAsiaTheme="minorHAnsi" w:hAnsi="Times New Roman"/>
          <w:sz w:val="24"/>
          <w:szCs w:val="24"/>
        </w:rPr>
        <w:t>faculty/staff</w:t>
      </w:r>
      <w:r w:rsidR="00F32FCD">
        <w:rPr>
          <w:rFonts w:ascii="Times New Roman" w:eastAsiaTheme="minorHAnsi" w:hAnsi="Times New Roman"/>
          <w:sz w:val="24"/>
          <w:szCs w:val="24"/>
        </w:rPr>
        <w:t>,</w:t>
      </w:r>
      <w:r w:rsidRPr="00A66C8D">
        <w:rPr>
          <w:rFonts w:ascii="Times New Roman" w:eastAsiaTheme="minorHAnsi" w:hAnsi="Times New Roman"/>
          <w:sz w:val="24"/>
          <w:szCs w:val="24"/>
        </w:rPr>
        <w:t xml:space="preserve"> and administration understand each other’s differences and focused on lessons of respect and acceptance. These programs occurred regularly throughout the academic year and </w:t>
      </w:r>
      <w:r w:rsidR="00F32FCD" w:rsidRPr="00A66C8D">
        <w:rPr>
          <w:rFonts w:ascii="Times New Roman" w:eastAsiaTheme="minorHAnsi" w:hAnsi="Times New Roman"/>
          <w:sz w:val="24"/>
          <w:szCs w:val="24"/>
        </w:rPr>
        <w:t>w</w:t>
      </w:r>
      <w:r w:rsidR="00F32FCD">
        <w:rPr>
          <w:rFonts w:ascii="Times New Roman" w:eastAsiaTheme="minorHAnsi" w:hAnsi="Times New Roman"/>
          <w:sz w:val="24"/>
          <w:szCs w:val="24"/>
        </w:rPr>
        <w:t>ere</w:t>
      </w:r>
      <w:r w:rsidR="00F32FCD"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promoted utilizing faculty’s curriculum (Museus &amp; Saelua, 2017). </w:t>
      </w:r>
    </w:p>
    <w:p w14:paraId="32F7F9F2" w14:textId="5EC1A25C"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Among practices that Museus &amp; Saelua (2017) have indicated that help SOC are culturally familiar spaces that would help them connect with others from their background. These physical spaces should be all </w:t>
      </w:r>
      <w:r w:rsidR="00D36D04" w:rsidRPr="00A66C8D">
        <w:rPr>
          <w:rFonts w:ascii="Times New Roman" w:eastAsiaTheme="minorHAnsi" w:hAnsi="Times New Roman"/>
          <w:sz w:val="24"/>
          <w:szCs w:val="24"/>
        </w:rPr>
        <w:t>inclusive</w:t>
      </w:r>
      <w:r w:rsidR="00D36D04">
        <w:rPr>
          <w:rFonts w:ascii="Times New Roman" w:eastAsiaTheme="minorHAnsi" w:hAnsi="Times New Roman"/>
          <w:sz w:val="24"/>
          <w:szCs w:val="24"/>
        </w:rPr>
        <w:t>, acting</w:t>
      </w:r>
      <w:r w:rsidRPr="00A66C8D">
        <w:rPr>
          <w:rFonts w:ascii="Times New Roman" w:eastAsiaTheme="minorHAnsi" w:hAnsi="Times New Roman"/>
          <w:sz w:val="24"/>
          <w:szCs w:val="24"/>
        </w:rPr>
        <w:t xml:space="preserve"> as a </w:t>
      </w:r>
      <w:r w:rsidR="00F32FCD">
        <w:rPr>
          <w:rFonts w:ascii="Times New Roman" w:eastAsiaTheme="minorHAnsi" w:hAnsi="Times New Roman"/>
          <w:sz w:val="24"/>
          <w:szCs w:val="24"/>
        </w:rPr>
        <w:t>space</w:t>
      </w:r>
      <w:r w:rsidR="00F32FCD"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to educate white students and other faculty/staff/administration. Having these spaces open to the campus community promoted inclusivity. Ethnic studies were also built into the curriculum taught by faculty who look like them, so that SOC d</w:t>
      </w:r>
      <w:r w:rsidR="00F32FCD">
        <w:rPr>
          <w:rFonts w:ascii="Times New Roman" w:eastAsiaTheme="minorHAnsi" w:hAnsi="Times New Roman"/>
          <w:sz w:val="24"/>
          <w:szCs w:val="24"/>
        </w:rPr>
        <w:t>id</w:t>
      </w:r>
      <w:r w:rsidRPr="00A66C8D">
        <w:rPr>
          <w:rFonts w:ascii="Times New Roman" w:eastAsiaTheme="minorHAnsi" w:hAnsi="Times New Roman"/>
          <w:sz w:val="24"/>
          <w:szCs w:val="24"/>
        </w:rPr>
        <w:t xml:space="preserve"> not feel that they </w:t>
      </w:r>
      <w:r w:rsidR="00F32FCD">
        <w:rPr>
          <w:rFonts w:ascii="Times New Roman" w:eastAsiaTheme="minorHAnsi" w:hAnsi="Times New Roman"/>
          <w:sz w:val="24"/>
          <w:szCs w:val="24"/>
        </w:rPr>
        <w:t>were</w:t>
      </w:r>
      <w:r w:rsidR="00F32FCD"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being singled out by professors who rel</w:t>
      </w:r>
      <w:r w:rsidR="00F32FCD">
        <w:rPr>
          <w:rFonts w:ascii="Times New Roman" w:eastAsiaTheme="minorHAnsi" w:hAnsi="Times New Roman"/>
          <w:sz w:val="24"/>
          <w:szCs w:val="24"/>
        </w:rPr>
        <w:t>ied</w:t>
      </w:r>
      <w:r w:rsidRPr="00A66C8D">
        <w:rPr>
          <w:rFonts w:ascii="Times New Roman" w:eastAsiaTheme="minorHAnsi" w:hAnsi="Times New Roman"/>
          <w:sz w:val="24"/>
          <w:szCs w:val="24"/>
        </w:rPr>
        <w:t xml:space="preserve"> on them for their cultural influence on certain topics. Clubs/organizations are also part of the campus </w:t>
      </w:r>
      <w:r w:rsidRPr="00A66C8D">
        <w:rPr>
          <w:rFonts w:ascii="Times New Roman" w:eastAsiaTheme="minorHAnsi" w:hAnsi="Times New Roman"/>
          <w:sz w:val="24"/>
          <w:szCs w:val="24"/>
        </w:rPr>
        <w:lastRenderedPageBreak/>
        <w:t>environment and have grown</w:t>
      </w:r>
      <w:r w:rsidR="00F32FCD">
        <w:rPr>
          <w:rFonts w:ascii="Times New Roman" w:eastAsiaTheme="minorHAnsi" w:hAnsi="Times New Roman"/>
          <w:sz w:val="24"/>
          <w:szCs w:val="24"/>
        </w:rPr>
        <w:t xml:space="preserve"> because they were </w:t>
      </w:r>
      <w:r w:rsidRPr="00A66C8D">
        <w:rPr>
          <w:rFonts w:ascii="Times New Roman" w:eastAsiaTheme="minorHAnsi" w:hAnsi="Times New Roman"/>
          <w:sz w:val="24"/>
          <w:szCs w:val="24"/>
        </w:rPr>
        <w:t xml:space="preserve">nurtured and supported by the campus administration of PWI (Museus &amp; Saelua, 2017). </w:t>
      </w:r>
    </w:p>
    <w:p w14:paraId="6E3C8663" w14:textId="79626C31"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Museus and Saelua’s study (2017) also suggest</w:t>
      </w:r>
      <w:r w:rsidR="00F32FCD">
        <w:rPr>
          <w:rFonts w:ascii="Times New Roman" w:eastAsiaTheme="minorHAnsi" w:hAnsi="Times New Roman"/>
          <w:sz w:val="24"/>
          <w:szCs w:val="24"/>
        </w:rPr>
        <w:t>ed</w:t>
      </w:r>
      <w:r w:rsidRPr="00A66C8D">
        <w:rPr>
          <w:rFonts w:ascii="Times New Roman" w:eastAsiaTheme="minorHAnsi" w:hAnsi="Times New Roman"/>
          <w:sz w:val="24"/>
          <w:szCs w:val="24"/>
        </w:rPr>
        <w:t xml:space="preserve"> that education beyond the campus community and inclusive of the surrounding community is also integral to how a SOC </w:t>
      </w:r>
      <w:r w:rsidR="00752AD5">
        <w:rPr>
          <w:rFonts w:ascii="Times New Roman" w:eastAsiaTheme="minorHAnsi" w:hAnsi="Times New Roman"/>
          <w:sz w:val="24"/>
          <w:szCs w:val="24"/>
        </w:rPr>
        <w:t>perceived</w:t>
      </w:r>
      <w:r w:rsidRPr="00A66C8D">
        <w:rPr>
          <w:rFonts w:ascii="Times New Roman" w:eastAsiaTheme="minorHAnsi" w:hAnsi="Times New Roman"/>
          <w:sz w:val="24"/>
          <w:szCs w:val="24"/>
        </w:rPr>
        <w:t xml:space="preserve"> a part of their campus environment. Lecture series that invite speakers on topics that pertain to SOC, workshops offered for anyone who would like to participate that are specific to issues faced by people of color, and conferences on campus that</w:t>
      </w:r>
      <w:r w:rsidR="00F32FC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bring people of all ethnicities to campus can all help to ensure that the campus community and the community at large understand and support SOC. This will provide a campus environment that is not only positive for </w:t>
      </w:r>
      <w:proofErr w:type="gramStart"/>
      <w:r w:rsidRPr="00A66C8D">
        <w:rPr>
          <w:rFonts w:ascii="Times New Roman" w:eastAsiaTheme="minorHAnsi" w:hAnsi="Times New Roman"/>
          <w:sz w:val="24"/>
          <w:szCs w:val="24"/>
        </w:rPr>
        <w:t>SOC, but</w:t>
      </w:r>
      <w:proofErr w:type="gramEnd"/>
      <w:r w:rsidRPr="00A66C8D">
        <w:rPr>
          <w:rFonts w:ascii="Times New Roman" w:eastAsiaTheme="minorHAnsi" w:hAnsi="Times New Roman"/>
          <w:sz w:val="24"/>
          <w:szCs w:val="24"/>
        </w:rPr>
        <w:t xml:space="preserve"> </w:t>
      </w:r>
      <w:r w:rsidR="00F32FCD">
        <w:rPr>
          <w:rFonts w:ascii="Times New Roman" w:eastAsiaTheme="minorHAnsi" w:hAnsi="Times New Roman"/>
          <w:sz w:val="24"/>
          <w:szCs w:val="24"/>
        </w:rPr>
        <w:t>will also</w:t>
      </w:r>
      <w:r w:rsidRPr="00A66C8D">
        <w:rPr>
          <w:rFonts w:ascii="Times New Roman" w:eastAsiaTheme="minorHAnsi" w:hAnsi="Times New Roman"/>
          <w:sz w:val="24"/>
          <w:szCs w:val="24"/>
        </w:rPr>
        <w:t xml:space="preserve"> build a collectivist culture at PWI. As a result, PWI will persist, and be successful academically and socially (Museus &amp; Saelua, 2017). </w:t>
      </w:r>
    </w:p>
    <w:p w14:paraId="22FC7D20" w14:textId="4F7A7ECF"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Emphasis is placed on the student-faculty relationship as it relates to a student’s academic achievement (Lee, 1999). The reality is that students </w:t>
      </w:r>
      <w:r w:rsidR="00752AD5">
        <w:rPr>
          <w:rFonts w:ascii="Times New Roman" w:eastAsiaTheme="minorHAnsi" w:hAnsi="Times New Roman"/>
          <w:sz w:val="24"/>
          <w:szCs w:val="24"/>
        </w:rPr>
        <w:t xml:space="preserve">feel that they </w:t>
      </w:r>
      <w:r w:rsidRPr="00A66C8D">
        <w:rPr>
          <w:rFonts w:ascii="Times New Roman" w:eastAsiaTheme="minorHAnsi" w:hAnsi="Times New Roman"/>
          <w:sz w:val="24"/>
          <w:szCs w:val="24"/>
        </w:rPr>
        <w:t xml:space="preserve">spend less time with faculty, as they do with staff or administrators. Students are also not dependent on a grade from staff/administration, so their relationships </w:t>
      </w:r>
      <w:r w:rsidR="00F95F66">
        <w:rPr>
          <w:rFonts w:ascii="Times New Roman" w:eastAsiaTheme="minorHAnsi" w:hAnsi="Times New Roman"/>
          <w:sz w:val="24"/>
          <w:szCs w:val="24"/>
        </w:rPr>
        <w:t>are</w:t>
      </w:r>
      <w:r w:rsidRPr="00A66C8D">
        <w:rPr>
          <w:rFonts w:ascii="Times New Roman" w:eastAsiaTheme="minorHAnsi" w:hAnsi="Times New Roman"/>
          <w:sz w:val="24"/>
          <w:szCs w:val="24"/>
        </w:rPr>
        <w:t xml:space="preserve"> different (Lee, 1999). In addition to SOC already feeling out of place at PWI that do not offer what they feel a</w:t>
      </w:r>
      <w:r w:rsidR="00F95F66">
        <w:rPr>
          <w:rFonts w:ascii="Times New Roman" w:eastAsiaTheme="minorHAnsi" w:hAnsi="Times New Roman"/>
          <w:sz w:val="24"/>
          <w:szCs w:val="24"/>
        </w:rPr>
        <w:t>re</w:t>
      </w:r>
      <w:r w:rsidRPr="00A66C8D">
        <w:rPr>
          <w:rFonts w:ascii="Times New Roman" w:eastAsiaTheme="minorHAnsi" w:hAnsi="Times New Roman"/>
          <w:sz w:val="24"/>
          <w:szCs w:val="24"/>
        </w:rPr>
        <w:t xml:space="preserve"> ample resources for them </w:t>
      </w:r>
      <w:r w:rsidR="00F205C2">
        <w:rPr>
          <w:rFonts w:ascii="Times New Roman" w:eastAsiaTheme="minorHAnsi" w:hAnsi="Times New Roman"/>
          <w:sz w:val="24"/>
          <w:szCs w:val="24"/>
        </w:rPr>
        <w:t xml:space="preserve"> includes</w:t>
      </w:r>
      <w:r w:rsidR="00F95F66">
        <w:rPr>
          <w:rFonts w:ascii="Times New Roman" w:eastAsiaTheme="minorHAnsi" w:hAnsi="Times New Roman"/>
          <w:sz w:val="24"/>
          <w:szCs w:val="24"/>
        </w:rPr>
        <w:t>:</w:t>
      </w:r>
      <w:r w:rsidRPr="00A66C8D">
        <w:rPr>
          <w:rFonts w:ascii="Times New Roman" w:eastAsiaTheme="minorHAnsi" w:hAnsi="Times New Roman"/>
          <w:sz w:val="24"/>
          <w:szCs w:val="24"/>
        </w:rPr>
        <w:t xml:space="preserve"> clubs/organizations, faculty/staff/administration </w:t>
      </w:r>
      <w:r w:rsidR="00F95F66">
        <w:rPr>
          <w:rFonts w:ascii="Times New Roman" w:eastAsiaTheme="minorHAnsi" w:hAnsi="Times New Roman"/>
          <w:sz w:val="24"/>
          <w:szCs w:val="24"/>
        </w:rPr>
        <w:t>who</w:t>
      </w:r>
      <w:r w:rsidR="00F95F66"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look like them, </w:t>
      </w:r>
      <w:r w:rsidR="00F95F66">
        <w:rPr>
          <w:rFonts w:ascii="Times New Roman" w:eastAsiaTheme="minorHAnsi" w:hAnsi="Times New Roman"/>
          <w:sz w:val="24"/>
          <w:szCs w:val="24"/>
        </w:rPr>
        <w:t xml:space="preserve">and </w:t>
      </w:r>
      <w:r w:rsidRPr="00A66C8D">
        <w:rPr>
          <w:rFonts w:ascii="Times New Roman" w:eastAsiaTheme="minorHAnsi" w:hAnsi="Times New Roman"/>
          <w:sz w:val="24"/>
          <w:szCs w:val="24"/>
        </w:rPr>
        <w:t>campus spaces dedicated for educating the community on diversity issues</w:t>
      </w:r>
      <w:r w:rsidR="00F205C2">
        <w:rPr>
          <w:rFonts w:ascii="Times New Roman" w:eastAsiaTheme="minorHAnsi" w:hAnsi="Times New Roman"/>
          <w:sz w:val="24"/>
          <w:szCs w:val="24"/>
        </w:rPr>
        <w:t>.</w:t>
      </w:r>
      <w:r w:rsidRPr="00A66C8D">
        <w:rPr>
          <w:rFonts w:ascii="Times New Roman" w:eastAsiaTheme="minorHAnsi" w:hAnsi="Times New Roman"/>
          <w:sz w:val="24"/>
          <w:szCs w:val="24"/>
        </w:rPr>
        <w:t xml:space="preserve"> </w:t>
      </w:r>
      <w:r w:rsidR="00F205C2">
        <w:rPr>
          <w:rFonts w:ascii="Times New Roman" w:eastAsiaTheme="minorHAnsi" w:hAnsi="Times New Roman"/>
          <w:sz w:val="24"/>
          <w:szCs w:val="24"/>
        </w:rPr>
        <w:t>T</w:t>
      </w:r>
      <w:r w:rsidRPr="00A66C8D">
        <w:rPr>
          <w:rFonts w:ascii="Times New Roman" w:eastAsiaTheme="minorHAnsi" w:hAnsi="Times New Roman"/>
          <w:sz w:val="24"/>
          <w:szCs w:val="24"/>
        </w:rPr>
        <w:t>hey would</w:t>
      </w:r>
      <w:r w:rsidR="00F95F66">
        <w:rPr>
          <w:rFonts w:ascii="Times New Roman" w:eastAsiaTheme="minorHAnsi" w:hAnsi="Times New Roman"/>
          <w:sz w:val="24"/>
          <w:szCs w:val="24"/>
        </w:rPr>
        <w:t xml:space="preserve"> also</w:t>
      </w:r>
      <w:r w:rsidRPr="00A66C8D">
        <w:rPr>
          <w:rFonts w:ascii="Times New Roman" w:eastAsiaTheme="minorHAnsi" w:hAnsi="Times New Roman"/>
          <w:sz w:val="24"/>
          <w:szCs w:val="24"/>
        </w:rPr>
        <w:t xml:space="preserve"> be less than likely than their white peers to reach out to a staff/administrator</w:t>
      </w:r>
      <w:r w:rsidR="00752AD5">
        <w:rPr>
          <w:rFonts w:ascii="Times New Roman" w:eastAsiaTheme="minorHAnsi" w:hAnsi="Times New Roman"/>
          <w:sz w:val="24"/>
          <w:szCs w:val="24"/>
        </w:rPr>
        <w:t xml:space="preserve"> for assistance if needed (Lued</w:t>
      </w:r>
      <w:r w:rsidRPr="00A66C8D">
        <w:rPr>
          <w:rFonts w:ascii="Times New Roman" w:eastAsiaTheme="minorHAnsi" w:hAnsi="Times New Roman"/>
          <w:sz w:val="24"/>
          <w:szCs w:val="24"/>
        </w:rPr>
        <w:t xml:space="preserve">ke, 2017). </w:t>
      </w:r>
    </w:p>
    <w:p w14:paraId="4B590386" w14:textId="0F469694"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Student success is mostly defined by academic achievement among students, and while students feel that they need to maintain a positive relationship with their faculty to be successful, much of their success can be attributed to mentoring (Lee, 1999; Crisp &amp; Cruz, 2009). SOC tend </w:t>
      </w:r>
      <w:r w:rsidRPr="00A66C8D">
        <w:rPr>
          <w:rFonts w:ascii="Times New Roman" w:eastAsiaTheme="minorHAnsi" w:hAnsi="Times New Roman"/>
          <w:sz w:val="24"/>
          <w:szCs w:val="24"/>
        </w:rPr>
        <w:lastRenderedPageBreak/>
        <w:t xml:space="preserve">to </w:t>
      </w:r>
      <w:r w:rsidR="00FD26F1">
        <w:rPr>
          <w:rFonts w:ascii="Times New Roman" w:eastAsiaTheme="minorHAnsi" w:hAnsi="Times New Roman"/>
          <w:sz w:val="24"/>
          <w:szCs w:val="24"/>
        </w:rPr>
        <w:t>rely on</w:t>
      </w:r>
      <w:r w:rsidRPr="00A66C8D">
        <w:rPr>
          <w:rFonts w:ascii="Times New Roman" w:eastAsiaTheme="minorHAnsi" w:hAnsi="Times New Roman"/>
          <w:sz w:val="24"/>
          <w:szCs w:val="24"/>
        </w:rPr>
        <w:t xml:space="preserve"> mentors for more than academic support. They feel that they need a mentor for broader types of support that include emotional and </w:t>
      </w:r>
      <w:proofErr w:type="gramStart"/>
      <w:r w:rsidRPr="00A66C8D">
        <w:rPr>
          <w:rFonts w:ascii="Times New Roman" w:eastAsiaTheme="minorHAnsi" w:hAnsi="Times New Roman"/>
          <w:sz w:val="24"/>
          <w:szCs w:val="24"/>
        </w:rPr>
        <w:t>psychological, and</w:t>
      </w:r>
      <w:proofErr w:type="gramEnd"/>
      <w:r w:rsidRPr="00A66C8D">
        <w:rPr>
          <w:rFonts w:ascii="Times New Roman" w:eastAsiaTheme="minorHAnsi" w:hAnsi="Times New Roman"/>
          <w:sz w:val="24"/>
          <w:szCs w:val="24"/>
        </w:rPr>
        <w:t xml:space="preserve"> may look to</w:t>
      </w:r>
      <w:r w:rsidR="00752AD5">
        <w:rPr>
          <w:rFonts w:ascii="Times New Roman" w:eastAsiaTheme="minorHAnsi" w:hAnsi="Times New Roman"/>
          <w:sz w:val="24"/>
          <w:szCs w:val="24"/>
        </w:rPr>
        <w:t xml:space="preserve"> a mentor as a role model (Lued</w:t>
      </w:r>
      <w:r w:rsidRPr="00A66C8D">
        <w:rPr>
          <w:rFonts w:ascii="Times New Roman" w:eastAsiaTheme="minorHAnsi" w:hAnsi="Times New Roman"/>
          <w:sz w:val="24"/>
          <w:szCs w:val="24"/>
        </w:rPr>
        <w:t xml:space="preserve">ke, 2017). They gravitate to staff/administration </w:t>
      </w:r>
      <w:r w:rsidR="00FD26F1">
        <w:rPr>
          <w:rFonts w:ascii="Times New Roman" w:eastAsiaTheme="minorHAnsi" w:hAnsi="Times New Roman"/>
          <w:sz w:val="24"/>
          <w:szCs w:val="24"/>
        </w:rPr>
        <w:t xml:space="preserve">who </w:t>
      </w:r>
      <w:r w:rsidRPr="00A66C8D">
        <w:rPr>
          <w:rFonts w:ascii="Times New Roman" w:eastAsiaTheme="minorHAnsi" w:hAnsi="Times New Roman"/>
          <w:sz w:val="24"/>
          <w:szCs w:val="24"/>
        </w:rPr>
        <w:t xml:space="preserve">look like them because they feel comfortable. At PWI that do not have a high number of diverse </w:t>
      </w:r>
      <w:proofErr w:type="gramStart"/>
      <w:r w:rsidRPr="00A66C8D">
        <w:rPr>
          <w:rFonts w:ascii="Times New Roman" w:eastAsiaTheme="minorHAnsi" w:hAnsi="Times New Roman"/>
          <w:sz w:val="24"/>
          <w:szCs w:val="24"/>
        </w:rPr>
        <w:t>staff/administration</w:t>
      </w:r>
      <w:proofErr w:type="gramEnd"/>
      <w:r w:rsidRPr="00A66C8D">
        <w:rPr>
          <w:rFonts w:ascii="Times New Roman" w:eastAsiaTheme="minorHAnsi" w:hAnsi="Times New Roman"/>
          <w:sz w:val="24"/>
          <w:szCs w:val="24"/>
        </w:rPr>
        <w:t xml:space="preserve">, it becomes </w:t>
      </w:r>
      <w:r w:rsidR="00FD26F1">
        <w:rPr>
          <w:rFonts w:ascii="Times New Roman" w:eastAsiaTheme="minorHAnsi" w:hAnsi="Times New Roman"/>
          <w:sz w:val="24"/>
          <w:szCs w:val="24"/>
        </w:rPr>
        <w:t>more difficult</w:t>
      </w:r>
      <w:r w:rsidR="00FD26F1"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for SOC to find someone they can utilize as a mentor. </w:t>
      </w:r>
      <w:r>
        <w:rPr>
          <w:rFonts w:ascii="Times New Roman" w:eastAsiaTheme="minorHAnsi" w:hAnsi="Times New Roman"/>
          <w:sz w:val="24"/>
          <w:szCs w:val="24"/>
        </w:rPr>
        <w:t>Findings indicate</w:t>
      </w:r>
      <w:r w:rsidRPr="00A66C8D">
        <w:rPr>
          <w:rFonts w:ascii="Times New Roman" w:eastAsiaTheme="minorHAnsi" w:hAnsi="Times New Roman"/>
          <w:sz w:val="24"/>
          <w:szCs w:val="24"/>
        </w:rPr>
        <w:t xml:space="preserve"> that SOC who have positive relationships with mentors persist at their institution, have higher grade point averages, and becom</w:t>
      </w:r>
      <w:r w:rsidR="00752AD5">
        <w:rPr>
          <w:rFonts w:ascii="Times New Roman" w:eastAsiaTheme="minorHAnsi" w:hAnsi="Times New Roman"/>
          <w:sz w:val="24"/>
          <w:szCs w:val="24"/>
        </w:rPr>
        <w:t>e leaders on their campus (Lued</w:t>
      </w:r>
      <w:r w:rsidRPr="00A66C8D">
        <w:rPr>
          <w:rFonts w:ascii="Times New Roman" w:eastAsiaTheme="minorHAnsi" w:hAnsi="Times New Roman"/>
          <w:sz w:val="24"/>
          <w:szCs w:val="24"/>
        </w:rPr>
        <w:t xml:space="preserve">ke, 2017). </w:t>
      </w:r>
    </w:p>
    <w:p w14:paraId="30E90FC9" w14:textId="69832A22" w:rsidR="003C78C2" w:rsidRPr="00A66C8D" w:rsidRDefault="003C78C2" w:rsidP="003C78C2">
      <w:pPr>
        <w:spacing w:after="0"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White staff and administrators are less likely to play a positive mentorship role to SOC than staff and administrators</w:t>
      </w:r>
      <w:r w:rsidR="00752AD5">
        <w:rPr>
          <w:rFonts w:ascii="Times New Roman" w:eastAsiaTheme="minorHAnsi" w:hAnsi="Times New Roman"/>
          <w:sz w:val="24"/>
          <w:szCs w:val="24"/>
        </w:rPr>
        <w:t xml:space="preserve"> that are of color at PWI (Lued</w:t>
      </w:r>
      <w:r w:rsidRPr="00A66C8D">
        <w:rPr>
          <w:rFonts w:ascii="Times New Roman" w:eastAsiaTheme="minorHAnsi" w:hAnsi="Times New Roman"/>
          <w:sz w:val="24"/>
          <w:szCs w:val="24"/>
        </w:rPr>
        <w:t>ke, 2017). SOC felt like white staff and administrators could not relate to their personal or familial issues, which to them were integral to helping them persist in the classroom and the campus environment. As a result, they fe</w:t>
      </w:r>
      <w:r w:rsidR="00FD26F1">
        <w:rPr>
          <w:rFonts w:ascii="Times New Roman" w:eastAsiaTheme="minorHAnsi" w:hAnsi="Times New Roman"/>
          <w:sz w:val="24"/>
          <w:szCs w:val="24"/>
        </w:rPr>
        <w:t>lt</w:t>
      </w:r>
      <w:r w:rsidRPr="00A66C8D">
        <w:rPr>
          <w:rFonts w:ascii="Times New Roman" w:eastAsiaTheme="minorHAnsi" w:hAnsi="Times New Roman"/>
          <w:sz w:val="24"/>
          <w:szCs w:val="24"/>
        </w:rPr>
        <w:t xml:space="preserve"> like the relationships they built with white staff and administrators were n</w:t>
      </w:r>
      <w:r w:rsidR="00752AD5">
        <w:rPr>
          <w:rFonts w:ascii="Times New Roman" w:eastAsiaTheme="minorHAnsi" w:hAnsi="Times New Roman"/>
          <w:sz w:val="24"/>
          <w:szCs w:val="24"/>
        </w:rPr>
        <w:t>ot genuine (Lued</w:t>
      </w:r>
      <w:r w:rsidRPr="00A66C8D">
        <w:rPr>
          <w:rFonts w:ascii="Times New Roman" w:eastAsiaTheme="minorHAnsi" w:hAnsi="Times New Roman"/>
          <w:sz w:val="24"/>
          <w:szCs w:val="24"/>
        </w:rPr>
        <w:t xml:space="preserve">ke, 2017). SOC felt like staff and administrators of color would relate to them on a </w:t>
      </w:r>
      <w:r w:rsidR="00D36D04">
        <w:rPr>
          <w:rFonts w:ascii="Times New Roman" w:eastAsiaTheme="minorHAnsi" w:hAnsi="Times New Roman"/>
          <w:sz w:val="24"/>
          <w:szCs w:val="24"/>
        </w:rPr>
        <w:t>cultural</w:t>
      </w:r>
      <w:r w:rsidR="00D36D04"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level and allow them to be themselves. </w:t>
      </w:r>
      <w:r w:rsidR="00752AD5">
        <w:rPr>
          <w:rFonts w:ascii="Times New Roman" w:eastAsiaTheme="minorHAnsi" w:hAnsi="Times New Roman"/>
          <w:sz w:val="24"/>
          <w:szCs w:val="24"/>
        </w:rPr>
        <w:t>R</w:t>
      </w:r>
      <w:r w:rsidRPr="00A66C8D">
        <w:rPr>
          <w:rFonts w:ascii="Times New Roman" w:eastAsiaTheme="minorHAnsi" w:hAnsi="Times New Roman"/>
          <w:sz w:val="24"/>
          <w:szCs w:val="24"/>
        </w:rPr>
        <w:t>esources in the form of staff and administrators of color are important to have if PWI continue recruiting SOC to en</w:t>
      </w:r>
      <w:r w:rsidR="00752AD5">
        <w:rPr>
          <w:rFonts w:ascii="Times New Roman" w:eastAsiaTheme="minorHAnsi" w:hAnsi="Times New Roman"/>
          <w:sz w:val="24"/>
          <w:szCs w:val="24"/>
        </w:rPr>
        <w:t>sure a diverse population (Lued</w:t>
      </w:r>
      <w:r w:rsidRPr="00A66C8D">
        <w:rPr>
          <w:rFonts w:ascii="Times New Roman" w:eastAsiaTheme="minorHAnsi" w:hAnsi="Times New Roman"/>
          <w:sz w:val="24"/>
          <w:szCs w:val="24"/>
        </w:rPr>
        <w:t xml:space="preserve">ke, 2017). </w:t>
      </w:r>
    </w:p>
    <w:p w14:paraId="780F5F44" w14:textId="77777777" w:rsidR="003C78C2" w:rsidRDefault="003C78C2" w:rsidP="003C78C2">
      <w:pPr>
        <w:rPr>
          <w:rFonts w:asciiTheme="minorHAnsi" w:eastAsiaTheme="minorHAnsi" w:hAnsiTheme="minorHAnsi" w:cstheme="minorBidi"/>
          <w:b/>
          <w:sz w:val="24"/>
          <w:szCs w:val="24"/>
        </w:rPr>
      </w:pPr>
    </w:p>
    <w:p w14:paraId="00C6BE53" w14:textId="77777777" w:rsidR="003C78C2" w:rsidRDefault="003C78C2" w:rsidP="003C78C2">
      <w:pPr>
        <w:rPr>
          <w:rFonts w:asciiTheme="minorHAnsi" w:eastAsiaTheme="minorHAnsi" w:hAnsiTheme="minorHAnsi" w:cstheme="minorBidi"/>
          <w:b/>
          <w:sz w:val="24"/>
          <w:szCs w:val="24"/>
        </w:rPr>
      </w:pPr>
    </w:p>
    <w:p w14:paraId="63802B20" w14:textId="77777777" w:rsidR="003C78C2" w:rsidRDefault="003C78C2" w:rsidP="003C78C2">
      <w:pPr>
        <w:rPr>
          <w:rFonts w:asciiTheme="minorHAnsi" w:eastAsiaTheme="minorHAnsi" w:hAnsiTheme="minorHAnsi" w:cstheme="minorBidi"/>
          <w:b/>
          <w:sz w:val="24"/>
          <w:szCs w:val="24"/>
        </w:rPr>
      </w:pPr>
    </w:p>
    <w:p w14:paraId="47035493" w14:textId="77777777" w:rsidR="003C78C2" w:rsidRDefault="003C78C2" w:rsidP="00D474AB">
      <w:pPr>
        <w:rPr>
          <w:rFonts w:asciiTheme="minorHAnsi" w:eastAsiaTheme="minorHAnsi" w:hAnsiTheme="minorHAnsi" w:cstheme="minorBidi"/>
          <w:b/>
          <w:sz w:val="24"/>
          <w:szCs w:val="24"/>
        </w:rPr>
      </w:pPr>
    </w:p>
    <w:p w14:paraId="65D06A8F" w14:textId="77777777" w:rsidR="00290293" w:rsidRDefault="00290293" w:rsidP="00290293">
      <w:pPr>
        <w:rPr>
          <w:rFonts w:asciiTheme="minorHAnsi" w:eastAsiaTheme="minorHAnsi" w:hAnsiTheme="minorHAnsi" w:cstheme="minorBidi"/>
          <w:b/>
          <w:sz w:val="24"/>
          <w:szCs w:val="24"/>
        </w:rPr>
      </w:pPr>
    </w:p>
    <w:p w14:paraId="489C1C5C" w14:textId="77777777" w:rsidR="00D36D04" w:rsidRDefault="00D36D04" w:rsidP="00290293">
      <w:pPr>
        <w:jc w:val="center"/>
        <w:rPr>
          <w:rFonts w:asciiTheme="minorHAnsi" w:eastAsiaTheme="minorHAnsi" w:hAnsiTheme="minorHAnsi" w:cstheme="minorBidi"/>
          <w:b/>
          <w:sz w:val="24"/>
          <w:szCs w:val="24"/>
        </w:rPr>
      </w:pPr>
    </w:p>
    <w:p w14:paraId="154C0499" w14:textId="77777777" w:rsidR="00D36D04" w:rsidRDefault="00D36D04" w:rsidP="00290293">
      <w:pPr>
        <w:jc w:val="center"/>
        <w:rPr>
          <w:rFonts w:asciiTheme="minorHAnsi" w:eastAsiaTheme="minorHAnsi" w:hAnsiTheme="minorHAnsi" w:cstheme="minorBidi"/>
          <w:b/>
          <w:sz w:val="24"/>
          <w:szCs w:val="24"/>
        </w:rPr>
      </w:pPr>
    </w:p>
    <w:p w14:paraId="23592CAF" w14:textId="77777777" w:rsidR="00D36D04" w:rsidRDefault="00D36D04" w:rsidP="00290293">
      <w:pPr>
        <w:jc w:val="center"/>
        <w:rPr>
          <w:rFonts w:asciiTheme="minorHAnsi" w:eastAsiaTheme="minorHAnsi" w:hAnsiTheme="minorHAnsi" w:cstheme="minorBidi"/>
          <w:b/>
          <w:sz w:val="24"/>
          <w:szCs w:val="24"/>
        </w:rPr>
      </w:pPr>
    </w:p>
    <w:p w14:paraId="472A5F33" w14:textId="0055535B" w:rsidR="00D36D04" w:rsidRDefault="00D36D04" w:rsidP="00752AD5">
      <w:pPr>
        <w:rPr>
          <w:rFonts w:asciiTheme="minorHAnsi" w:eastAsiaTheme="minorHAnsi" w:hAnsiTheme="minorHAnsi" w:cstheme="minorBidi"/>
          <w:b/>
          <w:sz w:val="24"/>
          <w:szCs w:val="24"/>
        </w:rPr>
      </w:pPr>
    </w:p>
    <w:p w14:paraId="0794E404" w14:textId="1DC91B55" w:rsidR="003C78C2" w:rsidRPr="00A66C8D" w:rsidRDefault="003C78C2" w:rsidP="00290293">
      <w:pPr>
        <w:jc w:val="center"/>
        <w:rPr>
          <w:rFonts w:asciiTheme="minorHAnsi" w:eastAsiaTheme="minorHAnsi" w:hAnsiTheme="minorHAnsi" w:cstheme="minorBidi"/>
          <w:b/>
          <w:sz w:val="24"/>
          <w:szCs w:val="24"/>
        </w:rPr>
      </w:pPr>
      <w:r w:rsidRPr="00A66C8D">
        <w:rPr>
          <w:rFonts w:asciiTheme="minorHAnsi" w:eastAsiaTheme="minorHAnsi" w:hAnsiTheme="minorHAnsi" w:cstheme="minorBidi"/>
          <w:b/>
          <w:sz w:val="24"/>
          <w:szCs w:val="24"/>
        </w:rPr>
        <w:lastRenderedPageBreak/>
        <w:t>CHAPTER III: RESEARCH METHODOLOGY</w:t>
      </w:r>
    </w:p>
    <w:p w14:paraId="75FC2ECA" w14:textId="77777777" w:rsidR="003C78C2" w:rsidRPr="00A66C8D" w:rsidRDefault="003C78C2" w:rsidP="003C78C2">
      <w:pPr>
        <w:jc w:val="center"/>
        <w:rPr>
          <w:rFonts w:ascii="Times New Roman" w:eastAsiaTheme="minorHAnsi" w:hAnsi="Times New Roman"/>
          <w:b/>
          <w:sz w:val="24"/>
          <w:szCs w:val="24"/>
        </w:rPr>
      </w:pPr>
      <w:r>
        <w:rPr>
          <w:rFonts w:ascii="Times New Roman" w:eastAsiaTheme="minorHAnsi" w:hAnsi="Times New Roman"/>
          <w:b/>
          <w:sz w:val="24"/>
          <w:szCs w:val="24"/>
        </w:rPr>
        <w:t>Research Design</w:t>
      </w:r>
    </w:p>
    <w:p w14:paraId="669BE435" w14:textId="6EE5E32E" w:rsidR="003C78C2" w:rsidRPr="00A66C8D" w:rsidRDefault="003C78C2" w:rsidP="003C78C2">
      <w:pPr>
        <w:spacing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 xml:space="preserve"> This quantitative cross-sectional study </w:t>
      </w:r>
      <w:r>
        <w:rPr>
          <w:rFonts w:ascii="Times New Roman" w:eastAsiaTheme="minorHAnsi" w:hAnsi="Times New Roman"/>
          <w:sz w:val="24"/>
          <w:szCs w:val="24"/>
        </w:rPr>
        <w:t>is</w:t>
      </w:r>
      <w:r w:rsidRPr="00A66C8D">
        <w:rPr>
          <w:rFonts w:ascii="Times New Roman" w:eastAsiaTheme="minorHAnsi" w:hAnsi="Times New Roman"/>
          <w:sz w:val="24"/>
          <w:szCs w:val="24"/>
        </w:rPr>
        <w:t xml:space="preserve"> designed to answer the question,</w:t>
      </w:r>
      <w:r w:rsidR="00F205C2">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How does Self-Efficacy among College Students of Color (SOC) Affect their Perception of Overall Satisfaction at Three Mid-Size Institutions of Higher Education </w:t>
      </w:r>
      <w:r>
        <w:rPr>
          <w:rFonts w:ascii="Times New Roman" w:eastAsiaTheme="minorHAnsi" w:hAnsi="Times New Roman"/>
          <w:sz w:val="24"/>
          <w:szCs w:val="24"/>
        </w:rPr>
        <w:t>that are Predominantly White Institutions (PWI)</w:t>
      </w:r>
      <w:r w:rsidRPr="00A66C8D">
        <w:rPr>
          <w:rFonts w:ascii="Times New Roman" w:eastAsiaTheme="minorHAnsi" w:hAnsi="Times New Roman"/>
          <w:sz w:val="24"/>
          <w:szCs w:val="24"/>
        </w:rPr>
        <w:t xml:space="preserve"> in Northeastern Pennsylvania (NEPA)?” In this study the independent variables (IVs) are </w:t>
      </w:r>
      <w:r>
        <w:rPr>
          <w:rFonts w:ascii="Times New Roman" w:eastAsiaTheme="minorHAnsi" w:hAnsi="Times New Roman"/>
          <w:sz w:val="24"/>
          <w:szCs w:val="24"/>
        </w:rPr>
        <w:t xml:space="preserve">academic achievement, </w:t>
      </w:r>
      <w:r w:rsidRPr="00A66C8D">
        <w:rPr>
          <w:rFonts w:ascii="Times New Roman" w:eastAsiaTheme="minorHAnsi" w:hAnsi="Times New Roman"/>
          <w:sz w:val="24"/>
          <w:szCs w:val="24"/>
        </w:rPr>
        <w:t xml:space="preserve">personal identity, </w:t>
      </w:r>
      <w:r>
        <w:rPr>
          <w:rFonts w:ascii="Times New Roman" w:eastAsiaTheme="minorHAnsi" w:hAnsi="Times New Roman"/>
          <w:sz w:val="24"/>
          <w:szCs w:val="24"/>
        </w:rPr>
        <w:t>campus climate, and campus resources</w:t>
      </w:r>
      <w:r w:rsidRPr="00A66C8D">
        <w:rPr>
          <w:rFonts w:ascii="Times New Roman" w:eastAsiaTheme="minorHAnsi" w:hAnsi="Times New Roman"/>
          <w:sz w:val="24"/>
          <w:szCs w:val="24"/>
        </w:rPr>
        <w:t xml:space="preserve">. The dependent or outcome variable (DV) is self-efficacy. This study is designed to understand how self-efficacy among SOC is defined by the SOC’s experience at a PWI as it relates to their </w:t>
      </w:r>
      <w:r>
        <w:rPr>
          <w:rFonts w:ascii="Times New Roman" w:eastAsiaTheme="minorHAnsi" w:hAnsi="Times New Roman"/>
          <w:sz w:val="24"/>
          <w:szCs w:val="24"/>
        </w:rPr>
        <w:t xml:space="preserve">academic achievement, </w:t>
      </w:r>
      <w:r w:rsidRPr="00A66C8D">
        <w:rPr>
          <w:rFonts w:ascii="Times New Roman" w:eastAsiaTheme="minorHAnsi" w:hAnsi="Times New Roman"/>
          <w:sz w:val="24"/>
          <w:szCs w:val="24"/>
        </w:rPr>
        <w:t xml:space="preserve">personal identity, campus </w:t>
      </w:r>
      <w:r>
        <w:rPr>
          <w:rFonts w:ascii="Times New Roman" w:eastAsiaTheme="minorHAnsi" w:hAnsi="Times New Roman"/>
          <w:sz w:val="24"/>
          <w:szCs w:val="24"/>
        </w:rPr>
        <w:t>climate, and campus resources.</w:t>
      </w:r>
    </w:p>
    <w:p w14:paraId="058EA398" w14:textId="77777777" w:rsidR="003C78C2" w:rsidRPr="00A66C8D" w:rsidRDefault="003C78C2" w:rsidP="003C78C2">
      <w:pPr>
        <w:spacing w:line="480" w:lineRule="auto"/>
        <w:jc w:val="center"/>
        <w:rPr>
          <w:rFonts w:ascii="Times New Roman" w:eastAsiaTheme="minorHAnsi" w:hAnsi="Times New Roman" w:cstheme="minorBidi"/>
          <w:b/>
          <w:sz w:val="24"/>
          <w:szCs w:val="24"/>
        </w:rPr>
      </w:pPr>
      <w:r w:rsidRPr="00A66C8D">
        <w:rPr>
          <w:rFonts w:ascii="Times New Roman" w:eastAsiaTheme="minorHAnsi" w:hAnsi="Times New Roman" w:cstheme="minorBidi"/>
          <w:b/>
          <w:sz w:val="24"/>
          <w:szCs w:val="24"/>
        </w:rPr>
        <w:t>Participants</w:t>
      </w:r>
    </w:p>
    <w:p w14:paraId="4C26A5A1" w14:textId="16EDA4BD" w:rsidR="003C78C2" w:rsidRPr="00A66C8D" w:rsidRDefault="003C78C2" w:rsidP="003C78C2">
      <w:pPr>
        <w:spacing w:line="480" w:lineRule="auto"/>
        <w:rPr>
          <w:rFonts w:ascii="Times New Roman" w:eastAsiaTheme="minorHAnsi" w:hAnsi="Times New Roman" w:cstheme="minorBidi"/>
          <w:sz w:val="24"/>
          <w:szCs w:val="24"/>
        </w:rPr>
      </w:pPr>
      <w:r w:rsidRPr="00A66C8D">
        <w:rPr>
          <w:rFonts w:ascii="Times New Roman" w:eastAsiaTheme="minorHAnsi" w:hAnsi="Times New Roman" w:cstheme="minorBidi"/>
          <w:sz w:val="24"/>
          <w:szCs w:val="24"/>
        </w:rPr>
        <w:tab/>
        <w:t xml:space="preserve">The participants in this study </w:t>
      </w:r>
      <w:r>
        <w:rPr>
          <w:rFonts w:ascii="Times New Roman" w:eastAsiaTheme="minorHAnsi" w:hAnsi="Times New Roman" w:cstheme="minorBidi"/>
          <w:sz w:val="24"/>
          <w:szCs w:val="24"/>
        </w:rPr>
        <w:t>are</w:t>
      </w:r>
      <w:r w:rsidRPr="00A66C8D">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all enrolled</w:t>
      </w:r>
      <w:r w:rsidRPr="00A66C8D">
        <w:rPr>
          <w:rFonts w:ascii="Times New Roman" w:eastAsiaTheme="minorHAnsi" w:hAnsi="Times New Roman" w:cstheme="minorBidi"/>
          <w:sz w:val="24"/>
          <w:szCs w:val="24"/>
        </w:rPr>
        <w:t xml:space="preserve"> students of color (SOC) who attended three mid-size PWI in NEPA, inclusive of freshman through senior years</w:t>
      </w:r>
      <w:r>
        <w:rPr>
          <w:rFonts w:ascii="Times New Roman" w:eastAsiaTheme="minorHAnsi" w:hAnsi="Times New Roman" w:cstheme="minorBidi"/>
          <w:sz w:val="24"/>
          <w:szCs w:val="24"/>
        </w:rPr>
        <w:t>, and who participated in the Student Satisfaction Inventory (SSI) designed by Noel Levitz during the academic years 2014-2015, and 2015-2016</w:t>
      </w:r>
      <w:r w:rsidRPr="00A66C8D">
        <w:rPr>
          <w:rFonts w:ascii="Times New Roman" w:eastAsiaTheme="minorHAnsi" w:hAnsi="Times New Roman" w:cstheme="minorBidi"/>
          <w:sz w:val="24"/>
          <w:szCs w:val="24"/>
        </w:rPr>
        <w:t>. This study was conducted among</w:t>
      </w:r>
      <w:r w:rsidR="00FD26F1">
        <w:rPr>
          <w:rFonts w:ascii="Times New Roman" w:eastAsiaTheme="minorHAnsi" w:hAnsi="Times New Roman" w:cstheme="minorBidi"/>
          <w:sz w:val="24"/>
          <w:szCs w:val="24"/>
        </w:rPr>
        <w:t>st</w:t>
      </w:r>
      <w:r w:rsidRPr="00A66C8D">
        <w:rPr>
          <w:rFonts w:ascii="Times New Roman" w:eastAsiaTheme="minorHAnsi" w:hAnsi="Times New Roman" w:cstheme="minorBidi"/>
          <w:sz w:val="24"/>
          <w:szCs w:val="24"/>
        </w:rPr>
        <w:t xml:space="preserve"> SOC between the ages of 17 – 34 during the academic years that started and included January 2015 through May 2016, and SOC who would have lived on and off campus. The SOC from these </w:t>
      </w:r>
      <w:proofErr w:type="gramStart"/>
      <w:r w:rsidRPr="00A66C8D">
        <w:rPr>
          <w:rFonts w:ascii="Times New Roman" w:eastAsiaTheme="minorHAnsi" w:hAnsi="Times New Roman" w:cstheme="minorBidi"/>
          <w:sz w:val="24"/>
          <w:szCs w:val="24"/>
        </w:rPr>
        <w:t>particular PWI</w:t>
      </w:r>
      <w:proofErr w:type="gramEnd"/>
      <w:r w:rsidRPr="00A66C8D">
        <w:rPr>
          <w:rFonts w:ascii="Times New Roman" w:eastAsiaTheme="minorHAnsi" w:hAnsi="Times New Roman" w:cstheme="minorBidi"/>
          <w:sz w:val="24"/>
          <w:szCs w:val="24"/>
        </w:rPr>
        <w:t xml:space="preserve"> were chosen because of accessibility of the campuses for the researcher, and the profile of each PWI with regard to size as it was classified by the Carnegie Mellon Classification Index. Excluded from this study </w:t>
      </w:r>
      <w:r>
        <w:rPr>
          <w:rFonts w:ascii="Times New Roman" w:eastAsiaTheme="minorHAnsi" w:hAnsi="Times New Roman" w:cstheme="minorBidi"/>
          <w:sz w:val="24"/>
          <w:szCs w:val="24"/>
        </w:rPr>
        <w:t>are</w:t>
      </w:r>
      <w:r w:rsidRPr="00A66C8D">
        <w:rPr>
          <w:rFonts w:ascii="Times New Roman" w:eastAsiaTheme="minorHAnsi" w:hAnsi="Times New Roman" w:cstheme="minorBidi"/>
          <w:sz w:val="24"/>
          <w:szCs w:val="24"/>
        </w:rPr>
        <w:t xml:space="preserve"> students who were enrolled at other PW</w:t>
      </w:r>
      <w:r>
        <w:rPr>
          <w:rFonts w:ascii="Times New Roman" w:eastAsiaTheme="minorHAnsi" w:hAnsi="Times New Roman" w:cstheme="minorBidi"/>
          <w:sz w:val="24"/>
          <w:szCs w:val="24"/>
        </w:rPr>
        <w:t xml:space="preserve">I in NEPA </w:t>
      </w:r>
      <w:r w:rsidRPr="00A66C8D">
        <w:rPr>
          <w:rFonts w:ascii="Times New Roman" w:eastAsiaTheme="minorHAnsi" w:hAnsi="Times New Roman" w:cstheme="minorBidi"/>
          <w:sz w:val="24"/>
          <w:szCs w:val="24"/>
        </w:rPr>
        <w:t>and students who were not classified as SOC.</w:t>
      </w:r>
    </w:p>
    <w:p w14:paraId="01AD0029" w14:textId="5C6A595E" w:rsidR="003C78C2" w:rsidRDefault="003C78C2" w:rsidP="003C78C2">
      <w:pPr>
        <w:spacing w:line="480" w:lineRule="auto"/>
        <w:rPr>
          <w:rFonts w:ascii="Times New Roman" w:eastAsiaTheme="minorHAnsi" w:hAnsi="Times New Roman" w:cstheme="minorBidi"/>
          <w:sz w:val="24"/>
          <w:szCs w:val="24"/>
        </w:rPr>
      </w:pPr>
      <w:r w:rsidRPr="00A66C8D">
        <w:rPr>
          <w:rFonts w:ascii="Times New Roman" w:eastAsiaTheme="minorHAnsi" w:hAnsi="Times New Roman" w:cstheme="minorBidi"/>
          <w:sz w:val="24"/>
          <w:szCs w:val="24"/>
        </w:rPr>
        <w:tab/>
        <w:t xml:space="preserve">Students participating in this study </w:t>
      </w:r>
      <w:r>
        <w:rPr>
          <w:rFonts w:ascii="Times New Roman" w:eastAsiaTheme="minorHAnsi" w:hAnsi="Times New Roman" w:cstheme="minorBidi"/>
          <w:sz w:val="24"/>
          <w:szCs w:val="24"/>
        </w:rPr>
        <w:t>will be</w:t>
      </w:r>
      <w:r w:rsidRPr="00A66C8D">
        <w:rPr>
          <w:rFonts w:ascii="Times New Roman" w:eastAsiaTheme="minorHAnsi" w:hAnsi="Times New Roman" w:cstheme="minorBidi"/>
          <w:sz w:val="24"/>
          <w:szCs w:val="24"/>
        </w:rPr>
        <w:t xml:space="preserve"> selected from </w:t>
      </w:r>
      <w:r>
        <w:rPr>
          <w:rFonts w:ascii="Times New Roman" w:eastAsiaTheme="minorHAnsi" w:hAnsi="Times New Roman" w:cstheme="minorBidi"/>
          <w:sz w:val="24"/>
          <w:szCs w:val="24"/>
        </w:rPr>
        <w:t>2</w:t>
      </w:r>
      <w:r w:rsidR="007E743A">
        <w:rPr>
          <w:rFonts w:ascii="Times New Roman" w:eastAsiaTheme="minorHAnsi" w:hAnsi="Times New Roman" w:cstheme="minorBidi"/>
          <w:sz w:val="24"/>
          <w:szCs w:val="24"/>
        </w:rPr>
        <w:t>,</w:t>
      </w:r>
      <w:r>
        <w:rPr>
          <w:rFonts w:ascii="Times New Roman" w:eastAsiaTheme="minorHAnsi" w:hAnsi="Times New Roman" w:cstheme="minorBidi"/>
          <w:sz w:val="24"/>
          <w:szCs w:val="24"/>
        </w:rPr>
        <w:t>087</w:t>
      </w:r>
      <w:r w:rsidRPr="00A66C8D">
        <w:rPr>
          <w:rFonts w:ascii="Times New Roman" w:eastAsiaTheme="minorHAnsi" w:hAnsi="Times New Roman" w:cstheme="minorBidi"/>
          <w:sz w:val="24"/>
          <w:szCs w:val="24"/>
        </w:rPr>
        <w:t xml:space="preserve"> students from three PWI in NEPA who participated in the Student Satisfaction Inventory (SSI) that is given to the student </w:t>
      </w:r>
      <w:r w:rsidRPr="00A66C8D">
        <w:rPr>
          <w:rFonts w:ascii="Times New Roman" w:eastAsiaTheme="minorHAnsi" w:hAnsi="Times New Roman" w:cstheme="minorBidi"/>
          <w:sz w:val="24"/>
          <w:szCs w:val="24"/>
        </w:rPr>
        <w:lastRenderedPageBreak/>
        <w:t xml:space="preserve">body to measure student satisfaction. The goal of this study </w:t>
      </w:r>
      <w:r>
        <w:rPr>
          <w:rFonts w:ascii="Times New Roman" w:eastAsiaTheme="minorHAnsi" w:hAnsi="Times New Roman" w:cstheme="minorBidi"/>
          <w:sz w:val="24"/>
          <w:szCs w:val="24"/>
        </w:rPr>
        <w:t>is</w:t>
      </w:r>
      <w:r w:rsidRPr="00A66C8D">
        <w:rPr>
          <w:rFonts w:ascii="Times New Roman" w:eastAsiaTheme="minorHAnsi" w:hAnsi="Times New Roman" w:cstheme="minorBidi"/>
          <w:sz w:val="24"/>
          <w:szCs w:val="24"/>
        </w:rPr>
        <w:t xml:space="preserve"> to collect data from as many SOC </w:t>
      </w:r>
      <w:r w:rsidR="007E743A">
        <w:rPr>
          <w:rFonts w:ascii="Times New Roman" w:eastAsiaTheme="minorHAnsi" w:hAnsi="Times New Roman" w:cstheme="minorBidi"/>
          <w:sz w:val="24"/>
          <w:szCs w:val="24"/>
        </w:rPr>
        <w:t xml:space="preserve">as possible </w:t>
      </w:r>
      <w:r w:rsidRPr="00A66C8D">
        <w:rPr>
          <w:rFonts w:ascii="Times New Roman" w:eastAsiaTheme="minorHAnsi" w:hAnsi="Times New Roman" w:cstheme="minorBidi"/>
          <w:sz w:val="24"/>
          <w:szCs w:val="24"/>
        </w:rPr>
        <w:t xml:space="preserve">that </w:t>
      </w:r>
      <w:r>
        <w:rPr>
          <w:rFonts w:ascii="Times New Roman" w:eastAsiaTheme="minorHAnsi" w:hAnsi="Times New Roman" w:cstheme="minorBidi"/>
          <w:sz w:val="24"/>
          <w:szCs w:val="24"/>
        </w:rPr>
        <w:t>are</w:t>
      </w:r>
      <w:r w:rsidRPr="00A66C8D">
        <w:rPr>
          <w:rFonts w:ascii="Times New Roman" w:eastAsiaTheme="minorHAnsi" w:hAnsi="Times New Roman" w:cstheme="minorBidi"/>
          <w:sz w:val="24"/>
          <w:szCs w:val="24"/>
        </w:rPr>
        <w:t xml:space="preserve"> enrolled at </w:t>
      </w:r>
      <w:r>
        <w:rPr>
          <w:rFonts w:ascii="Times New Roman" w:eastAsiaTheme="minorHAnsi" w:hAnsi="Times New Roman" w:cstheme="minorBidi"/>
          <w:sz w:val="24"/>
          <w:szCs w:val="24"/>
        </w:rPr>
        <w:t>PW</w:t>
      </w:r>
      <w:r w:rsidR="00FD26F1">
        <w:rPr>
          <w:rFonts w:ascii="Times New Roman" w:eastAsiaTheme="minorHAnsi" w:hAnsi="Times New Roman" w:cstheme="minorBidi"/>
          <w:sz w:val="24"/>
          <w:szCs w:val="24"/>
        </w:rPr>
        <w:t>I</w:t>
      </w:r>
      <w:r>
        <w:rPr>
          <w:rFonts w:ascii="Times New Roman" w:eastAsiaTheme="minorHAnsi" w:hAnsi="Times New Roman" w:cstheme="minorBidi"/>
          <w:sz w:val="24"/>
          <w:szCs w:val="24"/>
        </w:rPr>
        <w:t xml:space="preserve"> in NEPA. </w:t>
      </w:r>
      <w:r w:rsidRPr="00A66C8D">
        <w:rPr>
          <w:rFonts w:ascii="Times New Roman" w:eastAsiaTheme="minorHAnsi" w:hAnsi="Times New Roman" w:cstheme="minorBidi"/>
          <w:sz w:val="24"/>
          <w:szCs w:val="24"/>
        </w:rPr>
        <w:t xml:space="preserve">The PWI selected are three, private institutions of higher education in the </w:t>
      </w:r>
      <w:r>
        <w:rPr>
          <w:rFonts w:ascii="Times New Roman" w:eastAsiaTheme="minorHAnsi" w:hAnsi="Times New Roman" w:cstheme="minorBidi"/>
          <w:sz w:val="24"/>
          <w:szCs w:val="24"/>
        </w:rPr>
        <w:t xml:space="preserve">metropolitan statistical area of the </w:t>
      </w:r>
      <w:r w:rsidRPr="00A66C8D">
        <w:rPr>
          <w:rFonts w:ascii="Times New Roman" w:eastAsiaTheme="minorHAnsi" w:hAnsi="Times New Roman" w:cstheme="minorBidi"/>
          <w:sz w:val="24"/>
          <w:szCs w:val="24"/>
        </w:rPr>
        <w:t>Northeastern part of Pennsylvania located in Lackawanna and Luzerne counties. They each have a similar classification as defined by the Carnegie Commission of Higher Education. At each of these PWI population size and demographics among the student body are similar. Participation among the student body was voluntary without any incentive. The Student Satisfaction Inventory (SSI) was given as part of curriculum in spec</w:t>
      </w:r>
      <w:r>
        <w:rPr>
          <w:rFonts w:ascii="Times New Roman" w:eastAsiaTheme="minorHAnsi" w:hAnsi="Times New Roman" w:cstheme="minorBidi"/>
          <w:sz w:val="24"/>
          <w:szCs w:val="24"/>
        </w:rPr>
        <w:t>ific liberal arts classes</w:t>
      </w:r>
      <w:r w:rsidRPr="00A66C8D">
        <w:rPr>
          <w:rFonts w:ascii="Times New Roman" w:eastAsiaTheme="minorHAnsi" w:hAnsi="Times New Roman" w:cstheme="minorBidi"/>
          <w:sz w:val="24"/>
          <w:szCs w:val="24"/>
        </w:rPr>
        <w:t xml:space="preserve"> so that </w:t>
      </w:r>
      <w:r>
        <w:rPr>
          <w:rFonts w:ascii="Times New Roman" w:eastAsiaTheme="minorHAnsi" w:hAnsi="Times New Roman" w:cstheme="minorBidi"/>
          <w:sz w:val="24"/>
          <w:szCs w:val="24"/>
        </w:rPr>
        <w:t xml:space="preserve">a cross-section of </w:t>
      </w:r>
      <w:r w:rsidRPr="00A66C8D">
        <w:rPr>
          <w:rFonts w:ascii="Times New Roman" w:eastAsiaTheme="minorHAnsi" w:hAnsi="Times New Roman" w:cstheme="minorBidi"/>
          <w:sz w:val="24"/>
          <w:szCs w:val="24"/>
        </w:rPr>
        <w:t xml:space="preserve">students </w:t>
      </w:r>
      <w:r>
        <w:rPr>
          <w:rFonts w:ascii="Times New Roman" w:eastAsiaTheme="minorHAnsi" w:hAnsi="Times New Roman" w:cstheme="minorBidi"/>
          <w:sz w:val="24"/>
          <w:szCs w:val="24"/>
        </w:rPr>
        <w:t>from</w:t>
      </w:r>
      <w:r w:rsidRPr="00A66C8D">
        <w:rPr>
          <w:rFonts w:ascii="Times New Roman" w:eastAsiaTheme="minorHAnsi" w:hAnsi="Times New Roman" w:cstheme="minorBidi"/>
          <w:sz w:val="24"/>
          <w:szCs w:val="24"/>
        </w:rPr>
        <w:t xml:space="preserve"> all majors could be captured. Students were between the ages of 17-34. Students who did not identify themselves</w:t>
      </w:r>
      <w:r>
        <w:rPr>
          <w:rFonts w:ascii="Times New Roman" w:eastAsiaTheme="minorHAnsi" w:hAnsi="Times New Roman" w:cstheme="minorBidi"/>
          <w:sz w:val="24"/>
          <w:szCs w:val="24"/>
        </w:rPr>
        <w:t xml:space="preserve"> as Caucasian/White or who did not respond to the Ethnicity question on the SSI</w:t>
      </w:r>
      <w:r w:rsidRPr="00A66C8D">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will be</w:t>
      </w:r>
      <w:r w:rsidRPr="00A66C8D">
        <w:rPr>
          <w:rFonts w:ascii="Times New Roman" w:eastAsiaTheme="minorHAnsi" w:hAnsi="Times New Roman" w:cstheme="minorBidi"/>
          <w:sz w:val="24"/>
          <w:szCs w:val="24"/>
        </w:rPr>
        <w:t xml:space="preserve"> excluded from this study. </w:t>
      </w:r>
    </w:p>
    <w:p w14:paraId="64EBE33C" w14:textId="77777777" w:rsidR="003C78C2" w:rsidRDefault="003C78C2" w:rsidP="003C78C2">
      <w:pPr>
        <w:spacing w:line="480" w:lineRule="auto"/>
        <w:jc w:val="center"/>
        <w:rPr>
          <w:rFonts w:ascii="Times New Roman" w:eastAsiaTheme="minorHAnsi" w:hAnsi="Times New Roman" w:cstheme="minorBidi"/>
          <w:i/>
          <w:sz w:val="24"/>
          <w:szCs w:val="24"/>
        </w:rPr>
      </w:pPr>
      <w:r>
        <w:rPr>
          <w:rFonts w:ascii="Times New Roman" w:eastAsiaTheme="minorHAnsi" w:hAnsi="Times New Roman" w:cstheme="minorBidi"/>
          <w:i/>
          <w:sz w:val="24"/>
          <w:szCs w:val="24"/>
        </w:rPr>
        <w:t>PWI Population Information</w:t>
      </w:r>
    </w:p>
    <w:p w14:paraId="4879536F" w14:textId="6E8A1154" w:rsidR="003C78C2" w:rsidRDefault="003C78C2" w:rsidP="003C78C2">
      <w:pPr>
        <w:spacing w:line="480" w:lineRule="auto"/>
        <w:rPr>
          <w:rFonts w:ascii="Times New Roman" w:eastAsiaTheme="minorHAnsi" w:hAnsi="Times New Roman" w:cstheme="minorBidi"/>
          <w:sz w:val="24"/>
          <w:szCs w:val="24"/>
        </w:rPr>
      </w:pPr>
      <w:r>
        <w:rPr>
          <w:rFonts w:ascii="Times New Roman" w:eastAsiaTheme="minorHAnsi" w:hAnsi="Times New Roman" w:cstheme="minorBidi"/>
          <w:sz w:val="24"/>
          <w:szCs w:val="24"/>
        </w:rPr>
        <w:tab/>
        <w:t xml:space="preserve">The table below contains information from each of the three PWI that were utilized for this study. The table does not name each PWI, but defines them as PWI A, PWI B, and PWI C. Information for each of the PWI </w:t>
      </w:r>
      <w:r w:rsidR="007E743A">
        <w:rPr>
          <w:rFonts w:ascii="Times New Roman" w:eastAsiaTheme="minorHAnsi" w:hAnsi="Times New Roman" w:cstheme="minorBidi"/>
          <w:sz w:val="24"/>
          <w:szCs w:val="24"/>
        </w:rPr>
        <w:t>is</w:t>
      </w:r>
      <w:r>
        <w:rPr>
          <w:rFonts w:ascii="Times New Roman" w:eastAsiaTheme="minorHAnsi" w:hAnsi="Times New Roman" w:cstheme="minorBidi"/>
          <w:sz w:val="24"/>
          <w:szCs w:val="24"/>
        </w:rPr>
        <w:t xml:space="preserve"> from the latest, published fact books of each institution.  Each of the PWI has the same classification from the Carnegie Classification Index. It shows the total number of students, and the total number of SOC. Each column represents the population for the academic year with which the SSI was administered. For PWI A, the population was from the 2015-2016 academic year. For PWI B, the population was from the 2014-2015 academic year. For PWI C, the population was from 2015-2016. </w:t>
      </w:r>
    </w:p>
    <w:p w14:paraId="7182A39C" w14:textId="77777777" w:rsidR="003C78C2" w:rsidRDefault="003C78C2" w:rsidP="003C78C2">
      <w:pPr>
        <w:spacing w:line="480" w:lineRule="auto"/>
        <w:rPr>
          <w:rFonts w:ascii="Times New Roman" w:eastAsiaTheme="minorHAnsi" w:hAnsi="Times New Roman" w:cstheme="minorBidi"/>
          <w:b/>
          <w:sz w:val="24"/>
          <w:szCs w:val="24"/>
        </w:rPr>
      </w:pPr>
      <w:r>
        <w:rPr>
          <w:rFonts w:ascii="Times New Roman" w:eastAsiaTheme="minorHAnsi" w:hAnsi="Times New Roman" w:cstheme="minorBidi"/>
          <w:b/>
          <w:sz w:val="24"/>
          <w:szCs w:val="24"/>
        </w:rPr>
        <w:t>Table 1</w:t>
      </w:r>
    </w:p>
    <w:p w14:paraId="3BCB9327" w14:textId="77777777" w:rsidR="003C78C2" w:rsidRPr="00F94D84" w:rsidRDefault="003C78C2" w:rsidP="003C78C2">
      <w:pPr>
        <w:spacing w:line="480" w:lineRule="auto"/>
        <w:rPr>
          <w:rFonts w:ascii="Times New Roman" w:eastAsiaTheme="minorHAnsi" w:hAnsi="Times New Roman" w:cstheme="minorBidi"/>
          <w:b/>
          <w:sz w:val="24"/>
          <w:szCs w:val="24"/>
        </w:rPr>
      </w:pPr>
      <w:r>
        <w:rPr>
          <w:rFonts w:ascii="Times New Roman" w:eastAsiaTheme="minorHAnsi" w:hAnsi="Times New Roman" w:cstheme="minorBidi"/>
          <w:b/>
          <w:sz w:val="24"/>
          <w:szCs w:val="24"/>
        </w:rPr>
        <w:t xml:space="preserve">Table 1: </w:t>
      </w:r>
      <w:r w:rsidRPr="00F94D84">
        <w:rPr>
          <w:rFonts w:ascii="Times New Roman" w:eastAsiaTheme="minorHAnsi" w:hAnsi="Times New Roman" w:cstheme="minorBidi"/>
          <w:b/>
          <w:sz w:val="24"/>
          <w:szCs w:val="24"/>
        </w:rPr>
        <w:t xml:space="preserve">PWI Population Information </w:t>
      </w:r>
    </w:p>
    <w:tbl>
      <w:tblPr>
        <w:tblStyle w:val="GridTable3"/>
        <w:tblW w:w="0" w:type="auto"/>
        <w:tblInd w:w="-5" w:type="dxa"/>
        <w:tblLook w:val="06A0" w:firstRow="1" w:lastRow="0" w:firstColumn="1" w:lastColumn="0" w:noHBand="1" w:noVBand="1"/>
      </w:tblPr>
      <w:tblGrid>
        <w:gridCol w:w="2337"/>
        <w:gridCol w:w="2337"/>
        <w:gridCol w:w="2338"/>
      </w:tblGrid>
      <w:tr w:rsidR="003C78C2" w:rsidRPr="00F94D84" w14:paraId="26116C54" w14:textId="77777777" w:rsidTr="00B071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tcPr>
          <w:p w14:paraId="0BD92633" w14:textId="77777777" w:rsidR="003C78C2" w:rsidRPr="00F94D84" w:rsidRDefault="003C78C2" w:rsidP="00B0711B">
            <w:pPr>
              <w:rPr>
                <w:rFonts w:ascii="Times New Roman" w:eastAsiaTheme="minorHAnsi" w:hAnsi="Times New Roman" w:cstheme="minorBidi"/>
                <w:i w:val="0"/>
                <w:sz w:val="18"/>
                <w:szCs w:val="18"/>
              </w:rPr>
            </w:pPr>
            <w:r w:rsidRPr="00F94D84">
              <w:rPr>
                <w:rFonts w:ascii="Times New Roman" w:eastAsiaTheme="minorHAnsi" w:hAnsi="Times New Roman" w:cstheme="minorBidi"/>
                <w:i w:val="0"/>
                <w:sz w:val="18"/>
                <w:szCs w:val="18"/>
              </w:rPr>
              <w:lastRenderedPageBreak/>
              <w:t>PWI</w:t>
            </w:r>
          </w:p>
        </w:tc>
        <w:tc>
          <w:tcPr>
            <w:tcW w:w="2337" w:type="dxa"/>
          </w:tcPr>
          <w:p w14:paraId="249B1CA4" w14:textId="77777777" w:rsidR="003C78C2" w:rsidRPr="00F94D84" w:rsidRDefault="003C78C2" w:rsidP="00B0711B">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heme="minorBidi"/>
                <w:i/>
                <w:sz w:val="18"/>
                <w:szCs w:val="18"/>
              </w:rPr>
            </w:pPr>
            <w:r w:rsidRPr="00F94D84">
              <w:rPr>
                <w:rFonts w:ascii="Times New Roman" w:eastAsiaTheme="minorHAnsi" w:hAnsi="Times New Roman" w:cstheme="minorBidi"/>
                <w:i/>
                <w:sz w:val="18"/>
                <w:szCs w:val="18"/>
              </w:rPr>
              <w:t xml:space="preserve">Total # </w:t>
            </w:r>
            <w:proofErr w:type="gramStart"/>
            <w:r w:rsidRPr="00F94D84">
              <w:rPr>
                <w:rFonts w:ascii="Times New Roman" w:eastAsiaTheme="minorHAnsi" w:hAnsi="Times New Roman" w:cstheme="minorBidi"/>
                <w:i/>
                <w:sz w:val="18"/>
                <w:szCs w:val="18"/>
              </w:rPr>
              <w:t>of  Students</w:t>
            </w:r>
            <w:proofErr w:type="gramEnd"/>
          </w:p>
        </w:tc>
        <w:tc>
          <w:tcPr>
            <w:tcW w:w="2338" w:type="dxa"/>
          </w:tcPr>
          <w:p w14:paraId="6DA67633" w14:textId="77777777" w:rsidR="003C78C2" w:rsidRPr="00F94D84" w:rsidRDefault="003C78C2" w:rsidP="00B0711B">
            <w:pP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heme="minorBidi"/>
                <w:i/>
                <w:sz w:val="18"/>
                <w:szCs w:val="18"/>
              </w:rPr>
            </w:pPr>
            <w:r w:rsidRPr="00F94D84">
              <w:rPr>
                <w:rFonts w:ascii="Times New Roman" w:eastAsiaTheme="minorHAnsi" w:hAnsi="Times New Roman" w:cstheme="minorBidi"/>
                <w:i/>
                <w:sz w:val="18"/>
                <w:szCs w:val="18"/>
              </w:rPr>
              <w:t>Total # of SOC</w:t>
            </w:r>
          </w:p>
        </w:tc>
      </w:tr>
      <w:tr w:rsidR="003C78C2" w:rsidRPr="00F94D84" w14:paraId="3F3DBB09" w14:textId="77777777" w:rsidTr="00B0711B">
        <w:tc>
          <w:tcPr>
            <w:cnfStyle w:val="001000000000" w:firstRow="0" w:lastRow="0" w:firstColumn="1" w:lastColumn="0" w:oddVBand="0" w:evenVBand="0" w:oddHBand="0" w:evenHBand="0" w:firstRowFirstColumn="0" w:firstRowLastColumn="0" w:lastRowFirstColumn="0" w:lastRowLastColumn="0"/>
            <w:tcW w:w="2337" w:type="dxa"/>
          </w:tcPr>
          <w:p w14:paraId="05759847" w14:textId="77777777" w:rsidR="003C78C2" w:rsidRPr="00F94D84" w:rsidRDefault="003C78C2" w:rsidP="00B0711B">
            <w:pPr>
              <w:spacing w:line="480" w:lineRule="auto"/>
              <w:rPr>
                <w:rFonts w:ascii="Times New Roman" w:eastAsiaTheme="minorHAnsi" w:hAnsi="Times New Roman" w:cstheme="minorBidi"/>
                <w:i w:val="0"/>
                <w:sz w:val="24"/>
                <w:szCs w:val="24"/>
              </w:rPr>
            </w:pPr>
            <w:r w:rsidRPr="00F94D84">
              <w:rPr>
                <w:rFonts w:ascii="Times New Roman" w:eastAsiaTheme="minorHAnsi" w:hAnsi="Times New Roman" w:cstheme="minorBidi"/>
                <w:i w:val="0"/>
                <w:sz w:val="24"/>
                <w:szCs w:val="24"/>
              </w:rPr>
              <w:t>PWI A</w:t>
            </w:r>
          </w:p>
        </w:tc>
        <w:tc>
          <w:tcPr>
            <w:tcW w:w="2337" w:type="dxa"/>
          </w:tcPr>
          <w:p w14:paraId="0B5F9365" w14:textId="65B3D7BD" w:rsidR="003C78C2" w:rsidRPr="00F94D84" w:rsidRDefault="003C78C2" w:rsidP="00B071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4"/>
                <w:szCs w:val="24"/>
              </w:rPr>
            </w:pPr>
            <w:r w:rsidRPr="00F94D84">
              <w:rPr>
                <w:rFonts w:ascii="Times New Roman" w:eastAsiaTheme="minorHAnsi" w:hAnsi="Times New Roman" w:cstheme="minorBidi"/>
                <w:sz w:val="24"/>
                <w:szCs w:val="24"/>
              </w:rPr>
              <w:t>3</w:t>
            </w:r>
            <w:r w:rsidR="007E743A">
              <w:rPr>
                <w:rFonts w:ascii="Times New Roman" w:eastAsiaTheme="minorHAnsi" w:hAnsi="Times New Roman" w:cstheme="minorBidi"/>
                <w:sz w:val="24"/>
                <w:szCs w:val="24"/>
              </w:rPr>
              <w:t>,</w:t>
            </w:r>
            <w:r w:rsidRPr="00F94D84">
              <w:rPr>
                <w:rFonts w:ascii="Times New Roman" w:eastAsiaTheme="minorHAnsi" w:hAnsi="Times New Roman" w:cstheme="minorBidi"/>
                <w:sz w:val="24"/>
                <w:szCs w:val="24"/>
              </w:rPr>
              <w:t>008</w:t>
            </w:r>
          </w:p>
        </w:tc>
        <w:tc>
          <w:tcPr>
            <w:tcW w:w="2338" w:type="dxa"/>
          </w:tcPr>
          <w:p w14:paraId="6CA6349F" w14:textId="77777777" w:rsidR="003C78C2" w:rsidRPr="00F94D84" w:rsidRDefault="003C78C2" w:rsidP="00B071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4"/>
                <w:szCs w:val="24"/>
              </w:rPr>
            </w:pPr>
            <w:r w:rsidRPr="00F94D84">
              <w:rPr>
                <w:rFonts w:ascii="Times New Roman" w:eastAsiaTheme="minorHAnsi" w:hAnsi="Times New Roman" w:cstheme="minorBidi"/>
                <w:sz w:val="24"/>
                <w:szCs w:val="24"/>
              </w:rPr>
              <w:t>794</w:t>
            </w:r>
          </w:p>
        </w:tc>
      </w:tr>
      <w:tr w:rsidR="003C78C2" w:rsidRPr="00F94D84" w14:paraId="48DE5E7B" w14:textId="77777777" w:rsidTr="00B0711B">
        <w:tc>
          <w:tcPr>
            <w:cnfStyle w:val="001000000000" w:firstRow="0" w:lastRow="0" w:firstColumn="1" w:lastColumn="0" w:oddVBand="0" w:evenVBand="0" w:oddHBand="0" w:evenHBand="0" w:firstRowFirstColumn="0" w:firstRowLastColumn="0" w:lastRowFirstColumn="0" w:lastRowLastColumn="0"/>
            <w:tcW w:w="2337" w:type="dxa"/>
          </w:tcPr>
          <w:p w14:paraId="3E3D2B1A" w14:textId="77777777" w:rsidR="003C78C2" w:rsidRPr="00F94D84" w:rsidRDefault="003C78C2" w:rsidP="00B0711B">
            <w:pPr>
              <w:spacing w:line="480" w:lineRule="auto"/>
              <w:rPr>
                <w:rFonts w:ascii="Times New Roman" w:eastAsiaTheme="minorHAnsi" w:hAnsi="Times New Roman" w:cstheme="minorBidi"/>
                <w:i w:val="0"/>
                <w:sz w:val="24"/>
                <w:szCs w:val="24"/>
              </w:rPr>
            </w:pPr>
            <w:r w:rsidRPr="00F94D84">
              <w:rPr>
                <w:rFonts w:ascii="Times New Roman" w:eastAsiaTheme="minorHAnsi" w:hAnsi="Times New Roman" w:cstheme="minorBidi"/>
                <w:i w:val="0"/>
                <w:sz w:val="24"/>
                <w:szCs w:val="24"/>
              </w:rPr>
              <w:t>PWI B</w:t>
            </w:r>
          </w:p>
        </w:tc>
        <w:tc>
          <w:tcPr>
            <w:tcW w:w="2337" w:type="dxa"/>
          </w:tcPr>
          <w:p w14:paraId="4BAB4E53" w14:textId="738D7334" w:rsidR="003C78C2" w:rsidRPr="00F94D84" w:rsidRDefault="00D36D04" w:rsidP="00B071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4"/>
                <w:szCs w:val="24"/>
              </w:rPr>
            </w:pPr>
            <w:r>
              <w:rPr>
                <w:rFonts w:ascii="Times New Roman" w:eastAsiaTheme="minorHAnsi" w:hAnsi="Times New Roman" w:cstheme="minorBidi"/>
                <w:sz w:val="24"/>
                <w:szCs w:val="24"/>
              </w:rPr>
              <w:t>7</w:t>
            </w:r>
            <w:r w:rsidR="007E743A">
              <w:rPr>
                <w:rFonts w:ascii="Times New Roman" w:eastAsiaTheme="minorHAnsi" w:hAnsi="Times New Roman" w:cstheme="minorBidi"/>
                <w:sz w:val="24"/>
                <w:szCs w:val="24"/>
              </w:rPr>
              <w:t>,</w:t>
            </w:r>
            <w:r w:rsidRPr="00F94D84">
              <w:rPr>
                <w:rFonts w:ascii="Times New Roman" w:eastAsiaTheme="minorHAnsi" w:hAnsi="Times New Roman" w:cstheme="minorBidi"/>
                <w:sz w:val="24"/>
                <w:szCs w:val="24"/>
              </w:rPr>
              <w:t>053</w:t>
            </w:r>
          </w:p>
        </w:tc>
        <w:tc>
          <w:tcPr>
            <w:tcW w:w="2338" w:type="dxa"/>
          </w:tcPr>
          <w:p w14:paraId="05E8A3BE" w14:textId="61663A1C" w:rsidR="003C78C2" w:rsidRPr="00F94D84" w:rsidRDefault="007E743A" w:rsidP="00B071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4"/>
                <w:szCs w:val="24"/>
              </w:rPr>
            </w:pPr>
            <w:r>
              <w:rPr>
                <w:rFonts w:ascii="Times New Roman" w:eastAsiaTheme="minorHAnsi" w:hAnsi="Times New Roman" w:cstheme="minorBidi"/>
                <w:sz w:val="24"/>
                <w:szCs w:val="24"/>
              </w:rPr>
              <w:t>2,</w:t>
            </w:r>
            <w:r w:rsidR="003C78C2" w:rsidRPr="00F94D84">
              <w:rPr>
                <w:rFonts w:ascii="Times New Roman" w:eastAsiaTheme="minorHAnsi" w:hAnsi="Times New Roman" w:cstheme="minorBidi"/>
                <w:sz w:val="24"/>
                <w:szCs w:val="24"/>
              </w:rPr>
              <w:t>051</w:t>
            </w:r>
          </w:p>
        </w:tc>
      </w:tr>
      <w:tr w:rsidR="003C78C2" w14:paraId="0BD3AC7B" w14:textId="77777777" w:rsidTr="00B0711B">
        <w:tc>
          <w:tcPr>
            <w:cnfStyle w:val="001000000000" w:firstRow="0" w:lastRow="0" w:firstColumn="1" w:lastColumn="0" w:oddVBand="0" w:evenVBand="0" w:oddHBand="0" w:evenHBand="0" w:firstRowFirstColumn="0" w:firstRowLastColumn="0" w:lastRowFirstColumn="0" w:lastRowLastColumn="0"/>
            <w:tcW w:w="2337" w:type="dxa"/>
          </w:tcPr>
          <w:p w14:paraId="15DB5FD7" w14:textId="77777777" w:rsidR="003C78C2" w:rsidRPr="00F94D84" w:rsidRDefault="003C78C2" w:rsidP="00B0711B">
            <w:pPr>
              <w:spacing w:line="480" w:lineRule="auto"/>
              <w:rPr>
                <w:rFonts w:ascii="Times New Roman" w:eastAsiaTheme="minorHAnsi" w:hAnsi="Times New Roman" w:cstheme="minorBidi"/>
                <w:i w:val="0"/>
                <w:sz w:val="24"/>
                <w:szCs w:val="24"/>
              </w:rPr>
            </w:pPr>
            <w:r w:rsidRPr="00F94D84">
              <w:rPr>
                <w:rFonts w:ascii="Times New Roman" w:eastAsiaTheme="minorHAnsi" w:hAnsi="Times New Roman" w:cstheme="minorBidi"/>
                <w:i w:val="0"/>
                <w:sz w:val="24"/>
                <w:szCs w:val="24"/>
              </w:rPr>
              <w:t>PWI C</w:t>
            </w:r>
          </w:p>
        </w:tc>
        <w:tc>
          <w:tcPr>
            <w:tcW w:w="2337" w:type="dxa"/>
          </w:tcPr>
          <w:p w14:paraId="1BF875B4" w14:textId="204F8F7F" w:rsidR="003C78C2" w:rsidRPr="00F94D84" w:rsidRDefault="003C78C2" w:rsidP="00B071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4"/>
                <w:szCs w:val="24"/>
              </w:rPr>
            </w:pPr>
            <w:r w:rsidRPr="00F94D84">
              <w:rPr>
                <w:rFonts w:ascii="Times New Roman" w:eastAsiaTheme="minorHAnsi" w:hAnsi="Times New Roman" w:cstheme="minorBidi"/>
                <w:sz w:val="24"/>
                <w:szCs w:val="24"/>
              </w:rPr>
              <w:t>3</w:t>
            </w:r>
            <w:r w:rsidR="007E743A">
              <w:rPr>
                <w:rFonts w:ascii="Times New Roman" w:eastAsiaTheme="minorHAnsi" w:hAnsi="Times New Roman" w:cstheme="minorBidi"/>
                <w:sz w:val="24"/>
                <w:szCs w:val="24"/>
              </w:rPr>
              <w:t>,</w:t>
            </w:r>
            <w:r w:rsidRPr="00F94D84">
              <w:rPr>
                <w:rFonts w:ascii="Times New Roman" w:eastAsiaTheme="minorHAnsi" w:hAnsi="Times New Roman" w:cstheme="minorBidi"/>
                <w:sz w:val="24"/>
                <w:szCs w:val="24"/>
              </w:rPr>
              <w:t>065</w:t>
            </w:r>
          </w:p>
        </w:tc>
        <w:tc>
          <w:tcPr>
            <w:tcW w:w="2338" w:type="dxa"/>
          </w:tcPr>
          <w:p w14:paraId="25C82F84" w14:textId="77777777" w:rsidR="003C78C2" w:rsidRPr="00F94D84" w:rsidRDefault="003C78C2" w:rsidP="00B0711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4"/>
                <w:szCs w:val="24"/>
              </w:rPr>
            </w:pPr>
            <w:r w:rsidRPr="00F94D84">
              <w:rPr>
                <w:rFonts w:ascii="Times New Roman" w:eastAsiaTheme="minorHAnsi" w:hAnsi="Times New Roman" w:cstheme="minorBidi"/>
                <w:sz w:val="24"/>
                <w:szCs w:val="24"/>
              </w:rPr>
              <w:t>225</w:t>
            </w:r>
          </w:p>
        </w:tc>
      </w:tr>
    </w:tbl>
    <w:p w14:paraId="528C8FC6" w14:textId="77777777" w:rsidR="003C78C2" w:rsidRPr="002C1B6D" w:rsidRDefault="003C78C2" w:rsidP="003C78C2">
      <w:pPr>
        <w:spacing w:line="480" w:lineRule="auto"/>
        <w:rPr>
          <w:rFonts w:ascii="Times New Roman" w:eastAsiaTheme="minorHAnsi" w:hAnsi="Times New Roman" w:cstheme="minorBidi"/>
          <w:i/>
          <w:sz w:val="24"/>
          <w:szCs w:val="24"/>
        </w:rPr>
      </w:pPr>
    </w:p>
    <w:p w14:paraId="75747565" w14:textId="77777777" w:rsidR="003C78C2" w:rsidRPr="00A66C8D" w:rsidRDefault="003C78C2" w:rsidP="003C78C2">
      <w:pPr>
        <w:spacing w:line="480" w:lineRule="auto"/>
        <w:jc w:val="center"/>
        <w:rPr>
          <w:rFonts w:ascii="Times New Roman" w:eastAsiaTheme="minorHAnsi" w:hAnsi="Times New Roman" w:cstheme="minorBidi"/>
          <w:b/>
          <w:sz w:val="24"/>
          <w:szCs w:val="24"/>
        </w:rPr>
      </w:pPr>
      <w:r w:rsidRPr="00A66C8D">
        <w:rPr>
          <w:rFonts w:ascii="Times New Roman" w:eastAsiaTheme="minorHAnsi" w:hAnsi="Times New Roman" w:cstheme="minorBidi"/>
          <w:b/>
          <w:sz w:val="24"/>
          <w:szCs w:val="24"/>
        </w:rPr>
        <w:t>Instrument</w:t>
      </w:r>
    </w:p>
    <w:p w14:paraId="0FC89510" w14:textId="10A8D0CA" w:rsidR="003C78C2" w:rsidRPr="00A66C8D" w:rsidRDefault="003C78C2" w:rsidP="003C78C2">
      <w:pPr>
        <w:spacing w:line="480" w:lineRule="auto"/>
        <w:rPr>
          <w:rFonts w:ascii="Times New Roman" w:eastAsiaTheme="minorHAnsi" w:hAnsi="Times New Roman" w:cstheme="minorBidi"/>
          <w:sz w:val="24"/>
          <w:szCs w:val="24"/>
        </w:rPr>
      </w:pPr>
      <w:r w:rsidRPr="00A66C8D">
        <w:rPr>
          <w:rFonts w:ascii="Times New Roman" w:eastAsiaTheme="minorHAnsi" w:hAnsi="Times New Roman" w:cstheme="minorBidi"/>
          <w:sz w:val="24"/>
          <w:szCs w:val="24"/>
        </w:rPr>
        <w:tab/>
      </w:r>
      <w:proofErr w:type="gramStart"/>
      <w:r w:rsidRPr="00A66C8D">
        <w:rPr>
          <w:rFonts w:ascii="Times New Roman" w:eastAsiaTheme="minorHAnsi" w:hAnsi="Times New Roman" w:cstheme="minorBidi"/>
          <w:sz w:val="24"/>
          <w:szCs w:val="24"/>
        </w:rPr>
        <w:t>In order to</w:t>
      </w:r>
      <w:proofErr w:type="gramEnd"/>
      <w:r w:rsidRPr="00A66C8D">
        <w:rPr>
          <w:rFonts w:ascii="Times New Roman" w:eastAsiaTheme="minorHAnsi" w:hAnsi="Times New Roman" w:cstheme="minorBidi"/>
          <w:sz w:val="24"/>
          <w:szCs w:val="24"/>
        </w:rPr>
        <w:t xml:space="preserve"> capture quantitative data from SOC at PWI</w:t>
      </w:r>
      <w:r w:rsidR="00FD26F1">
        <w:rPr>
          <w:rFonts w:ascii="Times New Roman" w:eastAsiaTheme="minorHAnsi" w:hAnsi="Times New Roman" w:cstheme="minorBidi"/>
          <w:sz w:val="24"/>
          <w:szCs w:val="24"/>
        </w:rPr>
        <w:t>,</w:t>
      </w:r>
      <w:r w:rsidRPr="00A66C8D">
        <w:rPr>
          <w:rFonts w:ascii="Times New Roman" w:eastAsiaTheme="minorHAnsi" w:hAnsi="Times New Roman" w:cstheme="minorBidi"/>
          <w:sz w:val="24"/>
          <w:szCs w:val="24"/>
        </w:rPr>
        <w:t xml:space="preserve"> data retrieved from the Student Satisfaction Inventory (SSI), Form A created by Ruffalo Noel Levitz</w:t>
      </w:r>
      <w:r>
        <w:rPr>
          <w:rFonts w:ascii="Times New Roman" w:eastAsiaTheme="minorHAnsi" w:hAnsi="Times New Roman" w:cstheme="minorBidi"/>
          <w:sz w:val="24"/>
          <w:szCs w:val="24"/>
        </w:rPr>
        <w:t xml:space="preserve"> and administered by the PWI </w:t>
      </w:r>
      <w:r w:rsidRPr="00A66C8D">
        <w:rPr>
          <w:rFonts w:ascii="Times New Roman" w:eastAsiaTheme="minorHAnsi" w:hAnsi="Times New Roman" w:cstheme="minorBidi"/>
          <w:sz w:val="24"/>
          <w:szCs w:val="24"/>
        </w:rPr>
        <w:t>was used. The data included race, gender, age range</w:t>
      </w:r>
      <w:r w:rsidR="00FD26F1">
        <w:rPr>
          <w:rFonts w:ascii="Times New Roman" w:eastAsiaTheme="minorHAnsi" w:hAnsi="Times New Roman" w:cstheme="minorBidi"/>
          <w:sz w:val="24"/>
          <w:szCs w:val="24"/>
        </w:rPr>
        <w:t>,</w:t>
      </w:r>
      <w:r w:rsidRPr="00A66C8D">
        <w:rPr>
          <w:rFonts w:ascii="Times New Roman" w:eastAsiaTheme="minorHAnsi" w:hAnsi="Times New Roman" w:cstheme="minorBidi"/>
          <w:sz w:val="24"/>
          <w:szCs w:val="24"/>
        </w:rPr>
        <w:t xml:space="preserve"> and class year. The data also included general satisfaction of student services from the participating PWI. Current GPA and educational goal </w:t>
      </w:r>
      <w:proofErr w:type="gramStart"/>
      <w:r w:rsidRPr="00A66C8D">
        <w:rPr>
          <w:rFonts w:ascii="Times New Roman" w:eastAsiaTheme="minorHAnsi" w:hAnsi="Times New Roman" w:cstheme="minorBidi"/>
          <w:sz w:val="24"/>
          <w:szCs w:val="24"/>
        </w:rPr>
        <w:t>was</w:t>
      </w:r>
      <w:proofErr w:type="gramEnd"/>
      <w:r w:rsidRPr="00A66C8D">
        <w:rPr>
          <w:rFonts w:ascii="Times New Roman" w:eastAsiaTheme="minorHAnsi" w:hAnsi="Times New Roman" w:cstheme="minorBidi"/>
          <w:sz w:val="24"/>
          <w:szCs w:val="24"/>
        </w:rPr>
        <w:t xml:space="preserve"> also among the data that was collected</w:t>
      </w:r>
      <w:r w:rsidR="00FD26F1">
        <w:rPr>
          <w:rFonts w:ascii="Times New Roman" w:eastAsiaTheme="minorHAnsi" w:hAnsi="Times New Roman" w:cstheme="minorBidi"/>
          <w:sz w:val="24"/>
          <w:szCs w:val="24"/>
        </w:rPr>
        <w:t>;</w:t>
      </w:r>
      <w:r w:rsidRPr="00A66C8D">
        <w:rPr>
          <w:rFonts w:ascii="Times New Roman" w:eastAsiaTheme="minorHAnsi" w:hAnsi="Times New Roman" w:cstheme="minorBidi"/>
          <w:sz w:val="24"/>
          <w:szCs w:val="24"/>
        </w:rPr>
        <w:t xml:space="preserve"> however, as this is a self-reporting instrument, there </w:t>
      </w:r>
      <w:r>
        <w:rPr>
          <w:rFonts w:ascii="Times New Roman" w:eastAsiaTheme="minorHAnsi" w:hAnsi="Times New Roman" w:cstheme="minorBidi"/>
          <w:sz w:val="24"/>
          <w:szCs w:val="24"/>
        </w:rPr>
        <w:t>will be</w:t>
      </w:r>
      <w:r w:rsidRPr="00A66C8D">
        <w:rPr>
          <w:rFonts w:ascii="Times New Roman" w:eastAsiaTheme="minorHAnsi" w:hAnsi="Times New Roman" w:cstheme="minorBidi"/>
          <w:sz w:val="24"/>
          <w:szCs w:val="24"/>
        </w:rPr>
        <w:t xml:space="preserve"> no way to confirm the validity of that specific data. </w:t>
      </w:r>
    </w:p>
    <w:p w14:paraId="1D0B338C" w14:textId="745B0758" w:rsidR="003C78C2" w:rsidRPr="00A66C8D" w:rsidRDefault="003C78C2" w:rsidP="003C78C2">
      <w:pPr>
        <w:spacing w:line="480" w:lineRule="auto"/>
        <w:rPr>
          <w:rFonts w:ascii="Times New Roman" w:eastAsiaTheme="minorHAnsi" w:hAnsi="Times New Roman" w:cstheme="minorBidi"/>
          <w:sz w:val="24"/>
          <w:szCs w:val="24"/>
        </w:rPr>
      </w:pPr>
      <w:r w:rsidRPr="00A66C8D">
        <w:rPr>
          <w:rFonts w:ascii="Times New Roman" w:eastAsiaTheme="minorHAnsi" w:hAnsi="Times New Roman" w:cstheme="minorBidi"/>
          <w:sz w:val="24"/>
          <w:szCs w:val="24"/>
        </w:rPr>
        <w:tab/>
        <w:t>The SSI by Ruffalo Noel Levitz is a study administered at institutions of higher education. It is used to assess student satisfaction, identify issues that students face and help to improve student life on campuses. Data collected also aids with student retention initiatives, helps campuses with developing a strategic plan, and aids with identification of academic and campus initiatives as it relates to accreditation. The SSI is administered to all students, graduate and undergraduate</w:t>
      </w:r>
      <w:r w:rsidR="007E743A">
        <w:rPr>
          <w:rFonts w:ascii="Times New Roman" w:eastAsiaTheme="minorHAnsi" w:hAnsi="Times New Roman" w:cstheme="minorBidi"/>
          <w:sz w:val="24"/>
          <w:szCs w:val="24"/>
        </w:rPr>
        <w:t>,</w:t>
      </w:r>
      <w:r w:rsidRPr="00A66C8D">
        <w:rPr>
          <w:rFonts w:ascii="Times New Roman" w:eastAsiaTheme="minorHAnsi" w:hAnsi="Times New Roman" w:cstheme="minorBidi"/>
          <w:sz w:val="24"/>
          <w:szCs w:val="24"/>
        </w:rPr>
        <w:t xml:space="preserve"> and helps to measure their level of satisfaction. Freshman to sophomore retention is an issue with college campuses, and the SSI is a key tool that is used to measure student satisfaction with results that aid in student retention (Schreiner</w:t>
      </w:r>
      <w:r w:rsidR="007E743A">
        <w:rPr>
          <w:rFonts w:ascii="Times New Roman" w:eastAsiaTheme="minorHAnsi" w:hAnsi="Times New Roman" w:cstheme="minorBidi"/>
          <w:sz w:val="24"/>
          <w:szCs w:val="24"/>
        </w:rPr>
        <w:t xml:space="preserve"> &amp; Nelson</w:t>
      </w:r>
      <w:r w:rsidRPr="00A66C8D">
        <w:rPr>
          <w:rFonts w:ascii="Times New Roman" w:eastAsiaTheme="minorHAnsi" w:hAnsi="Times New Roman" w:cstheme="minorBidi"/>
          <w:sz w:val="24"/>
          <w:szCs w:val="24"/>
        </w:rPr>
        <w:t>, 20</w:t>
      </w:r>
      <w:r w:rsidR="007E743A">
        <w:rPr>
          <w:rFonts w:ascii="Times New Roman" w:eastAsiaTheme="minorHAnsi" w:hAnsi="Times New Roman" w:cstheme="minorBidi"/>
          <w:sz w:val="24"/>
          <w:szCs w:val="24"/>
        </w:rPr>
        <w:t>13</w:t>
      </w:r>
      <w:r w:rsidRPr="00A66C8D">
        <w:rPr>
          <w:rFonts w:ascii="Times New Roman" w:eastAsiaTheme="minorHAnsi" w:hAnsi="Times New Roman" w:cstheme="minorBidi"/>
          <w:sz w:val="24"/>
          <w:szCs w:val="24"/>
        </w:rPr>
        <w:t>).</w:t>
      </w:r>
    </w:p>
    <w:p w14:paraId="51C54631" w14:textId="62168135" w:rsidR="003C78C2" w:rsidRDefault="003C78C2" w:rsidP="003C78C2">
      <w:pPr>
        <w:spacing w:line="480" w:lineRule="auto"/>
        <w:ind w:firstLine="720"/>
        <w:rPr>
          <w:rFonts w:ascii="Times New Roman" w:eastAsiaTheme="minorHAnsi" w:hAnsi="Times New Roman"/>
          <w:sz w:val="24"/>
          <w:szCs w:val="24"/>
        </w:rPr>
      </w:pPr>
      <w:r w:rsidRPr="00A66C8D">
        <w:rPr>
          <w:rFonts w:ascii="Times New Roman" w:eastAsiaTheme="minorHAnsi" w:hAnsi="Times New Roman"/>
          <w:sz w:val="24"/>
          <w:szCs w:val="24"/>
        </w:rPr>
        <w:t>The SSI was developed by Drs. Laurie Schreiner and Stephanie Juil</w:t>
      </w:r>
      <w:r w:rsidR="007E743A">
        <w:rPr>
          <w:rFonts w:ascii="Times New Roman" w:eastAsiaTheme="minorHAnsi" w:hAnsi="Times New Roman"/>
          <w:sz w:val="24"/>
          <w:szCs w:val="24"/>
        </w:rPr>
        <w:t xml:space="preserve">lerat with assistance from Noel </w:t>
      </w:r>
      <w:r w:rsidRPr="00A66C8D">
        <w:rPr>
          <w:rFonts w:ascii="Times New Roman" w:eastAsiaTheme="minorHAnsi" w:hAnsi="Times New Roman"/>
          <w:sz w:val="24"/>
          <w:szCs w:val="24"/>
        </w:rPr>
        <w:t xml:space="preserve">Levitz, LLC. Each of the PWI uses the SSI </w:t>
      </w:r>
      <w:r w:rsidR="00FD26F1">
        <w:rPr>
          <w:rFonts w:ascii="Times New Roman" w:eastAsiaTheme="minorHAnsi" w:hAnsi="Times New Roman"/>
          <w:sz w:val="24"/>
          <w:szCs w:val="24"/>
        </w:rPr>
        <w:t>F</w:t>
      </w:r>
      <w:r w:rsidRPr="00A66C8D">
        <w:rPr>
          <w:rFonts w:ascii="Times New Roman" w:eastAsiaTheme="minorHAnsi" w:hAnsi="Times New Roman"/>
          <w:sz w:val="24"/>
          <w:szCs w:val="24"/>
        </w:rPr>
        <w:t>orm A which measures student expectations and level of satisfaction on several scales including</w:t>
      </w:r>
      <w:r w:rsidR="00FD26F1">
        <w:rPr>
          <w:rFonts w:ascii="Times New Roman" w:eastAsiaTheme="minorHAnsi" w:hAnsi="Times New Roman"/>
          <w:sz w:val="24"/>
          <w:szCs w:val="24"/>
        </w:rPr>
        <w:t>:</w:t>
      </w:r>
      <w:r w:rsidRPr="00A66C8D">
        <w:rPr>
          <w:rFonts w:ascii="Times New Roman" w:eastAsiaTheme="minorHAnsi" w:hAnsi="Times New Roman"/>
          <w:sz w:val="24"/>
          <w:szCs w:val="24"/>
        </w:rPr>
        <w:t xml:space="preserve"> (a) academic advising </w:t>
      </w:r>
      <w:r w:rsidRPr="00A66C8D">
        <w:rPr>
          <w:rFonts w:ascii="Times New Roman" w:eastAsiaTheme="minorHAnsi" w:hAnsi="Times New Roman"/>
          <w:sz w:val="24"/>
          <w:szCs w:val="24"/>
        </w:rPr>
        <w:lastRenderedPageBreak/>
        <w:t xml:space="preserve">effectiveness, (b) campus climate, (c) campus support services, (d) concern for the individual, (e) instructional effectiveness, (f) admissions and financial aid effectiveness, (g) registration effectiveness, (h) responsiveness to diverse populations, (i) safety and security, (j) student centeredness, and (k) campus life. The survey had 106 questions that utilized a </w:t>
      </w:r>
      <w:r w:rsidR="007E743A">
        <w:rPr>
          <w:rFonts w:ascii="Times New Roman" w:eastAsiaTheme="minorHAnsi" w:hAnsi="Times New Roman"/>
          <w:sz w:val="24"/>
          <w:szCs w:val="24"/>
        </w:rPr>
        <w:t>seven</w:t>
      </w:r>
      <w:r w:rsidRPr="00A66C8D">
        <w:rPr>
          <w:rFonts w:ascii="Times New Roman" w:eastAsiaTheme="minorHAnsi" w:hAnsi="Times New Roman"/>
          <w:sz w:val="24"/>
          <w:szCs w:val="24"/>
        </w:rPr>
        <w:t>-point Likert scale with 1 meaning not satisfied at all, and 7 meaning very satisfied. Ten of the 16 questions are separate questions that instructors can ask their students that is relevant to their specific classes (retrieved from www.ruffalonl.com). Those questions are not relevant for this study.</w:t>
      </w:r>
    </w:p>
    <w:p w14:paraId="1822B8D2" w14:textId="77777777" w:rsidR="003C78C2" w:rsidRPr="00A66C8D" w:rsidRDefault="003C78C2" w:rsidP="003C78C2">
      <w:pPr>
        <w:spacing w:line="480" w:lineRule="auto"/>
        <w:ind w:firstLine="720"/>
        <w:rPr>
          <w:rFonts w:ascii="Times New Roman" w:eastAsiaTheme="minorHAnsi" w:hAnsi="Times New Roman"/>
          <w:sz w:val="24"/>
          <w:szCs w:val="24"/>
        </w:rPr>
      </w:pPr>
      <w:r>
        <w:rPr>
          <w:rFonts w:ascii="Times New Roman" w:eastAsiaTheme="minorHAnsi" w:hAnsi="Times New Roman"/>
          <w:sz w:val="24"/>
          <w:szCs w:val="24"/>
        </w:rPr>
        <w:t xml:space="preserve">A reliability study was conducted in 2013 by Ruffalo Noel Levitz to test the validity, reliability, and feasibility of the SSI. Cronbach’s Alpha was used, and all values were above .70 which indicated that items within the scale used for the inventory were measuring like concepts. It was tested against the College Student Satisfaction Questionnaire which is another survey used by colleges and universities to measure satisfaction among the student body (retrieved from www.ruffalonl.com). </w:t>
      </w:r>
    </w:p>
    <w:p w14:paraId="0718FCCD" w14:textId="77777777" w:rsidR="003C78C2" w:rsidRPr="00A66C8D" w:rsidRDefault="003C78C2" w:rsidP="003C78C2">
      <w:pPr>
        <w:spacing w:line="480" w:lineRule="auto"/>
        <w:jc w:val="center"/>
        <w:rPr>
          <w:rFonts w:ascii="Times New Roman" w:eastAsiaTheme="minorHAnsi" w:hAnsi="Times New Roman"/>
          <w:b/>
          <w:sz w:val="24"/>
          <w:szCs w:val="24"/>
        </w:rPr>
      </w:pPr>
      <w:r w:rsidRPr="00A66C8D">
        <w:rPr>
          <w:rFonts w:ascii="Times New Roman" w:eastAsiaTheme="minorHAnsi" w:hAnsi="Times New Roman"/>
          <w:b/>
          <w:sz w:val="24"/>
          <w:szCs w:val="24"/>
        </w:rPr>
        <w:t>Procedure</w:t>
      </w:r>
    </w:p>
    <w:p w14:paraId="64A6F3E6" w14:textId="487B6A4E" w:rsidR="003C78C2" w:rsidRPr="00A66C8D" w:rsidRDefault="003C78C2" w:rsidP="003C78C2">
      <w:pPr>
        <w:spacing w:line="480" w:lineRule="auto"/>
        <w:rPr>
          <w:rFonts w:ascii="Times New Roman" w:eastAsiaTheme="minorHAnsi" w:hAnsi="Times New Roman"/>
          <w:sz w:val="24"/>
          <w:szCs w:val="24"/>
        </w:rPr>
      </w:pPr>
      <w:r w:rsidRPr="00A66C8D">
        <w:rPr>
          <w:rFonts w:ascii="Times New Roman" w:eastAsiaTheme="minorHAnsi" w:hAnsi="Times New Roman"/>
          <w:sz w:val="24"/>
          <w:szCs w:val="24"/>
        </w:rPr>
        <w:tab/>
        <w:t>Prior to submission of an application for data from</w:t>
      </w:r>
      <w:r>
        <w:rPr>
          <w:rFonts w:ascii="Times New Roman" w:eastAsiaTheme="minorHAnsi" w:hAnsi="Times New Roman"/>
          <w:sz w:val="24"/>
          <w:szCs w:val="24"/>
        </w:rPr>
        <w:t xml:space="preserve"> each of the participating PWI</w:t>
      </w:r>
      <w:r w:rsidRPr="00A66C8D">
        <w:rPr>
          <w:rFonts w:ascii="Times New Roman" w:eastAsiaTheme="minorHAnsi" w:hAnsi="Times New Roman"/>
          <w:sz w:val="24"/>
          <w:szCs w:val="24"/>
        </w:rPr>
        <w:t xml:space="preserve"> to the Institutional Review Board (IRB), communication was sent to each of the three PWI offices of Institutional </w:t>
      </w:r>
      <w:r>
        <w:rPr>
          <w:rFonts w:ascii="Times New Roman" w:eastAsiaTheme="minorHAnsi" w:hAnsi="Times New Roman"/>
          <w:sz w:val="24"/>
          <w:szCs w:val="24"/>
        </w:rPr>
        <w:t>Research</w:t>
      </w:r>
      <w:r w:rsidRPr="00A66C8D">
        <w:rPr>
          <w:rFonts w:ascii="Times New Roman" w:eastAsiaTheme="minorHAnsi" w:hAnsi="Times New Roman"/>
          <w:sz w:val="24"/>
          <w:szCs w:val="24"/>
        </w:rPr>
        <w:t xml:space="preserve">. </w:t>
      </w:r>
      <w:r>
        <w:rPr>
          <w:rFonts w:ascii="Times New Roman" w:eastAsiaTheme="minorHAnsi" w:hAnsi="Times New Roman"/>
          <w:sz w:val="24"/>
          <w:szCs w:val="24"/>
        </w:rPr>
        <w:t>PWI B and C</w:t>
      </w:r>
      <w:r w:rsidRPr="00A66C8D">
        <w:rPr>
          <w:rFonts w:ascii="Times New Roman" w:eastAsiaTheme="minorHAnsi" w:hAnsi="Times New Roman"/>
          <w:sz w:val="24"/>
          <w:szCs w:val="24"/>
        </w:rPr>
        <w:t xml:space="preserve"> sent the data without</w:t>
      </w:r>
      <w:r>
        <w:rPr>
          <w:rFonts w:ascii="Times New Roman" w:eastAsiaTheme="minorHAnsi" w:hAnsi="Times New Roman"/>
          <w:sz w:val="24"/>
          <w:szCs w:val="24"/>
        </w:rPr>
        <w:t xml:space="preserve"> the necessity of the IRB, and PWI A</w:t>
      </w:r>
      <w:r w:rsidRPr="00A66C8D">
        <w:rPr>
          <w:rFonts w:ascii="Times New Roman" w:eastAsiaTheme="minorHAnsi" w:hAnsi="Times New Roman"/>
          <w:sz w:val="24"/>
          <w:szCs w:val="24"/>
        </w:rPr>
        <w:t xml:space="preserve"> required that an application be submitted. No parental consent was needed as the SSI was already administered to the student body</w:t>
      </w:r>
      <w:r w:rsidR="007E743A">
        <w:rPr>
          <w:rFonts w:ascii="Times New Roman" w:eastAsiaTheme="minorHAnsi" w:hAnsi="Times New Roman"/>
          <w:sz w:val="24"/>
          <w:szCs w:val="24"/>
        </w:rPr>
        <w:t>.</w:t>
      </w:r>
      <w:r w:rsidRPr="00A66C8D">
        <w:rPr>
          <w:rFonts w:ascii="Times New Roman" w:eastAsiaTheme="minorHAnsi" w:hAnsi="Times New Roman"/>
          <w:sz w:val="24"/>
          <w:szCs w:val="24"/>
        </w:rPr>
        <w:t xml:space="preserve"> </w:t>
      </w:r>
    </w:p>
    <w:p w14:paraId="73E7BDEE" w14:textId="3BFFED0D" w:rsidR="003C78C2" w:rsidRPr="00A66C8D" w:rsidRDefault="003C78C2" w:rsidP="003C78C2">
      <w:pPr>
        <w:spacing w:line="480" w:lineRule="auto"/>
        <w:rPr>
          <w:rFonts w:ascii="Times New Roman" w:eastAsiaTheme="minorHAnsi" w:hAnsi="Times New Roman"/>
          <w:sz w:val="24"/>
          <w:szCs w:val="24"/>
        </w:rPr>
      </w:pPr>
      <w:r w:rsidRPr="00A66C8D">
        <w:rPr>
          <w:rFonts w:ascii="Times New Roman" w:eastAsiaTheme="minorHAnsi" w:hAnsi="Times New Roman"/>
          <w:sz w:val="24"/>
          <w:szCs w:val="24"/>
        </w:rPr>
        <w:tab/>
        <w:t xml:space="preserve">The SSI was administered at the respective PWI as part of their own requirements to measure student satisfaction and to identify areas that need improving. The SSI was administered </w:t>
      </w:r>
      <w:r w:rsidRPr="00A66C8D">
        <w:rPr>
          <w:rFonts w:ascii="Times New Roman" w:eastAsiaTheme="minorHAnsi" w:hAnsi="Times New Roman"/>
          <w:sz w:val="24"/>
          <w:szCs w:val="24"/>
        </w:rPr>
        <w:lastRenderedPageBreak/>
        <w:t xml:space="preserve">in classrooms as part of specific classes during one class session. Even though there is no time limit that is suggested for the administration of the SSI according to each PWI, instructors are encouraged to dedicate a part of their class to the administration of the SSI. The SSI was a requirement for students who were in the class at that time. However, students were not required to answer all of the </w:t>
      </w:r>
      <w:proofErr w:type="gramStart"/>
      <w:r w:rsidRPr="00A66C8D">
        <w:rPr>
          <w:rFonts w:ascii="Times New Roman" w:eastAsiaTheme="minorHAnsi" w:hAnsi="Times New Roman"/>
          <w:sz w:val="24"/>
          <w:szCs w:val="24"/>
        </w:rPr>
        <w:t>questions, but</w:t>
      </w:r>
      <w:proofErr w:type="gramEnd"/>
      <w:r w:rsidRPr="00A66C8D">
        <w:rPr>
          <w:rFonts w:ascii="Times New Roman" w:eastAsiaTheme="minorHAnsi" w:hAnsi="Times New Roman"/>
          <w:sz w:val="24"/>
          <w:szCs w:val="24"/>
        </w:rPr>
        <w:t xml:space="preserve"> were encouraged to be honest with their responses. There were no incentives, and instructors were also encouraged to not influence their students in any way. </w:t>
      </w:r>
      <w:r w:rsidR="002D0763">
        <w:rPr>
          <w:rFonts w:ascii="Times New Roman" w:eastAsiaTheme="minorHAnsi" w:hAnsi="Times New Roman"/>
          <w:sz w:val="24"/>
          <w:szCs w:val="24"/>
        </w:rPr>
        <w:t>Instructors</w:t>
      </w:r>
      <w:r w:rsidR="002D0763" w:rsidRPr="00A66C8D">
        <w:rPr>
          <w:rFonts w:ascii="Times New Roman" w:eastAsiaTheme="minorHAnsi" w:hAnsi="Times New Roman"/>
          <w:sz w:val="24"/>
          <w:szCs w:val="24"/>
        </w:rPr>
        <w:t xml:space="preserve"> </w:t>
      </w:r>
      <w:r w:rsidRPr="00A66C8D">
        <w:rPr>
          <w:rFonts w:ascii="Times New Roman" w:eastAsiaTheme="minorHAnsi" w:hAnsi="Times New Roman"/>
          <w:sz w:val="24"/>
          <w:szCs w:val="24"/>
        </w:rPr>
        <w:t xml:space="preserve">did have an opportunity to provide ten questions that were relevant to their class that would be measured according to the Likert scale if they chose to. </w:t>
      </w:r>
    </w:p>
    <w:p w14:paraId="1C6E4B93" w14:textId="3A8E49A6" w:rsidR="003C78C2" w:rsidRPr="00A66C8D" w:rsidRDefault="003C78C2" w:rsidP="003C78C2">
      <w:pPr>
        <w:spacing w:line="480" w:lineRule="auto"/>
        <w:rPr>
          <w:rFonts w:ascii="Times New Roman" w:eastAsiaTheme="minorHAnsi" w:hAnsi="Times New Roman"/>
          <w:sz w:val="24"/>
          <w:szCs w:val="24"/>
        </w:rPr>
      </w:pPr>
      <w:r w:rsidRPr="00A66C8D">
        <w:rPr>
          <w:rFonts w:ascii="Times New Roman" w:eastAsiaTheme="minorHAnsi" w:hAnsi="Times New Roman"/>
          <w:sz w:val="24"/>
          <w:szCs w:val="24"/>
        </w:rPr>
        <w:tab/>
        <w:t xml:space="preserve">As </w:t>
      </w:r>
      <w:r>
        <w:rPr>
          <w:rFonts w:ascii="Times New Roman" w:eastAsiaTheme="minorHAnsi" w:hAnsi="Times New Roman"/>
          <w:sz w:val="24"/>
          <w:szCs w:val="24"/>
        </w:rPr>
        <w:t>previously mentioned</w:t>
      </w:r>
      <w:r w:rsidRPr="00A66C8D">
        <w:rPr>
          <w:rFonts w:ascii="Times New Roman" w:eastAsiaTheme="minorHAnsi" w:hAnsi="Times New Roman"/>
          <w:sz w:val="24"/>
          <w:szCs w:val="24"/>
        </w:rPr>
        <w:t xml:space="preserve">, a total of </w:t>
      </w:r>
      <w:r>
        <w:rPr>
          <w:rFonts w:ascii="Times New Roman" w:eastAsiaTheme="minorHAnsi" w:hAnsi="Times New Roman"/>
          <w:sz w:val="24"/>
          <w:szCs w:val="24"/>
        </w:rPr>
        <w:t>2</w:t>
      </w:r>
      <w:r w:rsidR="007E743A">
        <w:rPr>
          <w:rFonts w:ascii="Times New Roman" w:eastAsiaTheme="minorHAnsi" w:hAnsi="Times New Roman"/>
          <w:sz w:val="24"/>
          <w:szCs w:val="24"/>
        </w:rPr>
        <w:t>,</w:t>
      </w:r>
      <w:r>
        <w:rPr>
          <w:rFonts w:ascii="Times New Roman" w:eastAsiaTheme="minorHAnsi" w:hAnsi="Times New Roman"/>
          <w:sz w:val="24"/>
          <w:szCs w:val="24"/>
        </w:rPr>
        <w:t>087</w:t>
      </w:r>
      <w:r w:rsidRPr="00A66C8D">
        <w:rPr>
          <w:rFonts w:ascii="Times New Roman" w:eastAsiaTheme="minorHAnsi" w:hAnsi="Times New Roman"/>
          <w:sz w:val="24"/>
          <w:szCs w:val="24"/>
        </w:rPr>
        <w:t xml:space="preserve"> students were administered the SSI not including exclusions. Outliers would be </w:t>
      </w:r>
      <w:r>
        <w:rPr>
          <w:rFonts w:ascii="Times New Roman" w:eastAsiaTheme="minorHAnsi" w:hAnsi="Times New Roman"/>
          <w:sz w:val="24"/>
          <w:szCs w:val="24"/>
        </w:rPr>
        <w:t>from students who did not answer the question about their race/ethnicity</w:t>
      </w:r>
      <w:r w:rsidRPr="00A66C8D">
        <w:rPr>
          <w:rFonts w:ascii="Times New Roman" w:eastAsiaTheme="minorHAnsi" w:hAnsi="Times New Roman"/>
          <w:sz w:val="24"/>
          <w:szCs w:val="24"/>
        </w:rPr>
        <w:t xml:space="preserve">. These will not be included within the analysis. No open-ended responses are expected because of the nature of the SSI which only allows answers based on the 7-point Likert scale. The SSI was administered between Fall 2015 and Winter 2016. SPSS </w:t>
      </w:r>
      <w:r>
        <w:rPr>
          <w:rFonts w:ascii="Times New Roman" w:eastAsiaTheme="minorHAnsi" w:hAnsi="Times New Roman"/>
          <w:sz w:val="24"/>
          <w:szCs w:val="24"/>
        </w:rPr>
        <w:t>was</w:t>
      </w:r>
      <w:r w:rsidRPr="00A66C8D">
        <w:rPr>
          <w:rFonts w:ascii="Times New Roman" w:eastAsiaTheme="minorHAnsi" w:hAnsi="Times New Roman"/>
          <w:sz w:val="24"/>
          <w:szCs w:val="24"/>
        </w:rPr>
        <w:t xml:space="preserve"> used to analyze</w:t>
      </w:r>
      <w:r>
        <w:rPr>
          <w:rFonts w:ascii="Times New Roman" w:eastAsiaTheme="minorHAnsi" w:hAnsi="Times New Roman"/>
          <w:sz w:val="24"/>
          <w:szCs w:val="24"/>
        </w:rPr>
        <w:t xml:space="preserve"> and conduct research for</w:t>
      </w:r>
      <w:r w:rsidRPr="00A66C8D">
        <w:rPr>
          <w:rFonts w:ascii="Times New Roman" w:eastAsiaTheme="minorHAnsi" w:hAnsi="Times New Roman"/>
          <w:sz w:val="24"/>
          <w:szCs w:val="24"/>
        </w:rPr>
        <w:t xml:space="preserve"> the data. </w:t>
      </w:r>
    </w:p>
    <w:p w14:paraId="4E560079" w14:textId="77777777" w:rsidR="003C78C2" w:rsidRPr="00A66C8D" w:rsidRDefault="003C78C2" w:rsidP="003C78C2">
      <w:pPr>
        <w:spacing w:line="480" w:lineRule="auto"/>
        <w:jc w:val="center"/>
        <w:rPr>
          <w:rFonts w:ascii="Times New Roman" w:eastAsiaTheme="minorHAnsi" w:hAnsi="Times New Roman"/>
          <w:b/>
          <w:sz w:val="24"/>
          <w:szCs w:val="24"/>
        </w:rPr>
      </w:pPr>
      <w:r w:rsidRPr="00A66C8D">
        <w:rPr>
          <w:rFonts w:ascii="Times New Roman" w:eastAsiaTheme="minorHAnsi" w:hAnsi="Times New Roman"/>
          <w:b/>
          <w:sz w:val="24"/>
          <w:szCs w:val="24"/>
        </w:rPr>
        <w:t>Analysis of the Data</w:t>
      </w:r>
    </w:p>
    <w:p w14:paraId="545CF307" w14:textId="28432F8D" w:rsidR="003C78C2" w:rsidRPr="00A66C8D" w:rsidRDefault="003C78C2" w:rsidP="003C78C2">
      <w:pPr>
        <w:spacing w:line="480" w:lineRule="auto"/>
        <w:rPr>
          <w:rFonts w:ascii="Times New Roman" w:eastAsiaTheme="minorHAnsi" w:hAnsi="Times New Roman" w:cstheme="minorBidi"/>
          <w:sz w:val="24"/>
          <w:szCs w:val="24"/>
        </w:rPr>
      </w:pPr>
      <w:r w:rsidRPr="00A66C8D">
        <w:rPr>
          <w:rFonts w:ascii="Times New Roman" w:eastAsiaTheme="minorHAnsi" w:hAnsi="Times New Roman"/>
          <w:sz w:val="24"/>
          <w:szCs w:val="24"/>
        </w:rPr>
        <w:tab/>
        <w:t xml:space="preserve">Quantitative measures using descriptive statistics and inferential analyses </w:t>
      </w:r>
      <w:r>
        <w:rPr>
          <w:rFonts w:ascii="Times New Roman" w:eastAsiaTheme="minorHAnsi" w:hAnsi="Times New Roman"/>
          <w:sz w:val="24"/>
          <w:szCs w:val="24"/>
        </w:rPr>
        <w:t>will be</w:t>
      </w:r>
      <w:r w:rsidRPr="00A66C8D">
        <w:rPr>
          <w:rFonts w:ascii="Times New Roman" w:eastAsiaTheme="minorHAnsi" w:hAnsi="Times New Roman"/>
          <w:sz w:val="24"/>
          <w:szCs w:val="24"/>
        </w:rPr>
        <w:t xml:space="preserve"> utilized. For all statistical analyses, alpha (α) </w:t>
      </w:r>
      <w:r>
        <w:rPr>
          <w:rFonts w:ascii="Times New Roman" w:eastAsiaTheme="minorHAnsi" w:hAnsi="Times New Roman"/>
          <w:sz w:val="24"/>
          <w:szCs w:val="24"/>
        </w:rPr>
        <w:t>will be</w:t>
      </w:r>
      <w:r w:rsidRPr="00A66C8D">
        <w:rPr>
          <w:rFonts w:ascii="Times New Roman" w:eastAsiaTheme="minorHAnsi" w:hAnsi="Times New Roman"/>
          <w:sz w:val="24"/>
          <w:szCs w:val="24"/>
        </w:rPr>
        <w:t xml:space="preserve"> set </w:t>
      </w:r>
      <w:r w:rsidRPr="00A66C8D">
        <w:rPr>
          <w:rFonts w:ascii="Times New Roman" w:eastAsiaTheme="minorHAnsi" w:hAnsi="Times New Roman"/>
          <w:i/>
          <w:sz w:val="24"/>
          <w:szCs w:val="24"/>
        </w:rPr>
        <w:t xml:space="preserve">a priori </w:t>
      </w:r>
      <w:r w:rsidRPr="00A66C8D">
        <w:rPr>
          <w:rFonts w:ascii="Times New Roman" w:eastAsiaTheme="minorHAnsi" w:hAnsi="Times New Roman"/>
          <w:sz w:val="24"/>
          <w:szCs w:val="24"/>
        </w:rPr>
        <w:t xml:space="preserve">at p &lt;0.05. </w:t>
      </w:r>
      <w:r>
        <w:rPr>
          <w:rFonts w:ascii="Times New Roman" w:eastAsiaTheme="minorHAnsi" w:hAnsi="Times New Roman"/>
          <w:sz w:val="24"/>
          <w:szCs w:val="24"/>
        </w:rPr>
        <w:t xml:space="preserve">To measure how self-efficacy measures against each of the IV, analysis utilizing </w:t>
      </w:r>
      <w:r w:rsidRPr="006638DF">
        <w:rPr>
          <w:rFonts w:ascii="Times New Roman" w:eastAsiaTheme="minorHAnsi" w:hAnsi="Times New Roman"/>
          <w:sz w:val="24"/>
          <w:szCs w:val="24"/>
        </w:rPr>
        <w:t>Pearson’s correlation coefficient will be u</w:t>
      </w:r>
      <w:r w:rsidR="007E743A">
        <w:rPr>
          <w:rFonts w:ascii="Times New Roman" w:eastAsiaTheme="minorHAnsi" w:hAnsi="Times New Roman"/>
          <w:sz w:val="24"/>
          <w:szCs w:val="24"/>
        </w:rPr>
        <w:t>sed</w:t>
      </w:r>
      <w:r w:rsidRPr="006638DF">
        <w:rPr>
          <w:rFonts w:ascii="Times New Roman" w:eastAsiaTheme="minorHAnsi" w:hAnsi="Times New Roman"/>
          <w:sz w:val="24"/>
          <w:szCs w:val="24"/>
        </w:rPr>
        <w:t xml:space="preserve"> to test the significance of SOC’s self-efficacy (DV) as it relates to </w:t>
      </w:r>
      <w:r w:rsidRPr="006638DF">
        <w:rPr>
          <w:rFonts w:ascii="Times New Roman" w:eastAsiaTheme="minorHAnsi" w:hAnsi="Times New Roman" w:cstheme="minorBidi"/>
          <w:sz w:val="24"/>
          <w:szCs w:val="24"/>
        </w:rPr>
        <w:t>personal identity, campus resources, campus climate, and academic achievement (IV).</w:t>
      </w:r>
      <w:r w:rsidRPr="00A66C8D">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 xml:space="preserve">This analysis is used to test if there is a positive correlation between self-efficacy and the IV. </w:t>
      </w:r>
      <w:r w:rsidRPr="00A66C8D">
        <w:rPr>
          <w:rFonts w:ascii="Times New Roman" w:eastAsiaTheme="minorHAnsi" w:hAnsi="Times New Roman" w:cstheme="minorBidi"/>
          <w:sz w:val="24"/>
          <w:szCs w:val="24"/>
        </w:rPr>
        <w:t>The following sub-problems will be analyzed:</w:t>
      </w:r>
    </w:p>
    <w:p w14:paraId="2DAF2274" w14:textId="77777777" w:rsidR="00401A84" w:rsidRPr="00401A84" w:rsidRDefault="00401A84" w:rsidP="007E743A">
      <w:pPr>
        <w:pStyle w:val="ListParagraph"/>
        <w:numPr>
          <w:ilvl w:val="0"/>
          <w:numId w:val="6"/>
        </w:numPr>
        <w:spacing w:after="0" w:line="480" w:lineRule="auto"/>
        <w:rPr>
          <w:rFonts w:ascii="Times New Roman" w:hAnsi="Times New Roman"/>
          <w:sz w:val="24"/>
          <w:szCs w:val="24"/>
        </w:rPr>
      </w:pPr>
      <w:r w:rsidRPr="00401A84">
        <w:rPr>
          <w:rFonts w:ascii="Times New Roman" w:hAnsi="Times New Roman"/>
          <w:sz w:val="24"/>
          <w:szCs w:val="24"/>
        </w:rPr>
        <w:lastRenderedPageBreak/>
        <w:t>Does academic achievement relate to how SOC feel about self-efficacy at PWI in NEPA?</w:t>
      </w:r>
    </w:p>
    <w:p w14:paraId="37F8DEDD" w14:textId="59D25CEC" w:rsidR="003C78C2" w:rsidRDefault="003C78C2" w:rsidP="007E743A">
      <w:pPr>
        <w:numPr>
          <w:ilvl w:val="0"/>
          <w:numId w:val="6"/>
        </w:numPr>
        <w:spacing w:after="0" w:line="480" w:lineRule="auto"/>
        <w:rPr>
          <w:rFonts w:ascii="Times New Roman" w:hAnsi="Times New Roman"/>
          <w:sz w:val="24"/>
          <w:szCs w:val="24"/>
        </w:rPr>
      </w:pPr>
      <w:r w:rsidRPr="001246F3">
        <w:rPr>
          <w:rFonts w:ascii="Times New Roman" w:hAnsi="Times New Roman"/>
          <w:sz w:val="24"/>
          <w:szCs w:val="24"/>
        </w:rPr>
        <w:t>What are the factors that SOC feel are important to th</w:t>
      </w:r>
      <w:r>
        <w:rPr>
          <w:rFonts w:ascii="Times New Roman" w:hAnsi="Times New Roman"/>
          <w:sz w:val="24"/>
          <w:szCs w:val="24"/>
        </w:rPr>
        <w:t xml:space="preserve">em at the PWI in NEPA </w:t>
      </w:r>
      <w:r w:rsidR="007E743A">
        <w:rPr>
          <w:rFonts w:ascii="Times New Roman" w:hAnsi="Times New Roman"/>
          <w:sz w:val="24"/>
          <w:szCs w:val="24"/>
        </w:rPr>
        <w:t xml:space="preserve">in which </w:t>
      </w:r>
      <w:r>
        <w:rPr>
          <w:rFonts w:ascii="Times New Roman" w:hAnsi="Times New Roman"/>
          <w:sz w:val="24"/>
          <w:szCs w:val="24"/>
        </w:rPr>
        <w:t xml:space="preserve">they are </w:t>
      </w:r>
      <w:r w:rsidRPr="001246F3">
        <w:rPr>
          <w:rFonts w:ascii="Times New Roman" w:hAnsi="Times New Roman"/>
          <w:sz w:val="24"/>
          <w:szCs w:val="24"/>
        </w:rPr>
        <w:t>enrolled?</w:t>
      </w:r>
    </w:p>
    <w:p w14:paraId="618A8612" w14:textId="77777777" w:rsidR="003C78C2" w:rsidRDefault="003C78C2" w:rsidP="007E743A">
      <w:pPr>
        <w:numPr>
          <w:ilvl w:val="0"/>
          <w:numId w:val="6"/>
        </w:numPr>
        <w:spacing w:after="0" w:line="480" w:lineRule="auto"/>
        <w:rPr>
          <w:rFonts w:ascii="Times New Roman" w:hAnsi="Times New Roman"/>
          <w:sz w:val="24"/>
          <w:szCs w:val="24"/>
        </w:rPr>
      </w:pPr>
      <w:r w:rsidRPr="00AC54B5">
        <w:rPr>
          <w:rFonts w:ascii="Times New Roman" w:hAnsi="Times New Roman"/>
          <w:sz w:val="24"/>
          <w:szCs w:val="24"/>
        </w:rPr>
        <w:t>Do SOC feel a sense of belonging once enrolled at a PWI in NEPA?</w:t>
      </w:r>
      <w:r>
        <w:rPr>
          <w:rFonts w:ascii="Times New Roman" w:hAnsi="Times New Roman"/>
          <w:sz w:val="24"/>
          <w:szCs w:val="24"/>
        </w:rPr>
        <w:t xml:space="preserve"> </w:t>
      </w:r>
    </w:p>
    <w:p w14:paraId="1A464CD0" w14:textId="77777777" w:rsidR="003C78C2" w:rsidRPr="003F1DA8" w:rsidRDefault="003C78C2" w:rsidP="007E743A">
      <w:pPr>
        <w:pStyle w:val="ListParagraph"/>
        <w:numPr>
          <w:ilvl w:val="0"/>
          <w:numId w:val="6"/>
        </w:numPr>
        <w:spacing w:after="0" w:line="480" w:lineRule="auto"/>
        <w:rPr>
          <w:rFonts w:ascii="Times New Roman" w:hAnsi="Times New Roman"/>
          <w:sz w:val="24"/>
          <w:szCs w:val="24"/>
        </w:rPr>
      </w:pPr>
      <w:r w:rsidRPr="003F1DA8">
        <w:rPr>
          <w:rFonts w:ascii="Times New Roman" w:hAnsi="Times New Roman"/>
          <w:sz w:val="24"/>
          <w:szCs w:val="24"/>
        </w:rPr>
        <w:t xml:space="preserve">How do SOC feel that administrators at the colleges/universities support them at their PWI in NEPA? </w:t>
      </w:r>
    </w:p>
    <w:p w14:paraId="15FD8D19" w14:textId="77777777" w:rsidR="003C78C2" w:rsidRDefault="003C78C2" w:rsidP="003C78C2">
      <w:pPr>
        <w:jc w:val="center"/>
        <w:rPr>
          <w:rFonts w:ascii="Times New Roman" w:eastAsiaTheme="minorHAnsi" w:hAnsi="Times New Roman"/>
          <w:b/>
          <w:sz w:val="24"/>
          <w:szCs w:val="24"/>
        </w:rPr>
      </w:pPr>
    </w:p>
    <w:p w14:paraId="3B1AC123" w14:textId="77777777" w:rsidR="003C78C2" w:rsidRDefault="003C78C2" w:rsidP="003C78C2">
      <w:pPr>
        <w:jc w:val="center"/>
        <w:rPr>
          <w:rFonts w:ascii="Times New Roman" w:eastAsiaTheme="minorHAnsi" w:hAnsi="Times New Roman"/>
          <w:b/>
          <w:sz w:val="24"/>
          <w:szCs w:val="24"/>
        </w:rPr>
      </w:pPr>
    </w:p>
    <w:p w14:paraId="0C703961" w14:textId="77777777" w:rsidR="003C78C2" w:rsidRDefault="003C78C2" w:rsidP="003C78C2">
      <w:pPr>
        <w:jc w:val="center"/>
        <w:rPr>
          <w:rFonts w:ascii="Times New Roman" w:eastAsiaTheme="minorHAnsi" w:hAnsi="Times New Roman"/>
          <w:b/>
          <w:sz w:val="24"/>
          <w:szCs w:val="24"/>
        </w:rPr>
      </w:pPr>
    </w:p>
    <w:p w14:paraId="4855F3A9" w14:textId="77777777" w:rsidR="003C78C2" w:rsidRDefault="003C78C2" w:rsidP="003C78C2">
      <w:pPr>
        <w:jc w:val="center"/>
        <w:rPr>
          <w:rFonts w:ascii="Times New Roman" w:eastAsiaTheme="minorHAnsi" w:hAnsi="Times New Roman"/>
          <w:b/>
          <w:sz w:val="24"/>
          <w:szCs w:val="24"/>
        </w:rPr>
      </w:pPr>
    </w:p>
    <w:p w14:paraId="247187CB" w14:textId="77777777" w:rsidR="003C78C2" w:rsidRDefault="003C78C2" w:rsidP="003C78C2">
      <w:pPr>
        <w:jc w:val="center"/>
        <w:rPr>
          <w:rFonts w:ascii="Times New Roman" w:eastAsiaTheme="minorHAnsi" w:hAnsi="Times New Roman"/>
          <w:b/>
          <w:sz w:val="24"/>
          <w:szCs w:val="24"/>
        </w:rPr>
      </w:pPr>
    </w:p>
    <w:p w14:paraId="327331B7" w14:textId="77777777" w:rsidR="003C78C2" w:rsidRDefault="003C78C2" w:rsidP="003C78C2">
      <w:pPr>
        <w:jc w:val="center"/>
        <w:rPr>
          <w:rFonts w:ascii="Times New Roman" w:eastAsiaTheme="minorHAnsi" w:hAnsi="Times New Roman"/>
          <w:b/>
          <w:sz w:val="24"/>
          <w:szCs w:val="24"/>
        </w:rPr>
      </w:pPr>
    </w:p>
    <w:p w14:paraId="08471173" w14:textId="77777777" w:rsidR="003C78C2" w:rsidRDefault="003C78C2" w:rsidP="003C78C2">
      <w:pPr>
        <w:jc w:val="center"/>
        <w:rPr>
          <w:rFonts w:ascii="Times New Roman" w:eastAsiaTheme="minorHAnsi" w:hAnsi="Times New Roman"/>
          <w:b/>
          <w:sz w:val="24"/>
          <w:szCs w:val="24"/>
        </w:rPr>
      </w:pPr>
    </w:p>
    <w:p w14:paraId="297525B2" w14:textId="77777777" w:rsidR="003C78C2" w:rsidRDefault="003C78C2" w:rsidP="003C78C2">
      <w:pPr>
        <w:jc w:val="center"/>
        <w:rPr>
          <w:rFonts w:ascii="Times New Roman" w:eastAsiaTheme="minorHAnsi" w:hAnsi="Times New Roman"/>
          <w:b/>
          <w:sz w:val="24"/>
          <w:szCs w:val="24"/>
        </w:rPr>
      </w:pPr>
    </w:p>
    <w:p w14:paraId="0E33EAFE" w14:textId="77777777" w:rsidR="003C78C2" w:rsidRDefault="003C78C2" w:rsidP="003C78C2">
      <w:pPr>
        <w:jc w:val="center"/>
        <w:rPr>
          <w:rFonts w:ascii="Times New Roman" w:eastAsiaTheme="minorHAnsi" w:hAnsi="Times New Roman"/>
          <w:b/>
          <w:sz w:val="24"/>
          <w:szCs w:val="24"/>
        </w:rPr>
      </w:pPr>
    </w:p>
    <w:p w14:paraId="78CAD721" w14:textId="77777777" w:rsidR="003C78C2" w:rsidRDefault="003C78C2" w:rsidP="003C78C2">
      <w:pPr>
        <w:jc w:val="center"/>
        <w:rPr>
          <w:rFonts w:ascii="Times New Roman" w:eastAsiaTheme="minorHAnsi" w:hAnsi="Times New Roman"/>
          <w:b/>
          <w:sz w:val="24"/>
          <w:szCs w:val="24"/>
        </w:rPr>
      </w:pPr>
    </w:p>
    <w:p w14:paraId="18AC0A6C" w14:textId="77777777" w:rsidR="003C78C2" w:rsidRDefault="003C78C2" w:rsidP="003C78C2">
      <w:pPr>
        <w:jc w:val="center"/>
        <w:rPr>
          <w:rFonts w:ascii="Times New Roman" w:eastAsiaTheme="minorHAnsi" w:hAnsi="Times New Roman"/>
          <w:b/>
          <w:sz w:val="24"/>
          <w:szCs w:val="24"/>
        </w:rPr>
      </w:pPr>
    </w:p>
    <w:p w14:paraId="1B188769" w14:textId="77777777" w:rsidR="003C78C2" w:rsidRDefault="003C78C2" w:rsidP="003C78C2">
      <w:pPr>
        <w:jc w:val="center"/>
        <w:rPr>
          <w:rFonts w:ascii="Times New Roman" w:eastAsiaTheme="minorHAnsi" w:hAnsi="Times New Roman"/>
          <w:b/>
          <w:sz w:val="24"/>
          <w:szCs w:val="24"/>
        </w:rPr>
      </w:pPr>
    </w:p>
    <w:p w14:paraId="170F8723" w14:textId="77777777" w:rsidR="003C78C2" w:rsidRDefault="003C78C2" w:rsidP="003C78C2">
      <w:pPr>
        <w:jc w:val="center"/>
        <w:rPr>
          <w:rFonts w:ascii="Times New Roman" w:eastAsiaTheme="minorHAnsi" w:hAnsi="Times New Roman"/>
          <w:b/>
          <w:sz w:val="24"/>
          <w:szCs w:val="24"/>
        </w:rPr>
      </w:pPr>
    </w:p>
    <w:p w14:paraId="49C001D6" w14:textId="77777777" w:rsidR="003C78C2" w:rsidRDefault="003C78C2" w:rsidP="003C78C2">
      <w:pPr>
        <w:jc w:val="center"/>
        <w:rPr>
          <w:rFonts w:ascii="Times New Roman" w:eastAsiaTheme="minorHAnsi" w:hAnsi="Times New Roman"/>
          <w:b/>
          <w:sz w:val="24"/>
          <w:szCs w:val="24"/>
        </w:rPr>
      </w:pPr>
    </w:p>
    <w:p w14:paraId="66134A74" w14:textId="77777777" w:rsidR="003C78C2" w:rsidRDefault="003C78C2" w:rsidP="003C78C2">
      <w:pPr>
        <w:jc w:val="center"/>
        <w:rPr>
          <w:rFonts w:ascii="Times New Roman" w:eastAsiaTheme="minorHAnsi" w:hAnsi="Times New Roman"/>
          <w:b/>
          <w:sz w:val="24"/>
          <w:szCs w:val="24"/>
        </w:rPr>
      </w:pPr>
    </w:p>
    <w:p w14:paraId="0D1C2A92" w14:textId="77777777" w:rsidR="00D474AB" w:rsidRDefault="00D474AB" w:rsidP="003C78C2">
      <w:pPr>
        <w:jc w:val="center"/>
        <w:rPr>
          <w:rFonts w:ascii="Times New Roman" w:eastAsiaTheme="minorHAnsi" w:hAnsi="Times New Roman"/>
          <w:b/>
          <w:sz w:val="24"/>
          <w:szCs w:val="24"/>
        </w:rPr>
      </w:pPr>
    </w:p>
    <w:p w14:paraId="0C99E222" w14:textId="77777777" w:rsidR="00D474AB" w:rsidRDefault="00D474AB" w:rsidP="003C78C2">
      <w:pPr>
        <w:jc w:val="center"/>
        <w:rPr>
          <w:rFonts w:ascii="Times New Roman" w:eastAsiaTheme="minorHAnsi" w:hAnsi="Times New Roman"/>
          <w:b/>
          <w:sz w:val="24"/>
          <w:szCs w:val="24"/>
        </w:rPr>
      </w:pPr>
    </w:p>
    <w:p w14:paraId="06904617" w14:textId="5385CCE0" w:rsidR="00401A84" w:rsidRDefault="00401A84" w:rsidP="007E743A">
      <w:pPr>
        <w:rPr>
          <w:rFonts w:ascii="Times New Roman" w:eastAsiaTheme="minorHAnsi" w:hAnsi="Times New Roman"/>
          <w:b/>
          <w:sz w:val="24"/>
          <w:szCs w:val="24"/>
        </w:rPr>
      </w:pPr>
    </w:p>
    <w:p w14:paraId="1ED2A3F9" w14:textId="77777777" w:rsidR="007E743A" w:rsidRDefault="007E743A" w:rsidP="009C6E85">
      <w:pPr>
        <w:jc w:val="center"/>
        <w:rPr>
          <w:rFonts w:ascii="Times New Roman" w:eastAsiaTheme="minorHAnsi" w:hAnsi="Times New Roman"/>
          <w:b/>
          <w:sz w:val="24"/>
          <w:szCs w:val="24"/>
        </w:rPr>
      </w:pPr>
    </w:p>
    <w:p w14:paraId="411DF59D" w14:textId="77777777" w:rsidR="007E743A" w:rsidRDefault="007E743A" w:rsidP="009C6E85">
      <w:pPr>
        <w:jc w:val="center"/>
        <w:rPr>
          <w:rFonts w:ascii="Times New Roman" w:eastAsiaTheme="minorHAnsi" w:hAnsi="Times New Roman"/>
          <w:b/>
          <w:sz w:val="24"/>
          <w:szCs w:val="24"/>
        </w:rPr>
      </w:pPr>
    </w:p>
    <w:p w14:paraId="6B619F1A" w14:textId="77777777" w:rsidR="007E743A" w:rsidRDefault="007E743A" w:rsidP="009C6E85">
      <w:pPr>
        <w:jc w:val="center"/>
        <w:rPr>
          <w:rFonts w:ascii="Times New Roman" w:eastAsiaTheme="minorHAnsi" w:hAnsi="Times New Roman"/>
          <w:b/>
          <w:sz w:val="24"/>
          <w:szCs w:val="24"/>
        </w:rPr>
      </w:pPr>
    </w:p>
    <w:p w14:paraId="1A989CDB" w14:textId="2EE6E811" w:rsidR="009C6E85" w:rsidRPr="009C6E85" w:rsidRDefault="009C6E85" w:rsidP="009C6E85">
      <w:pPr>
        <w:jc w:val="center"/>
        <w:rPr>
          <w:rFonts w:ascii="Times New Roman" w:eastAsiaTheme="minorHAnsi" w:hAnsi="Times New Roman"/>
          <w:b/>
          <w:sz w:val="24"/>
          <w:szCs w:val="24"/>
        </w:rPr>
      </w:pPr>
      <w:r w:rsidRPr="009C6E85">
        <w:rPr>
          <w:rFonts w:ascii="Times New Roman" w:eastAsiaTheme="minorHAnsi" w:hAnsi="Times New Roman"/>
          <w:b/>
          <w:sz w:val="24"/>
          <w:szCs w:val="24"/>
        </w:rPr>
        <w:lastRenderedPageBreak/>
        <w:t>CHAPTER IV: RESULTS/FINDINGS</w:t>
      </w:r>
    </w:p>
    <w:p w14:paraId="6BC64DF4" w14:textId="7AD776B1"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The purpose of this cross-sectional study is to measure self-efficacy among SOC at three, institutions of higher education that are predominantly white institutions (PWI) in Northeastern Pennsylvania (NEPA). Self-Efficacy (DV) was measured by the level of overall satisfaction that SOC indicated and was predicted by independent variables (IV), academic achievement (IV1), personal identity (IV2), campus climate (IV3) and campus resources (IV4).  </w:t>
      </w:r>
    </w:p>
    <w:p w14:paraId="31A98606" w14:textId="0A766AB3"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For IV 2, 3 and 4, responses were weighted and based on a series of statements that related to each of the IV. Statements were selected by the researcher based on prior research as it related to each respective IV. Once statements were identified for each of the IV, a mean response was found for each so that a score could be calculated and be representative of each of the IV. For IV2, five statements were measured. For IV3, three statements were measured. For IV4, four statements were measured. </w:t>
      </w:r>
    </w:p>
    <w:p w14:paraId="4F875BBC" w14:textId="03B1EEF1"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The participants in this study were students who identified themselves as being a SOC, i.e. students who were not white. The students attended three PWI in Northeastern Pennsylvania and were representative of </w:t>
      </w:r>
      <w:r w:rsidR="00D10818">
        <w:rPr>
          <w:rFonts w:ascii="Times New Roman" w:eastAsiaTheme="minorHAnsi" w:hAnsi="Times New Roman"/>
          <w:sz w:val="24"/>
          <w:szCs w:val="24"/>
        </w:rPr>
        <w:t>all enrolled</w:t>
      </w:r>
      <w:r w:rsidRPr="009C6E85">
        <w:rPr>
          <w:rFonts w:ascii="Times New Roman" w:eastAsiaTheme="minorHAnsi" w:hAnsi="Times New Roman"/>
          <w:sz w:val="24"/>
          <w:szCs w:val="24"/>
        </w:rPr>
        <w:t xml:space="preserve"> students. Participants were not younger than 18 years of age. The Student Satisfaction Inventory (SSI) survey was administered during the academic years that started and included January 2015 through May 2016 to SOC who would have lived on and off campus.  Excluded from this study were students who identified themselves as white, and students who preferred not to respond to the question on the survey that asked for Ethnicity/Race. </w:t>
      </w:r>
    </w:p>
    <w:p w14:paraId="16D7270C" w14:textId="7CAC2B6B"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A total of 2,087 students had taken the survey with 1,156 students identifying themselves as SOC. The targeted goal of this study was to measure self-efficacy among all SOC who had participated in the SSI survey. The SSI survey was administered to all students in the classroom </w:t>
      </w:r>
      <w:r w:rsidRPr="009C6E85">
        <w:rPr>
          <w:rFonts w:ascii="Times New Roman" w:eastAsiaTheme="minorHAnsi" w:hAnsi="Times New Roman"/>
          <w:sz w:val="24"/>
          <w:szCs w:val="24"/>
        </w:rPr>
        <w:lastRenderedPageBreak/>
        <w:t>during a specific day and time chosen by faculty. The SSI survey was not mandatory, but all students were expected to complete it. Once administered, the SSI survey was returned to each of the three PWI Offices of Institutional Research. The collected surveys were sent to Noel Levitz that analyze</w:t>
      </w:r>
      <w:r w:rsidR="007E743A">
        <w:rPr>
          <w:rFonts w:ascii="Times New Roman" w:eastAsiaTheme="minorHAnsi" w:hAnsi="Times New Roman"/>
          <w:sz w:val="24"/>
          <w:szCs w:val="24"/>
        </w:rPr>
        <w:t>d</w:t>
      </w:r>
      <w:r w:rsidRPr="009C6E85">
        <w:rPr>
          <w:rFonts w:ascii="Times New Roman" w:eastAsiaTheme="minorHAnsi" w:hAnsi="Times New Roman"/>
          <w:sz w:val="24"/>
          <w:szCs w:val="24"/>
        </w:rPr>
        <w:t xml:space="preserve"> and reported the results to the respective PWI. Data that were missing demographic information were not included in this study.  </w:t>
      </w:r>
    </w:p>
    <w:p w14:paraId="5701B27A" w14:textId="77777777" w:rsidR="009C6E85" w:rsidRPr="009C6E85" w:rsidRDefault="009C6E85" w:rsidP="009C6E85">
      <w:pPr>
        <w:spacing w:line="480" w:lineRule="auto"/>
        <w:ind w:firstLine="720"/>
        <w:jc w:val="center"/>
        <w:rPr>
          <w:rFonts w:ascii="Times New Roman" w:eastAsiaTheme="minorHAnsi" w:hAnsi="Times New Roman"/>
          <w:i/>
          <w:sz w:val="24"/>
          <w:szCs w:val="24"/>
        </w:rPr>
      </w:pPr>
      <w:r w:rsidRPr="009C6E85">
        <w:rPr>
          <w:rFonts w:ascii="Times New Roman" w:eastAsiaTheme="minorHAnsi" w:hAnsi="Times New Roman"/>
          <w:i/>
          <w:sz w:val="24"/>
          <w:szCs w:val="24"/>
        </w:rPr>
        <w:t>Student Ethnicity Information</w:t>
      </w:r>
    </w:p>
    <w:p w14:paraId="7728D838" w14:textId="32306E33" w:rsidR="009C6E85" w:rsidRPr="009C6E85" w:rsidRDefault="009C6E85" w:rsidP="009C6E85">
      <w:pPr>
        <w:spacing w:after="0"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Information as it pertains to Ethnicity/Race is provided in Table </w:t>
      </w:r>
      <w:r w:rsidR="007E743A">
        <w:rPr>
          <w:rFonts w:ascii="Times New Roman" w:eastAsiaTheme="minorHAnsi" w:hAnsi="Times New Roman"/>
          <w:sz w:val="24"/>
          <w:szCs w:val="24"/>
        </w:rPr>
        <w:t>2</w:t>
      </w:r>
      <w:r w:rsidRPr="009C6E85">
        <w:rPr>
          <w:rFonts w:ascii="Times New Roman" w:eastAsiaTheme="minorHAnsi" w:hAnsi="Times New Roman"/>
          <w:sz w:val="24"/>
          <w:szCs w:val="24"/>
        </w:rPr>
        <w:t xml:space="preserve">. As the table illustrates the total number of SOC responses analyzed were 1,156. This is based on student responses to their ethnicity and is inclusive of both male and female. Each of the numbers represent the ethnicity/race that each student identified with: </w:t>
      </w:r>
    </w:p>
    <w:p w14:paraId="74FBDDBE" w14:textId="77777777" w:rsidR="009C6E85" w:rsidRPr="009C6E85" w:rsidRDefault="009C6E85" w:rsidP="009C6E85">
      <w:pPr>
        <w:spacing w:after="0" w:line="480" w:lineRule="auto"/>
        <w:rPr>
          <w:rFonts w:ascii="Times New Roman" w:eastAsiaTheme="minorHAnsi" w:hAnsi="Times New Roman"/>
          <w:sz w:val="24"/>
          <w:szCs w:val="24"/>
        </w:rPr>
      </w:pPr>
      <w:r w:rsidRPr="009C6E85">
        <w:rPr>
          <w:rFonts w:ascii="Times New Roman" w:eastAsiaTheme="minorHAnsi" w:hAnsi="Times New Roman"/>
          <w:sz w:val="24"/>
          <w:szCs w:val="24"/>
        </w:rPr>
        <w:t>1 = African American</w:t>
      </w:r>
    </w:p>
    <w:p w14:paraId="7D76B689" w14:textId="77777777" w:rsidR="009C6E85" w:rsidRPr="009C6E85" w:rsidRDefault="009C6E85" w:rsidP="009C6E85">
      <w:pPr>
        <w:spacing w:after="0" w:line="480" w:lineRule="auto"/>
        <w:rPr>
          <w:rFonts w:ascii="Times New Roman" w:eastAsiaTheme="minorHAnsi" w:hAnsi="Times New Roman"/>
          <w:sz w:val="24"/>
          <w:szCs w:val="24"/>
        </w:rPr>
      </w:pPr>
      <w:r w:rsidRPr="009C6E85">
        <w:rPr>
          <w:rFonts w:ascii="Times New Roman" w:eastAsiaTheme="minorHAnsi" w:hAnsi="Times New Roman"/>
          <w:sz w:val="24"/>
          <w:szCs w:val="24"/>
        </w:rPr>
        <w:t>2= American Indian/Alaskan Native</w:t>
      </w:r>
    </w:p>
    <w:p w14:paraId="4E4590FE" w14:textId="77777777" w:rsidR="009C6E85" w:rsidRPr="009C6E85" w:rsidRDefault="009C6E85" w:rsidP="009C6E85">
      <w:pPr>
        <w:spacing w:after="0" w:line="480" w:lineRule="auto"/>
        <w:rPr>
          <w:rFonts w:ascii="Times New Roman" w:eastAsiaTheme="minorHAnsi" w:hAnsi="Times New Roman"/>
          <w:sz w:val="24"/>
          <w:szCs w:val="24"/>
        </w:rPr>
      </w:pPr>
      <w:r w:rsidRPr="009C6E85">
        <w:rPr>
          <w:rFonts w:ascii="Times New Roman" w:eastAsiaTheme="minorHAnsi" w:hAnsi="Times New Roman"/>
          <w:sz w:val="24"/>
          <w:szCs w:val="24"/>
        </w:rPr>
        <w:t>3= Asian or Pacific Islander</w:t>
      </w:r>
    </w:p>
    <w:p w14:paraId="5DD8376A" w14:textId="77777777" w:rsidR="009C6E85" w:rsidRPr="009C6E85" w:rsidRDefault="009C6E85" w:rsidP="009C6E85">
      <w:pPr>
        <w:spacing w:after="0" w:line="480" w:lineRule="auto"/>
        <w:rPr>
          <w:rFonts w:ascii="Times New Roman" w:eastAsiaTheme="minorHAnsi" w:hAnsi="Times New Roman"/>
          <w:sz w:val="24"/>
          <w:szCs w:val="24"/>
        </w:rPr>
      </w:pPr>
      <w:r w:rsidRPr="009C6E85">
        <w:rPr>
          <w:rFonts w:ascii="Times New Roman" w:eastAsiaTheme="minorHAnsi" w:hAnsi="Times New Roman"/>
          <w:sz w:val="24"/>
          <w:szCs w:val="24"/>
        </w:rPr>
        <w:t>5 = Hispanic</w:t>
      </w:r>
    </w:p>
    <w:p w14:paraId="4AD2C0DD" w14:textId="77777777" w:rsidR="009C6E85" w:rsidRPr="009C6E85" w:rsidRDefault="009C6E85" w:rsidP="009C6E85">
      <w:pPr>
        <w:spacing w:after="0" w:line="480" w:lineRule="auto"/>
        <w:rPr>
          <w:rFonts w:ascii="Times New Roman" w:eastAsiaTheme="minorHAnsi" w:hAnsi="Times New Roman"/>
          <w:sz w:val="24"/>
          <w:szCs w:val="24"/>
        </w:rPr>
      </w:pPr>
      <w:r w:rsidRPr="009C6E85">
        <w:rPr>
          <w:rFonts w:ascii="Times New Roman" w:eastAsiaTheme="minorHAnsi" w:hAnsi="Times New Roman"/>
          <w:sz w:val="24"/>
          <w:szCs w:val="24"/>
        </w:rPr>
        <w:t>6= Other</w:t>
      </w:r>
    </w:p>
    <w:p w14:paraId="123DB295" w14:textId="4E08FD1F"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Numbers 4 and 7 represented Caucasian/White and Prefer Not to </w:t>
      </w:r>
      <w:proofErr w:type="gramStart"/>
      <w:r w:rsidRPr="009C6E85">
        <w:rPr>
          <w:rFonts w:ascii="Times New Roman" w:eastAsiaTheme="minorHAnsi" w:hAnsi="Times New Roman"/>
          <w:sz w:val="24"/>
          <w:szCs w:val="24"/>
        </w:rPr>
        <w:t>respond</w:t>
      </w:r>
      <w:proofErr w:type="gramEnd"/>
      <w:r w:rsidRPr="009C6E85">
        <w:rPr>
          <w:rFonts w:ascii="Times New Roman" w:eastAsiaTheme="minorHAnsi" w:hAnsi="Times New Roman"/>
          <w:sz w:val="24"/>
          <w:szCs w:val="24"/>
        </w:rPr>
        <w:t xml:space="preserve"> respectively. The table indicates that </w:t>
      </w:r>
      <w:r w:rsidR="007E743A">
        <w:rPr>
          <w:rFonts w:ascii="Times New Roman" w:eastAsiaTheme="minorHAnsi" w:hAnsi="Times New Roman"/>
          <w:sz w:val="24"/>
          <w:szCs w:val="24"/>
        </w:rPr>
        <w:t>American Indian/Alaskan Native</w:t>
      </w:r>
      <w:r w:rsidRPr="009C6E85">
        <w:rPr>
          <w:rFonts w:ascii="Times New Roman" w:eastAsiaTheme="minorHAnsi" w:hAnsi="Times New Roman"/>
          <w:sz w:val="24"/>
          <w:szCs w:val="24"/>
        </w:rPr>
        <w:t xml:space="preserve"> was the least number of respondents, and Asian or Pacific Islander contained </w:t>
      </w:r>
      <w:proofErr w:type="gramStart"/>
      <w:r w:rsidRPr="009C6E85">
        <w:rPr>
          <w:rFonts w:ascii="Times New Roman" w:eastAsiaTheme="minorHAnsi" w:hAnsi="Times New Roman"/>
          <w:sz w:val="24"/>
          <w:szCs w:val="24"/>
        </w:rPr>
        <w:t>the most</w:t>
      </w:r>
      <w:proofErr w:type="gramEnd"/>
      <w:r w:rsidRPr="009C6E85">
        <w:rPr>
          <w:rFonts w:ascii="Times New Roman" w:eastAsiaTheme="minorHAnsi" w:hAnsi="Times New Roman"/>
          <w:sz w:val="24"/>
          <w:szCs w:val="24"/>
        </w:rPr>
        <w:t xml:space="preserve"> number of respondents. The total number of respondents who are SOC are represented in Table </w:t>
      </w:r>
      <w:r w:rsidR="007E743A">
        <w:rPr>
          <w:rFonts w:ascii="Times New Roman" w:eastAsiaTheme="minorHAnsi" w:hAnsi="Times New Roman"/>
          <w:sz w:val="24"/>
          <w:szCs w:val="24"/>
        </w:rPr>
        <w:t>2</w:t>
      </w:r>
      <w:r w:rsidRPr="009C6E85">
        <w:rPr>
          <w:rFonts w:ascii="Times New Roman" w:eastAsiaTheme="minorHAnsi" w:hAnsi="Times New Roman"/>
          <w:sz w:val="24"/>
          <w:szCs w:val="24"/>
        </w:rPr>
        <w:t xml:space="preserve">. </w:t>
      </w:r>
    </w:p>
    <w:p w14:paraId="63F8BEDD" w14:textId="77777777"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t>Table 2:  Analyze Ethnicity/Race Responses</w:t>
      </w:r>
    </w:p>
    <w:tbl>
      <w:tblPr>
        <w:tblW w:w="9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77"/>
        <w:gridCol w:w="1079"/>
        <w:gridCol w:w="1751"/>
        <w:gridCol w:w="1503"/>
        <w:gridCol w:w="2133"/>
        <w:gridCol w:w="2157"/>
      </w:tblGrid>
      <w:tr w:rsidR="009C6E85" w:rsidRPr="009C6E85" w14:paraId="378BA539" w14:textId="77777777" w:rsidTr="00B5788B">
        <w:trPr>
          <w:cantSplit/>
          <w:trHeight w:val="360"/>
        </w:trPr>
        <w:tc>
          <w:tcPr>
            <w:tcW w:w="9700" w:type="dxa"/>
            <w:gridSpan w:val="6"/>
            <w:tcBorders>
              <w:top w:val="nil"/>
              <w:left w:val="nil"/>
              <w:bottom w:val="nil"/>
              <w:right w:val="nil"/>
            </w:tcBorders>
            <w:shd w:val="clear" w:color="auto" w:fill="FFFFFF"/>
            <w:vAlign w:val="center"/>
          </w:tcPr>
          <w:p w14:paraId="58BF2217"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010205"/>
                <w:sz w:val="24"/>
                <w:szCs w:val="24"/>
              </w:rPr>
            </w:pPr>
            <w:r w:rsidRPr="009C6E85">
              <w:rPr>
                <w:rFonts w:ascii="Times New Roman" w:eastAsiaTheme="minorHAnsi" w:hAnsi="Times New Roman"/>
                <w:b/>
                <w:bCs/>
                <w:color w:val="010205"/>
                <w:sz w:val="24"/>
                <w:szCs w:val="24"/>
              </w:rPr>
              <w:t>Ethnicity/ Race</w:t>
            </w:r>
          </w:p>
        </w:tc>
      </w:tr>
      <w:tr w:rsidR="009C6E85" w:rsidRPr="009C6E85" w14:paraId="3DDC1D8E" w14:textId="77777777" w:rsidTr="00B5788B">
        <w:trPr>
          <w:cantSplit/>
          <w:trHeight w:val="677"/>
        </w:trPr>
        <w:tc>
          <w:tcPr>
            <w:tcW w:w="2156" w:type="dxa"/>
            <w:gridSpan w:val="2"/>
            <w:tcBorders>
              <w:top w:val="nil"/>
              <w:left w:val="nil"/>
              <w:bottom w:val="single" w:sz="8" w:space="0" w:color="152935"/>
              <w:right w:val="nil"/>
            </w:tcBorders>
            <w:shd w:val="clear" w:color="auto" w:fill="FFFFFF"/>
            <w:vAlign w:val="bottom"/>
          </w:tcPr>
          <w:p w14:paraId="034E3F85" w14:textId="77777777" w:rsidR="009C6E85" w:rsidRPr="009C6E85" w:rsidRDefault="009C6E85" w:rsidP="009C6E85">
            <w:pPr>
              <w:autoSpaceDE w:val="0"/>
              <w:autoSpaceDN w:val="0"/>
              <w:adjustRightInd w:val="0"/>
              <w:rPr>
                <w:rFonts w:ascii="Times New Roman" w:eastAsiaTheme="minorHAnsi" w:hAnsi="Times New Roman"/>
              </w:rPr>
            </w:pPr>
          </w:p>
        </w:tc>
        <w:tc>
          <w:tcPr>
            <w:tcW w:w="1751" w:type="dxa"/>
            <w:tcBorders>
              <w:top w:val="nil"/>
              <w:left w:val="nil"/>
              <w:bottom w:val="single" w:sz="8" w:space="0" w:color="152935"/>
              <w:right w:val="single" w:sz="8" w:space="0" w:color="E0E0E0"/>
            </w:tcBorders>
            <w:shd w:val="clear" w:color="auto" w:fill="FFFFFF"/>
            <w:vAlign w:val="bottom"/>
          </w:tcPr>
          <w:p w14:paraId="6BE7938D"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Frequency</w:t>
            </w:r>
          </w:p>
        </w:tc>
        <w:tc>
          <w:tcPr>
            <w:tcW w:w="1503" w:type="dxa"/>
            <w:tcBorders>
              <w:top w:val="nil"/>
              <w:left w:val="single" w:sz="8" w:space="0" w:color="E0E0E0"/>
              <w:bottom w:val="single" w:sz="8" w:space="0" w:color="152935"/>
              <w:right w:val="single" w:sz="8" w:space="0" w:color="E0E0E0"/>
            </w:tcBorders>
            <w:shd w:val="clear" w:color="auto" w:fill="FFFFFF"/>
            <w:vAlign w:val="bottom"/>
          </w:tcPr>
          <w:p w14:paraId="2E1477F2"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Percent</w:t>
            </w:r>
          </w:p>
        </w:tc>
        <w:tc>
          <w:tcPr>
            <w:tcW w:w="2133" w:type="dxa"/>
            <w:tcBorders>
              <w:top w:val="nil"/>
              <w:left w:val="single" w:sz="8" w:space="0" w:color="E0E0E0"/>
              <w:bottom w:val="single" w:sz="8" w:space="0" w:color="152935"/>
              <w:right w:val="single" w:sz="8" w:space="0" w:color="E0E0E0"/>
            </w:tcBorders>
            <w:shd w:val="clear" w:color="auto" w:fill="FFFFFF"/>
            <w:vAlign w:val="bottom"/>
          </w:tcPr>
          <w:p w14:paraId="624A42B9"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Valid Percent</w:t>
            </w:r>
          </w:p>
        </w:tc>
        <w:tc>
          <w:tcPr>
            <w:tcW w:w="2157" w:type="dxa"/>
            <w:tcBorders>
              <w:top w:val="nil"/>
              <w:left w:val="single" w:sz="8" w:space="0" w:color="E0E0E0"/>
              <w:bottom w:val="single" w:sz="8" w:space="0" w:color="152935"/>
              <w:right w:val="nil"/>
            </w:tcBorders>
            <w:shd w:val="clear" w:color="auto" w:fill="FFFFFF"/>
            <w:vAlign w:val="bottom"/>
          </w:tcPr>
          <w:p w14:paraId="55EE9BCE"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Cumulative Percent</w:t>
            </w:r>
          </w:p>
        </w:tc>
      </w:tr>
      <w:tr w:rsidR="009C6E85" w:rsidRPr="009C6E85" w14:paraId="7CBC6F37" w14:textId="77777777" w:rsidTr="00B5788B">
        <w:trPr>
          <w:cantSplit/>
          <w:trHeight w:val="338"/>
        </w:trPr>
        <w:tc>
          <w:tcPr>
            <w:tcW w:w="1077" w:type="dxa"/>
            <w:vMerge w:val="restart"/>
            <w:tcBorders>
              <w:top w:val="single" w:sz="8" w:space="0" w:color="152935"/>
              <w:left w:val="nil"/>
              <w:bottom w:val="single" w:sz="8" w:space="0" w:color="152935"/>
              <w:right w:val="nil"/>
            </w:tcBorders>
            <w:shd w:val="clear" w:color="auto" w:fill="E0E0E0"/>
          </w:tcPr>
          <w:p w14:paraId="4066A3C2"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lastRenderedPageBreak/>
              <w:t>Valid</w:t>
            </w:r>
          </w:p>
        </w:tc>
        <w:tc>
          <w:tcPr>
            <w:tcW w:w="1079" w:type="dxa"/>
            <w:tcBorders>
              <w:top w:val="single" w:sz="8" w:space="0" w:color="152935"/>
              <w:left w:val="nil"/>
              <w:bottom w:val="single" w:sz="8" w:space="0" w:color="AEAEAE"/>
              <w:right w:val="nil"/>
            </w:tcBorders>
            <w:shd w:val="clear" w:color="auto" w:fill="E0E0E0"/>
          </w:tcPr>
          <w:p w14:paraId="3CA514C8"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African American</w:t>
            </w:r>
          </w:p>
        </w:tc>
        <w:tc>
          <w:tcPr>
            <w:tcW w:w="1751" w:type="dxa"/>
            <w:tcBorders>
              <w:top w:val="single" w:sz="8" w:space="0" w:color="152935"/>
              <w:left w:val="nil"/>
              <w:bottom w:val="single" w:sz="8" w:space="0" w:color="AEAEAE"/>
              <w:right w:val="single" w:sz="8" w:space="0" w:color="E0E0E0"/>
            </w:tcBorders>
            <w:shd w:val="clear" w:color="auto" w:fill="FFFFFF"/>
          </w:tcPr>
          <w:p w14:paraId="241B053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243</w:t>
            </w:r>
          </w:p>
        </w:tc>
        <w:tc>
          <w:tcPr>
            <w:tcW w:w="1503" w:type="dxa"/>
            <w:tcBorders>
              <w:top w:val="single" w:sz="8" w:space="0" w:color="152935"/>
              <w:left w:val="single" w:sz="8" w:space="0" w:color="E0E0E0"/>
              <w:bottom w:val="single" w:sz="8" w:space="0" w:color="AEAEAE"/>
              <w:right w:val="single" w:sz="8" w:space="0" w:color="E0E0E0"/>
            </w:tcBorders>
            <w:shd w:val="clear" w:color="auto" w:fill="FFFFFF"/>
          </w:tcPr>
          <w:p w14:paraId="3BA2D5AF"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21.0</w:t>
            </w:r>
          </w:p>
        </w:tc>
        <w:tc>
          <w:tcPr>
            <w:tcW w:w="2133" w:type="dxa"/>
            <w:tcBorders>
              <w:top w:val="single" w:sz="8" w:space="0" w:color="152935"/>
              <w:left w:val="single" w:sz="8" w:space="0" w:color="E0E0E0"/>
              <w:bottom w:val="single" w:sz="8" w:space="0" w:color="AEAEAE"/>
              <w:right w:val="single" w:sz="8" w:space="0" w:color="E0E0E0"/>
            </w:tcBorders>
            <w:shd w:val="clear" w:color="auto" w:fill="FFFFFF"/>
          </w:tcPr>
          <w:p w14:paraId="70EC6CD8"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21.0</w:t>
            </w:r>
          </w:p>
        </w:tc>
        <w:tc>
          <w:tcPr>
            <w:tcW w:w="2157" w:type="dxa"/>
            <w:tcBorders>
              <w:top w:val="single" w:sz="8" w:space="0" w:color="152935"/>
              <w:left w:val="single" w:sz="8" w:space="0" w:color="E0E0E0"/>
              <w:bottom w:val="single" w:sz="8" w:space="0" w:color="AEAEAE"/>
              <w:right w:val="nil"/>
            </w:tcBorders>
            <w:shd w:val="clear" w:color="auto" w:fill="FFFFFF"/>
          </w:tcPr>
          <w:p w14:paraId="3918853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21.0</w:t>
            </w:r>
          </w:p>
        </w:tc>
      </w:tr>
      <w:tr w:rsidR="009C6E85" w:rsidRPr="009C6E85" w14:paraId="336EFF2D" w14:textId="77777777" w:rsidTr="00B5788B">
        <w:trPr>
          <w:cantSplit/>
          <w:trHeight w:val="360"/>
        </w:trPr>
        <w:tc>
          <w:tcPr>
            <w:tcW w:w="1077" w:type="dxa"/>
            <w:vMerge/>
            <w:tcBorders>
              <w:top w:val="single" w:sz="8" w:space="0" w:color="152935"/>
              <w:left w:val="nil"/>
              <w:bottom w:val="single" w:sz="8" w:space="0" w:color="152935"/>
              <w:right w:val="nil"/>
            </w:tcBorders>
            <w:shd w:val="clear" w:color="auto" w:fill="E0E0E0"/>
          </w:tcPr>
          <w:p w14:paraId="64038D0F"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079" w:type="dxa"/>
            <w:tcBorders>
              <w:top w:val="single" w:sz="8" w:space="0" w:color="AEAEAE"/>
              <w:left w:val="nil"/>
              <w:bottom w:val="single" w:sz="8" w:space="0" w:color="AEAEAE"/>
              <w:right w:val="nil"/>
            </w:tcBorders>
            <w:shd w:val="clear" w:color="auto" w:fill="E0E0E0"/>
          </w:tcPr>
          <w:p w14:paraId="774770DB"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American Indian/</w:t>
            </w:r>
          </w:p>
          <w:p w14:paraId="0AC17DCB"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Alaskan Native</w:t>
            </w:r>
          </w:p>
        </w:tc>
        <w:tc>
          <w:tcPr>
            <w:tcW w:w="1751" w:type="dxa"/>
            <w:tcBorders>
              <w:top w:val="single" w:sz="8" w:space="0" w:color="AEAEAE"/>
              <w:left w:val="nil"/>
              <w:bottom w:val="single" w:sz="8" w:space="0" w:color="AEAEAE"/>
              <w:right w:val="single" w:sz="8" w:space="0" w:color="E0E0E0"/>
            </w:tcBorders>
            <w:shd w:val="clear" w:color="auto" w:fill="FFFFFF"/>
          </w:tcPr>
          <w:p w14:paraId="3C038E8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18</w:t>
            </w:r>
          </w:p>
        </w:tc>
        <w:tc>
          <w:tcPr>
            <w:tcW w:w="1503" w:type="dxa"/>
            <w:tcBorders>
              <w:top w:val="single" w:sz="8" w:space="0" w:color="AEAEAE"/>
              <w:left w:val="single" w:sz="8" w:space="0" w:color="E0E0E0"/>
              <w:bottom w:val="single" w:sz="8" w:space="0" w:color="AEAEAE"/>
              <w:right w:val="single" w:sz="8" w:space="0" w:color="E0E0E0"/>
            </w:tcBorders>
            <w:shd w:val="clear" w:color="auto" w:fill="FFFFFF"/>
          </w:tcPr>
          <w:p w14:paraId="6F7F398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1.6</w:t>
            </w:r>
          </w:p>
        </w:tc>
        <w:tc>
          <w:tcPr>
            <w:tcW w:w="2133" w:type="dxa"/>
            <w:tcBorders>
              <w:top w:val="single" w:sz="8" w:space="0" w:color="AEAEAE"/>
              <w:left w:val="single" w:sz="8" w:space="0" w:color="E0E0E0"/>
              <w:bottom w:val="single" w:sz="8" w:space="0" w:color="AEAEAE"/>
              <w:right w:val="single" w:sz="8" w:space="0" w:color="E0E0E0"/>
            </w:tcBorders>
            <w:shd w:val="clear" w:color="auto" w:fill="FFFFFF"/>
          </w:tcPr>
          <w:p w14:paraId="7ECE5571"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1.6</w:t>
            </w:r>
          </w:p>
        </w:tc>
        <w:tc>
          <w:tcPr>
            <w:tcW w:w="2157" w:type="dxa"/>
            <w:tcBorders>
              <w:top w:val="single" w:sz="8" w:space="0" w:color="AEAEAE"/>
              <w:left w:val="single" w:sz="8" w:space="0" w:color="E0E0E0"/>
              <w:bottom w:val="single" w:sz="8" w:space="0" w:color="AEAEAE"/>
              <w:right w:val="nil"/>
            </w:tcBorders>
            <w:shd w:val="clear" w:color="auto" w:fill="FFFFFF"/>
          </w:tcPr>
          <w:p w14:paraId="4CB0BDD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73.7</w:t>
            </w:r>
          </w:p>
        </w:tc>
      </w:tr>
      <w:tr w:rsidR="009C6E85" w:rsidRPr="009C6E85" w14:paraId="06F1105F" w14:textId="77777777" w:rsidTr="00B5788B">
        <w:trPr>
          <w:cantSplit/>
          <w:trHeight w:val="360"/>
        </w:trPr>
        <w:tc>
          <w:tcPr>
            <w:tcW w:w="1077" w:type="dxa"/>
            <w:vMerge/>
            <w:tcBorders>
              <w:top w:val="single" w:sz="8" w:space="0" w:color="152935"/>
              <w:left w:val="nil"/>
              <w:bottom w:val="single" w:sz="8" w:space="0" w:color="152935"/>
              <w:right w:val="nil"/>
            </w:tcBorders>
            <w:shd w:val="clear" w:color="auto" w:fill="E0E0E0"/>
          </w:tcPr>
          <w:p w14:paraId="44402BAD"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079" w:type="dxa"/>
            <w:tcBorders>
              <w:top w:val="single" w:sz="8" w:space="0" w:color="AEAEAE"/>
              <w:left w:val="nil"/>
              <w:bottom w:val="single" w:sz="8" w:space="0" w:color="AEAEAE"/>
              <w:right w:val="nil"/>
            </w:tcBorders>
            <w:shd w:val="clear" w:color="auto" w:fill="E0E0E0"/>
          </w:tcPr>
          <w:p w14:paraId="6CD86CE1"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Asian or Pacific Islander</w:t>
            </w:r>
          </w:p>
        </w:tc>
        <w:tc>
          <w:tcPr>
            <w:tcW w:w="1751" w:type="dxa"/>
            <w:tcBorders>
              <w:top w:val="single" w:sz="8" w:space="0" w:color="AEAEAE"/>
              <w:left w:val="nil"/>
              <w:bottom w:val="single" w:sz="8" w:space="0" w:color="AEAEAE"/>
              <w:right w:val="single" w:sz="8" w:space="0" w:color="E0E0E0"/>
            </w:tcBorders>
            <w:shd w:val="clear" w:color="auto" w:fill="FFFFFF"/>
          </w:tcPr>
          <w:p w14:paraId="45D5D63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314</w:t>
            </w:r>
          </w:p>
        </w:tc>
        <w:tc>
          <w:tcPr>
            <w:tcW w:w="1503" w:type="dxa"/>
            <w:tcBorders>
              <w:top w:val="single" w:sz="8" w:space="0" w:color="AEAEAE"/>
              <w:left w:val="single" w:sz="8" w:space="0" w:color="E0E0E0"/>
              <w:bottom w:val="single" w:sz="8" w:space="0" w:color="AEAEAE"/>
              <w:right w:val="single" w:sz="8" w:space="0" w:color="E0E0E0"/>
            </w:tcBorders>
            <w:shd w:val="clear" w:color="auto" w:fill="FFFFFF"/>
          </w:tcPr>
          <w:p w14:paraId="378709B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27.2</w:t>
            </w:r>
          </w:p>
        </w:tc>
        <w:tc>
          <w:tcPr>
            <w:tcW w:w="2133" w:type="dxa"/>
            <w:tcBorders>
              <w:top w:val="single" w:sz="8" w:space="0" w:color="AEAEAE"/>
              <w:left w:val="single" w:sz="8" w:space="0" w:color="E0E0E0"/>
              <w:bottom w:val="single" w:sz="8" w:space="0" w:color="AEAEAE"/>
              <w:right w:val="single" w:sz="8" w:space="0" w:color="E0E0E0"/>
            </w:tcBorders>
            <w:shd w:val="clear" w:color="auto" w:fill="FFFFFF"/>
          </w:tcPr>
          <w:p w14:paraId="528C8B3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27.2</w:t>
            </w:r>
          </w:p>
        </w:tc>
        <w:tc>
          <w:tcPr>
            <w:tcW w:w="2157" w:type="dxa"/>
            <w:tcBorders>
              <w:top w:val="single" w:sz="8" w:space="0" w:color="AEAEAE"/>
              <w:left w:val="single" w:sz="8" w:space="0" w:color="E0E0E0"/>
              <w:bottom w:val="single" w:sz="8" w:space="0" w:color="AEAEAE"/>
              <w:right w:val="nil"/>
            </w:tcBorders>
            <w:shd w:val="clear" w:color="auto" w:fill="FFFFFF"/>
          </w:tcPr>
          <w:p w14:paraId="74C6BA9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72.1</w:t>
            </w:r>
          </w:p>
        </w:tc>
      </w:tr>
      <w:tr w:rsidR="009C6E85" w:rsidRPr="009C6E85" w14:paraId="07A13F65" w14:textId="77777777" w:rsidTr="00B5788B">
        <w:trPr>
          <w:cantSplit/>
          <w:trHeight w:val="360"/>
        </w:trPr>
        <w:tc>
          <w:tcPr>
            <w:tcW w:w="1077" w:type="dxa"/>
            <w:vMerge/>
            <w:tcBorders>
              <w:top w:val="single" w:sz="8" w:space="0" w:color="152935"/>
              <w:left w:val="nil"/>
              <w:bottom w:val="single" w:sz="8" w:space="0" w:color="152935"/>
              <w:right w:val="nil"/>
            </w:tcBorders>
            <w:shd w:val="clear" w:color="auto" w:fill="E0E0E0"/>
          </w:tcPr>
          <w:p w14:paraId="690DB3FF"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079" w:type="dxa"/>
            <w:tcBorders>
              <w:top w:val="single" w:sz="8" w:space="0" w:color="AEAEAE"/>
              <w:left w:val="nil"/>
              <w:bottom w:val="single" w:sz="8" w:space="0" w:color="AEAEAE"/>
              <w:right w:val="nil"/>
            </w:tcBorders>
            <w:shd w:val="clear" w:color="auto" w:fill="E0E0E0"/>
          </w:tcPr>
          <w:p w14:paraId="4DBF3346"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Hispanic</w:t>
            </w:r>
          </w:p>
        </w:tc>
        <w:tc>
          <w:tcPr>
            <w:tcW w:w="1751" w:type="dxa"/>
            <w:tcBorders>
              <w:top w:val="single" w:sz="8" w:space="0" w:color="AEAEAE"/>
              <w:left w:val="nil"/>
              <w:bottom w:val="single" w:sz="8" w:space="0" w:color="AEAEAE"/>
              <w:right w:val="single" w:sz="8" w:space="0" w:color="E0E0E0"/>
            </w:tcBorders>
            <w:shd w:val="clear" w:color="auto" w:fill="FFFFFF"/>
          </w:tcPr>
          <w:p w14:paraId="3B1EE50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277</w:t>
            </w:r>
          </w:p>
        </w:tc>
        <w:tc>
          <w:tcPr>
            <w:tcW w:w="1503" w:type="dxa"/>
            <w:tcBorders>
              <w:top w:val="single" w:sz="8" w:space="0" w:color="AEAEAE"/>
              <w:left w:val="single" w:sz="8" w:space="0" w:color="E0E0E0"/>
              <w:bottom w:val="single" w:sz="8" w:space="0" w:color="AEAEAE"/>
              <w:right w:val="single" w:sz="8" w:space="0" w:color="E0E0E0"/>
            </w:tcBorders>
            <w:shd w:val="clear" w:color="auto" w:fill="FFFFFF"/>
          </w:tcPr>
          <w:p w14:paraId="2B44831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24.0</w:t>
            </w:r>
          </w:p>
        </w:tc>
        <w:tc>
          <w:tcPr>
            <w:tcW w:w="2133" w:type="dxa"/>
            <w:tcBorders>
              <w:top w:val="single" w:sz="8" w:space="0" w:color="AEAEAE"/>
              <w:left w:val="single" w:sz="8" w:space="0" w:color="E0E0E0"/>
              <w:bottom w:val="single" w:sz="8" w:space="0" w:color="AEAEAE"/>
              <w:right w:val="single" w:sz="8" w:space="0" w:color="E0E0E0"/>
            </w:tcBorders>
            <w:shd w:val="clear" w:color="auto" w:fill="FFFFFF"/>
          </w:tcPr>
          <w:p w14:paraId="7E663C35"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24.0</w:t>
            </w:r>
          </w:p>
        </w:tc>
        <w:tc>
          <w:tcPr>
            <w:tcW w:w="2157" w:type="dxa"/>
            <w:tcBorders>
              <w:top w:val="single" w:sz="8" w:space="0" w:color="AEAEAE"/>
              <w:left w:val="single" w:sz="8" w:space="0" w:color="E0E0E0"/>
              <w:bottom w:val="single" w:sz="8" w:space="0" w:color="AEAEAE"/>
              <w:right w:val="nil"/>
            </w:tcBorders>
            <w:shd w:val="clear" w:color="auto" w:fill="FFFFFF"/>
          </w:tcPr>
          <w:p w14:paraId="3320AD3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45.0</w:t>
            </w:r>
          </w:p>
        </w:tc>
      </w:tr>
      <w:tr w:rsidR="009C6E85" w:rsidRPr="009C6E85" w14:paraId="2D8A32BA" w14:textId="77777777" w:rsidTr="00B5788B">
        <w:trPr>
          <w:cantSplit/>
          <w:trHeight w:val="360"/>
        </w:trPr>
        <w:tc>
          <w:tcPr>
            <w:tcW w:w="1077" w:type="dxa"/>
            <w:vMerge/>
            <w:tcBorders>
              <w:top w:val="single" w:sz="8" w:space="0" w:color="152935"/>
              <w:left w:val="nil"/>
              <w:bottom w:val="single" w:sz="8" w:space="0" w:color="152935"/>
              <w:right w:val="nil"/>
            </w:tcBorders>
            <w:shd w:val="clear" w:color="auto" w:fill="E0E0E0"/>
          </w:tcPr>
          <w:p w14:paraId="5009AC34"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079" w:type="dxa"/>
            <w:tcBorders>
              <w:top w:val="single" w:sz="8" w:space="0" w:color="AEAEAE"/>
              <w:left w:val="nil"/>
              <w:bottom w:val="single" w:sz="8" w:space="0" w:color="AEAEAE"/>
              <w:right w:val="nil"/>
            </w:tcBorders>
            <w:shd w:val="clear" w:color="auto" w:fill="E0E0E0"/>
          </w:tcPr>
          <w:p w14:paraId="1E202EAB"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Other</w:t>
            </w:r>
          </w:p>
        </w:tc>
        <w:tc>
          <w:tcPr>
            <w:tcW w:w="1751" w:type="dxa"/>
            <w:tcBorders>
              <w:top w:val="single" w:sz="8" w:space="0" w:color="AEAEAE"/>
              <w:left w:val="nil"/>
              <w:bottom w:val="single" w:sz="8" w:space="0" w:color="AEAEAE"/>
              <w:right w:val="single" w:sz="8" w:space="0" w:color="E0E0E0"/>
            </w:tcBorders>
            <w:shd w:val="clear" w:color="auto" w:fill="FFFFFF"/>
          </w:tcPr>
          <w:p w14:paraId="53AB1F8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304</w:t>
            </w:r>
          </w:p>
        </w:tc>
        <w:tc>
          <w:tcPr>
            <w:tcW w:w="1503" w:type="dxa"/>
            <w:tcBorders>
              <w:top w:val="single" w:sz="8" w:space="0" w:color="AEAEAE"/>
              <w:left w:val="single" w:sz="8" w:space="0" w:color="E0E0E0"/>
              <w:bottom w:val="single" w:sz="8" w:space="0" w:color="AEAEAE"/>
              <w:right w:val="single" w:sz="8" w:space="0" w:color="E0E0E0"/>
            </w:tcBorders>
            <w:shd w:val="clear" w:color="auto" w:fill="FFFFFF"/>
          </w:tcPr>
          <w:p w14:paraId="66E63E5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26.3</w:t>
            </w:r>
          </w:p>
        </w:tc>
        <w:tc>
          <w:tcPr>
            <w:tcW w:w="2133" w:type="dxa"/>
            <w:tcBorders>
              <w:top w:val="single" w:sz="8" w:space="0" w:color="AEAEAE"/>
              <w:left w:val="single" w:sz="8" w:space="0" w:color="E0E0E0"/>
              <w:bottom w:val="single" w:sz="8" w:space="0" w:color="AEAEAE"/>
              <w:right w:val="single" w:sz="8" w:space="0" w:color="E0E0E0"/>
            </w:tcBorders>
            <w:shd w:val="clear" w:color="auto" w:fill="FFFFFF"/>
          </w:tcPr>
          <w:p w14:paraId="29F33CF8"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26.3</w:t>
            </w:r>
          </w:p>
        </w:tc>
        <w:tc>
          <w:tcPr>
            <w:tcW w:w="2157" w:type="dxa"/>
            <w:tcBorders>
              <w:top w:val="single" w:sz="8" w:space="0" w:color="AEAEAE"/>
              <w:left w:val="single" w:sz="8" w:space="0" w:color="E0E0E0"/>
              <w:bottom w:val="single" w:sz="8" w:space="0" w:color="AEAEAE"/>
              <w:right w:val="nil"/>
            </w:tcBorders>
            <w:shd w:val="clear" w:color="auto" w:fill="FFFFFF"/>
          </w:tcPr>
          <w:p w14:paraId="7376BEFF"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100.0</w:t>
            </w:r>
          </w:p>
        </w:tc>
      </w:tr>
      <w:tr w:rsidR="009C6E85" w:rsidRPr="009C6E85" w14:paraId="0449536D" w14:textId="77777777" w:rsidTr="00B5788B">
        <w:trPr>
          <w:cantSplit/>
          <w:trHeight w:val="360"/>
        </w:trPr>
        <w:tc>
          <w:tcPr>
            <w:tcW w:w="1077" w:type="dxa"/>
            <w:vMerge/>
            <w:tcBorders>
              <w:top w:val="single" w:sz="8" w:space="0" w:color="152935"/>
              <w:left w:val="nil"/>
              <w:bottom w:val="single" w:sz="8" w:space="0" w:color="152935"/>
              <w:right w:val="nil"/>
            </w:tcBorders>
            <w:shd w:val="clear" w:color="auto" w:fill="E0E0E0"/>
          </w:tcPr>
          <w:p w14:paraId="29C8C73D"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079" w:type="dxa"/>
            <w:tcBorders>
              <w:top w:val="single" w:sz="8" w:space="0" w:color="AEAEAE"/>
              <w:left w:val="nil"/>
              <w:bottom w:val="single" w:sz="8" w:space="0" w:color="152935"/>
              <w:right w:val="nil"/>
            </w:tcBorders>
            <w:shd w:val="clear" w:color="auto" w:fill="E0E0E0"/>
          </w:tcPr>
          <w:p w14:paraId="16903572"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Total</w:t>
            </w:r>
          </w:p>
        </w:tc>
        <w:tc>
          <w:tcPr>
            <w:tcW w:w="1751" w:type="dxa"/>
            <w:tcBorders>
              <w:top w:val="single" w:sz="8" w:space="0" w:color="AEAEAE"/>
              <w:left w:val="nil"/>
              <w:bottom w:val="single" w:sz="8" w:space="0" w:color="152935"/>
              <w:right w:val="single" w:sz="8" w:space="0" w:color="E0E0E0"/>
            </w:tcBorders>
            <w:shd w:val="clear" w:color="auto" w:fill="FFFFFF"/>
          </w:tcPr>
          <w:p w14:paraId="355F186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1156</w:t>
            </w:r>
          </w:p>
        </w:tc>
        <w:tc>
          <w:tcPr>
            <w:tcW w:w="1503" w:type="dxa"/>
            <w:tcBorders>
              <w:top w:val="single" w:sz="8" w:space="0" w:color="AEAEAE"/>
              <w:left w:val="single" w:sz="8" w:space="0" w:color="E0E0E0"/>
              <w:bottom w:val="single" w:sz="8" w:space="0" w:color="152935"/>
              <w:right w:val="single" w:sz="8" w:space="0" w:color="E0E0E0"/>
            </w:tcBorders>
            <w:shd w:val="clear" w:color="auto" w:fill="FFFFFF"/>
          </w:tcPr>
          <w:p w14:paraId="1C38E86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100.0</w:t>
            </w:r>
          </w:p>
        </w:tc>
        <w:tc>
          <w:tcPr>
            <w:tcW w:w="2133" w:type="dxa"/>
            <w:tcBorders>
              <w:top w:val="single" w:sz="8" w:space="0" w:color="AEAEAE"/>
              <w:left w:val="single" w:sz="8" w:space="0" w:color="E0E0E0"/>
              <w:bottom w:val="single" w:sz="8" w:space="0" w:color="152935"/>
              <w:right w:val="single" w:sz="8" w:space="0" w:color="E0E0E0"/>
            </w:tcBorders>
            <w:shd w:val="clear" w:color="auto" w:fill="FFFFFF"/>
          </w:tcPr>
          <w:p w14:paraId="4E38E3A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100.0</w:t>
            </w:r>
          </w:p>
        </w:tc>
        <w:tc>
          <w:tcPr>
            <w:tcW w:w="2157" w:type="dxa"/>
            <w:tcBorders>
              <w:top w:val="single" w:sz="8" w:space="0" w:color="AEAEAE"/>
              <w:left w:val="single" w:sz="8" w:space="0" w:color="E0E0E0"/>
              <w:bottom w:val="single" w:sz="8" w:space="0" w:color="152935"/>
              <w:right w:val="nil"/>
            </w:tcBorders>
            <w:shd w:val="clear" w:color="auto" w:fill="FFFFFF"/>
            <w:vAlign w:val="center"/>
          </w:tcPr>
          <w:p w14:paraId="77835463" w14:textId="77777777" w:rsidR="009C6E85" w:rsidRPr="009C6E85" w:rsidRDefault="009C6E85" w:rsidP="009C6E85">
            <w:pPr>
              <w:autoSpaceDE w:val="0"/>
              <w:autoSpaceDN w:val="0"/>
              <w:adjustRightInd w:val="0"/>
              <w:rPr>
                <w:rFonts w:ascii="Times New Roman" w:eastAsiaTheme="minorHAnsi" w:hAnsi="Times New Roman"/>
              </w:rPr>
            </w:pPr>
          </w:p>
        </w:tc>
      </w:tr>
    </w:tbl>
    <w:p w14:paraId="0C124103" w14:textId="77777777" w:rsidR="009C6E85" w:rsidRPr="009C6E85" w:rsidRDefault="009C6E85" w:rsidP="009C6E85">
      <w:pPr>
        <w:autoSpaceDE w:val="0"/>
        <w:autoSpaceDN w:val="0"/>
        <w:adjustRightInd w:val="0"/>
        <w:spacing w:line="400" w:lineRule="atLeast"/>
        <w:rPr>
          <w:rFonts w:ascii="Times New Roman" w:eastAsiaTheme="minorHAnsi" w:hAnsi="Times New Roman"/>
        </w:rPr>
      </w:pPr>
    </w:p>
    <w:p w14:paraId="3354BD59" w14:textId="77777777"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The entire analysis is based on descriptive statistics that can be found in Table 2. The SSI survey responses are measured using a Likert scale. The mean is 3.16 and standard deviation is 1.867 indicating that responses are close to the mean of the study and the data is therefore valid.  Self-efficacy (DV) was measured and scored based on the SOC’s response to their overall satisfaction of the PWI where they are enrolled. </w:t>
      </w:r>
    </w:p>
    <w:p w14:paraId="54F0CE15" w14:textId="5205551B"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 xml:space="preserve">Out of 1,156 SOC </w:t>
      </w:r>
      <w:r w:rsidR="007E743A">
        <w:rPr>
          <w:rFonts w:ascii="Times New Roman" w:eastAsiaTheme="minorHAnsi" w:hAnsi="Times New Roman"/>
          <w:sz w:val="24"/>
          <w:szCs w:val="24"/>
        </w:rPr>
        <w:t>who were administered the SSI, some</w:t>
      </w:r>
      <w:r w:rsidRPr="009C6E85">
        <w:rPr>
          <w:rFonts w:ascii="Times New Roman" w:eastAsiaTheme="minorHAnsi" w:hAnsi="Times New Roman"/>
          <w:sz w:val="24"/>
          <w:szCs w:val="24"/>
        </w:rPr>
        <w:t xml:space="preserve"> did not respond to </w:t>
      </w:r>
      <w:proofErr w:type="gramStart"/>
      <w:r w:rsidRPr="009C6E85">
        <w:rPr>
          <w:rFonts w:ascii="Times New Roman" w:eastAsiaTheme="minorHAnsi" w:hAnsi="Times New Roman"/>
          <w:sz w:val="24"/>
          <w:szCs w:val="24"/>
        </w:rPr>
        <w:t>all of</w:t>
      </w:r>
      <w:proofErr w:type="gramEnd"/>
      <w:r w:rsidRPr="009C6E85">
        <w:rPr>
          <w:rFonts w:ascii="Times New Roman" w:eastAsiaTheme="minorHAnsi" w:hAnsi="Times New Roman"/>
          <w:sz w:val="24"/>
          <w:szCs w:val="24"/>
        </w:rPr>
        <w:t xml:space="preserve"> the questions as it related to each of the IV’s. </w:t>
      </w:r>
    </w:p>
    <w:p w14:paraId="351ED1CC" w14:textId="77777777" w:rsidR="009C6E85" w:rsidRPr="009C6E85" w:rsidRDefault="009C6E85" w:rsidP="009C6E85">
      <w:pPr>
        <w:spacing w:line="480" w:lineRule="auto"/>
        <w:jc w:val="center"/>
        <w:rPr>
          <w:rFonts w:ascii="Times New Roman" w:eastAsiaTheme="minorHAnsi" w:hAnsi="Times New Roman"/>
          <w:b/>
          <w:sz w:val="24"/>
          <w:szCs w:val="24"/>
        </w:rPr>
      </w:pPr>
      <w:r w:rsidRPr="009C6E85">
        <w:rPr>
          <w:rFonts w:ascii="Times New Roman" w:eastAsiaTheme="minorHAnsi" w:hAnsi="Times New Roman"/>
          <w:b/>
          <w:sz w:val="24"/>
          <w:szCs w:val="24"/>
        </w:rPr>
        <w:t>Sub Problem 1</w:t>
      </w:r>
    </w:p>
    <w:p w14:paraId="7A635499" w14:textId="77777777" w:rsidR="009C6E85" w:rsidRPr="009C6E85" w:rsidRDefault="009C6E85" w:rsidP="009C6E85">
      <w:pPr>
        <w:spacing w:line="480" w:lineRule="auto"/>
        <w:ind w:left="720"/>
        <w:contextualSpacing/>
        <w:rPr>
          <w:rFonts w:ascii="Times New Roman" w:hAnsi="Times New Roman"/>
          <w:sz w:val="24"/>
          <w:szCs w:val="24"/>
        </w:rPr>
      </w:pPr>
      <w:r w:rsidRPr="009C6E85">
        <w:rPr>
          <w:rFonts w:ascii="Times New Roman" w:hAnsi="Times New Roman"/>
          <w:sz w:val="24"/>
          <w:szCs w:val="24"/>
        </w:rPr>
        <w:t>Does academic achievement relate to how SOC feel about self-efficacy at PWI in NEPA?</w:t>
      </w:r>
    </w:p>
    <w:p w14:paraId="4FB17B73" w14:textId="77777777" w:rsidR="009C6E85" w:rsidRPr="009C6E85" w:rsidRDefault="009C6E85" w:rsidP="009C6E85">
      <w:pPr>
        <w:spacing w:line="480" w:lineRule="auto"/>
        <w:rPr>
          <w:rFonts w:ascii="Times New Roman" w:eastAsiaTheme="minorHAnsi" w:hAnsi="Times New Roman"/>
          <w:sz w:val="24"/>
          <w:szCs w:val="24"/>
        </w:rPr>
      </w:pPr>
      <w:r w:rsidRPr="009C6E85">
        <w:rPr>
          <w:rFonts w:ascii="Times New Roman" w:eastAsiaTheme="minorHAnsi" w:hAnsi="Times New Roman"/>
          <w:sz w:val="24"/>
          <w:szCs w:val="24"/>
        </w:rPr>
        <w:t xml:space="preserve">This relates to academic achievement (IV1) of SOC at PWI. </w:t>
      </w:r>
      <w:proofErr w:type="gramStart"/>
      <w:r w:rsidRPr="009C6E85">
        <w:rPr>
          <w:rFonts w:ascii="Times New Roman" w:eastAsiaTheme="minorHAnsi" w:hAnsi="Times New Roman"/>
          <w:sz w:val="24"/>
          <w:szCs w:val="24"/>
        </w:rPr>
        <w:t>In order to</w:t>
      </w:r>
      <w:proofErr w:type="gramEnd"/>
      <w:r w:rsidRPr="009C6E85">
        <w:rPr>
          <w:rFonts w:ascii="Times New Roman" w:eastAsiaTheme="minorHAnsi" w:hAnsi="Times New Roman"/>
          <w:sz w:val="24"/>
          <w:szCs w:val="24"/>
        </w:rPr>
        <w:t xml:space="preserve"> address this question, the response for academic achievement was calculated. The numbered statement as it appeared on the SSI was:</w:t>
      </w:r>
    </w:p>
    <w:p w14:paraId="66D9CD02" w14:textId="77777777"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lastRenderedPageBreak/>
        <w:tab/>
        <w:t>108. Current GPA:</w:t>
      </w:r>
    </w:p>
    <w:p w14:paraId="4C9AA496" w14:textId="77777777"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tab/>
      </w:r>
      <w:r w:rsidRPr="009C6E85">
        <w:rPr>
          <w:rFonts w:ascii="Times New Roman" w:eastAsiaTheme="minorHAnsi" w:hAnsi="Times New Roman"/>
          <w:sz w:val="24"/>
          <w:szCs w:val="24"/>
        </w:rPr>
        <w:tab/>
      </w:r>
      <w:r w:rsidRPr="009C6E85">
        <w:rPr>
          <w:rFonts w:ascii="Times New Roman" w:eastAsiaTheme="minorHAnsi" w:hAnsi="Times New Roman"/>
          <w:sz w:val="24"/>
          <w:szCs w:val="24"/>
        </w:rPr>
        <w:tab/>
        <w:t>(1) No credits</w:t>
      </w:r>
    </w:p>
    <w:p w14:paraId="63A8E6AE" w14:textId="77777777"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tab/>
      </w:r>
      <w:r w:rsidRPr="009C6E85">
        <w:rPr>
          <w:rFonts w:ascii="Times New Roman" w:eastAsiaTheme="minorHAnsi" w:hAnsi="Times New Roman"/>
          <w:sz w:val="24"/>
          <w:szCs w:val="24"/>
        </w:rPr>
        <w:tab/>
      </w:r>
      <w:r w:rsidRPr="009C6E85">
        <w:rPr>
          <w:rFonts w:ascii="Times New Roman" w:eastAsiaTheme="minorHAnsi" w:hAnsi="Times New Roman"/>
          <w:sz w:val="24"/>
          <w:szCs w:val="24"/>
        </w:rPr>
        <w:tab/>
        <w:t>(2) 1.99 or below</w:t>
      </w:r>
    </w:p>
    <w:p w14:paraId="61A69965" w14:textId="495C30B9"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tab/>
      </w:r>
      <w:r w:rsidRPr="009C6E85">
        <w:rPr>
          <w:rFonts w:ascii="Times New Roman" w:eastAsiaTheme="minorHAnsi" w:hAnsi="Times New Roman"/>
          <w:sz w:val="24"/>
          <w:szCs w:val="24"/>
        </w:rPr>
        <w:tab/>
      </w:r>
      <w:r w:rsidRPr="009C6E85">
        <w:rPr>
          <w:rFonts w:ascii="Times New Roman" w:eastAsiaTheme="minorHAnsi" w:hAnsi="Times New Roman"/>
          <w:sz w:val="24"/>
          <w:szCs w:val="24"/>
        </w:rPr>
        <w:tab/>
        <w:t>(3) 2.0 -</w:t>
      </w:r>
      <w:r w:rsidR="00007F96">
        <w:rPr>
          <w:rFonts w:ascii="Times New Roman" w:eastAsiaTheme="minorHAnsi" w:hAnsi="Times New Roman"/>
          <w:sz w:val="24"/>
          <w:szCs w:val="24"/>
        </w:rPr>
        <w:t xml:space="preserve"> </w:t>
      </w:r>
      <w:r w:rsidRPr="009C6E85">
        <w:rPr>
          <w:rFonts w:ascii="Times New Roman" w:eastAsiaTheme="minorHAnsi" w:hAnsi="Times New Roman"/>
          <w:sz w:val="24"/>
          <w:szCs w:val="24"/>
        </w:rPr>
        <w:t>2.49</w:t>
      </w:r>
    </w:p>
    <w:p w14:paraId="4F579F04" w14:textId="77777777"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tab/>
      </w:r>
      <w:r w:rsidRPr="009C6E85">
        <w:rPr>
          <w:rFonts w:ascii="Times New Roman" w:eastAsiaTheme="minorHAnsi" w:hAnsi="Times New Roman"/>
          <w:sz w:val="24"/>
          <w:szCs w:val="24"/>
        </w:rPr>
        <w:tab/>
      </w:r>
      <w:r w:rsidRPr="009C6E85">
        <w:rPr>
          <w:rFonts w:ascii="Times New Roman" w:eastAsiaTheme="minorHAnsi" w:hAnsi="Times New Roman"/>
          <w:sz w:val="24"/>
          <w:szCs w:val="24"/>
        </w:rPr>
        <w:tab/>
        <w:t>(4) 2.5 - 2.99</w:t>
      </w:r>
    </w:p>
    <w:p w14:paraId="6F7C48CC" w14:textId="325E821C"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tab/>
      </w:r>
      <w:r w:rsidRPr="009C6E85">
        <w:rPr>
          <w:rFonts w:ascii="Times New Roman" w:eastAsiaTheme="minorHAnsi" w:hAnsi="Times New Roman"/>
          <w:sz w:val="24"/>
          <w:szCs w:val="24"/>
        </w:rPr>
        <w:tab/>
      </w:r>
      <w:r w:rsidRPr="009C6E85">
        <w:rPr>
          <w:rFonts w:ascii="Times New Roman" w:eastAsiaTheme="minorHAnsi" w:hAnsi="Times New Roman"/>
          <w:sz w:val="24"/>
          <w:szCs w:val="24"/>
        </w:rPr>
        <w:tab/>
        <w:t>(5) 3.0</w:t>
      </w:r>
      <w:r w:rsidR="00007F96">
        <w:rPr>
          <w:rFonts w:ascii="Times New Roman" w:eastAsiaTheme="minorHAnsi" w:hAnsi="Times New Roman"/>
          <w:sz w:val="24"/>
          <w:szCs w:val="24"/>
        </w:rPr>
        <w:t xml:space="preserve"> </w:t>
      </w:r>
      <w:r w:rsidRPr="009C6E85">
        <w:rPr>
          <w:rFonts w:ascii="Times New Roman" w:eastAsiaTheme="minorHAnsi" w:hAnsi="Times New Roman"/>
          <w:sz w:val="24"/>
          <w:szCs w:val="24"/>
        </w:rPr>
        <w:t>-</w:t>
      </w:r>
      <w:r w:rsidR="00007F96">
        <w:rPr>
          <w:rFonts w:ascii="Times New Roman" w:eastAsiaTheme="minorHAnsi" w:hAnsi="Times New Roman"/>
          <w:sz w:val="24"/>
          <w:szCs w:val="24"/>
        </w:rPr>
        <w:t xml:space="preserve"> </w:t>
      </w:r>
      <w:r w:rsidRPr="009C6E85">
        <w:rPr>
          <w:rFonts w:ascii="Times New Roman" w:eastAsiaTheme="minorHAnsi" w:hAnsi="Times New Roman"/>
          <w:sz w:val="24"/>
          <w:szCs w:val="24"/>
        </w:rPr>
        <w:t>3.49</w:t>
      </w:r>
    </w:p>
    <w:p w14:paraId="0E01ACFA" w14:textId="77777777" w:rsidR="009C6E85" w:rsidRPr="009C6E85" w:rsidRDefault="009C6E85" w:rsidP="009C6E85">
      <w:pPr>
        <w:spacing w:after="0" w:line="240" w:lineRule="auto"/>
        <w:rPr>
          <w:rFonts w:ascii="Times New Roman" w:eastAsiaTheme="minorHAnsi" w:hAnsi="Times New Roman"/>
          <w:sz w:val="24"/>
          <w:szCs w:val="24"/>
        </w:rPr>
      </w:pPr>
      <w:r w:rsidRPr="009C6E85">
        <w:rPr>
          <w:rFonts w:ascii="Times New Roman" w:eastAsiaTheme="minorHAnsi" w:hAnsi="Times New Roman"/>
          <w:sz w:val="24"/>
          <w:szCs w:val="24"/>
        </w:rPr>
        <w:tab/>
      </w:r>
      <w:r w:rsidRPr="009C6E85">
        <w:rPr>
          <w:rFonts w:ascii="Times New Roman" w:eastAsiaTheme="minorHAnsi" w:hAnsi="Times New Roman"/>
          <w:sz w:val="24"/>
          <w:szCs w:val="24"/>
        </w:rPr>
        <w:tab/>
      </w:r>
      <w:r w:rsidRPr="009C6E85">
        <w:rPr>
          <w:rFonts w:ascii="Times New Roman" w:eastAsiaTheme="minorHAnsi" w:hAnsi="Times New Roman"/>
          <w:sz w:val="24"/>
          <w:szCs w:val="24"/>
        </w:rPr>
        <w:tab/>
        <w:t>(6) 3.5 or above</w:t>
      </w:r>
    </w:p>
    <w:p w14:paraId="7155B7D4" w14:textId="77777777" w:rsidR="009C6E85" w:rsidRPr="009C6E85" w:rsidRDefault="009C6E85" w:rsidP="009C6E85">
      <w:pPr>
        <w:spacing w:after="0" w:line="240" w:lineRule="auto"/>
        <w:rPr>
          <w:rFonts w:ascii="Times New Roman" w:eastAsiaTheme="minorHAnsi" w:hAnsi="Times New Roman"/>
          <w:sz w:val="24"/>
          <w:szCs w:val="24"/>
        </w:rPr>
      </w:pPr>
    </w:p>
    <w:p w14:paraId="007A2506" w14:textId="0C0F720B" w:rsidR="009C6E85" w:rsidRPr="009C6E85" w:rsidRDefault="009C6E85" w:rsidP="009C6E85">
      <w:pPr>
        <w:spacing w:after="0"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As displayed in Table 4, the mean response was 3.10 (s.d.= 1.730) indicating that SOC were reporting in the higher GPA range of 2.0 and higher (N=1</w:t>
      </w:r>
      <w:r w:rsidR="00007F96">
        <w:rPr>
          <w:rFonts w:ascii="Times New Roman" w:eastAsiaTheme="minorHAnsi" w:hAnsi="Times New Roman"/>
          <w:sz w:val="24"/>
          <w:szCs w:val="24"/>
        </w:rPr>
        <w:t>,</w:t>
      </w:r>
      <w:r w:rsidRPr="009C6E85">
        <w:rPr>
          <w:rFonts w:ascii="Times New Roman" w:eastAsiaTheme="minorHAnsi" w:hAnsi="Times New Roman"/>
          <w:sz w:val="24"/>
          <w:szCs w:val="24"/>
        </w:rPr>
        <w:t xml:space="preserve">145) as it relates to the relationship between academic achievement and self-efficacy (range was 1-6). </w:t>
      </w:r>
    </w:p>
    <w:p w14:paraId="68EB04F5" w14:textId="584F9EF5"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Pearson correlation coefficient was conducted for the relationship between SOC’s self</w:t>
      </w:r>
      <w:r w:rsidR="00007F96">
        <w:rPr>
          <w:rFonts w:ascii="Times New Roman" w:eastAsiaTheme="minorHAnsi" w:hAnsi="Times New Roman"/>
          <w:sz w:val="24"/>
          <w:szCs w:val="24"/>
        </w:rPr>
        <w:t>-</w:t>
      </w:r>
    </w:p>
    <w:p w14:paraId="1B2A2A89" w14:textId="77777777" w:rsidR="009C6E85" w:rsidRPr="009C6E85" w:rsidRDefault="009C6E85" w:rsidP="009C6E85">
      <w:pPr>
        <w:spacing w:line="480" w:lineRule="auto"/>
        <w:rPr>
          <w:rFonts w:ascii="Times New Roman" w:eastAsiaTheme="minorHAnsi" w:hAnsi="Times New Roman"/>
          <w:sz w:val="24"/>
          <w:szCs w:val="24"/>
        </w:rPr>
      </w:pPr>
      <w:r w:rsidRPr="009C6E85">
        <w:rPr>
          <w:rFonts w:ascii="Times New Roman" w:eastAsiaTheme="minorHAnsi" w:hAnsi="Times New Roman"/>
          <w:sz w:val="24"/>
          <w:szCs w:val="24"/>
        </w:rPr>
        <w:t>efficacy and academic achievement. A positive correlation was found (r=</w:t>
      </w:r>
      <w:proofErr w:type="gramStart"/>
      <w:r w:rsidRPr="009C6E85">
        <w:rPr>
          <w:rFonts w:ascii="Times New Roman" w:eastAsiaTheme="minorHAnsi" w:hAnsi="Times New Roman"/>
          <w:sz w:val="24"/>
          <w:szCs w:val="24"/>
        </w:rPr>
        <w:t>1094)=</w:t>
      </w:r>
      <w:proofErr w:type="gramEnd"/>
      <w:r w:rsidRPr="009C6E85">
        <w:rPr>
          <w:rFonts w:ascii="Times New Roman" w:eastAsiaTheme="minorHAnsi" w:hAnsi="Times New Roman"/>
          <w:sz w:val="24"/>
          <w:szCs w:val="24"/>
        </w:rPr>
        <w:t xml:space="preserve">.008. p=&lt;.001) </w:t>
      </w:r>
    </w:p>
    <w:p w14:paraId="3BAE8E8E" w14:textId="2635959D" w:rsidR="009C6E85" w:rsidRPr="009C6E85" w:rsidRDefault="009C6E85" w:rsidP="009C6E85">
      <w:pPr>
        <w:spacing w:line="480" w:lineRule="auto"/>
        <w:rPr>
          <w:rFonts w:ascii="Times New Roman" w:eastAsiaTheme="minorHAnsi" w:hAnsi="Times New Roman"/>
          <w:sz w:val="24"/>
          <w:szCs w:val="24"/>
        </w:rPr>
      </w:pPr>
      <w:r w:rsidRPr="009C6E85">
        <w:rPr>
          <w:rFonts w:ascii="Times New Roman" w:eastAsiaTheme="minorHAnsi" w:hAnsi="Times New Roman"/>
          <w:sz w:val="24"/>
          <w:szCs w:val="24"/>
        </w:rPr>
        <w:t xml:space="preserve">indicating a significant linear relationship between the two variables. SOC relate academic achievement to higher self-efficacy. </w:t>
      </w:r>
    </w:p>
    <w:p w14:paraId="329FADAF" w14:textId="77777777"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t>Table 3: Analyze Mean Responses for IV1</w:t>
      </w:r>
    </w:p>
    <w:p w14:paraId="32D6F315" w14:textId="77777777" w:rsidR="009C6E85" w:rsidRPr="009C6E85" w:rsidRDefault="009C6E85" w:rsidP="009C6E85">
      <w:pPr>
        <w:spacing w:after="0" w:line="240" w:lineRule="auto"/>
        <w:rPr>
          <w:rFonts w:ascii="Times New Roman" w:eastAsia="Times New Roman" w:hAnsi="Times New Roman"/>
          <w:sz w:val="24"/>
          <w:szCs w:val="24"/>
        </w:rPr>
      </w:pPr>
    </w:p>
    <w:tbl>
      <w:tblPr>
        <w:tblW w:w="3831"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643"/>
        <w:gridCol w:w="640"/>
        <w:gridCol w:w="601"/>
        <w:gridCol w:w="947"/>
      </w:tblGrid>
      <w:tr w:rsidR="009C6E85" w:rsidRPr="009C6E85" w14:paraId="6618C197" w14:textId="77777777" w:rsidTr="00B5788B">
        <w:tc>
          <w:tcPr>
            <w:tcW w:w="1643" w:type="dxa"/>
            <w:tcBorders>
              <w:top w:val="single" w:sz="6" w:space="0" w:color="CBCBCB"/>
              <w:left w:val="single" w:sz="6" w:space="0" w:color="000000"/>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7B3844AB"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Ethnicity/ Race</w:t>
            </w:r>
          </w:p>
        </w:tc>
        <w:tc>
          <w:tcPr>
            <w:tcW w:w="640" w:type="dxa"/>
            <w:tcBorders>
              <w:top w:val="single" w:sz="6" w:space="0" w:color="CBCBCB"/>
              <w:left w:val="single" w:sz="6" w:space="0" w:color="CBCBCB"/>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38AF3E5F" w14:textId="77777777" w:rsidR="009C6E85" w:rsidRPr="009C6E85" w:rsidRDefault="009C6E85" w:rsidP="009C6E85">
            <w:pPr>
              <w:spacing w:after="0" w:line="240" w:lineRule="auto"/>
              <w:jc w:val="center"/>
              <w:rPr>
                <w:rFonts w:ascii="Arial" w:eastAsia="Times New Roman" w:hAnsi="Arial" w:cs="Arial"/>
                <w:color w:val="315D73"/>
                <w:sz w:val="18"/>
                <w:szCs w:val="18"/>
              </w:rPr>
            </w:pPr>
            <w:r w:rsidRPr="009C6E85">
              <w:rPr>
                <w:rFonts w:ascii="Arial" w:eastAsia="Times New Roman" w:hAnsi="Arial" w:cs="Arial"/>
                <w:color w:val="315D73"/>
                <w:sz w:val="18"/>
                <w:szCs w:val="18"/>
              </w:rPr>
              <w:t>Mean</w:t>
            </w:r>
          </w:p>
        </w:tc>
        <w:tc>
          <w:tcPr>
            <w:tcW w:w="601" w:type="dxa"/>
            <w:tcBorders>
              <w:top w:val="single" w:sz="6" w:space="0" w:color="CBCBCB"/>
              <w:left w:val="single" w:sz="6" w:space="0" w:color="E6E6E6"/>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35F88BDE" w14:textId="77777777" w:rsidR="009C6E85" w:rsidRPr="009C6E85" w:rsidRDefault="009C6E85" w:rsidP="009C6E85">
            <w:pPr>
              <w:spacing w:after="0" w:line="240" w:lineRule="auto"/>
              <w:jc w:val="center"/>
              <w:rPr>
                <w:rFonts w:ascii="Arial" w:eastAsia="Times New Roman" w:hAnsi="Arial" w:cs="Arial"/>
                <w:color w:val="315D73"/>
                <w:sz w:val="18"/>
                <w:szCs w:val="18"/>
              </w:rPr>
            </w:pPr>
            <w:r w:rsidRPr="009C6E85">
              <w:rPr>
                <w:rFonts w:ascii="Arial" w:eastAsia="Times New Roman" w:hAnsi="Arial" w:cs="Arial"/>
                <w:color w:val="315D73"/>
                <w:sz w:val="18"/>
                <w:szCs w:val="18"/>
              </w:rPr>
              <w:t>N</w:t>
            </w:r>
          </w:p>
        </w:tc>
        <w:tc>
          <w:tcPr>
            <w:tcW w:w="947" w:type="dxa"/>
            <w:tcBorders>
              <w:top w:val="single" w:sz="6" w:space="0" w:color="CBCBCB"/>
              <w:left w:val="single" w:sz="6" w:space="0" w:color="E6E6E6"/>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1B1A96D2" w14:textId="77777777" w:rsidR="009C6E85" w:rsidRPr="009C6E85" w:rsidRDefault="009C6E85" w:rsidP="009C6E85">
            <w:pPr>
              <w:spacing w:after="0" w:line="240" w:lineRule="auto"/>
              <w:jc w:val="center"/>
              <w:rPr>
                <w:rFonts w:ascii="Arial" w:eastAsia="Times New Roman" w:hAnsi="Arial" w:cs="Arial"/>
                <w:color w:val="315D73"/>
                <w:sz w:val="18"/>
                <w:szCs w:val="18"/>
              </w:rPr>
            </w:pPr>
            <w:r w:rsidRPr="009C6E85">
              <w:rPr>
                <w:rFonts w:ascii="Arial" w:eastAsia="Times New Roman" w:hAnsi="Arial" w:cs="Arial"/>
                <w:color w:val="315D73"/>
                <w:sz w:val="18"/>
                <w:szCs w:val="18"/>
              </w:rPr>
              <w:t>Std. Deviation</w:t>
            </w:r>
          </w:p>
        </w:tc>
      </w:tr>
      <w:tr w:rsidR="009C6E85" w:rsidRPr="009C6E85" w14:paraId="151C2BB5" w14:textId="77777777" w:rsidTr="00B5788B">
        <w:tc>
          <w:tcPr>
            <w:tcW w:w="1643" w:type="dxa"/>
            <w:tcBorders>
              <w:top w:val="single" w:sz="6" w:space="0" w:color="1A3645"/>
              <w:left w:val="single" w:sz="6" w:space="0" w:color="000000"/>
              <w:bottom w:val="single" w:sz="6" w:space="0" w:color="BCBCBC"/>
              <w:right w:val="single" w:sz="6" w:space="0" w:color="CBCBCB"/>
            </w:tcBorders>
            <w:shd w:val="clear" w:color="auto" w:fill="E6E6E6"/>
            <w:tcMar>
              <w:top w:w="0" w:type="dxa"/>
              <w:left w:w="75" w:type="dxa"/>
              <w:bottom w:w="0" w:type="dxa"/>
              <w:right w:w="75" w:type="dxa"/>
            </w:tcMar>
            <w:hideMark/>
          </w:tcPr>
          <w:p w14:paraId="5EC7ACBF"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African American</w:t>
            </w:r>
          </w:p>
        </w:tc>
        <w:tc>
          <w:tcPr>
            <w:tcW w:w="640" w:type="dxa"/>
            <w:tcBorders>
              <w:top w:val="single" w:sz="6" w:space="0" w:color="1A3645"/>
              <w:left w:val="single" w:sz="6" w:space="0" w:color="CBCBCB"/>
              <w:bottom w:val="single" w:sz="6" w:space="0" w:color="BCBCBC"/>
              <w:right w:val="single" w:sz="6" w:space="0" w:color="E6E6E6"/>
            </w:tcBorders>
            <w:shd w:val="clear" w:color="auto" w:fill="FFFFFF"/>
            <w:tcMar>
              <w:top w:w="0" w:type="dxa"/>
              <w:left w:w="75" w:type="dxa"/>
              <w:bottom w:w="0" w:type="dxa"/>
              <w:right w:w="75" w:type="dxa"/>
            </w:tcMar>
            <w:hideMark/>
          </w:tcPr>
          <w:p w14:paraId="2D3B14FF"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2.51</w:t>
            </w:r>
          </w:p>
        </w:tc>
        <w:tc>
          <w:tcPr>
            <w:tcW w:w="601" w:type="dxa"/>
            <w:tcBorders>
              <w:top w:val="single" w:sz="6" w:space="0" w:color="1A3645"/>
              <w:left w:val="single" w:sz="6" w:space="0" w:color="E6E6E6"/>
              <w:bottom w:val="single" w:sz="6" w:space="0" w:color="BCBCBC"/>
              <w:right w:val="single" w:sz="6" w:space="0" w:color="E6E6E6"/>
            </w:tcBorders>
            <w:shd w:val="clear" w:color="auto" w:fill="FFFFFF"/>
            <w:tcMar>
              <w:top w:w="0" w:type="dxa"/>
              <w:left w:w="75" w:type="dxa"/>
              <w:bottom w:w="0" w:type="dxa"/>
              <w:right w:w="75" w:type="dxa"/>
            </w:tcMar>
            <w:hideMark/>
          </w:tcPr>
          <w:p w14:paraId="4EA14CE8"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241</w:t>
            </w:r>
          </w:p>
        </w:tc>
        <w:tc>
          <w:tcPr>
            <w:tcW w:w="947" w:type="dxa"/>
            <w:tcBorders>
              <w:top w:val="single" w:sz="6" w:space="0" w:color="1A3645"/>
              <w:left w:val="single" w:sz="6" w:space="0" w:color="E6E6E6"/>
              <w:bottom w:val="single" w:sz="6" w:space="0" w:color="BCBCBC"/>
              <w:right w:val="single" w:sz="6" w:space="0" w:color="CBCBCB"/>
            </w:tcBorders>
            <w:shd w:val="clear" w:color="auto" w:fill="FFFFFF"/>
            <w:tcMar>
              <w:top w:w="0" w:type="dxa"/>
              <w:left w:w="75" w:type="dxa"/>
              <w:bottom w:w="0" w:type="dxa"/>
              <w:right w:w="75" w:type="dxa"/>
            </w:tcMar>
            <w:hideMark/>
          </w:tcPr>
          <w:p w14:paraId="1D104B0E"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1.882</w:t>
            </w:r>
          </w:p>
        </w:tc>
      </w:tr>
      <w:tr w:rsidR="009C6E85" w:rsidRPr="009C6E85" w14:paraId="1C9B5C1D" w14:textId="77777777" w:rsidTr="00B5788B">
        <w:tc>
          <w:tcPr>
            <w:tcW w:w="1643" w:type="dxa"/>
            <w:tcBorders>
              <w:top w:val="single" w:sz="6" w:space="0" w:color="BCBCBC"/>
              <w:left w:val="single" w:sz="6" w:space="0" w:color="000000"/>
              <w:bottom w:val="single" w:sz="6" w:space="0" w:color="BCBCBC"/>
              <w:right w:val="single" w:sz="6" w:space="0" w:color="CBCBCB"/>
            </w:tcBorders>
            <w:shd w:val="clear" w:color="auto" w:fill="E6E6E6"/>
            <w:tcMar>
              <w:top w:w="0" w:type="dxa"/>
              <w:left w:w="75" w:type="dxa"/>
              <w:bottom w:w="0" w:type="dxa"/>
              <w:right w:w="75" w:type="dxa"/>
            </w:tcMar>
          </w:tcPr>
          <w:p w14:paraId="74C58D80"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American Indian/ Alaskan Native</w:t>
            </w:r>
          </w:p>
        </w:tc>
        <w:tc>
          <w:tcPr>
            <w:tcW w:w="640" w:type="dxa"/>
            <w:tcBorders>
              <w:top w:val="single" w:sz="6" w:space="0" w:color="BCBCBC"/>
              <w:left w:val="single" w:sz="6" w:space="0" w:color="CBCBCB"/>
              <w:bottom w:val="single" w:sz="6" w:space="0" w:color="BCBCBC"/>
              <w:right w:val="single" w:sz="6" w:space="0" w:color="E6E6E6"/>
            </w:tcBorders>
            <w:shd w:val="clear" w:color="auto" w:fill="FFFFFF"/>
            <w:tcMar>
              <w:top w:w="0" w:type="dxa"/>
              <w:left w:w="75" w:type="dxa"/>
              <w:bottom w:w="0" w:type="dxa"/>
              <w:right w:w="75" w:type="dxa"/>
            </w:tcMar>
          </w:tcPr>
          <w:p w14:paraId="59D26408"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4.72</w:t>
            </w:r>
          </w:p>
        </w:tc>
        <w:tc>
          <w:tcPr>
            <w:tcW w:w="601" w:type="dxa"/>
            <w:tcBorders>
              <w:top w:val="single" w:sz="6" w:space="0" w:color="BCBCBC"/>
              <w:left w:val="single" w:sz="6" w:space="0" w:color="E6E6E6"/>
              <w:bottom w:val="single" w:sz="6" w:space="0" w:color="BCBCBC"/>
              <w:right w:val="single" w:sz="6" w:space="0" w:color="E6E6E6"/>
            </w:tcBorders>
            <w:shd w:val="clear" w:color="auto" w:fill="FFFFFF"/>
            <w:tcMar>
              <w:top w:w="0" w:type="dxa"/>
              <w:left w:w="75" w:type="dxa"/>
              <w:bottom w:w="0" w:type="dxa"/>
              <w:right w:w="75" w:type="dxa"/>
            </w:tcMar>
          </w:tcPr>
          <w:p w14:paraId="77545C8C"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18</w:t>
            </w:r>
          </w:p>
        </w:tc>
        <w:tc>
          <w:tcPr>
            <w:tcW w:w="947" w:type="dxa"/>
            <w:tcBorders>
              <w:top w:val="single" w:sz="6" w:space="0" w:color="BCBCBC"/>
              <w:left w:val="single" w:sz="6" w:space="0" w:color="E6E6E6"/>
              <w:bottom w:val="single" w:sz="6" w:space="0" w:color="BCBCBC"/>
              <w:right w:val="single" w:sz="6" w:space="0" w:color="CBCBCB"/>
            </w:tcBorders>
            <w:shd w:val="clear" w:color="auto" w:fill="FFFFFF"/>
            <w:tcMar>
              <w:top w:w="0" w:type="dxa"/>
              <w:left w:w="75" w:type="dxa"/>
              <w:bottom w:w="0" w:type="dxa"/>
              <w:right w:w="75" w:type="dxa"/>
            </w:tcMar>
          </w:tcPr>
          <w:p w14:paraId="7A6F584C"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.958</w:t>
            </w:r>
          </w:p>
        </w:tc>
      </w:tr>
      <w:tr w:rsidR="009C6E85" w:rsidRPr="009C6E85" w14:paraId="50369790" w14:textId="77777777" w:rsidTr="00B5788B">
        <w:tc>
          <w:tcPr>
            <w:tcW w:w="1643" w:type="dxa"/>
            <w:tcBorders>
              <w:top w:val="single" w:sz="6" w:space="0" w:color="BCBCBC"/>
              <w:left w:val="single" w:sz="6" w:space="0" w:color="000000"/>
              <w:bottom w:val="single" w:sz="6" w:space="0" w:color="BCBCBC"/>
              <w:right w:val="single" w:sz="6" w:space="0" w:color="CBCBCB"/>
            </w:tcBorders>
            <w:shd w:val="clear" w:color="auto" w:fill="E6E6E6"/>
            <w:tcMar>
              <w:top w:w="0" w:type="dxa"/>
              <w:left w:w="75" w:type="dxa"/>
              <w:bottom w:w="0" w:type="dxa"/>
              <w:right w:w="75" w:type="dxa"/>
            </w:tcMar>
            <w:hideMark/>
          </w:tcPr>
          <w:p w14:paraId="0F298BCC"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Asian/ Pacific Islander</w:t>
            </w:r>
          </w:p>
        </w:tc>
        <w:tc>
          <w:tcPr>
            <w:tcW w:w="640" w:type="dxa"/>
            <w:tcBorders>
              <w:top w:val="single" w:sz="6" w:space="0" w:color="BCBCBC"/>
              <w:left w:val="single" w:sz="6" w:space="0" w:color="CBCBCB"/>
              <w:bottom w:val="single" w:sz="6" w:space="0" w:color="BCBCBC"/>
              <w:right w:val="single" w:sz="6" w:space="0" w:color="E6E6E6"/>
            </w:tcBorders>
            <w:shd w:val="clear" w:color="auto" w:fill="FFFFFF"/>
            <w:tcMar>
              <w:top w:w="0" w:type="dxa"/>
              <w:left w:w="75" w:type="dxa"/>
              <w:bottom w:w="0" w:type="dxa"/>
              <w:right w:w="75" w:type="dxa"/>
            </w:tcMar>
            <w:hideMark/>
          </w:tcPr>
          <w:p w14:paraId="47E4BA9F"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2.43</w:t>
            </w:r>
          </w:p>
        </w:tc>
        <w:tc>
          <w:tcPr>
            <w:tcW w:w="601" w:type="dxa"/>
            <w:tcBorders>
              <w:top w:val="single" w:sz="6" w:space="0" w:color="BCBCBC"/>
              <w:left w:val="single" w:sz="6" w:space="0" w:color="E6E6E6"/>
              <w:bottom w:val="single" w:sz="6" w:space="0" w:color="BCBCBC"/>
              <w:right w:val="single" w:sz="6" w:space="0" w:color="E6E6E6"/>
            </w:tcBorders>
            <w:shd w:val="clear" w:color="auto" w:fill="FFFFFF"/>
            <w:tcMar>
              <w:top w:w="0" w:type="dxa"/>
              <w:left w:w="75" w:type="dxa"/>
              <w:bottom w:w="0" w:type="dxa"/>
              <w:right w:w="75" w:type="dxa"/>
            </w:tcMar>
            <w:hideMark/>
          </w:tcPr>
          <w:p w14:paraId="2CD8315E"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276</w:t>
            </w:r>
          </w:p>
        </w:tc>
        <w:tc>
          <w:tcPr>
            <w:tcW w:w="947" w:type="dxa"/>
            <w:tcBorders>
              <w:top w:val="single" w:sz="6" w:space="0" w:color="BCBCBC"/>
              <w:left w:val="single" w:sz="6" w:space="0" w:color="E6E6E6"/>
              <w:bottom w:val="single" w:sz="6" w:space="0" w:color="BCBCBC"/>
              <w:right w:val="single" w:sz="6" w:space="0" w:color="CBCBCB"/>
            </w:tcBorders>
            <w:shd w:val="clear" w:color="auto" w:fill="FFFFFF"/>
            <w:tcMar>
              <w:top w:w="0" w:type="dxa"/>
              <w:left w:w="75" w:type="dxa"/>
              <w:bottom w:w="0" w:type="dxa"/>
              <w:right w:w="75" w:type="dxa"/>
            </w:tcMar>
            <w:hideMark/>
          </w:tcPr>
          <w:p w14:paraId="7CEAA130"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1.821</w:t>
            </w:r>
          </w:p>
        </w:tc>
      </w:tr>
      <w:tr w:rsidR="009C6E85" w:rsidRPr="009C6E85" w14:paraId="0B4C6B06" w14:textId="77777777" w:rsidTr="00B5788B">
        <w:tc>
          <w:tcPr>
            <w:tcW w:w="1643" w:type="dxa"/>
            <w:tcBorders>
              <w:top w:val="single" w:sz="6" w:space="0" w:color="BCBCBC"/>
              <w:left w:val="single" w:sz="6" w:space="0" w:color="000000"/>
              <w:bottom w:val="single" w:sz="6" w:space="0" w:color="BCBCBC"/>
              <w:right w:val="single" w:sz="6" w:space="0" w:color="CBCBCB"/>
            </w:tcBorders>
            <w:shd w:val="clear" w:color="auto" w:fill="E6E6E6"/>
            <w:tcMar>
              <w:top w:w="0" w:type="dxa"/>
              <w:left w:w="75" w:type="dxa"/>
              <w:bottom w:w="0" w:type="dxa"/>
              <w:right w:w="75" w:type="dxa"/>
            </w:tcMar>
            <w:hideMark/>
          </w:tcPr>
          <w:p w14:paraId="59614328"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Hispanic</w:t>
            </w:r>
          </w:p>
        </w:tc>
        <w:tc>
          <w:tcPr>
            <w:tcW w:w="640" w:type="dxa"/>
            <w:tcBorders>
              <w:top w:val="single" w:sz="6" w:space="0" w:color="BCBCBC"/>
              <w:left w:val="single" w:sz="6" w:space="0" w:color="CBCBCB"/>
              <w:bottom w:val="single" w:sz="6" w:space="0" w:color="BCBCBC"/>
              <w:right w:val="single" w:sz="6" w:space="0" w:color="E6E6E6"/>
            </w:tcBorders>
            <w:shd w:val="clear" w:color="auto" w:fill="FFFFFF"/>
            <w:tcMar>
              <w:top w:w="0" w:type="dxa"/>
              <w:left w:w="75" w:type="dxa"/>
              <w:bottom w:w="0" w:type="dxa"/>
              <w:right w:w="75" w:type="dxa"/>
            </w:tcMar>
            <w:hideMark/>
          </w:tcPr>
          <w:p w14:paraId="035A3931"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3.21</w:t>
            </w:r>
          </w:p>
        </w:tc>
        <w:tc>
          <w:tcPr>
            <w:tcW w:w="601" w:type="dxa"/>
            <w:tcBorders>
              <w:top w:val="single" w:sz="6" w:space="0" w:color="BCBCBC"/>
              <w:left w:val="single" w:sz="6" w:space="0" w:color="E6E6E6"/>
              <w:bottom w:val="single" w:sz="6" w:space="0" w:color="BCBCBC"/>
              <w:right w:val="single" w:sz="6" w:space="0" w:color="E6E6E6"/>
            </w:tcBorders>
            <w:shd w:val="clear" w:color="auto" w:fill="FFFFFF"/>
            <w:tcMar>
              <w:top w:w="0" w:type="dxa"/>
              <w:left w:w="75" w:type="dxa"/>
              <w:bottom w:w="0" w:type="dxa"/>
              <w:right w:w="75" w:type="dxa"/>
            </w:tcMar>
            <w:hideMark/>
          </w:tcPr>
          <w:p w14:paraId="3750B03E"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309</w:t>
            </w:r>
          </w:p>
        </w:tc>
        <w:tc>
          <w:tcPr>
            <w:tcW w:w="947" w:type="dxa"/>
            <w:tcBorders>
              <w:top w:val="single" w:sz="6" w:space="0" w:color="BCBCBC"/>
              <w:left w:val="single" w:sz="6" w:space="0" w:color="E6E6E6"/>
              <w:bottom w:val="single" w:sz="6" w:space="0" w:color="BCBCBC"/>
              <w:right w:val="single" w:sz="6" w:space="0" w:color="CBCBCB"/>
            </w:tcBorders>
            <w:shd w:val="clear" w:color="auto" w:fill="FFFFFF"/>
            <w:tcMar>
              <w:top w:w="0" w:type="dxa"/>
              <w:left w:w="75" w:type="dxa"/>
              <w:bottom w:w="0" w:type="dxa"/>
              <w:right w:w="75" w:type="dxa"/>
            </w:tcMar>
            <w:hideMark/>
          </w:tcPr>
          <w:p w14:paraId="2D861124"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1.668</w:t>
            </w:r>
          </w:p>
        </w:tc>
      </w:tr>
      <w:tr w:rsidR="009C6E85" w:rsidRPr="009C6E85" w14:paraId="124B4EB0" w14:textId="77777777" w:rsidTr="00B5788B">
        <w:tc>
          <w:tcPr>
            <w:tcW w:w="1643" w:type="dxa"/>
            <w:tcBorders>
              <w:top w:val="single" w:sz="6" w:space="0" w:color="BCBCBC"/>
              <w:left w:val="single" w:sz="6" w:space="0" w:color="000000"/>
              <w:bottom w:val="single" w:sz="6" w:space="0" w:color="BCBCBC"/>
              <w:right w:val="single" w:sz="6" w:space="0" w:color="CBCBCB"/>
            </w:tcBorders>
            <w:shd w:val="clear" w:color="auto" w:fill="E6E6E6"/>
            <w:tcMar>
              <w:top w:w="0" w:type="dxa"/>
              <w:left w:w="75" w:type="dxa"/>
              <w:bottom w:w="0" w:type="dxa"/>
              <w:right w:w="75" w:type="dxa"/>
            </w:tcMar>
            <w:hideMark/>
          </w:tcPr>
          <w:p w14:paraId="0DB26999"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Other</w:t>
            </w:r>
          </w:p>
        </w:tc>
        <w:tc>
          <w:tcPr>
            <w:tcW w:w="640" w:type="dxa"/>
            <w:tcBorders>
              <w:top w:val="single" w:sz="6" w:space="0" w:color="BCBCBC"/>
              <w:left w:val="single" w:sz="6" w:space="0" w:color="CBCBCB"/>
              <w:bottom w:val="single" w:sz="6" w:space="0" w:color="BCBCBC"/>
              <w:right w:val="single" w:sz="6" w:space="0" w:color="E6E6E6"/>
            </w:tcBorders>
            <w:shd w:val="clear" w:color="auto" w:fill="FFFFFF"/>
            <w:tcMar>
              <w:top w:w="0" w:type="dxa"/>
              <w:left w:w="75" w:type="dxa"/>
              <w:bottom w:w="0" w:type="dxa"/>
              <w:right w:w="75" w:type="dxa"/>
            </w:tcMar>
            <w:hideMark/>
          </w:tcPr>
          <w:p w14:paraId="1089D0B3"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2.43</w:t>
            </w:r>
          </w:p>
        </w:tc>
        <w:tc>
          <w:tcPr>
            <w:tcW w:w="601" w:type="dxa"/>
            <w:tcBorders>
              <w:top w:val="single" w:sz="6" w:space="0" w:color="BCBCBC"/>
              <w:left w:val="single" w:sz="6" w:space="0" w:color="E6E6E6"/>
              <w:bottom w:val="single" w:sz="6" w:space="0" w:color="BCBCBC"/>
              <w:right w:val="single" w:sz="6" w:space="0" w:color="E6E6E6"/>
            </w:tcBorders>
            <w:shd w:val="clear" w:color="auto" w:fill="FFFFFF"/>
            <w:tcMar>
              <w:top w:w="0" w:type="dxa"/>
              <w:left w:w="75" w:type="dxa"/>
              <w:bottom w:w="0" w:type="dxa"/>
              <w:right w:w="75" w:type="dxa"/>
            </w:tcMar>
            <w:hideMark/>
          </w:tcPr>
          <w:p w14:paraId="12182CC3"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276</w:t>
            </w:r>
          </w:p>
        </w:tc>
        <w:tc>
          <w:tcPr>
            <w:tcW w:w="947" w:type="dxa"/>
            <w:tcBorders>
              <w:top w:val="single" w:sz="6" w:space="0" w:color="BCBCBC"/>
              <w:left w:val="single" w:sz="6" w:space="0" w:color="E6E6E6"/>
              <w:bottom w:val="single" w:sz="6" w:space="0" w:color="BCBCBC"/>
              <w:right w:val="single" w:sz="6" w:space="0" w:color="CBCBCB"/>
            </w:tcBorders>
            <w:shd w:val="clear" w:color="auto" w:fill="FFFFFF"/>
            <w:tcMar>
              <w:top w:w="0" w:type="dxa"/>
              <w:left w:w="75" w:type="dxa"/>
              <w:bottom w:w="0" w:type="dxa"/>
              <w:right w:w="75" w:type="dxa"/>
            </w:tcMar>
            <w:hideMark/>
          </w:tcPr>
          <w:p w14:paraId="4479DE20"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1.821</w:t>
            </w:r>
          </w:p>
        </w:tc>
      </w:tr>
      <w:tr w:rsidR="009C6E85" w:rsidRPr="009C6E85" w14:paraId="438E5305" w14:textId="77777777" w:rsidTr="00B5788B">
        <w:tc>
          <w:tcPr>
            <w:tcW w:w="1643" w:type="dxa"/>
            <w:tcBorders>
              <w:top w:val="single" w:sz="6" w:space="0" w:color="BCBCBC"/>
              <w:left w:val="single" w:sz="6" w:space="0" w:color="000000"/>
              <w:bottom w:val="single" w:sz="6" w:space="0" w:color="1A3645"/>
              <w:right w:val="single" w:sz="6" w:space="0" w:color="CBCBCB"/>
            </w:tcBorders>
            <w:shd w:val="clear" w:color="auto" w:fill="E6E6E6"/>
            <w:tcMar>
              <w:top w:w="0" w:type="dxa"/>
              <w:left w:w="75" w:type="dxa"/>
              <w:bottom w:w="0" w:type="dxa"/>
              <w:right w:w="75" w:type="dxa"/>
            </w:tcMar>
            <w:hideMark/>
          </w:tcPr>
          <w:p w14:paraId="6E168057" w14:textId="77777777" w:rsidR="009C6E85" w:rsidRPr="009C6E85" w:rsidRDefault="009C6E85" w:rsidP="009C6E85">
            <w:pPr>
              <w:spacing w:after="0" w:line="240" w:lineRule="auto"/>
              <w:rPr>
                <w:rFonts w:ascii="Arial" w:eastAsia="Times New Roman" w:hAnsi="Arial" w:cs="Arial"/>
                <w:color w:val="315D73"/>
                <w:sz w:val="18"/>
                <w:szCs w:val="18"/>
              </w:rPr>
            </w:pPr>
            <w:r w:rsidRPr="009C6E85">
              <w:rPr>
                <w:rFonts w:ascii="Arial" w:eastAsia="Times New Roman" w:hAnsi="Arial" w:cs="Arial"/>
                <w:color w:val="315D73"/>
                <w:sz w:val="18"/>
                <w:szCs w:val="18"/>
              </w:rPr>
              <w:t>Total</w:t>
            </w:r>
          </w:p>
        </w:tc>
        <w:tc>
          <w:tcPr>
            <w:tcW w:w="640" w:type="dxa"/>
            <w:tcBorders>
              <w:top w:val="single" w:sz="6" w:space="0" w:color="BCBCBC"/>
              <w:left w:val="single" w:sz="6" w:space="0" w:color="CBCBCB"/>
              <w:bottom w:val="single" w:sz="6" w:space="0" w:color="BCBCBC"/>
              <w:right w:val="single" w:sz="6" w:space="0" w:color="E6E6E6"/>
            </w:tcBorders>
            <w:shd w:val="clear" w:color="auto" w:fill="FFFFFF"/>
            <w:tcMar>
              <w:top w:w="0" w:type="dxa"/>
              <w:left w:w="75" w:type="dxa"/>
              <w:bottom w:w="0" w:type="dxa"/>
              <w:right w:w="75" w:type="dxa"/>
            </w:tcMar>
            <w:hideMark/>
          </w:tcPr>
          <w:p w14:paraId="7046719A"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3.98</w:t>
            </w:r>
          </w:p>
        </w:tc>
        <w:tc>
          <w:tcPr>
            <w:tcW w:w="601" w:type="dxa"/>
            <w:tcBorders>
              <w:top w:val="single" w:sz="6" w:space="0" w:color="BCBCBC"/>
              <w:left w:val="single" w:sz="6" w:space="0" w:color="E6E6E6"/>
              <w:bottom w:val="single" w:sz="6" w:space="0" w:color="BCBCBC"/>
              <w:right w:val="single" w:sz="6" w:space="0" w:color="E6E6E6"/>
            </w:tcBorders>
            <w:shd w:val="clear" w:color="auto" w:fill="FFFFFF"/>
            <w:tcMar>
              <w:top w:w="0" w:type="dxa"/>
              <w:left w:w="75" w:type="dxa"/>
              <w:bottom w:w="0" w:type="dxa"/>
              <w:right w:w="75" w:type="dxa"/>
            </w:tcMar>
            <w:hideMark/>
          </w:tcPr>
          <w:p w14:paraId="598125A4"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301</w:t>
            </w:r>
          </w:p>
        </w:tc>
        <w:tc>
          <w:tcPr>
            <w:tcW w:w="947" w:type="dxa"/>
            <w:tcBorders>
              <w:top w:val="single" w:sz="6" w:space="0" w:color="BCBCBC"/>
              <w:left w:val="single" w:sz="6" w:space="0" w:color="E6E6E6"/>
              <w:bottom w:val="single" w:sz="6" w:space="0" w:color="BCBCBC"/>
              <w:right w:val="single" w:sz="6" w:space="0" w:color="CBCBCB"/>
            </w:tcBorders>
            <w:shd w:val="clear" w:color="auto" w:fill="FFFFFF"/>
            <w:tcMar>
              <w:top w:w="0" w:type="dxa"/>
              <w:left w:w="75" w:type="dxa"/>
              <w:bottom w:w="0" w:type="dxa"/>
              <w:right w:w="75" w:type="dxa"/>
            </w:tcMar>
            <w:hideMark/>
          </w:tcPr>
          <w:p w14:paraId="4A8DF8CB"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1.003</w:t>
            </w:r>
          </w:p>
        </w:tc>
      </w:tr>
      <w:tr w:rsidR="009C6E85" w:rsidRPr="009C6E85" w14:paraId="4686C6EF" w14:textId="77777777" w:rsidTr="00B5788B">
        <w:tc>
          <w:tcPr>
            <w:tcW w:w="1643" w:type="dxa"/>
            <w:tcBorders>
              <w:top w:val="single" w:sz="6" w:space="0" w:color="BCBCBC"/>
              <w:left w:val="single" w:sz="6" w:space="0" w:color="000000"/>
              <w:bottom w:val="single" w:sz="6" w:space="0" w:color="1A3645"/>
              <w:right w:val="single" w:sz="6" w:space="0" w:color="CBCBCB"/>
            </w:tcBorders>
            <w:shd w:val="clear" w:color="auto" w:fill="E6E6E6"/>
            <w:tcMar>
              <w:top w:w="0" w:type="dxa"/>
              <w:left w:w="75" w:type="dxa"/>
              <w:bottom w:w="0" w:type="dxa"/>
              <w:right w:w="75" w:type="dxa"/>
            </w:tcMar>
          </w:tcPr>
          <w:p w14:paraId="4613C766" w14:textId="77777777" w:rsidR="009C6E85" w:rsidRPr="009C6E85" w:rsidRDefault="009C6E85" w:rsidP="009C6E85">
            <w:pPr>
              <w:spacing w:after="0" w:line="240" w:lineRule="auto"/>
              <w:rPr>
                <w:rFonts w:ascii="Arial" w:eastAsia="Times New Roman" w:hAnsi="Arial" w:cs="Arial"/>
                <w:color w:val="315D73"/>
                <w:sz w:val="18"/>
                <w:szCs w:val="18"/>
              </w:rPr>
            </w:pPr>
          </w:p>
        </w:tc>
        <w:tc>
          <w:tcPr>
            <w:tcW w:w="640" w:type="dxa"/>
            <w:tcBorders>
              <w:top w:val="single" w:sz="6" w:space="0" w:color="BCBCBC"/>
              <w:left w:val="single" w:sz="6" w:space="0" w:color="CBCBCB"/>
              <w:bottom w:val="single" w:sz="6" w:space="0" w:color="1A3645"/>
              <w:right w:val="single" w:sz="6" w:space="0" w:color="E6E6E6"/>
            </w:tcBorders>
            <w:shd w:val="clear" w:color="auto" w:fill="FFFFFF"/>
            <w:tcMar>
              <w:top w:w="0" w:type="dxa"/>
              <w:left w:w="75" w:type="dxa"/>
              <w:bottom w:w="0" w:type="dxa"/>
              <w:right w:w="75" w:type="dxa"/>
            </w:tcMar>
            <w:hideMark/>
          </w:tcPr>
          <w:p w14:paraId="7FD5730F"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3.10</w:t>
            </w:r>
          </w:p>
        </w:tc>
        <w:tc>
          <w:tcPr>
            <w:tcW w:w="601" w:type="dxa"/>
            <w:tcBorders>
              <w:top w:val="single" w:sz="6" w:space="0" w:color="BCBCBC"/>
              <w:left w:val="single" w:sz="6" w:space="0" w:color="E6E6E6"/>
              <w:bottom w:val="single" w:sz="6" w:space="0" w:color="1A3645"/>
              <w:right w:val="single" w:sz="6" w:space="0" w:color="E6E6E6"/>
            </w:tcBorders>
            <w:shd w:val="clear" w:color="auto" w:fill="FFFFFF"/>
            <w:tcMar>
              <w:top w:w="0" w:type="dxa"/>
              <w:left w:w="75" w:type="dxa"/>
              <w:bottom w:w="0" w:type="dxa"/>
              <w:right w:w="75" w:type="dxa"/>
            </w:tcMar>
            <w:hideMark/>
          </w:tcPr>
          <w:p w14:paraId="3AAC12F1"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1145</w:t>
            </w:r>
          </w:p>
        </w:tc>
        <w:tc>
          <w:tcPr>
            <w:tcW w:w="947" w:type="dxa"/>
            <w:tcBorders>
              <w:top w:val="single" w:sz="6" w:space="0" w:color="BCBCBC"/>
              <w:left w:val="single" w:sz="6" w:space="0" w:color="E6E6E6"/>
              <w:bottom w:val="single" w:sz="6" w:space="0" w:color="1A3645"/>
              <w:right w:val="single" w:sz="6" w:space="0" w:color="CBCBCB"/>
            </w:tcBorders>
            <w:shd w:val="clear" w:color="auto" w:fill="FFFFFF"/>
            <w:tcMar>
              <w:top w:w="0" w:type="dxa"/>
              <w:left w:w="75" w:type="dxa"/>
              <w:bottom w:w="0" w:type="dxa"/>
              <w:right w:w="75" w:type="dxa"/>
            </w:tcMar>
            <w:hideMark/>
          </w:tcPr>
          <w:p w14:paraId="765F7134" w14:textId="77777777" w:rsidR="009C6E85" w:rsidRPr="009C6E85" w:rsidRDefault="009C6E85" w:rsidP="009C6E85">
            <w:pPr>
              <w:spacing w:after="0" w:line="240" w:lineRule="auto"/>
              <w:jc w:val="right"/>
              <w:rPr>
                <w:rFonts w:ascii="Arial" w:eastAsia="Times New Roman" w:hAnsi="Arial" w:cs="Arial"/>
                <w:color w:val="010204"/>
                <w:sz w:val="18"/>
                <w:szCs w:val="18"/>
              </w:rPr>
            </w:pPr>
            <w:r w:rsidRPr="009C6E85">
              <w:rPr>
                <w:rFonts w:ascii="Arial" w:eastAsia="Times New Roman" w:hAnsi="Arial" w:cs="Arial"/>
                <w:color w:val="010204"/>
                <w:sz w:val="18"/>
                <w:szCs w:val="18"/>
              </w:rPr>
              <w:t>1.730</w:t>
            </w:r>
          </w:p>
        </w:tc>
      </w:tr>
    </w:tbl>
    <w:p w14:paraId="3B8AA028" w14:textId="77777777" w:rsidR="009C6E85" w:rsidRPr="009C6E85" w:rsidRDefault="009C6E85" w:rsidP="009C6E85">
      <w:pPr>
        <w:spacing w:line="480" w:lineRule="auto"/>
        <w:jc w:val="center"/>
        <w:rPr>
          <w:rFonts w:ascii="Times New Roman" w:eastAsiaTheme="minorHAnsi" w:hAnsi="Times New Roman"/>
          <w:sz w:val="24"/>
          <w:szCs w:val="24"/>
        </w:rPr>
      </w:pPr>
    </w:p>
    <w:p w14:paraId="502EF67F" w14:textId="77777777" w:rsidR="009C6E85" w:rsidRPr="009C6E85" w:rsidRDefault="009C6E85" w:rsidP="009C6E85">
      <w:pPr>
        <w:spacing w:line="480" w:lineRule="auto"/>
        <w:jc w:val="center"/>
        <w:rPr>
          <w:rFonts w:ascii="Times New Roman" w:eastAsiaTheme="minorHAnsi" w:hAnsi="Times New Roman"/>
          <w:b/>
          <w:sz w:val="24"/>
          <w:szCs w:val="24"/>
        </w:rPr>
      </w:pPr>
      <w:r w:rsidRPr="009C6E85">
        <w:rPr>
          <w:rFonts w:ascii="Times New Roman" w:eastAsiaTheme="minorHAnsi" w:hAnsi="Times New Roman"/>
          <w:b/>
          <w:sz w:val="24"/>
          <w:szCs w:val="24"/>
        </w:rPr>
        <w:t>Sub Problem 2</w:t>
      </w:r>
    </w:p>
    <w:p w14:paraId="34B3496B" w14:textId="77777777"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 xml:space="preserve">What are the factors that SOC feel are important to them at the PWI in Northeastern Pennsylvania (NEPA) they are enrolled? This relates to the personal identity (IV2) of SOC at PWI. </w:t>
      </w:r>
      <w:proofErr w:type="gramStart"/>
      <w:r w:rsidRPr="009C6E85">
        <w:rPr>
          <w:rFonts w:ascii="Times New Roman" w:eastAsiaTheme="minorHAnsi" w:hAnsi="Times New Roman"/>
          <w:sz w:val="24"/>
          <w:szCs w:val="24"/>
        </w:rPr>
        <w:t>In order to</w:t>
      </w:r>
      <w:proofErr w:type="gramEnd"/>
      <w:r w:rsidRPr="009C6E85">
        <w:rPr>
          <w:rFonts w:ascii="Times New Roman" w:eastAsiaTheme="minorHAnsi" w:hAnsi="Times New Roman"/>
          <w:sz w:val="24"/>
          <w:szCs w:val="24"/>
        </w:rPr>
        <w:t xml:space="preserve"> answer this statement, responses from the SSI survey were calculated to include </w:t>
      </w:r>
      <w:r w:rsidRPr="009C6E85">
        <w:rPr>
          <w:rFonts w:ascii="Times New Roman" w:eastAsiaTheme="minorHAnsi" w:hAnsi="Times New Roman"/>
          <w:sz w:val="24"/>
          <w:szCs w:val="24"/>
        </w:rPr>
        <w:lastRenderedPageBreak/>
        <w:t>a mean score for IV2.  Five statements from the SSI survey were used to measure SOC’s feelings of personal identity as it related to self-efficacy (DV). The statements that students responded to on the survey were measured on a Likert Scale (1-7). A mean was taken from the questions and used to measure the self-efficacy (DV) score using the Enter method. The numbered statements as it appeared on the SSI were:</w:t>
      </w:r>
    </w:p>
    <w:p w14:paraId="5D145B32" w14:textId="77777777" w:rsidR="009C6E85" w:rsidRPr="009C6E85" w:rsidRDefault="009C6E85" w:rsidP="009C6E85">
      <w:pPr>
        <w:numPr>
          <w:ilvl w:val="0"/>
          <w:numId w:val="9"/>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Most students feel a sense of belonging here.</w:t>
      </w:r>
    </w:p>
    <w:p w14:paraId="70FB7862" w14:textId="77777777" w:rsidR="009C6E85" w:rsidRPr="009C6E85" w:rsidRDefault="009C6E85" w:rsidP="009C6E85">
      <w:pPr>
        <w:numPr>
          <w:ilvl w:val="0"/>
          <w:numId w:val="10"/>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 Faculty are fair and unbiased in their treatment of individual students. </w:t>
      </w:r>
    </w:p>
    <w:p w14:paraId="7A464507" w14:textId="77777777" w:rsidR="009C6E85" w:rsidRPr="009C6E85" w:rsidRDefault="009C6E85" w:rsidP="009C6E85">
      <w:pPr>
        <w:numPr>
          <w:ilvl w:val="0"/>
          <w:numId w:val="11"/>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I feel a sense of pride about my campus. </w:t>
      </w:r>
    </w:p>
    <w:p w14:paraId="74D32071" w14:textId="77777777" w:rsidR="009C6E85" w:rsidRPr="009C6E85" w:rsidRDefault="009C6E85" w:rsidP="009C6E85">
      <w:pPr>
        <w:numPr>
          <w:ilvl w:val="0"/>
          <w:numId w:val="12"/>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Students are made to feel welcome on campus. </w:t>
      </w:r>
    </w:p>
    <w:p w14:paraId="6290757A" w14:textId="77777777" w:rsidR="009C6E85" w:rsidRPr="009C6E85" w:rsidRDefault="009C6E85" w:rsidP="009C6E85">
      <w:pPr>
        <w:numPr>
          <w:ilvl w:val="0"/>
          <w:numId w:val="13"/>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There is a strong commitment to racial harmony on this campus. </w:t>
      </w:r>
    </w:p>
    <w:p w14:paraId="5AF7AED9" w14:textId="1D350FDD"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Based on SOC responses (n=1</w:t>
      </w:r>
      <w:r w:rsidR="00007F96">
        <w:rPr>
          <w:rFonts w:ascii="Times New Roman" w:eastAsiaTheme="minorHAnsi" w:hAnsi="Times New Roman"/>
          <w:sz w:val="24"/>
          <w:szCs w:val="24"/>
        </w:rPr>
        <w:t>,</w:t>
      </w:r>
      <w:r w:rsidRPr="009C6E85">
        <w:rPr>
          <w:rFonts w:ascii="Times New Roman" w:eastAsiaTheme="minorHAnsi" w:hAnsi="Times New Roman"/>
          <w:sz w:val="24"/>
          <w:szCs w:val="24"/>
        </w:rPr>
        <w:t xml:space="preserve">047) the mean for these responses was 5.07 (s.d. 1.492). Data were screened for missing data and outliers were examined for test assumptions. </w:t>
      </w:r>
    </w:p>
    <w:p w14:paraId="6AFB9964" w14:textId="77777777" w:rsidR="009C6E85" w:rsidRPr="009C6E85" w:rsidRDefault="009C6E85" w:rsidP="009C6E85">
      <w:pPr>
        <w:spacing w:after="0" w:line="240" w:lineRule="auto"/>
        <w:rPr>
          <w:rFonts w:ascii="Times New Roman" w:eastAsia="Times New Roman" w:hAnsi="Times New Roman"/>
          <w:b/>
          <w:sz w:val="24"/>
          <w:szCs w:val="24"/>
        </w:rPr>
      </w:pPr>
      <w:r w:rsidRPr="009C6E85">
        <w:rPr>
          <w:rFonts w:ascii="Times New Roman" w:eastAsia="Times New Roman" w:hAnsi="Times New Roman"/>
          <w:b/>
          <w:sz w:val="24"/>
          <w:szCs w:val="24"/>
        </w:rPr>
        <w:t>Table 4: Compare Mean Responses for IV2</w:t>
      </w:r>
    </w:p>
    <w:p w14:paraId="51387402" w14:textId="77777777" w:rsidR="009C6E85" w:rsidRPr="009C6E85" w:rsidRDefault="009C6E85" w:rsidP="009C6E85">
      <w:pPr>
        <w:spacing w:after="0" w:line="240" w:lineRule="auto"/>
        <w:rPr>
          <w:rFonts w:ascii="Times New Roman" w:eastAsia="Times New Roman" w:hAnsi="Times New Roman"/>
          <w:sz w:val="24"/>
          <w:szCs w:val="24"/>
        </w:rPr>
      </w:pPr>
    </w:p>
    <w:tbl>
      <w:tblPr>
        <w:tblW w:w="4371"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222"/>
        <w:gridCol w:w="628"/>
        <w:gridCol w:w="587"/>
        <w:gridCol w:w="934"/>
      </w:tblGrid>
      <w:tr w:rsidR="009C6E85" w:rsidRPr="009C6E85" w14:paraId="62CC1F9A" w14:textId="77777777" w:rsidTr="00B5788B">
        <w:trPr>
          <w:gridAfter w:val="3"/>
          <w:wAfter w:w="2149" w:type="dxa"/>
        </w:trPr>
        <w:tc>
          <w:tcPr>
            <w:tcW w:w="2222"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bottom"/>
            <w:hideMark/>
          </w:tcPr>
          <w:p w14:paraId="7DC7531B" w14:textId="77777777" w:rsidR="009C6E85" w:rsidRPr="009C6E85" w:rsidRDefault="009C6E85" w:rsidP="009C6E85">
            <w:pPr>
              <w:spacing w:after="0" w:line="240" w:lineRule="auto"/>
              <w:rPr>
                <w:rFonts w:ascii="Times New Roman" w:eastAsia="Times New Roman" w:hAnsi="Times New Roman"/>
                <w:b/>
                <w:color w:val="010204"/>
              </w:rPr>
            </w:pPr>
            <w:r w:rsidRPr="009C6E85">
              <w:rPr>
                <w:rFonts w:ascii="Times New Roman" w:eastAsia="Times New Roman" w:hAnsi="Times New Roman"/>
                <w:b/>
                <w:color w:val="010204"/>
              </w:rPr>
              <w:t>Rate your overall satisfaction with your experience here thus far.  IV2</w:t>
            </w:r>
          </w:p>
        </w:tc>
      </w:tr>
      <w:tr w:rsidR="009C6E85" w:rsidRPr="009C6E85" w14:paraId="7971B203" w14:textId="77777777" w:rsidTr="00B5788B">
        <w:tc>
          <w:tcPr>
            <w:tcW w:w="2222" w:type="dxa"/>
            <w:tcBorders>
              <w:top w:val="single" w:sz="6" w:space="0" w:color="CBCBCB"/>
              <w:left w:val="single" w:sz="6" w:space="0" w:color="000000"/>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4BE54D42"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IV2: Personal Identity</w:t>
            </w:r>
          </w:p>
        </w:tc>
        <w:tc>
          <w:tcPr>
            <w:tcW w:w="628" w:type="dxa"/>
            <w:tcBorders>
              <w:top w:val="single" w:sz="6" w:space="0" w:color="CBCBCB"/>
              <w:left w:val="single" w:sz="6" w:space="0" w:color="CBCBCB"/>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36D1AF8C"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Mean</w:t>
            </w:r>
          </w:p>
        </w:tc>
        <w:tc>
          <w:tcPr>
            <w:tcW w:w="587" w:type="dxa"/>
            <w:tcBorders>
              <w:top w:val="single" w:sz="6" w:space="0" w:color="CBCBCB"/>
              <w:left w:val="single" w:sz="6" w:space="0" w:color="E6E6E6"/>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25486E25"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N</w:t>
            </w:r>
          </w:p>
        </w:tc>
        <w:tc>
          <w:tcPr>
            <w:tcW w:w="934" w:type="dxa"/>
            <w:tcBorders>
              <w:top w:val="single" w:sz="6" w:space="0" w:color="CBCBCB"/>
              <w:left w:val="single" w:sz="6" w:space="0" w:color="E6E6E6"/>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66B64493"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Std. Deviation</w:t>
            </w:r>
          </w:p>
        </w:tc>
      </w:tr>
      <w:tr w:rsidR="009C6E85" w:rsidRPr="009C6E85" w14:paraId="033DA3E3" w14:textId="77777777" w:rsidTr="00B5788B">
        <w:tc>
          <w:tcPr>
            <w:tcW w:w="2222" w:type="dxa"/>
            <w:tcBorders>
              <w:top w:val="single" w:sz="6" w:space="0" w:color="BCBCBC"/>
              <w:left w:val="single" w:sz="6" w:space="0" w:color="000000"/>
              <w:bottom w:val="single" w:sz="6" w:space="0" w:color="1A3645"/>
              <w:right w:val="single" w:sz="6" w:space="0" w:color="CBCBCB"/>
            </w:tcBorders>
            <w:shd w:val="clear" w:color="auto" w:fill="E6E6E6"/>
            <w:tcMar>
              <w:top w:w="0" w:type="dxa"/>
              <w:left w:w="75" w:type="dxa"/>
              <w:bottom w:w="0" w:type="dxa"/>
              <w:right w:w="75" w:type="dxa"/>
            </w:tcMar>
            <w:hideMark/>
          </w:tcPr>
          <w:p w14:paraId="19C70B89"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Total</w:t>
            </w:r>
          </w:p>
        </w:tc>
        <w:tc>
          <w:tcPr>
            <w:tcW w:w="628" w:type="dxa"/>
            <w:tcBorders>
              <w:top w:val="single" w:sz="6" w:space="0" w:color="BCBCBC"/>
              <w:left w:val="single" w:sz="6" w:space="0" w:color="CBCBCB"/>
              <w:bottom w:val="single" w:sz="6" w:space="0" w:color="1A3645"/>
              <w:right w:val="single" w:sz="6" w:space="0" w:color="E6E6E6"/>
            </w:tcBorders>
            <w:shd w:val="clear" w:color="auto" w:fill="FFFFFF"/>
            <w:tcMar>
              <w:top w:w="0" w:type="dxa"/>
              <w:left w:w="75" w:type="dxa"/>
              <w:bottom w:w="0" w:type="dxa"/>
              <w:right w:w="75" w:type="dxa"/>
            </w:tcMar>
            <w:hideMark/>
          </w:tcPr>
          <w:p w14:paraId="041256B9" w14:textId="77777777" w:rsidR="009C6E85" w:rsidRPr="009C6E85" w:rsidRDefault="009C6E85" w:rsidP="009C6E85">
            <w:pPr>
              <w:spacing w:after="0" w:line="240" w:lineRule="auto"/>
              <w:jc w:val="right"/>
              <w:rPr>
                <w:rFonts w:ascii="Times New Roman" w:eastAsia="Times New Roman" w:hAnsi="Times New Roman"/>
                <w:color w:val="010204"/>
                <w:sz w:val="18"/>
                <w:szCs w:val="18"/>
              </w:rPr>
            </w:pPr>
            <w:r w:rsidRPr="009C6E85">
              <w:rPr>
                <w:rFonts w:ascii="Times New Roman" w:eastAsia="Times New Roman" w:hAnsi="Times New Roman"/>
                <w:color w:val="010204"/>
                <w:sz w:val="18"/>
                <w:szCs w:val="18"/>
              </w:rPr>
              <w:t>5.07</w:t>
            </w:r>
          </w:p>
        </w:tc>
        <w:tc>
          <w:tcPr>
            <w:tcW w:w="587" w:type="dxa"/>
            <w:tcBorders>
              <w:top w:val="single" w:sz="6" w:space="0" w:color="BCBCBC"/>
              <w:left w:val="single" w:sz="6" w:space="0" w:color="E6E6E6"/>
              <w:bottom w:val="single" w:sz="6" w:space="0" w:color="1A3645"/>
              <w:right w:val="single" w:sz="6" w:space="0" w:color="E6E6E6"/>
            </w:tcBorders>
            <w:shd w:val="clear" w:color="auto" w:fill="FFFFFF"/>
            <w:tcMar>
              <w:top w:w="0" w:type="dxa"/>
              <w:left w:w="75" w:type="dxa"/>
              <w:bottom w:w="0" w:type="dxa"/>
              <w:right w:w="75" w:type="dxa"/>
            </w:tcMar>
            <w:hideMark/>
          </w:tcPr>
          <w:p w14:paraId="4E95A36A" w14:textId="77777777" w:rsidR="009C6E85" w:rsidRPr="009C6E85" w:rsidRDefault="009C6E85" w:rsidP="009C6E85">
            <w:pPr>
              <w:spacing w:after="0" w:line="240" w:lineRule="auto"/>
              <w:jc w:val="right"/>
              <w:rPr>
                <w:rFonts w:ascii="Times New Roman" w:eastAsia="Times New Roman" w:hAnsi="Times New Roman"/>
                <w:color w:val="010204"/>
                <w:sz w:val="18"/>
                <w:szCs w:val="18"/>
              </w:rPr>
            </w:pPr>
            <w:r w:rsidRPr="009C6E85">
              <w:rPr>
                <w:rFonts w:ascii="Times New Roman" w:eastAsia="Times New Roman" w:hAnsi="Times New Roman"/>
                <w:color w:val="010204"/>
                <w:sz w:val="18"/>
                <w:szCs w:val="18"/>
              </w:rPr>
              <w:t>1047</w:t>
            </w:r>
          </w:p>
        </w:tc>
        <w:tc>
          <w:tcPr>
            <w:tcW w:w="934" w:type="dxa"/>
            <w:tcBorders>
              <w:top w:val="single" w:sz="6" w:space="0" w:color="BCBCBC"/>
              <w:left w:val="single" w:sz="6" w:space="0" w:color="E6E6E6"/>
              <w:bottom w:val="single" w:sz="6" w:space="0" w:color="1A3645"/>
              <w:right w:val="single" w:sz="6" w:space="0" w:color="CBCBCB"/>
            </w:tcBorders>
            <w:shd w:val="clear" w:color="auto" w:fill="FFFFFF"/>
            <w:tcMar>
              <w:top w:w="0" w:type="dxa"/>
              <w:left w:w="75" w:type="dxa"/>
              <w:bottom w:w="0" w:type="dxa"/>
              <w:right w:w="75" w:type="dxa"/>
            </w:tcMar>
            <w:hideMark/>
          </w:tcPr>
          <w:p w14:paraId="5DAAF9CA" w14:textId="77777777" w:rsidR="009C6E85" w:rsidRPr="009C6E85" w:rsidRDefault="009C6E85" w:rsidP="009C6E85">
            <w:pPr>
              <w:spacing w:after="0" w:line="240" w:lineRule="auto"/>
              <w:jc w:val="right"/>
              <w:rPr>
                <w:rFonts w:ascii="Times New Roman" w:eastAsia="Times New Roman" w:hAnsi="Times New Roman"/>
                <w:color w:val="010204"/>
                <w:sz w:val="18"/>
                <w:szCs w:val="18"/>
              </w:rPr>
            </w:pPr>
            <w:r w:rsidRPr="009C6E85">
              <w:rPr>
                <w:rFonts w:ascii="Times New Roman" w:eastAsia="Times New Roman" w:hAnsi="Times New Roman"/>
                <w:color w:val="010204"/>
                <w:sz w:val="18"/>
                <w:szCs w:val="18"/>
              </w:rPr>
              <w:t>1.492</w:t>
            </w:r>
          </w:p>
        </w:tc>
      </w:tr>
    </w:tbl>
    <w:p w14:paraId="6EC4E559" w14:textId="77777777" w:rsidR="009C6E85" w:rsidRPr="009C6E85" w:rsidRDefault="009C6E85" w:rsidP="009C6E85">
      <w:pPr>
        <w:spacing w:line="480" w:lineRule="auto"/>
        <w:rPr>
          <w:rFonts w:ascii="Times New Roman" w:eastAsiaTheme="minorHAnsi" w:hAnsi="Times New Roman"/>
          <w:sz w:val="24"/>
          <w:szCs w:val="24"/>
        </w:rPr>
      </w:pPr>
    </w:p>
    <w:p w14:paraId="129F75C8" w14:textId="77777777"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reliability study was conducted to test the validity, reliability, and feasibility of the statements. Cronbach’s Alpha was used, and the values measured .748 which indicated that items within the scale used were measuring like concepts.</w:t>
      </w:r>
    </w:p>
    <w:p w14:paraId="0A763A2C" w14:textId="77777777" w:rsidR="009C6E85" w:rsidRPr="009C6E85" w:rsidRDefault="009C6E85" w:rsidP="009C6E85">
      <w:pPr>
        <w:spacing w:line="480" w:lineRule="auto"/>
        <w:rPr>
          <w:rFonts w:ascii="Times New Roman" w:eastAsiaTheme="minorHAnsi" w:hAnsi="Times New Roman"/>
          <w:b/>
          <w:sz w:val="24"/>
          <w:szCs w:val="24"/>
        </w:rPr>
      </w:pPr>
    </w:p>
    <w:p w14:paraId="74A26C85" w14:textId="77777777" w:rsidR="009C6E85" w:rsidRPr="009C6E85" w:rsidRDefault="009C6E85" w:rsidP="009C6E85">
      <w:pPr>
        <w:spacing w:line="480" w:lineRule="auto"/>
        <w:rPr>
          <w:rFonts w:ascii="Times New Roman" w:eastAsiaTheme="minorHAnsi" w:hAnsi="Times New Roman"/>
          <w:b/>
          <w:sz w:val="24"/>
          <w:szCs w:val="24"/>
        </w:rPr>
      </w:pPr>
    </w:p>
    <w:p w14:paraId="162A0F8C" w14:textId="77777777"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lastRenderedPageBreak/>
        <w:t>Table 5: Reliability Test for IV2</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9C6E85" w:rsidRPr="009C6E85" w14:paraId="1D8D1789" w14:textId="77777777" w:rsidTr="00B5788B">
        <w:trPr>
          <w:cantSplit/>
        </w:trPr>
        <w:tc>
          <w:tcPr>
            <w:tcW w:w="2691" w:type="dxa"/>
            <w:gridSpan w:val="2"/>
            <w:tcBorders>
              <w:top w:val="nil"/>
              <w:left w:val="nil"/>
              <w:bottom w:val="nil"/>
              <w:right w:val="nil"/>
            </w:tcBorders>
            <w:shd w:val="clear" w:color="auto" w:fill="FFFFFF"/>
            <w:vAlign w:val="center"/>
          </w:tcPr>
          <w:p w14:paraId="66A3309E"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010205"/>
              </w:rPr>
            </w:pPr>
            <w:r w:rsidRPr="009C6E85">
              <w:rPr>
                <w:rFonts w:ascii="Arial" w:eastAsiaTheme="minorHAnsi" w:hAnsi="Arial" w:cs="Arial"/>
                <w:b/>
                <w:bCs/>
                <w:color w:val="010205"/>
              </w:rPr>
              <w:t>Reliability Statistics</w:t>
            </w:r>
          </w:p>
        </w:tc>
      </w:tr>
      <w:tr w:rsidR="009C6E85" w:rsidRPr="009C6E85" w14:paraId="3BD7BF2F" w14:textId="77777777" w:rsidTr="00B5788B">
        <w:trPr>
          <w:cantSplit/>
        </w:trPr>
        <w:tc>
          <w:tcPr>
            <w:tcW w:w="1511" w:type="dxa"/>
            <w:tcBorders>
              <w:top w:val="nil"/>
              <w:left w:val="nil"/>
              <w:bottom w:val="single" w:sz="8" w:space="0" w:color="152935"/>
              <w:right w:val="single" w:sz="8" w:space="0" w:color="E0E0E0"/>
            </w:tcBorders>
            <w:shd w:val="clear" w:color="auto" w:fill="FFFFFF"/>
            <w:vAlign w:val="bottom"/>
          </w:tcPr>
          <w:p w14:paraId="48CC9918"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6C19FBA4"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N of Items</w:t>
            </w:r>
          </w:p>
        </w:tc>
      </w:tr>
      <w:tr w:rsidR="009C6E85" w:rsidRPr="009C6E85" w14:paraId="4C5FA9AA" w14:textId="77777777" w:rsidTr="00B5788B">
        <w:trPr>
          <w:cantSplit/>
        </w:trPr>
        <w:tc>
          <w:tcPr>
            <w:tcW w:w="1511" w:type="dxa"/>
            <w:tcBorders>
              <w:top w:val="single" w:sz="8" w:space="0" w:color="152935"/>
              <w:left w:val="nil"/>
              <w:bottom w:val="single" w:sz="8" w:space="0" w:color="152935"/>
              <w:right w:val="single" w:sz="8" w:space="0" w:color="E0E0E0"/>
            </w:tcBorders>
            <w:shd w:val="clear" w:color="auto" w:fill="FFFFFF"/>
          </w:tcPr>
          <w:p w14:paraId="5ECE4A9C"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.748</w:t>
            </w:r>
          </w:p>
        </w:tc>
        <w:tc>
          <w:tcPr>
            <w:tcW w:w="1180" w:type="dxa"/>
            <w:tcBorders>
              <w:top w:val="single" w:sz="8" w:space="0" w:color="152935"/>
              <w:left w:val="single" w:sz="8" w:space="0" w:color="E0E0E0"/>
              <w:bottom w:val="single" w:sz="8" w:space="0" w:color="152935"/>
              <w:right w:val="nil"/>
            </w:tcBorders>
            <w:shd w:val="clear" w:color="auto" w:fill="FFFFFF"/>
          </w:tcPr>
          <w:p w14:paraId="2B112907"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5</w:t>
            </w:r>
          </w:p>
        </w:tc>
      </w:tr>
    </w:tbl>
    <w:p w14:paraId="0CFCBA79" w14:textId="77777777" w:rsidR="009C6E85" w:rsidRPr="009C6E85" w:rsidRDefault="009C6E85" w:rsidP="009C6E85">
      <w:pPr>
        <w:autoSpaceDE w:val="0"/>
        <w:autoSpaceDN w:val="0"/>
        <w:adjustRightInd w:val="0"/>
        <w:spacing w:after="0" w:line="400" w:lineRule="atLeast"/>
        <w:rPr>
          <w:rFonts w:ascii="Times New Roman" w:eastAsiaTheme="minorHAnsi" w:hAnsi="Times New Roman"/>
          <w:sz w:val="24"/>
          <w:szCs w:val="24"/>
        </w:rPr>
      </w:pPr>
    </w:p>
    <w:p w14:paraId="568A7405" w14:textId="5B56C069" w:rsidR="009C6E85" w:rsidRPr="009C6E85" w:rsidRDefault="009C6E85" w:rsidP="009C6E85">
      <w:pPr>
        <w:autoSpaceDE w:val="0"/>
        <w:autoSpaceDN w:val="0"/>
        <w:adjustRightInd w:val="0"/>
        <w:spacing w:after="0"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Pearson correlation coefficient was conducted for the relationship between SOC’s self-efficacy and personal identity. A strong positive correlation was found (r</w:t>
      </w:r>
      <w:proofErr w:type="gramStart"/>
      <w:r w:rsidRPr="009C6E85">
        <w:rPr>
          <w:rFonts w:ascii="Times New Roman" w:eastAsiaTheme="minorHAnsi" w:hAnsi="Times New Roman"/>
          <w:sz w:val="24"/>
          <w:szCs w:val="24"/>
        </w:rPr>
        <w:t>=(</w:t>
      </w:r>
      <w:proofErr w:type="gramEnd"/>
      <w:r w:rsidRPr="009C6E85">
        <w:rPr>
          <w:rFonts w:ascii="Times New Roman" w:eastAsiaTheme="minorHAnsi" w:hAnsi="Times New Roman"/>
          <w:sz w:val="24"/>
          <w:szCs w:val="24"/>
        </w:rPr>
        <w:t>1</w:t>
      </w:r>
      <w:r w:rsidR="00007F96">
        <w:rPr>
          <w:rFonts w:ascii="Times New Roman" w:eastAsiaTheme="minorHAnsi" w:hAnsi="Times New Roman"/>
          <w:sz w:val="24"/>
          <w:szCs w:val="24"/>
        </w:rPr>
        <w:t>,</w:t>
      </w:r>
      <w:r w:rsidRPr="009C6E85">
        <w:rPr>
          <w:rFonts w:ascii="Times New Roman" w:eastAsiaTheme="minorHAnsi" w:hAnsi="Times New Roman"/>
          <w:sz w:val="24"/>
          <w:szCs w:val="24"/>
        </w:rPr>
        <w:t xml:space="preserve">094)=.130, </w:t>
      </w:r>
      <w:r w:rsidRPr="009C6E85">
        <w:rPr>
          <w:rFonts w:ascii="Times New Roman" w:eastAsiaTheme="minorHAnsi" w:hAnsi="Times New Roman"/>
          <w:i/>
          <w:sz w:val="24"/>
          <w:szCs w:val="24"/>
        </w:rPr>
        <w:t>p</w:t>
      </w:r>
      <w:r w:rsidRPr="009C6E85">
        <w:rPr>
          <w:rFonts w:ascii="Times New Roman" w:eastAsiaTheme="minorHAnsi" w:hAnsi="Times New Roman"/>
          <w:sz w:val="24"/>
          <w:szCs w:val="24"/>
        </w:rPr>
        <w:t>=&lt;.001), indicating a significant linear relationship between the two variables. Those SOC with a higher personal identity tend to have a higher self-efficacy.</w:t>
      </w:r>
    </w:p>
    <w:p w14:paraId="1891C946" w14:textId="77777777" w:rsidR="009C6E85" w:rsidRPr="009C6E85" w:rsidRDefault="009C6E85" w:rsidP="009C6E85">
      <w:pPr>
        <w:spacing w:line="480" w:lineRule="auto"/>
        <w:jc w:val="center"/>
        <w:rPr>
          <w:rFonts w:ascii="Times New Roman" w:eastAsiaTheme="minorHAnsi" w:hAnsi="Times New Roman"/>
          <w:b/>
          <w:sz w:val="24"/>
          <w:szCs w:val="24"/>
        </w:rPr>
      </w:pPr>
      <w:r w:rsidRPr="009C6E85">
        <w:rPr>
          <w:rFonts w:ascii="Times New Roman" w:eastAsiaTheme="minorHAnsi" w:hAnsi="Times New Roman"/>
          <w:b/>
          <w:sz w:val="24"/>
          <w:szCs w:val="24"/>
        </w:rPr>
        <w:t>Sub Problem 3</w:t>
      </w:r>
    </w:p>
    <w:p w14:paraId="2BE333A9" w14:textId="77777777"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 xml:space="preserve">Do SOC feel a sense of belonging once enrolled at a PWI in Northeastern Pennsylvania (NEPA)? This relates to the perception of campus climate (IV3) of SOC at PWI. </w:t>
      </w:r>
      <w:proofErr w:type="gramStart"/>
      <w:r w:rsidRPr="009C6E85">
        <w:rPr>
          <w:rFonts w:ascii="Times New Roman" w:eastAsiaTheme="minorHAnsi" w:hAnsi="Times New Roman"/>
          <w:sz w:val="24"/>
          <w:szCs w:val="24"/>
        </w:rPr>
        <w:t>In order to</w:t>
      </w:r>
      <w:proofErr w:type="gramEnd"/>
      <w:r w:rsidRPr="009C6E85">
        <w:rPr>
          <w:rFonts w:ascii="Times New Roman" w:eastAsiaTheme="minorHAnsi" w:hAnsi="Times New Roman"/>
          <w:sz w:val="24"/>
          <w:szCs w:val="24"/>
        </w:rPr>
        <w:t xml:space="preserve"> answer this question, responses from the SSI survey were calculated to include a mean score for IV3.  Three statements from the SSI survey were used to measure SOC’s perception of campus climate as it related to self-efficacy (DV). The statements that students had to answer on the survey were measured on a Likert Scale (1-7). A mean was taken from the statements and used to measure the self-efficacy (DV) score using the Enter method. The numbered statements as it appeared on the SSI were:</w:t>
      </w:r>
    </w:p>
    <w:p w14:paraId="46419AD5" w14:textId="77777777"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45.  Students are made to feel welcome on campus</w:t>
      </w:r>
    </w:p>
    <w:p w14:paraId="5DDDBF4F" w14:textId="77777777"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25.  Faculty are fair and unbiased in their treatment of individual students.</w:t>
      </w:r>
    </w:p>
    <w:p w14:paraId="1F01230D" w14:textId="77777777"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 xml:space="preserve">59. The faculty shows concern for students as individuals. </w:t>
      </w:r>
    </w:p>
    <w:p w14:paraId="09AA6C0A" w14:textId="3C0C6802"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Based on SOC responses (n= 1</w:t>
      </w:r>
      <w:r w:rsidR="00007F96">
        <w:rPr>
          <w:rFonts w:ascii="Times New Roman" w:eastAsiaTheme="minorHAnsi" w:hAnsi="Times New Roman"/>
          <w:sz w:val="24"/>
          <w:szCs w:val="24"/>
        </w:rPr>
        <w:t>,</w:t>
      </w:r>
      <w:r w:rsidRPr="009C6E85">
        <w:rPr>
          <w:rFonts w:ascii="Times New Roman" w:eastAsiaTheme="minorHAnsi" w:hAnsi="Times New Roman"/>
          <w:sz w:val="24"/>
          <w:szCs w:val="24"/>
        </w:rPr>
        <w:t>072) the mean for these responses was 5.2 (s.d.= 1.507). Data were screened for missing data and outliers were examined for test assumptions.</w:t>
      </w:r>
    </w:p>
    <w:p w14:paraId="69FF6597" w14:textId="77777777"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lastRenderedPageBreak/>
        <w:t>Table 6: Compare Mean Responses for IV3</w:t>
      </w:r>
    </w:p>
    <w:tbl>
      <w:tblPr>
        <w:tblW w:w="45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82"/>
        <w:gridCol w:w="659"/>
        <w:gridCol w:w="532"/>
        <w:gridCol w:w="977"/>
      </w:tblGrid>
      <w:tr w:rsidR="009C6E85" w:rsidRPr="009C6E85" w14:paraId="615FEDBE" w14:textId="77777777" w:rsidTr="00B5788B">
        <w:trPr>
          <w:gridAfter w:val="3"/>
          <w:wAfter w:w="2168" w:type="dxa"/>
          <w:trHeight w:val="638"/>
        </w:trPr>
        <w:tc>
          <w:tcPr>
            <w:tcW w:w="2382"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bottom"/>
            <w:hideMark/>
          </w:tcPr>
          <w:p w14:paraId="05E94746" w14:textId="77777777" w:rsidR="009C6E85" w:rsidRPr="009C6E85" w:rsidRDefault="009C6E85" w:rsidP="009C6E85">
            <w:pPr>
              <w:spacing w:after="0" w:line="240" w:lineRule="auto"/>
              <w:rPr>
                <w:rFonts w:ascii="Times New Roman" w:eastAsia="Times New Roman" w:hAnsi="Times New Roman"/>
                <w:b/>
                <w:color w:val="010204"/>
                <w:sz w:val="24"/>
                <w:szCs w:val="24"/>
              </w:rPr>
            </w:pPr>
            <w:r w:rsidRPr="009C6E85">
              <w:rPr>
                <w:rFonts w:ascii="Times New Roman" w:eastAsia="Times New Roman" w:hAnsi="Times New Roman"/>
                <w:b/>
                <w:color w:val="010204"/>
                <w:sz w:val="24"/>
                <w:szCs w:val="24"/>
              </w:rPr>
              <w:t>Rate your overall satisfaction with your experience here thus far.  IV3</w:t>
            </w:r>
          </w:p>
        </w:tc>
      </w:tr>
      <w:tr w:rsidR="009C6E85" w:rsidRPr="009C6E85" w14:paraId="2C672578" w14:textId="77777777" w:rsidTr="00B5788B">
        <w:trPr>
          <w:trHeight w:val="430"/>
        </w:trPr>
        <w:tc>
          <w:tcPr>
            <w:tcW w:w="2382" w:type="dxa"/>
            <w:tcBorders>
              <w:top w:val="single" w:sz="6" w:space="0" w:color="CBCBCB"/>
              <w:left w:val="single" w:sz="6" w:space="0" w:color="000000"/>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38307D65"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IV3: Campus Climate</w:t>
            </w:r>
          </w:p>
        </w:tc>
        <w:tc>
          <w:tcPr>
            <w:tcW w:w="659" w:type="dxa"/>
            <w:tcBorders>
              <w:top w:val="single" w:sz="6" w:space="0" w:color="CBCBCB"/>
              <w:left w:val="single" w:sz="6" w:space="0" w:color="CBCBCB"/>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374770B2"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Mean</w:t>
            </w:r>
          </w:p>
        </w:tc>
        <w:tc>
          <w:tcPr>
            <w:tcW w:w="532" w:type="dxa"/>
            <w:tcBorders>
              <w:top w:val="single" w:sz="6" w:space="0" w:color="CBCBCB"/>
              <w:left w:val="single" w:sz="6" w:space="0" w:color="E6E6E6"/>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4ABB30CF"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N</w:t>
            </w:r>
          </w:p>
        </w:tc>
        <w:tc>
          <w:tcPr>
            <w:tcW w:w="977" w:type="dxa"/>
            <w:tcBorders>
              <w:top w:val="single" w:sz="6" w:space="0" w:color="CBCBCB"/>
              <w:left w:val="single" w:sz="6" w:space="0" w:color="E6E6E6"/>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0A4C4E5E"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Std. Deviation</w:t>
            </w:r>
          </w:p>
        </w:tc>
      </w:tr>
      <w:tr w:rsidR="009C6E85" w:rsidRPr="009C6E85" w14:paraId="61F61ED5" w14:textId="77777777" w:rsidTr="00B5788B">
        <w:trPr>
          <w:trHeight w:val="245"/>
        </w:trPr>
        <w:tc>
          <w:tcPr>
            <w:tcW w:w="2382" w:type="dxa"/>
            <w:tcBorders>
              <w:top w:val="single" w:sz="6" w:space="0" w:color="BCBCBC"/>
              <w:left w:val="single" w:sz="6" w:space="0" w:color="000000"/>
              <w:bottom w:val="single" w:sz="6" w:space="0" w:color="1A3645"/>
              <w:right w:val="single" w:sz="6" w:space="0" w:color="CBCBCB"/>
            </w:tcBorders>
            <w:shd w:val="clear" w:color="auto" w:fill="E6E6E6"/>
            <w:tcMar>
              <w:top w:w="0" w:type="dxa"/>
              <w:left w:w="75" w:type="dxa"/>
              <w:bottom w:w="0" w:type="dxa"/>
              <w:right w:w="75" w:type="dxa"/>
            </w:tcMar>
            <w:hideMark/>
          </w:tcPr>
          <w:p w14:paraId="0C1544B7"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Total</w:t>
            </w:r>
          </w:p>
        </w:tc>
        <w:tc>
          <w:tcPr>
            <w:tcW w:w="659" w:type="dxa"/>
            <w:tcBorders>
              <w:top w:val="single" w:sz="6" w:space="0" w:color="BCBCBC"/>
              <w:left w:val="single" w:sz="6" w:space="0" w:color="CBCBCB"/>
              <w:bottom w:val="single" w:sz="6" w:space="0" w:color="1A3645"/>
              <w:right w:val="single" w:sz="6" w:space="0" w:color="E6E6E6"/>
            </w:tcBorders>
            <w:shd w:val="clear" w:color="auto" w:fill="FFFFFF"/>
            <w:tcMar>
              <w:top w:w="0" w:type="dxa"/>
              <w:left w:w="75" w:type="dxa"/>
              <w:bottom w:w="0" w:type="dxa"/>
              <w:right w:w="75" w:type="dxa"/>
            </w:tcMar>
            <w:hideMark/>
          </w:tcPr>
          <w:p w14:paraId="26F9C4F9"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heme="minorHAnsi" w:hAnsi="Times New Roman"/>
                <w:color w:val="010204"/>
                <w:sz w:val="18"/>
                <w:szCs w:val="18"/>
                <w:shd w:val="clear" w:color="auto" w:fill="FFFFFF"/>
              </w:rPr>
              <w:t xml:space="preserve">   5.06</w:t>
            </w:r>
          </w:p>
        </w:tc>
        <w:tc>
          <w:tcPr>
            <w:tcW w:w="0" w:type="auto"/>
            <w:vAlign w:val="center"/>
            <w:hideMark/>
          </w:tcPr>
          <w:p w14:paraId="5706498A" w14:textId="77777777" w:rsidR="009C6E85" w:rsidRPr="009C6E85" w:rsidRDefault="009C6E85" w:rsidP="009C6E85">
            <w:pPr>
              <w:spacing w:after="0" w:line="240" w:lineRule="auto"/>
              <w:rPr>
                <w:rFonts w:ascii="Times New Roman" w:eastAsia="Times New Roman" w:hAnsi="Times New Roman"/>
                <w:sz w:val="20"/>
                <w:szCs w:val="20"/>
              </w:rPr>
            </w:pPr>
            <w:r w:rsidRPr="009C6E85">
              <w:rPr>
                <w:rFonts w:ascii="Times New Roman" w:eastAsiaTheme="minorHAnsi" w:hAnsi="Times New Roman"/>
                <w:color w:val="010204"/>
                <w:sz w:val="18"/>
                <w:szCs w:val="18"/>
                <w:shd w:val="clear" w:color="auto" w:fill="FFFFFF"/>
              </w:rPr>
              <w:t>1072</w:t>
            </w:r>
          </w:p>
        </w:tc>
        <w:tc>
          <w:tcPr>
            <w:tcW w:w="0" w:type="auto"/>
            <w:vAlign w:val="center"/>
            <w:hideMark/>
          </w:tcPr>
          <w:p w14:paraId="27401F1B" w14:textId="77777777" w:rsidR="009C6E85" w:rsidRPr="009C6E85" w:rsidRDefault="009C6E85" w:rsidP="009C6E85">
            <w:pPr>
              <w:spacing w:after="0" w:line="240" w:lineRule="auto"/>
              <w:rPr>
                <w:rFonts w:ascii="Times New Roman" w:eastAsia="Times New Roman" w:hAnsi="Times New Roman"/>
                <w:sz w:val="20"/>
                <w:szCs w:val="20"/>
              </w:rPr>
            </w:pPr>
            <w:r w:rsidRPr="009C6E85">
              <w:rPr>
                <w:rFonts w:ascii="Times New Roman" w:eastAsiaTheme="minorHAnsi" w:hAnsi="Times New Roman"/>
                <w:color w:val="010204"/>
                <w:sz w:val="18"/>
                <w:szCs w:val="18"/>
                <w:shd w:val="clear" w:color="auto" w:fill="FFFFFF"/>
              </w:rPr>
              <w:t xml:space="preserve">         1.507</w:t>
            </w:r>
          </w:p>
        </w:tc>
      </w:tr>
    </w:tbl>
    <w:p w14:paraId="3A09AAEB" w14:textId="77777777" w:rsidR="009C6E85" w:rsidRPr="009C6E85" w:rsidRDefault="009C6E85" w:rsidP="009C6E85">
      <w:pPr>
        <w:shd w:val="clear" w:color="auto" w:fill="FFFFFF"/>
        <w:spacing w:after="0" w:line="240" w:lineRule="auto"/>
        <w:rPr>
          <w:rFonts w:ascii="Times New Roman" w:eastAsia="Times New Roman" w:hAnsi="Times New Roman"/>
          <w:color w:val="222222"/>
          <w:sz w:val="24"/>
          <w:szCs w:val="24"/>
        </w:rPr>
      </w:pPr>
    </w:p>
    <w:p w14:paraId="1FEED589" w14:textId="77777777"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reliability study was conducted to test the validity, reliability, and feasibility of the statements. Cronbach’s Alpha was used, and the values measured .782 which indicated that items within the scale used were measuring like concepts.</w:t>
      </w:r>
    </w:p>
    <w:p w14:paraId="2882AC48" w14:textId="77777777" w:rsidR="009C6E85" w:rsidRPr="009C6E85" w:rsidRDefault="009C6E85" w:rsidP="009C6E85">
      <w:pPr>
        <w:spacing w:line="480" w:lineRule="auto"/>
        <w:jc w:val="both"/>
        <w:rPr>
          <w:rFonts w:ascii="Times New Roman" w:eastAsiaTheme="minorHAnsi" w:hAnsi="Times New Roman"/>
          <w:b/>
          <w:sz w:val="24"/>
          <w:szCs w:val="24"/>
        </w:rPr>
      </w:pPr>
      <w:r w:rsidRPr="009C6E85">
        <w:rPr>
          <w:rFonts w:ascii="Times New Roman" w:eastAsiaTheme="minorHAnsi" w:hAnsi="Times New Roman"/>
          <w:b/>
          <w:sz w:val="24"/>
          <w:szCs w:val="24"/>
        </w:rPr>
        <w:t>Table 7: Reliability Test for IV3</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9C6E85" w:rsidRPr="009C6E85" w14:paraId="0E9941F2" w14:textId="77777777" w:rsidTr="00B5788B">
        <w:trPr>
          <w:cantSplit/>
        </w:trPr>
        <w:tc>
          <w:tcPr>
            <w:tcW w:w="2692" w:type="dxa"/>
            <w:gridSpan w:val="2"/>
            <w:tcBorders>
              <w:top w:val="nil"/>
              <w:left w:val="nil"/>
              <w:bottom w:val="nil"/>
              <w:right w:val="nil"/>
            </w:tcBorders>
            <w:shd w:val="clear" w:color="auto" w:fill="FFFFFF"/>
            <w:vAlign w:val="center"/>
          </w:tcPr>
          <w:p w14:paraId="381812E2" w14:textId="77777777" w:rsidR="009C6E85" w:rsidRPr="009C6E85" w:rsidRDefault="009C6E85" w:rsidP="009C6E85">
            <w:pPr>
              <w:autoSpaceDE w:val="0"/>
              <w:autoSpaceDN w:val="0"/>
              <w:adjustRightInd w:val="0"/>
              <w:spacing w:after="0" w:line="320" w:lineRule="atLeast"/>
              <w:ind w:right="60"/>
              <w:rPr>
                <w:rFonts w:ascii="Arial" w:eastAsiaTheme="minorHAnsi" w:hAnsi="Arial" w:cs="Arial"/>
                <w:color w:val="010205"/>
              </w:rPr>
            </w:pPr>
            <w:r w:rsidRPr="009C6E85">
              <w:rPr>
                <w:rFonts w:ascii="Arial" w:eastAsiaTheme="minorHAnsi" w:hAnsi="Arial" w:cs="Arial"/>
                <w:b/>
                <w:bCs/>
                <w:color w:val="010205"/>
              </w:rPr>
              <w:t>Reliability Statistics</w:t>
            </w:r>
          </w:p>
        </w:tc>
      </w:tr>
      <w:tr w:rsidR="009C6E85" w:rsidRPr="009C6E85" w14:paraId="0052CD50" w14:textId="77777777" w:rsidTr="00B5788B">
        <w:trPr>
          <w:cantSplit/>
        </w:trPr>
        <w:tc>
          <w:tcPr>
            <w:tcW w:w="1512" w:type="dxa"/>
            <w:tcBorders>
              <w:top w:val="nil"/>
              <w:left w:val="nil"/>
              <w:bottom w:val="single" w:sz="8" w:space="0" w:color="152935"/>
              <w:right w:val="single" w:sz="8" w:space="0" w:color="E0E0E0"/>
            </w:tcBorders>
            <w:shd w:val="clear" w:color="auto" w:fill="FFFFFF"/>
            <w:vAlign w:val="bottom"/>
          </w:tcPr>
          <w:p w14:paraId="28838C39"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59A74018"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N of Items</w:t>
            </w:r>
          </w:p>
        </w:tc>
      </w:tr>
      <w:tr w:rsidR="009C6E85" w:rsidRPr="009C6E85" w14:paraId="6C935727" w14:textId="77777777" w:rsidTr="00B5788B">
        <w:trPr>
          <w:cantSplit/>
        </w:trPr>
        <w:tc>
          <w:tcPr>
            <w:tcW w:w="1512" w:type="dxa"/>
            <w:tcBorders>
              <w:top w:val="single" w:sz="8" w:space="0" w:color="152935"/>
              <w:left w:val="nil"/>
              <w:bottom w:val="single" w:sz="8" w:space="0" w:color="152935"/>
              <w:right w:val="single" w:sz="8" w:space="0" w:color="E0E0E0"/>
            </w:tcBorders>
            <w:shd w:val="clear" w:color="auto" w:fill="FFFFFF"/>
          </w:tcPr>
          <w:p w14:paraId="039B1B75"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.782</w:t>
            </w:r>
          </w:p>
        </w:tc>
        <w:tc>
          <w:tcPr>
            <w:tcW w:w="1180" w:type="dxa"/>
            <w:tcBorders>
              <w:top w:val="single" w:sz="8" w:space="0" w:color="152935"/>
              <w:left w:val="single" w:sz="8" w:space="0" w:color="E0E0E0"/>
              <w:bottom w:val="single" w:sz="8" w:space="0" w:color="152935"/>
              <w:right w:val="nil"/>
            </w:tcBorders>
            <w:shd w:val="clear" w:color="auto" w:fill="FFFFFF"/>
          </w:tcPr>
          <w:p w14:paraId="7078FD1E"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3</w:t>
            </w:r>
          </w:p>
        </w:tc>
      </w:tr>
    </w:tbl>
    <w:p w14:paraId="6B835266" w14:textId="77777777" w:rsidR="009C6E85" w:rsidRPr="009C6E85" w:rsidRDefault="009C6E85" w:rsidP="009C6E85">
      <w:pPr>
        <w:autoSpaceDE w:val="0"/>
        <w:autoSpaceDN w:val="0"/>
        <w:adjustRightInd w:val="0"/>
        <w:spacing w:after="0" w:line="480" w:lineRule="auto"/>
        <w:ind w:firstLine="720"/>
        <w:rPr>
          <w:rFonts w:ascii="Times New Roman" w:eastAsiaTheme="minorHAnsi" w:hAnsi="Times New Roman"/>
          <w:sz w:val="24"/>
          <w:szCs w:val="24"/>
        </w:rPr>
      </w:pPr>
    </w:p>
    <w:p w14:paraId="27FD0E2A" w14:textId="471C3123" w:rsidR="009C6E85" w:rsidRPr="009C6E85" w:rsidRDefault="009C6E85" w:rsidP="009C6E85">
      <w:pPr>
        <w:autoSpaceDE w:val="0"/>
        <w:autoSpaceDN w:val="0"/>
        <w:adjustRightInd w:val="0"/>
        <w:spacing w:after="0"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Pearson correlation coefficient was conducted for the relationship between SOC’s self-efficacy and campus climate. A strong positive correlation was found (r</w:t>
      </w:r>
      <w:proofErr w:type="gramStart"/>
      <w:r w:rsidRPr="009C6E85">
        <w:rPr>
          <w:rFonts w:ascii="Times New Roman" w:eastAsiaTheme="minorHAnsi" w:hAnsi="Times New Roman"/>
          <w:sz w:val="24"/>
          <w:szCs w:val="24"/>
        </w:rPr>
        <w:t>=(</w:t>
      </w:r>
      <w:proofErr w:type="gramEnd"/>
      <w:r w:rsidRPr="009C6E85">
        <w:rPr>
          <w:rFonts w:ascii="Times New Roman" w:eastAsiaTheme="minorHAnsi" w:hAnsi="Times New Roman"/>
          <w:sz w:val="24"/>
          <w:szCs w:val="24"/>
        </w:rPr>
        <w:t>1</w:t>
      </w:r>
      <w:r w:rsidR="00007F96">
        <w:rPr>
          <w:rFonts w:ascii="Times New Roman" w:eastAsiaTheme="minorHAnsi" w:hAnsi="Times New Roman"/>
          <w:sz w:val="24"/>
          <w:szCs w:val="24"/>
        </w:rPr>
        <w:t>,</w:t>
      </w:r>
      <w:r w:rsidRPr="009C6E85">
        <w:rPr>
          <w:rFonts w:ascii="Times New Roman" w:eastAsiaTheme="minorHAnsi" w:hAnsi="Times New Roman"/>
          <w:sz w:val="24"/>
          <w:szCs w:val="24"/>
        </w:rPr>
        <w:t xml:space="preserve">094)=.104, </w:t>
      </w:r>
      <w:r w:rsidRPr="009C6E85">
        <w:rPr>
          <w:rFonts w:ascii="Times New Roman" w:eastAsiaTheme="minorHAnsi" w:hAnsi="Times New Roman"/>
          <w:i/>
          <w:sz w:val="24"/>
          <w:szCs w:val="24"/>
        </w:rPr>
        <w:t>p</w:t>
      </w:r>
      <w:r w:rsidRPr="009C6E85">
        <w:rPr>
          <w:rFonts w:ascii="Times New Roman" w:eastAsiaTheme="minorHAnsi" w:hAnsi="Times New Roman"/>
          <w:sz w:val="24"/>
          <w:szCs w:val="24"/>
        </w:rPr>
        <w:t>=&lt;.01), indicating a significant linear relationship between the two variables. Those SOC that perceive a better campus climate tend to have a higher self-efficacy.</w:t>
      </w:r>
    </w:p>
    <w:p w14:paraId="32152585" w14:textId="77777777" w:rsidR="009C6E85" w:rsidRPr="009C6E85" w:rsidRDefault="009C6E85" w:rsidP="009C6E85">
      <w:pPr>
        <w:spacing w:line="480" w:lineRule="auto"/>
        <w:jc w:val="center"/>
        <w:rPr>
          <w:rFonts w:ascii="Times New Roman" w:eastAsiaTheme="minorHAnsi" w:hAnsi="Times New Roman"/>
          <w:b/>
          <w:sz w:val="24"/>
          <w:szCs w:val="24"/>
        </w:rPr>
      </w:pPr>
      <w:r w:rsidRPr="009C6E85">
        <w:rPr>
          <w:rFonts w:ascii="Times New Roman" w:eastAsiaTheme="minorHAnsi" w:hAnsi="Times New Roman"/>
          <w:b/>
          <w:sz w:val="24"/>
          <w:szCs w:val="24"/>
        </w:rPr>
        <w:t>Sub Problem 4</w:t>
      </w:r>
    </w:p>
    <w:p w14:paraId="704D24FF" w14:textId="6739E0F4"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 xml:space="preserve">How do SOC feel that administrators at the colleges/universities support them at their PWI in NEPA? This relates to the perception of campus resources (IV) that SOC feel are available to them at PWI. </w:t>
      </w:r>
      <w:proofErr w:type="gramStart"/>
      <w:r w:rsidRPr="009C6E85">
        <w:rPr>
          <w:rFonts w:ascii="Times New Roman" w:eastAsiaTheme="minorHAnsi" w:hAnsi="Times New Roman"/>
          <w:sz w:val="24"/>
          <w:szCs w:val="24"/>
        </w:rPr>
        <w:t>In order to</w:t>
      </w:r>
      <w:proofErr w:type="gramEnd"/>
      <w:r w:rsidRPr="009C6E85">
        <w:rPr>
          <w:rFonts w:ascii="Times New Roman" w:eastAsiaTheme="minorHAnsi" w:hAnsi="Times New Roman"/>
          <w:sz w:val="24"/>
          <w:szCs w:val="24"/>
        </w:rPr>
        <w:t xml:space="preserve"> answer this question, responses from the SSI survey were calculated to include a mean score for IV4.  Four statements from the SSI survey were used to measure SOC’s perception of campus climate as it related to self-efficacy (DV). The statements that students had </w:t>
      </w:r>
      <w:r w:rsidRPr="009C6E85">
        <w:rPr>
          <w:rFonts w:ascii="Times New Roman" w:eastAsiaTheme="minorHAnsi" w:hAnsi="Times New Roman"/>
          <w:sz w:val="24"/>
          <w:szCs w:val="24"/>
        </w:rPr>
        <w:lastRenderedPageBreak/>
        <w:t>to respond to on the survey were measured on a Likert Scale (1-7). A mean was taken from the questions and used to measure the self-efficacy (DV) score using the Enter method. The numbered statements as it appeared on the SSI were:</w:t>
      </w:r>
    </w:p>
    <w:p w14:paraId="5A9147FE" w14:textId="77777777" w:rsidR="009C6E85" w:rsidRPr="009C6E85" w:rsidRDefault="009C6E85" w:rsidP="009C6E85">
      <w:pPr>
        <w:numPr>
          <w:ilvl w:val="0"/>
          <w:numId w:val="12"/>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I can easily get involved with campus organizations. </w:t>
      </w:r>
    </w:p>
    <w:p w14:paraId="1283B0C5" w14:textId="77777777" w:rsidR="009C6E85" w:rsidRPr="009C6E85" w:rsidRDefault="009C6E85" w:rsidP="009C6E85">
      <w:pPr>
        <w:numPr>
          <w:ilvl w:val="0"/>
          <w:numId w:val="14"/>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The student center is a comfortable place for students to spend their time. </w:t>
      </w:r>
    </w:p>
    <w:p w14:paraId="612132B5" w14:textId="77777777" w:rsidR="009C6E85" w:rsidRPr="009C6E85" w:rsidRDefault="009C6E85" w:rsidP="009C6E85">
      <w:pPr>
        <w:numPr>
          <w:ilvl w:val="0"/>
          <w:numId w:val="15"/>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Faculty are available during after class and during office hours. </w:t>
      </w:r>
    </w:p>
    <w:p w14:paraId="51A32BFC" w14:textId="77777777" w:rsidR="009C6E85" w:rsidRPr="009C6E85" w:rsidRDefault="009C6E85" w:rsidP="009C6E85">
      <w:pPr>
        <w:numPr>
          <w:ilvl w:val="0"/>
          <w:numId w:val="16"/>
        </w:numPr>
        <w:spacing w:line="480" w:lineRule="auto"/>
        <w:contextualSpacing/>
        <w:rPr>
          <w:rFonts w:ascii="Times New Roman" w:eastAsiaTheme="minorHAnsi" w:hAnsi="Times New Roman"/>
          <w:sz w:val="24"/>
          <w:szCs w:val="24"/>
        </w:rPr>
      </w:pPr>
      <w:r w:rsidRPr="009C6E85">
        <w:rPr>
          <w:rFonts w:ascii="Times New Roman" w:eastAsiaTheme="minorHAnsi" w:hAnsi="Times New Roman"/>
          <w:sz w:val="24"/>
          <w:szCs w:val="24"/>
        </w:rPr>
        <w:t xml:space="preserve">Channels for expressing student complaints are readily available. </w:t>
      </w:r>
    </w:p>
    <w:p w14:paraId="7BDB4167" w14:textId="60231257" w:rsidR="009C6E85" w:rsidRPr="009C6E85" w:rsidRDefault="009C6E85" w:rsidP="009C6E85">
      <w:pPr>
        <w:spacing w:line="480" w:lineRule="auto"/>
        <w:ind w:firstLine="360"/>
        <w:rPr>
          <w:rFonts w:ascii="Times New Roman" w:eastAsiaTheme="minorHAnsi" w:hAnsi="Times New Roman"/>
          <w:sz w:val="24"/>
          <w:szCs w:val="24"/>
        </w:rPr>
      </w:pPr>
      <w:r w:rsidRPr="009C6E85">
        <w:rPr>
          <w:rFonts w:ascii="Times New Roman" w:eastAsiaTheme="minorHAnsi" w:hAnsi="Times New Roman"/>
          <w:sz w:val="24"/>
          <w:szCs w:val="24"/>
        </w:rPr>
        <w:t>Based on SOC responses (n=1</w:t>
      </w:r>
      <w:r w:rsidR="00007F96">
        <w:rPr>
          <w:rFonts w:ascii="Times New Roman" w:eastAsiaTheme="minorHAnsi" w:hAnsi="Times New Roman"/>
          <w:sz w:val="24"/>
          <w:szCs w:val="24"/>
        </w:rPr>
        <w:t>,</w:t>
      </w:r>
      <w:r w:rsidRPr="009C6E85">
        <w:rPr>
          <w:rFonts w:ascii="Times New Roman" w:eastAsiaTheme="minorHAnsi" w:hAnsi="Times New Roman"/>
          <w:sz w:val="24"/>
          <w:szCs w:val="24"/>
        </w:rPr>
        <w:t>032) the mean for these responses was 5.06 (s.d. =1.503). Data was screened for missing data and outliers were examined for test assumptions.</w:t>
      </w:r>
    </w:p>
    <w:p w14:paraId="25690AF9" w14:textId="77777777"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t>Table 8: Compare Mean responses for IV4</w:t>
      </w:r>
    </w:p>
    <w:tbl>
      <w:tblPr>
        <w:tblW w:w="318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14"/>
        <w:gridCol w:w="575"/>
        <w:gridCol w:w="525"/>
        <w:gridCol w:w="875"/>
      </w:tblGrid>
      <w:tr w:rsidR="009C6E85" w:rsidRPr="009C6E85" w14:paraId="4F379EFD" w14:textId="77777777" w:rsidTr="00B5788B">
        <w:trPr>
          <w:gridAfter w:val="3"/>
          <w:wAfter w:w="1975" w:type="dxa"/>
        </w:trPr>
        <w:tc>
          <w:tcPr>
            <w:tcW w:w="1214"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vAlign w:val="bottom"/>
            <w:hideMark/>
          </w:tcPr>
          <w:p w14:paraId="49D6C45A" w14:textId="77777777" w:rsidR="009C6E85" w:rsidRPr="009C6E85" w:rsidRDefault="009C6E85" w:rsidP="009C6E85">
            <w:pPr>
              <w:spacing w:after="0" w:line="240" w:lineRule="auto"/>
              <w:rPr>
                <w:rFonts w:ascii="Times New Roman" w:eastAsia="Times New Roman" w:hAnsi="Times New Roman"/>
                <w:b/>
                <w:color w:val="010204"/>
              </w:rPr>
            </w:pPr>
            <w:r w:rsidRPr="009C6E85">
              <w:rPr>
                <w:rFonts w:ascii="Times New Roman" w:eastAsia="Times New Roman" w:hAnsi="Times New Roman"/>
                <w:b/>
                <w:color w:val="010204"/>
              </w:rPr>
              <w:t>Rate your overall satisfaction with your experience here thus far.  IV4</w:t>
            </w:r>
          </w:p>
        </w:tc>
      </w:tr>
      <w:tr w:rsidR="009C6E85" w:rsidRPr="009C6E85" w14:paraId="24AF2B4C" w14:textId="77777777" w:rsidTr="00B5788B">
        <w:tc>
          <w:tcPr>
            <w:tcW w:w="1214" w:type="dxa"/>
            <w:tcBorders>
              <w:top w:val="single" w:sz="6" w:space="0" w:color="CBCBCB"/>
              <w:left w:val="single" w:sz="6" w:space="0" w:color="000000"/>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23DB3823"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IV4: Campus Resources</w:t>
            </w:r>
          </w:p>
        </w:tc>
        <w:tc>
          <w:tcPr>
            <w:tcW w:w="575" w:type="dxa"/>
            <w:tcBorders>
              <w:top w:val="single" w:sz="6" w:space="0" w:color="CBCBCB"/>
              <w:left w:val="single" w:sz="6" w:space="0" w:color="CBCBCB"/>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2C056398"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Mean</w:t>
            </w:r>
          </w:p>
        </w:tc>
        <w:tc>
          <w:tcPr>
            <w:tcW w:w="525" w:type="dxa"/>
            <w:tcBorders>
              <w:top w:val="single" w:sz="6" w:space="0" w:color="CBCBCB"/>
              <w:left w:val="single" w:sz="6" w:space="0" w:color="E6E6E6"/>
              <w:bottom w:val="single" w:sz="6" w:space="0" w:color="1A3645"/>
              <w:right w:val="single" w:sz="6" w:space="0" w:color="E6E6E6"/>
            </w:tcBorders>
            <w:shd w:val="clear" w:color="auto" w:fill="FFFFFF"/>
            <w:tcMar>
              <w:top w:w="0" w:type="dxa"/>
              <w:left w:w="75" w:type="dxa"/>
              <w:bottom w:w="0" w:type="dxa"/>
              <w:right w:w="75" w:type="dxa"/>
            </w:tcMar>
            <w:vAlign w:val="bottom"/>
            <w:hideMark/>
          </w:tcPr>
          <w:p w14:paraId="65CA7FA1"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N</w:t>
            </w:r>
          </w:p>
        </w:tc>
        <w:tc>
          <w:tcPr>
            <w:tcW w:w="875" w:type="dxa"/>
            <w:tcBorders>
              <w:top w:val="single" w:sz="6" w:space="0" w:color="CBCBCB"/>
              <w:left w:val="single" w:sz="6" w:space="0" w:color="E6E6E6"/>
              <w:bottom w:val="single" w:sz="6" w:space="0" w:color="1A3645"/>
              <w:right w:val="single" w:sz="6" w:space="0" w:color="CBCBCB"/>
            </w:tcBorders>
            <w:shd w:val="clear" w:color="auto" w:fill="FFFFFF"/>
            <w:tcMar>
              <w:top w:w="0" w:type="dxa"/>
              <w:left w:w="75" w:type="dxa"/>
              <w:bottom w:w="0" w:type="dxa"/>
              <w:right w:w="75" w:type="dxa"/>
            </w:tcMar>
            <w:vAlign w:val="bottom"/>
            <w:hideMark/>
          </w:tcPr>
          <w:p w14:paraId="248F3349" w14:textId="77777777" w:rsidR="009C6E85" w:rsidRPr="009C6E85" w:rsidRDefault="009C6E85" w:rsidP="009C6E85">
            <w:pPr>
              <w:spacing w:after="0" w:line="240" w:lineRule="auto"/>
              <w:jc w:val="center"/>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Std. Deviation</w:t>
            </w:r>
          </w:p>
        </w:tc>
      </w:tr>
      <w:tr w:rsidR="009C6E85" w:rsidRPr="009C6E85" w14:paraId="7F4B7C97" w14:textId="77777777" w:rsidTr="00B5788B">
        <w:tc>
          <w:tcPr>
            <w:tcW w:w="1214" w:type="dxa"/>
            <w:tcBorders>
              <w:top w:val="single" w:sz="6" w:space="0" w:color="BCBCBC"/>
              <w:left w:val="single" w:sz="6" w:space="0" w:color="000000"/>
              <w:bottom w:val="single" w:sz="6" w:space="0" w:color="1A3645"/>
              <w:right w:val="single" w:sz="6" w:space="0" w:color="CBCBCB"/>
            </w:tcBorders>
            <w:shd w:val="clear" w:color="auto" w:fill="E6E6E6"/>
            <w:tcMar>
              <w:top w:w="0" w:type="dxa"/>
              <w:left w:w="75" w:type="dxa"/>
              <w:bottom w:w="0" w:type="dxa"/>
              <w:right w:w="75" w:type="dxa"/>
            </w:tcMar>
            <w:hideMark/>
          </w:tcPr>
          <w:p w14:paraId="6F1CC9CA" w14:textId="77777777" w:rsidR="009C6E85" w:rsidRPr="009C6E85" w:rsidRDefault="009C6E85" w:rsidP="009C6E85">
            <w:pPr>
              <w:spacing w:after="0" w:line="240" w:lineRule="auto"/>
              <w:rPr>
                <w:rFonts w:ascii="Times New Roman" w:eastAsia="Times New Roman" w:hAnsi="Times New Roman"/>
                <w:color w:val="315D73"/>
                <w:sz w:val="18"/>
                <w:szCs w:val="18"/>
              </w:rPr>
            </w:pPr>
            <w:r w:rsidRPr="009C6E85">
              <w:rPr>
                <w:rFonts w:ascii="Times New Roman" w:eastAsia="Times New Roman" w:hAnsi="Times New Roman"/>
                <w:color w:val="315D73"/>
                <w:sz w:val="18"/>
                <w:szCs w:val="18"/>
              </w:rPr>
              <w:t>Total</w:t>
            </w:r>
          </w:p>
        </w:tc>
        <w:tc>
          <w:tcPr>
            <w:tcW w:w="575" w:type="dxa"/>
            <w:tcBorders>
              <w:top w:val="single" w:sz="6" w:space="0" w:color="BCBCBC"/>
              <w:left w:val="single" w:sz="6" w:space="0" w:color="CBCBCB"/>
              <w:bottom w:val="single" w:sz="6" w:space="0" w:color="1A3645"/>
              <w:right w:val="single" w:sz="6" w:space="0" w:color="E6E6E6"/>
            </w:tcBorders>
            <w:shd w:val="clear" w:color="auto" w:fill="FFFFFF"/>
            <w:tcMar>
              <w:top w:w="0" w:type="dxa"/>
              <w:left w:w="75" w:type="dxa"/>
              <w:bottom w:w="0" w:type="dxa"/>
              <w:right w:w="75" w:type="dxa"/>
            </w:tcMar>
            <w:hideMark/>
          </w:tcPr>
          <w:p w14:paraId="3E7639A7" w14:textId="77777777" w:rsidR="009C6E85" w:rsidRPr="009C6E85" w:rsidRDefault="009C6E85" w:rsidP="009C6E85">
            <w:pPr>
              <w:spacing w:after="0" w:line="240" w:lineRule="auto"/>
              <w:jc w:val="right"/>
              <w:rPr>
                <w:rFonts w:ascii="Times New Roman" w:eastAsia="Times New Roman" w:hAnsi="Times New Roman"/>
                <w:color w:val="010204"/>
                <w:sz w:val="18"/>
                <w:szCs w:val="18"/>
              </w:rPr>
            </w:pPr>
            <w:r w:rsidRPr="009C6E85">
              <w:rPr>
                <w:rFonts w:ascii="Times New Roman" w:eastAsia="Times New Roman" w:hAnsi="Times New Roman"/>
                <w:color w:val="010204"/>
                <w:sz w:val="18"/>
                <w:szCs w:val="18"/>
              </w:rPr>
              <w:t>5.06</w:t>
            </w:r>
          </w:p>
        </w:tc>
        <w:tc>
          <w:tcPr>
            <w:tcW w:w="525" w:type="dxa"/>
            <w:tcBorders>
              <w:top w:val="single" w:sz="6" w:space="0" w:color="BCBCBC"/>
              <w:left w:val="single" w:sz="6" w:space="0" w:color="E6E6E6"/>
              <w:bottom w:val="single" w:sz="6" w:space="0" w:color="1A3645"/>
              <w:right w:val="single" w:sz="6" w:space="0" w:color="E6E6E6"/>
            </w:tcBorders>
            <w:shd w:val="clear" w:color="auto" w:fill="FFFFFF"/>
            <w:tcMar>
              <w:top w:w="0" w:type="dxa"/>
              <w:left w:w="75" w:type="dxa"/>
              <w:bottom w:w="0" w:type="dxa"/>
              <w:right w:w="75" w:type="dxa"/>
            </w:tcMar>
            <w:hideMark/>
          </w:tcPr>
          <w:p w14:paraId="588E8B77" w14:textId="77777777" w:rsidR="009C6E85" w:rsidRPr="009C6E85" w:rsidRDefault="009C6E85" w:rsidP="009C6E85">
            <w:pPr>
              <w:spacing w:after="0" w:line="240" w:lineRule="auto"/>
              <w:jc w:val="right"/>
              <w:rPr>
                <w:rFonts w:ascii="Times New Roman" w:eastAsia="Times New Roman" w:hAnsi="Times New Roman"/>
                <w:color w:val="010204"/>
                <w:sz w:val="18"/>
                <w:szCs w:val="18"/>
              </w:rPr>
            </w:pPr>
            <w:r w:rsidRPr="009C6E85">
              <w:rPr>
                <w:rFonts w:ascii="Times New Roman" w:eastAsia="Times New Roman" w:hAnsi="Times New Roman"/>
                <w:color w:val="010204"/>
                <w:sz w:val="18"/>
                <w:szCs w:val="18"/>
              </w:rPr>
              <w:t>1032</w:t>
            </w:r>
          </w:p>
        </w:tc>
        <w:tc>
          <w:tcPr>
            <w:tcW w:w="875" w:type="dxa"/>
            <w:tcBorders>
              <w:top w:val="single" w:sz="6" w:space="0" w:color="BCBCBC"/>
              <w:left w:val="single" w:sz="6" w:space="0" w:color="E6E6E6"/>
              <w:bottom w:val="single" w:sz="6" w:space="0" w:color="1A3645"/>
              <w:right w:val="single" w:sz="6" w:space="0" w:color="CBCBCB"/>
            </w:tcBorders>
            <w:shd w:val="clear" w:color="auto" w:fill="FFFFFF"/>
            <w:tcMar>
              <w:top w:w="0" w:type="dxa"/>
              <w:left w:w="75" w:type="dxa"/>
              <w:bottom w:w="0" w:type="dxa"/>
              <w:right w:w="75" w:type="dxa"/>
            </w:tcMar>
            <w:hideMark/>
          </w:tcPr>
          <w:p w14:paraId="6F893F3A" w14:textId="77777777" w:rsidR="009C6E85" w:rsidRPr="009C6E85" w:rsidRDefault="009C6E85" w:rsidP="009C6E85">
            <w:pPr>
              <w:spacing w:after="0" w:line="240" w:lineRule="auto"/>
              <w:jc w:val="right"/>
              <w:rPr>
                <w:rFonts w:ascii="Times New Roman" w:eastAsia="Times New Roman" w:hAnsi="Times New Roman"/>
                <w:color w:val="010204"/>
                <w:sz w:val="18"/>
                <w:szCs w:val="18"/>
              </w:rPr>
            </w:pPr>
            <w:r w:rsidRPr="009C6E85">
              <w:rPr>
                <w:rFonts w:ascii="Times New Roman" w:eastAsia="Times New Roman" w:hAnsi="Times New Roman"/>
                <w:color w:val="010204"/>
                <w:sz w:val="18"/>
                <w:szCs w:val="18"/>
              </w:rPr>
              <w:t>1.503</w:t>
            </w:r>
          </w:p>
        </w:tc>
      </w:tr>
    </w:tbl>
    <w:p w14:paraId="0DF7BC0C" w14:textId="77777777" w:rsidR="009C6E85" w:rsidRPr="009C6E85" w:rsidRDefault="009C6E85" w:rsidP="009C6E85">
      <w:pPr>
        <w:spacing w:line="480" w:lineRule="auto"/>
        <w:ind w:firstLine="720"/>
        <w:rPr>
          <w:rFonts w:ascii="Times New Roman" w:eastAsiaTheme="minorHAnsi" w:hAnsi="Times New Roman"/>
          <w:sz w:val="24"/>
          <w:szCs w:val="24"/>
        </w:rPr>
      </w:pPr>
    </w:p>
    <w:p w14:paraId="73F5D054" w14:textId="77777777"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reliability study was conducted to test the validity, reliability, and feasibility of the statements. Cronbach’s Alpha was used, and the values measured .724 which indicated that items within the scale used were measuring like concepts.</w:t>
      </w:r>
    </w:p>
    <w:p w14:paraId="38461AA8" w14:textId="77777777" w:rsidR="009C6E85" w:rsidRPr="009C6E85" w:rsidRDefault="009C6E85" w:rsidP="009C6E85">
      <w:pPr>
        <w:spacing w:line="480" w:lineRule="auto"/>
        <w:rPr>
          <w:rFonts w:ascii="Times New Roman" w:eastAsiaTheme="minorHAnsi" w:hAnsi="Times New Roman"/>
          <w:b/>
          <w:sz w:val="24"/>
          <w:szCs w:val="24"/>
        </w:rPr>
      </w:pPr>
    </w:p>
    <w:p w14:paraId="7479677C" w14:textId="77777777" w:rsidR="009C6E85" w:rsidRPr="009C6E85" w:rsidRDefault="009C6E85" w:rsidP="009C6E85">
      <w:pPr>
        <w:spacing w:line="480" w:lineRule="auto"/>
        <w:rPr>
          <w:rFonts w:ascii="Times New Roman" w:eastAsiaTheme="minorHAnsi" w:hAnsi="Times New Roman"/>
          <w:b/>
          <w:sz w:val="24"/>
          <w:szCs w:val="24"/>
        </w:rPr>
      </w:pPr>
    </w:p>
    <w:p w14:paraId="7083F2AF" w14:textId="77777777" w:rsidR="009C6E85" w:rsidRPr="009C6E85" w:rsidRDefault="009C6E85" w:rsidP="009C6E85">
      <w:pPr>
        <w:spacing w:line="480" w:lineRule="auto"/>
        <w:rPr>
          <w:rFonts w:ascii="Times New Roman" w:eastAsiaTheme="minorHAnsi" w:hAnsi="Times New Roman"/>
          <w:b/>
          <w:sz w:val="24"/>
          <w:szCs w:val="24"/>
        </w:rPr>
      </w:pPr>
    </w:p>
    <w:p w14:paraId="1102207C" w14:textId="77777777"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lastRenderedPageBreak/>
        <w:t>Table 9: Reliability Test for IV4</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9C6E85" w:rsidRPr="009C6E85" w14:paraId="654E3BCD" w14:textId="77777777" w:rsidTr="00B5788B">
        <w:trPr>
          <w:cantSplit/>
        </w:trPr>
        <w:tc>
          <w:tcPr>
            <w:tcW w:w="2691" w:type="dxa"/>
            <w:gridSpan w:val="2"/>
            <w:tcBorders>
              <w:top w:val="nil"/>
              <w:left w:val="nil"/>
              <w:bottom w:val="nil"/>
              <w:right w:val="nil"/>
            </w:tcBorders>
            <w:shd w:val="clear" w:color="auto" w:fill="FFFFFF"/>
            <w:vAlign w:val="center"/>
          </w:tcPr>
          <w:p w14:paraId="19A4E0BC"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010205"/>
              </w:rPr>
            </w:pPr>
            <w:r w:rsidRPr="009C6E85">
              <w:rPr>
                <w:rFonts w:ascii="Arial" w:eastAsiaTheme="minorHAnsi" w:hAnsi="Arial" w:cs="Arial"/>
                <w:b/>
                <w:bCs/>
                <w:color w:val="010205"/>
              </w:rPr>
              <w:t>Reliability Statistics</w:t>
            </w:r>
          </w:p>
        </w:tc>
      </w:tr>
      <w:tr w:rsidR="009C6E85" w:rsidRPr="009C6E85" w14:paraId="1BEC8FB9" w14:textId="77777777" w:rsidTr="00B5788B">
        <w:trPr>
          <w:cantSplit/>
        </w:trPr>
        <w:tc>
          <w:tcPr>
            <w:tcW w:w="1511" w:type="dxa"/>
            <w:tcBorders>
              <w:top w:val="nil"/>
              <w:left w:val="nil"/>
              <w:bottom w:val="single" w:sz="8" w:space="0" w:color="152935"/>
              <w:right w:val="single" w:sz="8" w:space="0" w:color="E0E0E0"/>
            </w:tcBorders>
            <w:shd w:val="clear" w:color="auto" w:fill="FFFFFF"/>
            <w:vAlign w:val="bottom"/>
          </w:tcPr>
          <w:p w14:paraId="05590776"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437FE121"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N of Items</w:t>
            </w:r>
          </w:p>
        </w:tc>
      </w:tr>
      <w:tr w:rsidR="009C6E85" w:rsidRPr="009C6E85" w14:paraId="12DA5A66" w14:textId="77777777" w:rsidTr="00B5788B">
        <w:trPr>
          <w:cantSplit/>
        </w:trPr>
        <w:tc>
          <w:tcPr>
            <w:tcW w:w="1511" w:type="dxa"/>
            <w:tcBorders>
              <w:top w:val="single" w:sz="8" w:space="0" w:color="152935"/>
              <w:left w:val="nil"/>
              <w:bottom w:val="single" w:sz="8" w:space="0" w:color="152935"/>
              <w:right w:val="single" w:sz="8" w:space="0" w:color="E0E0E0"/>
            </w:tcBorders>
            <w:shd w:val="clear" w:color="auto" w:fill="FFFFFF"/>
          </w:tcPr>
          <w:p w14:paraId="5D5272CA"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.724</w:t>
            </w:r>
          </w:p>
        </w:tc>
        <w:tc>
          <w:tcPr>
            <w:tcW w:w="1180" w:type="dxa"/>
            <w:tcBorders>
              <w:top w:val="single" w:sz="8" w:space="0" w:color="152935"/>
              <w:left w:val="single" w:sz="8" w:space="0" w:color="E0E0E0"/>
              <w:bottom w:val="single" w:sz="8" w:space="0" w:color="152935"/>
              <w:right w:val="nil"/>
            </w:tcBorders>
            <w:shd w:val="clear" w:color="auto" w:fill="FFFFFF"/>
          </w:tcPr>
          <w:p w14:paraId="3F0A8D45"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4</w:t>
            </w:r>
          </w:p>
        </w:tc>
      </w:tr>
    </w:tbl>
    <w:p w14:paraId="5DCAB5B9" w14:textId="77777777" w:rsidR="009C6E85" w:rsidRPr="009C6E85" w:rsidRDefault="009C6E85" w:rsidP="009C6E85">
      <w:pPr>
        <w:autoSpaceDE w:val="0"/>
        <w:autoSpaceDN w:val="0"/>
        <w:adjustRightInd w:val="0"/>
        <w:spacing w:after="0" w:line="400" w:lineRule="atLeast"/>
        <w:rPr>
          <w:rFonts w:ascii="Times New Roman" w:eastAsiaTheme="minorHAnsi" w:hAnsi="Times New Roman"/>
          <w:sz w:val="24"/>
          <w:szCs w:val="24"/>
        </w:rPr>
      </w:pPr>
    </w:p>
    <w:p w14:paraId="44AA5CAA" w14:textId="1E1FD894" w:rsidR="009C6E85" w:rsidRPr="009C6E85" w:rsidRDefault="009C6E85" w:rsidP="009C6E85">
      <w:pPr>
        <w:autoSpaceDE w:val="0"/>
        <w:autoSpaceDN w:val="0"/>
        <w:adjustRightInd w:val="0"/>
        <w:spacing w:after="0"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Pearson correlation coefficient was conducted for the relationship between SOC’s self-efficacy and campus resources. A strong positive correlation was found (r</w:t>
      </w:r>
      <w:proofErr w:type="gramStart"/>
      <w:r w:rsidRPr="009C6E85">
        <w:rPr>
          <w:rFonts w:ascii="Times New Roman" w:eastAsiaTheme="minorHAnsi" w:hAnsi="Times New Roman"/>
          <w:sz w:val="24"/>
          <w:szCs w:val="24"/>
        </w:rPr>
        <w:t>=(</w:t>
      </w:r>
      <w:proofErr w:type="gramEnd"/>
      <w:r w:rsidRPr="009C6E85">
        <w:rPr>
          <w:rFonts w:ascii="Times New Roman" w:eastAsiaTheme="minorHAnsi" w:hAnsi="Times New Roman"/>
          <w:sz w:val="24"/>
          <w:szCs w:val="24"/>
        </w:rPr>
        <w:t>1</w:t>
      </w:r>
      <w:r w:rsidR="00007F96">
        <w:rPr>
          <w:rFonts w:ascii="Times New Roman" w:eastAsiaTheme="minorHAnsi" w:hAnsi="Times New Roman"/>
          <w:sz w:val="24"/>
          <w:szCs w:val="24"/>
        </w:rPr>
        <w:t>,</w:t>
      </w:r>
      <w:r w:rsidRPr="009C6E85">
        <w:rPr>
          <w:rFonts w:ascii="Times New Roman" w:eastAsiaTheme="minorHAnsi" w:hAnsi="Times New Roman"/>
          <w:sz w:val="24"/>
          <w:szCs w:val="24"/>
        </w:rPr>
        <w:t xml:space="preserve">094)=.100, </w:t>
      </w:r>
      <w:r w:rsidRPr="009C6E85">
        <w:rPr>
          <w:rFonts w:ascii="Times New Roman" w:eastAsiaTheme="minorHAnsi" w:hAnsi="Times New Roman"/>
          <w:i/>
          <w:sz w:val="24"/>
          <w:szCs w:val="24"/>
        </w:rPr>
        <w:t>p</w:t>
      </w:r>
      <w:r w:rsidRPr="009C6E85">
        <w:rPr>
          <w:rFonts w:ascii="Times New Roman" w:eastAsiaTheme="minorHAnsi" w:hAnsi="Times New Roman"/>
          <w:sz w:val="24"/>
          <w:szCs w:val="24"/>
        </w:rPr>
        <w:t>=&lt;.01), indicating a significant linear relationship between the two variables. Those SOC with higher perceived campus resources tend to have a higher self-efficacy.</w:t>
      </w:r>
    </w:p>
    <w:p w14:paraId="56B1B328" w14:textId="1E8C46E3" w:rsidR="009C6E85" w:rsidRPr="009C6E85" w:rsidRDefault="009C6E85" w:rsidP="009C6E85">
      <w:pPr>
        <w:autoSpaceDE w:val="0"/>
        <w:autoSpaceDN w:val="0"/>
        <w:adjustRightInd w:val="0"/>
        <w:spacing w:after="0" w:line="480" w:lineRule="auto"/>
        <w:rPr>
          <w:rFonts w:ascii="Times New Roman" w:eastAsiaTheme="minorHAnsi" w:hAnsi="Times New Roman"/>
          <w:b/>
          <w:sz w:val="24"/>
          <w:szCs w:val="24"/>
        </w:rPr>
      </w:pPr>
      <w:r w:rsidRPr="009C6E85">
        <w:rPr>
          <w:rFonts w:ascii="Times New Roman" w:eastAsiaTheme="minorHAnsi" w:hAnsi="Times New Roman"/>
          <w:b/>
          <w:sz w:val="24"/>
          <w:szCs w:val="24"/>
        </w:rPr>
        <w:t xml:space="preserve">Table </w:t>
      </w:r>
      <w:r w:rsidR="00007F96">
        <w:rPr>
          <w:rFonts w:ascii="Times New Roman" w:eastAsiaTheme="minorHAnsi" w:hAnsi="Times New Roman"/>
          <w:b/>
          <w:sz w:val="24"/>
          <w:szCs w:val="24"/>
        </w:rPr>
        <w:t>10</w:t>
      </w:r>
      <w:r w:rsidRPr="009C6E85">
        <w:rPr>
          <w:rFonts w:ascii="Times New Roman" w:eastAsiaTheme="minorHAnsi" w:hAnsi="Times New Roman"/>
          <w:b/>
          <w:sz w:val="24"/>
          <w:szCs w:val="24"/>
        </w:rPr>
        <w:t>: Pearson Correlation for DV and Ethnicity/Race, IV 1-4 (correlation-bivariate)</w:t>
      </w:r>
    </w:p>
    <w:tbl>
      <w:tblPr>
        <w:tblW w:w="96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48"/>
        <w:gridCol w:w="1690"/>
        <w:gridCol w:w="1228"/>
        <w:gridCol w:w="1228"/>
        <w:gridCol w:w="869"/>
        <w:gridCol w:w="856"/>
        <w:gridCol w:w="856"/>
        <w:gridCol w:w="861"/>
      </w:tblGrid>
      <w:tr w:rsidR="009C6E85" w:rsidRPr="009C6E85" w14:paraId="10564728" w14:textId="77777777" w:rsidTr="00B5788B">
        <w:trPr>
          <w:cantSplit/>
          <w:trHeight w:val="273"/>
        </w:trPr>
        <w:tc>
          <w:tcPr>
            <w:tcW w:w="9636" w:type="dxa"/>
            <w:gridSpan w:val="8"/>
            <w:tcBorders>
              <w:top w:val="nil"/>
              <w:left w:val="nil"/>
              <w:bottom w:val="nil"/>
              <w:right w:val="nil"/>
            </w:tcBorders>
            <w:shd w:val="clear" w:color="auto" w:fill="FFFFFF"/>
            <w:vAlign w:val="center"/>
          </w:tcPr>
          <w:p w14:paraId="7A32F7B8"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010205"/>
                <w:sz w:val="24"/>
                <w:szCs w:val="24"/>
              </w:rPr>
            </w:pPr>
            <w:r w:rsidRPr="009C6E85">
              <w:rPr>
                <w:rFonts w:ascii="Times New Roman" w:eastAsiaTheme="minorHAnsi" w:hAnsi="Times New Roman"/>
                <w:b/>
                <w:bCs/>
                <w:color w:val="010205"/>
                <w:sz w:val="24"/>
                <w:szCs w:val="24"/>
              </w:rPr>
              <w:t>Correlations</w:t>
            </w:r>
          </w:p>
        </w:tc>
      </w:tr>
      <w:tr w:rsidR="009C6E85" w:rsidRPr="009C6E85" w14:paraId="260AD13D" w14:textId="77777777" w:rsidTr="00B5788B">
        <w:trPr>
          <w:cantSplit/>
          <w:trHeight w:val="1542"/>
        </w:trPr>
        <w:tc>
          <w:tcPr>
            <w:tcW w:w="3738" w:type="dxa"/>
            <w:gridSpan w:val="2"/>
            <w:tcBorders>
              <w:top w:val="nil"/>
              <w:left w:val="nil"/>
              <w:bottom w:val="single" w:sz="8" w:space="0" w:color="152935"/>
              <w:right w:val="nil"/>
            </w:tcBorders>
            <w:shd w:val="clear" w:color="auto" w:fill="FFFFFF"/>
            <w:vAlign w:val="bottom"/>
          </w:tcPr>
          <w:p w14:paraId="58F48001" w14:textId="77777777" w:rsidR="009C6E85" w:rsidRPr="009C6E85" w:rsidRDefault="009C6E85" w:rsidP="009C6E85">
            <w:pPr>
              <w:autoSpaceDE w:val="0"/>
              <w:autoSpaceDN w:val="0"/>
              <w:adjustRightInd w:val="0"/>
              <w:rPr>
                <w:rFonts w:ascii="Times New Roman" w:eastAsiaTheme="minorHAnsi" w:hAnsi="Times New Roman"/>
              </w:rPr>
            </w:pPr>
          </w:p>
        </w:tc>
        <w:tc>
          <w:tcPr>
            <w:tcW w:w="1228" w:type="dxa"/>
            <w:tcBorders>
              <w:top w:val="nil"/>
              <w:left w:val="nil"/>
              <w:bottom w:val="single" w:sz="8" w:space="0" w:color="152935"/>
              <w:right w:val="single" w:sz="8" w:space="0" w:color="E0E0E0"/>
            </w:tcBorders>
            <w:shd w:val="clear" w:color="auto" w:fill="FFFFFF"/>
            <w:vAlign w:val="bottom"/>
          </w:tcPr>
          <w:p w14:paraId="36DF823A"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Rate your overall satisfaction with your experience here thus far.</w:t>
            </w:r>
          </w:p>
        </w:tc>
        <w:tc>
          <w:tcPr>
            <w:tcW w:w="1228" w:type="dxa"/>
            <w:tcBorders>
              <w:top w:val="nil"/>
              <w:left w:val="single" w:sz="8" w:space="0" w:color="E0E0E0"/>
              <w:bottom w:val="single" w:sz="8" w:space="0" w:color="152935"/>
              <w:right w:val="single" w:sz="8" w:space="0" w:color="E0E0E0"/>
            </w:tcBorders>
            <w:shd w:val="clear" w:color="auto" w:fill="FFFFFF"/>
            <w:vAlign w:val="bottom"/>
          </w:tcPr>
          <w:p w14:paraId="3793B912"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Ethnicity/ Race</w:t>
            </w:r>
          </w:p>
        </w:tc>
        <w:tc>
          <w:tcPr>
            <w:tcW w:w="869" w:type="dxa"/>
            <w:tcBorders>
              <w:top w:val="nil"/>
              <w:left w:val="single" w:sz="8" w:space="0" w:color="E0E0E0"/>
              <w:bottom w:val="single" w:sz="8" w:space="0" w:color="152935"/>
              <w:right w:val="single" w:sz="8" w:space="0" w:color="E0E0E0"/>
            </w:tcBorders>
            <w:shd w:val="clear" w:color="auto" w:fill="FFFFFF"/>
            <w:vAlign w:val="bottom"/>
          </w:tcPr>
          <w:p w14:paraId="392FC4C0"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IV1</w:t>
            </w:r>
          </w:p>
        </w:tc>
        <w:tc>
          <w:tcPr>
            <w:tcW w:w="856" w:type="dxa"/>
            <w:tcBorders>
              <w:top w:val="nil"/>
              <w:left w:val="single" w:sz="8" w:space="0" w:color="E0E0E0"/>
              <w:bottom w:val="single" w:sz="8" w:space="0" w:color="152935"/>
              <w:right w:val="single" w:sz="8" w:space="0" w:color="E0E0E0"/>
            </w:tcBorders>
            <w:shd w:val="clear" w:color="auto" w:fill="FFFFFF"/>
            <w:vAlign w:val="bottom"/>
          </w:tcPr>
          <w:p w14:paraId="789BD216"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IV2</w:t>
            </w:r>
          </w:p>
        </w:tc>
        <w:tc>
          <w:tcPr>
            <w:tcW w:w="856" w:type="dxa"/>
            <w:tcBorders>
              <w:top w:val="nil"/>
              <w:left w:val="single" w:sz="8" w:space="0" w:color="E0E0E0"/>
              <w:bottom w:val="single" w:sz="8" w:space="0" w:color="152935"/>
              <w:right w:val="single" w:sz="8" w:space="0" w:color="E0E0E0"/>
            </w:tcBorders>
            <w:shd w:val="clear" w:color="auto" w:fill="FFFFFF"/>
            <w:vAlign w:val="bottom"/>
          </w:tcPr>
          <w:p w14:paraId="0CD79C1E"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IV3</w:t>
            </w:r>
          </w:p>
        </w:tc>
        <w:tc>
          <w:tcPr>
            <w:tcW w:w="859" w:type="dxa"/>
            <w:tcBorders>
              <w:top w:val="nil"/>
              <w:left w:val="single" w:sz="8" w:space="0" w:color="E0E0E0"/>
              <w:bottom w:val="single" w:sz="8" w:space="0" w:color="152935"/>
              <w:right w:val="nil"/>
            </w:tcBorders>
            <w:shd w:val="clear" w:color="auto" w:fill="FFFFFF"/>
            <w:vAlign w:val="bottom"/>
          </w:tcPr>
          <w:p w14:paraId="468CE3C5" w14:textId="77777777" w:rsidR="009C6E85" w:rsidRPr="009C6E85" w:rsidRDefault="009C6E85" w:rsidP="009C6E85">
            <w:pPr>
              <w:autoSpaceDE w:val="0"/>
              <w:autoSpaceDN w:val="0"/>
              <w:adjustRightInd w:val="0"/>
              <w:spacing w:line="320" w:lineRule="atLeast"/>
              <w:ind w:left="60" w:right="60"/>
              <w:jc w:val="center"/>
              <w:rPr>
                <w:rFonts w:ascii="Times New Roman" w:eastAsiaTheme="minorHAnsi" w:hAnsi="Times New Roman"/>
                <w:color w:val="264A60"/>
              </w:rPr>
            </w:pPr>
            <w:r w:rsidRPr="009C6E85">
              <w:rPr>
                <w:rFonts w:ascii="Times New Roman" w:eastAsiaTheme="minorHAnsi" w:hAnsi="Times New Roman"/>
                <w:color w:val="264A60"/>
              </w:rPr>
              <w:t>IV4</w:t>
            </w:r>
          </w:p>
        </w:tc>
      </w:tr>
      <w:tr w:rsidR="009C6E85" w:rsidRPr="009C6E85" w14:paraId="39C7E825" w14:textId="77777777" w:rsidTr="00B5788B">
        <w:trPr>
          <w:cantSplit/>
          <w:trHeight w:val="514"/>
        </w:trPr>
        <w:tc>
          <w:tcPr>
            <w:tcW w:w="2048" w:type="dxa"/>
            <w:vMerge w:val="restart"/>
            <w:tcBorders>
              <w:top w:val="single" w:sz="8" w:space="0" w:color="152935"/>
              <w:left w:val="nil"/>
              <w:bottom w:val="nil"/>
              <w:right w:val="nil"/>
            </w:tcBorders>
            <w:shd w:val="clear" w:color="auto" w:fill="E0E0E0"/>
          </w:tcPr>
          <w:p w14:paraId="0809CE61"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Rate your overall satisfaction with your experience here thus far.</w:t>
            </w:r>
          </w:p>
        </w:tc>
        <w:tc>
          <w:tcPr>
            <w:tcW w:w="1689" w:type="dxa"/>
            <w:tcBorders>
              <w:top w:val="single" w:sz="8" w:space="0" w:color="152935"/>
              <w:left w:val="nil"/>
              <w:bottom w:val="single" w:sz="8" w:space="0" w:color="AEAEAE"/>
              <w:right w:val="nil"/>
            </w:tcBorders>
            <w:shd w:val="clear" w:color="auto" w:fill="E0E0E0"/>
          </w:tcPr>
          <w:p w14:paraId="7B3F2212"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Pearson Correlation</w:t>
            </w:r>
          </w:p>
        </w:tc>
        <w:tc>
          <w:tcPr>
            <w:tcW w:w="1228" w:type="dxa"/>
            <w:tcBorders>
              <w:top w:val="single" w:sz="8" w:space="0" w:color="152935"/>
              <w:left w:val="nil"/>
              <w:bottom w:val="single" w:sz="8" w:space="0" w:color="AEAEAE"/>
              <w:right w:val="single" w:sz="8" w:space="0" w:color="E0E0E0"/>
            </w:tcBorders>
            <w:shd w:val="clear" w:color="auto" w:fill="FFFFFF"/>
          </w:tcPr>
          <w:p w14:paraId="400B0DA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w:t>
            </w:r>
          </w:p>
        </w:tc>
        <w:tc>
          <w:tcPr>
            <w:tcW w:w="1228" w:type="dxa"/>
            <w:tcBorders>
              <w:top w:val="single" w:sz="8" w:space="0" w:color="152935"/>
              <w:left w:val="single" w:sz="8" w:space="0" w:color="E0E0E0"/>
              <w:bottom w:val="single" w:sz="8" w:space="0" w:color="AEAEAE"/>
              <w:right w:val="single" w:sz="8" w:space="0" w:color="E0E0E0"/>
            </w:tcBorders>
            <w:shd w:val="clear" w:color="auto" w:fill="FFFFFF"/>
          </w:tcPr>
          <w:p w14:paraId="03172539"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.005</w:t>
            </w:r>
          </w:p>
        </w:tc>
        <w:tc>
          <w:tcPr>
            <w:tcW w:w="869" w:type="dxa"/>
            <w:tcBorders>
              <w:top w:val="single" w:sz="8" w:space="0" w:color="152935"/>
              <w:left w:val="single" w:sz="8" w:space="0" w:color="E0E0E0"/>
              <w:bottom w:val="single" w:sz="8" w:space="0" w:color="AEAEAE"/>
              <w:right w:val="single" w:sz="8" w:space="0" w:color="E0E0E0"/>
            </w:tcBorders>
            <w:shd w:val="clear" w:color="auto" w:fill="FFFFFF"/>
          </w:tcPr>
          <w:p w14:paraId="29FBAA9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highlight w:val="yellow"/>
              </w:rPr>
              <w:t>.008</w:t>
            </w:r>
          </w:p>
        </w:tc>
        <w:tc>
          <w:tcPr>
            <w:tcW w:w="856" w:type="dxa"/>
            <w:tcBorders>
              <w:top w:val="single" w:sz="8" w:space="0" w:color="152935"/>
              <w:left w:val="single" w:sz="8" w:space="0" w:color="E0E0E0"/>
              <w:bottom w:val="single" w:sz="8" w:space="0" w:color="AEAEAE"/>
              <w:right w:val="single" w:sz="8" w:space="0" w:color="E0E0E0"/>
            </w:tcBorders>
            <w:shd w:val="clear" w:color="auto" w:fill="FFFFFF"/>
          </w:tcPr>
          <w:p w14:paraId="36CD17A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highlight w:val="yellow"/>
              </w:rPr>
            </w:pPr>
            <w:r w:rsidRPr="009C6E85">
              <w:rPr>
                <w:rFonts w:ascii="Times New Roman" w:eastAsiaTheme="minorHAnsi" w:hAnsi="Times New Roman"/>
                <w:color w:val="010205"/>
                <w:highlight w:val="yellow"/>
              </w:rPr>
              <w:t>.130</w:t>
            </w:r>
            <w:r w:rsidRPr="009C6E85">
              <w:rPr>
                <w:rFonts w:ascii="Times New Roman" w:eastAsiaTheme="minorHAnsi" w:hAnsi="Times New Roman"/>
                <w:color w:val="010205"/>
                <w:highlight w:val="yellow"/>
                <w:vertAlign w:val="superscript"/>
              </w:rPr>
              <w:t>**</w:t>
            </w:r>
          </w:p>
        </w:tc>
        <w:tc>
          <w:tcPr>
            <w:tcW w:w="856" w:type="dxa"/>
            <w:tcBorders>
              <w:top w:val="single" w:sz="8" w:space="0" w:color="152935"/>
              <w:left w:val="single" w:sz="8" w:space="0" w:color="E0E0E0"/>
              <w:bottom w:val="single" w:sz="8" w:space="0" w:color="AEAEAE"/>
              <w:right w:val="single" w:sz="8" w:space="0" w:color="E0E0E0"/>
            </w:tcBorders>
            <w:shd w:val="clear" w:color="auto" w:fill="FFFFFF"/>
          </w:tcPr>
          <w:p w14:paraId="7510A77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highlight w:val="yellow"/>
              </w:rPr>
            </w:pPr>
            <w:r w:rsidRPr="009C6E85">
              <w:rPr>
                <w:rFonts w:ascii="Times New Roman" w:eastAsiaTheme="minorHAnsi" w:hAnsi="Times New Roman"/>
                <w:color w:val="010205"/>
                <w:highlight w:val="yellow"/>
              </w:rPr>
              <w:t>.104</w:t>
            </w:r>
            <w:r w:rsidRPr="009C6E85">
              <w:rPr>
                <w:rFonts w:ascii="Times New Roman" w:eastAsiaTheme="minorHAnsi" w:hAnsi="Times New Roman"/>
                <w:color w:val="010205"/>
                <w:highlight w:val="yellow"/>
                <w:vertAlign w:val="superscript"/>
              </w:rPr>
              <w:t>**</w:t>
            </w:r>
          </w:p>
        </w:tc>
        <w:tc>
          <w:tcPr>
            <w:tcW w:w="859" w:type="dxa"/>
            <w:tcBorders>
              <w:top w:val="single" w:sz="8" w:space="0" w:color="152935"/>
              <w:left w:val="single" w:sz="8" w:space="0" w:color="E0E0E0"/>
              <w:bottom w:val="single" w:sz="8" w:space="0" w:color="AEAEAE"/>
              <w:right w:val="nil"/>
            </w:tcBorders>
            <w:shd w:val="clear" w:color="auto" w:fill="FFFFFF"/>
          </w:tcPr>
          <w:p w14:paraId="1AF4BB7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highlight w:val="yellow"/>
              </w:rPr>
            </w:pPr>
            <w:r w:rsidRPr="009C6E85">
              <w:rPr>
                <w:rFonts w:ascii="Times New Roman" w:eastAsiaTheme="minorHAnsi" w:hAnsi="Times New Roman"/>
                <w:color w:val="010205"/>
                <w:highlight w:val="yellow"/>
              </w:rPr>
              <w:t>.100</w:t>
            </w:r>
            <w:r w:rsidRPr="009C6E85">
              <w:rPr>
                <w:rFonts w:ascii="Times New Roman" w:eastAsiaTheme="minorHAnsi" w:hAnsi="Times New Roman"/>
                <w:color w:val="010205"/>
                <w:highlight w:val="yellow"/>
                <w:vertAlign w:val="superscript"/>
              </w:rPr>
              <w:t>**</w:t>
            </w:r>
          </w:p>
        </w:tc>
      </w:tr>
      <w:tr w:rsidR="009C6E85" w:rsidRPr="009C6E85" w14:paraId="448CE12C" w14:textId="77777777" w:rsidTr="00B5788B">
        <w:trPr>
          <w:cantSplit/>
          <w:trHeight w:val="273"/>
        </w:trPr>
        <w:tc>
          <w:tcPr>
            <w:tcW w:w="2048" w:type="dxa"/>
            <w:vMerge/>
            <w:tcBorders>
              <w:top w:val="single" w:sz="8" w:space="0" w:color="152935"/>
              <w:left w:val="nil"/>
              <w:bottom w:val="nil"/>
              <w:right w:val="nil"/>
            </w:tcBorders>
            <w:shd w:val="clear" w:color="auto" w:fill="E0E0E0"/>
          </w:tcPr>
          <w:p w14:paraId="4521A437"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single" w:sz="8" w:space="0" w:color="AEAEAE"/>
              <w:right w:val="nil"/>
            </w:tcBorders>
            <w:shd w:val="clear" w:color="auto" w:fill="E0E0E0"/>
          </w:tcPr>
          <w:p w14:paraId="36A5A47A"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Sig. (2-tailed)</w:t>
            </w:r>
          </w:p>
        </w:tc>
        <w:tc>
          <w:tcPr>
            <w:tcW w:w="1228" w:type="dxa"/>
            <w:tcBorders>
              <w:top w:val="single" w:sz="8" w:space="0" w:color="AEAEAE"/>
              <w:left w:val="nil"/>
              <w:bottom w:val="single" w:sz="8" w:space="0" w:color="AEAEAE"/>
              <w:right w:val="single" w:sz="8" w:space="0" w:color="E0E0E0"/>
            </w:tcBorders>
            <w:shd w:val="clear" w:color="auto" w:fill="FFFFFF"/>
            <w:vAlign w:val="center"/>
          </w:tcPr>
          <w:p w14:paraId="0BA3B5A3" w14:textId="77777777" w:rsidR="009C6E85" w:rsidRPr="009C6E85" w:rsidRDefault="009C6E85" w:rsidP="009C6E85">
            <w:pPr>
              <w:autoSpaceDE w:val="0"/>
              <w:autoSpaceDN w:val="0"/>
              <w:adjustRightInd w:val="0"/>
              <w:rPr>
                <w:rFonts w:ascii="Times New Roman" w:eastAsiaTheme="minorHAnsi" w:hAnsi="Times New Roman"/>
              </w:rPr>
            </w:pP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227BF579"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.879</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0884F2D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.786</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6F64A0F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0280A19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.001</w:t>
            </w:r>
          </w:p>
        </w:tc>
        <w:tc>
          <w:tcPr>
            <w:tcW w:w="859" w:type="dxa"/>
            <w:tcBorders>
              <w:top w:val="single" w:sz="8" w:space="0" w:color="AEAEAE"/>
              <w:left w:val="single" w:sz="8" w:space="0" w:color="E0E0E0"/>
              <w:bottom w:val="single" w:sz="8" w:space="0" w:color="AEAEAE"/>
              <w:right w:val="nil"/>
            </w:tcBorders>
            <w:shd w:val="clear" w:color="auto" w:fill="FFFFFF"/>
          </w:tcPr>
          <w:p w14:paraId="1BC3E09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.001</w:t>
            </w:r>
          </w:p>
        </w:tc>
      </w:tr>
      <w:tr w:rsidR="009C6E85" w:rsidRPr="009C6E85" w14:paraId="1C89F6EA" w14:textId="77777777" w:rsidTr="00B5788B">
        <w:trPr>
          <w:cantSplit/>
          <w:trHeight w:val="273"/>
        </w:trPr>
        <w:tc>
          <w:tcPr>
            <w:tcW w:w="2048" w:type="dxa"/>
            <w:vMerge/>
            <w:tcBorders>
              <w:top w:val="single" w:sz="8" w:space="0" w:color="152935"/>
              <w:left w:val="nil"/>
              <w:bottom w:val="nil"/>
              <w:right w:val="nil"/>
            </w:tcBorders>
            <w:shd w:val="clear" w:color="auto" w:fill="E0E0E0"/>
          </w:tcPr>
          <w:p w14:paraId="6BA7224F"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nil"/>
              <w:right w:val="nil"/>
            </w:tcBorders>
            <w:shd w:val="clear" w:color="auto" w:fill="E0E0E0"/>
          </w:tcPr>
          <w:p w14:paraId="05DC1BED"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N</w:t>
            </w:r>
          </w:p>
        </w:tc>
        <w:tc>
          <w:tcPr>
            <w:tcW w:w="1228" w:type="dxa"/>
            <w:tcBorders>
              <w:top w:val="single" w:sz="8" w:space="0" w:color="AEAEAE"/>
              <w:left w:val="nil"/>
              <w:bottom w:val="nil"/>
              <w:right w:val="single" w:sz="8" w:space="0" w:color="E0E0E0"/>
            </w:tcBorders>
            <w:shd w:val="clear" w:color="auto" w:fill="FFFFFF"/>
          </w:tcPr>
          <w:p w14:paraId="682803E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1096</w:t>
            </w:r>
          </w:p>
        </w:tc>
        <w:tc>
          <w:tcPr>
            <w:tcW w:w="1228" w:type="dxa"/>
            <w:tcBorders>
              <w:top w:val="single" w:sz="8" w:space="0" w:color="AEAEAE"/>
              <w:left w:val="single" w:sz="8" w:space="0" w:color="E0E0E0"/>
              <w:bottom w:val="nil"/>
              <w:right w:val="single" w:sz="8" w:space="0" w:color="E0E0E0"/>
            </w:tcBorders>
            <w:shd w:val="clear" w:color="auto" w:fill="FFFFFF"/>
          </w:tcPr>
          <w:p w14:paraId="62298BB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highlight w:val="yellow"/>
              </w:rPr>
            </w:pPr>
            <w:r w:rsidRPr="009C6E85">
              <w:rPr>
                <w:rFonts w:ascii="Times New Roman" w:eastAsiaTheme="minorHAnsi" w:hAnsi="Times New Roman"/>
                <w:color w:val="010205"/>
                <w:highlight w:val="yellow"/>
              </w:rPr>
              <w:t>1096</w:t>
            </w:r>
          </w:p>
        </w:tc>
        <w:tc>
          <w:tcPr>
            <w:tcW w:w="869" w:type="dxa"/>
            <w:tcBorders>
              <w:top w:val="single" w:sz="8" w:space="0" w:color="AEAEAE"/>
              <w:left w:val="single" w:sz="8" w:space="0" w:color="E0E0E0"/>
              <w:bottom w:val="nil"/>
              <w:right w:val="single" w:sz="8" w:space="0" w:color="E0E0E0"/>
            </w:tcBorders>
            <w:shd w:val="clear" w:color="auto" w:fill="FFFFFF"/>
          </w:tcPr>
          <w:p w14:paraId="6EE2593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1087</w:t>
            </w:r>
          </w:p>
        </w:tc>
        <w:tc>
          <w:tcPr>
            <w:tcW w:w="856" w:type="dxa"/>
            <w:tcBorders>
              <w:top w:val="single" w:sz="8" w:space="0" w:color="AEAEAE"/>
              <w:left w:val="single" w:sz="8" w:space="0" w:color="E0E0E0"/>
              <w:bottom w:val="nil"/>
              <w:right w:val="single" w:sz="8" w:space="0" w:color="E0E0E0"/>
            </w:tcBorders>
            <w:shd w:val="clear" w:color="auto" w:fill="FFFFFF"/>
          </w:tcPr>
          <w:p w14:paraId="7C85ED2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1047</w:t>
            </w:r>
          </w:p>
        </w:tc>
        <w:tc>
          <w:tcPr>
            <w:tcW w:w="856" w:type="dxa"/>
            <w:tcBorders>
              <w:top w:val="single" w:sz="8" w:space="0" w:color="AEAEAE"/>
              <w:left w:val="single" w:sz="8" w:space="0" w:color="E0E0E0"/>
              <w:bottom w:val="nil"/>
              <w:right w:val="single" w:sz="8" w:space="0" w:color="E0E0E0"/>
            </w:tcBorders>
            <w:shd w:val="clear" w:color="auto" w:fill="FFFFFF"/>
          </w:tcPr>
          <w:p w14:paraId="38E8886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1072</w:t>
            </w:r>
          </w:p>
        </w:tc>
        <w:tc>
          <w:tcPr>
            <w:tcW w:w="859" w:type="dxa"/>
            <w:tcBorders>
              <w:top w:val="single" w:sz="8" w:space="0" w:color="AEAEAE"/>
              <w:left w:val="single" w:sz="8" w:space="0" w:color="E0E0E0"/>
              <w:bottom w:val="nil"/>
              <w:right w:val="nil"/>
            </w:tcBorders>
            <w:shd w:val="clear" w:color="auto" w:fill="FFFFFF"/>
          </w:tcPr>
          <w:p w14:paraId="4BC6968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1032</w:t>
            </w:r>
          </w:p>
        </w:tc>
      </w:tr>
      <w:tr w:rsidR="009C6E85" w:rsidRPr="009C6E85" w14:paraId="16F16B93" w14:textId="77777777" w:rsidTr="00B5788B">
        <w:trPr>
          <w:cantSplit/>
          <w:trHeight w:val="514"/>
        </w:trPr>
        <w:tc>
          <w:tcPr>
            <w:tcW w:w="2048" w:type="dxa"/>
            <w:vMerge w:val="restart"/>
            <w:tcBorders>
              <w:top w:val="single" w:sz="8" w:space="0" w:color="AEAEAE"/>
              <w:left w:val="nil"/>
              <w:bottom w:val="nil"/>
              <w:right w:val="nil"/>
            </w:tcBorders>
            <w:shd w:val="clear" w:color="auto" w:fill="E0E0E0"/>
          </w:tcPr>
          <w:p w14:paraId="73D22D1F"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Ethnicity/ Race</w:t>
            </w:r>
          </w:p>
        </w:tc>
        <w:tc>
          <w:tcPr>
            <w:tcW w:w="1689" w:type="dxa"/>
            <w:tcBorders>
              <w:top w:val="single" w:sz="8" w:space="0" w:color="AEAEAE"/>
              <w:left w:val="nil"/>
              <w:bottom w:val="single" w:sz="8" w:space="0" w:color="AEAEAE"/>
              <w:right w:val="nil"/>
            </w:tcBorders>
            <w:shd w:val="clear" w:color="auto" w:fill="E0E0E0"/>
          </w:tcPr>
          <w:p w14:paraId="6119EE5A"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Pearson Correlation</w:t>
            </w:r>
          </w:p>
        </w:tc>
        <w:tc>
          <w:tcPr>
            <w:tcW w:w="1228" w:type="dxa"/>
            <w:tcBorders>
              <w:top w:val="single" w:sz="8" w:space="0" w:color="AEAEAE"/>
              <w:left w:val="nil"/>
              <w:bottom w:val="single" w:sz="8" w:space="0" w:color="AEAEAE"/>
              <w:right w:val="single" w:sz="8" w:space="0" w:color="E0E0E0"/>
            </w:tcBorders>
            <w:shd w:val="clear" w:color="auto" w:fill="FFFFFF"/>
          </w:tcPr>
          <w:p w14:paraId="3AD9E8B5"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.005</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54C144D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1579D055"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.356</w:t>
            </w:r>
            <w:r w:rsidRPr="009C6E85">
              <w:rPr>
                <w:rFonts w:ascii="Times New Roman" w:eastAsiaTheme="minorHAnsi" w:hAnsi="Times New Roman"/>
                <w:color w:val="010205"/>
                <w:vertAlign w:val="superscript"/>
              </w:rPr>
              <w:t>**</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7D3A0E8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-.035</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374BBC4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-.013</w:t>
            </w:r>
          </w:p>
        </w:tc>
        <w:tc>
          <w:tcPr>
            <w:tcW w:w="859" w:type="dxa"/>
            <w:tcBorders>
              <w:top w:val="single" w:sz="8" w:space="0" w:color="AEAEAE"/>
              <w:left w:val="single" w:sz="8" w:space="0" w:color="E0E0E0"/>
              <w:bottom w:val="single" w:sz="8" w:space="0" w:color="AEAEAE"/>
              <w:right w:val="nil"/>
            </w:tcBorders>
            <w:shd w:val="clear" w:color="auto" w:fill="FFFFFF"/>
          </w:tcPr>
          <w:p w14:paraId="6F8330B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-.176</w:t>
            </w:r>
            <w:r w:rsidRPr="009C6E85">
              <w:rPr>
                <w:rFonts w:ascii="Times New Roman" w:eastAsiaTheme="minorHAnsi" w:hAnsi="Times New Roman"/>
                <w:color w:val="010205"/>
                <w:vertAlign w:val="superscript"/>
              </w:rPr>
              <w:t>**</w:t>
            </w:r>
          </w:p>
        </w:tc>
      </w:tr>
      <w:tr w:rsidR="009C6E85" w:rsidRPr="009C6E85" w14:paraId="2CE14888"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46B8A0C5"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single" w:sz="8" w:space="0" w:color="AEAEAE"/>
              <w:right w:val="nil"/>
            </w:tcBorders>
            <w:shd w:val="clear" w:color="auto" w:fill="E0E0E0"/>
          </w:tcPr>
          <w:p w14:paraId="33FC9283"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Sig. (2-tailed)</w:t>
            </w:r>
          </w:p>
        </w:tc>
        <w:tc>
          <w:tcPr>
            <w:tcW w:w="1228" w:type="dxa"/>
            <w:tcBorders>
              <w:top w:val="single" w:sz="8" w:space="0" w:color="AEAEAE"/>
              <w:left w:val="nil"/>
              <w:bottom w:val="single" w:sz="8" w:space="0" w:color="AEAEAE"/>
              <w:right w:val="single" w:sz="8" w:space="0" w:color="E0E0E0"/>
            </w:tcBorders>
            <w:shd w:val="clear" w:color="auto" w:fill="FFFFFF"/>
          </w:tcPr>
          <w:p w14:paraId="7B8D8979"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.879</w:t>
            </w:r>
          </w:p>
        </w:tc>
        <w:tc>
          <w:tcPr>
            <w:tcW w:w="122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FDFD7A5" w14:textId="77777777" w:rsidR="009C6E85" w:rsidRPr="009C6E85" w:rsidRDefault="009C6E85" w:rsidP="009C6E85">
            <w:pPr>
              <w:autoSpaceDE w:val="0"/>
              <w:autoSpaceDN w:val="0"/>
              <w:adjustRightInd w:val="0"/>
              <w:rPr>
                <w:rFonts w:ascii="Times New Roman" w:eastAsiaTheme="minorHAnsi" w:hAnsi="Times New Roman"/>
              </w:rPr>
            </w:pP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4960DC5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23F1B1C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.249</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0A3DCD4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.670</w:t>
            </w:r>
          </w:p>
        </w:tc>
        <w:tc>
          <w:tcPr>
            <w:tcW w:w="859" w:type="dxa"/>
            <w:tcBorders>
              <w:top w:val="single" w:sz="8" w:space="0" w:color="AEAEAE"/>
              <w:left w:val="single" w:sz="8" w:space="0" w:color="E0E0E0"/>
              <w:bottom w:val="single" w:sz="8" w:space="0" w:color="AEAEAE"/>
              <w:right w:val="nil"/>
            </w:tcBorders>
            <w:shd w:val="clear" w:color="auto" w:fill="FFFFFF"/>
          </w:tcPr>
          <w:p w14:paraId="7FF9CAA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r>
      <w:tr w:rsidR="009C6E85" w:rsidRPr="009C6E85" w14:paraId="43AE28AA"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59A862A5"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nil"/>
              <w:right w:val="nil"/>
            </w:tcBorders>
            <w:shd w:val="clear" w:color="auto" w:fill="E0E0E0"/>
          </w:tcPr>
          <w:p w14:paraId="2BDD3A98"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N</w:t>
            </w:r>
          </w:p>
        </w:tc>
        <w:tc>
          <w:tcPr>
            <w:tcW w:w="1228" w:type="dxa"/>
            <w:tcBorders>
              <w:top w:val="single" w:sz="8" w:space="0" w:color="AEAEAE"/>
              <w:left w:val="nil"/>
              <w:bottom w:val="nil"/>
              <w:right w:val="single" w:sz="8" w:space="0" w:color="E0E0E0"/>
            </w:tcBorders>
            <w:shd w:val="clear" w:color="auto" w:fill="FFFFFF"/>
          </w:tcPr>
          <w:p w14:paraId="611DAD3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1096</w:t>
            </w:r>
          </w:p>
        </w:tc>
        <w:tc>
          <w:tcPr>
            <w:tcW w:w="1228" w:type="dxa"/>
            <w:tcBorders>
              <w:top w:val="single" w:sz="8" w:space="0" w:color="AEAEAE"/>
              <w:left w:val="single" w:sz="8" w:space="0" w:color="E0E0E0"/>
              <w:bottom w:val="nil"/>
              <w:right w:val="single" w:sz="8" w:space="0" w:color="E0E0E0"/>
            </w:tcBorders>
            <w:shd w:val="clear" w:color="auto" w:fill="FFFFFF"/>
          </w:tcPr>
          <w:p w14:paraId="4A8AE235"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1156</w:t>
            </w:r>
          </w:p>
        </w:tc>
        <w:tc>
          <w:tcPr>
            <w:tcW w:w="869" w:type="dxa"/>
            <w:tcBorders>
              <w:top w:val="single" w:sz="8" w:space="0" w:color="AEAEAE"/>
              <w:left w:val="single" w:sz="8" w:space="0" w:color="E0E0E0"/>
              <w:bottom w:val="nil"/>
              <w:right w:val="single" w:sz="8" w:space="0" w:color="E0E0E0"/>
            </w:tcBorders>
            <w:shd w:val="clear" w:color="auto" w:fill="FFFFFF"/>
          </w:tcPr>
          <w:p w14:paraId="4D14F32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1145</w:t>
            </w:r>
          </w:p>
        </w:tc>
        <w:tc>
          <w:tcPr>
            <w:tcW w:w="856" w:type="dxa"/>
            <w:tcBorders>
              <w:top w:val="single" w:sz="8" w:space="0" w:color="AEAEAE"/>
              <w:left w:val="single" w:sz="8" w:space="0" w:color="E0E0E0"/>
              <w:bottom w:val="nil"/>
              <w:right w:val="single" w:sz="8" w:space="0" w:color="E0E0E0"/>
            </w:tcBorders>
            <w:shd w:val="clear" w:color="auto" w:fill="FFFFFF"/>
          </w:tcPr>
          <w:p w14:paraId="37C2031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1098</w:t>
            </w:r>
          </w:p>
        </w:tc>
        <w:tc>
          <w:tcPr>
            <w:tcW w:w="856" w:type="dxa"/>
            <w:tcBorders>
              <w:top w:val="single" w:sz="8" w:space="0" w:color="AEAEAE"/>
              <w:left w:val="single" w:sz="8" w:space="0" w:color="E0E0E0"/>
              <w:bottom w:val="nil"/>
              <w:right w:val="single" w:sz="8" w:space="0" w:color="E0E0E0"/>
            </w:tcBorders>
            <w:shd w:val="clear" w:color="auto" w:fill="FFFFFF"/>
          </w:tcPr>
          <w:p w14:paraId="28FCE82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1123</w:t>
            </w:r>
          </w:p>
        </w:tc>
        <w:tc>
          <w:tcPr>
            <w:tcW w:w="859" w:type="dxa"/>
            <w:tcBorders>
              <w:top w:val="single" w:sz="8" w:space="0" w:color="AEAEAE"/>
              <w:left w:val="single" w:sz="8" w:space="0" w:color="E0E0E0"/>
              <w:bottom w:val="nil"/>
              <w:right w:val="nil"/>
            </w:tcBorders>
            <w:shd w:val="clear" w:color="auto" w:fill="FFFFFF"/>
          </w:tcPr>
          <w:p w14:paraId="09635B31"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1082</w:t>
            </w:r>
          </w:p>
        </w:tc>
      </w:tr>
      <w:tr w:rsidR="009C6E85" w:rsidRPr="009C6E85" w14:paraId="2A7A4D1B" w14:textId="77777777" w:rsidTr="00B5788B">
        <w:trPr>
          <w:cantSplit/>
          <w:trHeight w:val="514"/>
        </w:trPr>
        <w:tc>
          <w:tcPr>
            <w:tcW w:w="2048" w:type="dxa"/>
            <w:vMerge w:val="restart"/>
            <w:tcBorders>
              <w:top w:val="single" w:sz="8" w:space="0" w:color="AEAEAE"/>
              <w:left w:val="nil"/>
              <w:bottom w:val="nil"/>
              <w:right w:val="nil"/>
            </w:tcBorders>
            <w:shd w:val="clear" w:color="auto" w:fill="E0E0E0"/>
          </w:tcPr>
          <w:p w14:paraId="0B5ACEA3"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IV1: CurrGPA</w:t>
            </w:r>
          </w:p>
        </w:tc>
        <w:tc>
          <w:tcPr>
            <w:tcW w:w="1689" w:type="dxa"/>
            <w:tcBorders>
              <w:top w:val="single" w:sz="8" w:space="0" w:color="AEAEAE"/>
              <w:left w:val="nil"/>
              <w:bottom w:val="single" w:sz="8" w:space="0" w:color="AEAEAE"/>
              <w:right w:val="nil"/>
            </w:tcBorders>
            <w:shd w:val="clear" w:color="auto" w:fill="E0E0E0"/>
          </w:tcPr>
          <w:p w14:paraId="35B604A1"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Pearson Correlation</w:t>
            </w:r>
          </w:p>
        </w:tc>
        <w:tc>
          <w:tcPr>
            <w:tcW w:w="1228" w:type="dxa"/>
            <w:tcBorders>
              <w:top w:val="single" w:sz="8" w:space="0" w:color="AEAEAE"/>
              <w:left w:val="nil"/>
              <w:bottom w:val="single" w:sz="8" w:space="0" w:color="AEAEAE"/>
              <w:right w:val="single" w:sz="8" w:space="0" w:color="E0E0E0"/>
            </w:tcBorders>
            <w:shd w:val="clear" w:color="auto" w:fill="FFFFFF"/>
          </w:tcPr>
          <w:p w14:paraId="22DC5DE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.008</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7B0BDA8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.356</w:t>
            </w:r>
            <w:r w:rsidRPr="009C6E85">
              <w:rPr>
                <w:rFonts w:ascii="Times New Roman" w:eastAsiaTheme="minorHAnsi" w:hAnsi="Times New Roman"/>
                <w:color w:val="010205"/>
                <w:vertAlign w:val="superscript"/>
              </w:rPr>
              <w:t>**</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10CA9AC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47A066F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-.003</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6F9BAF3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.020</w:t>
            </w:r>
          </w:p>
        </w:tc>
        <w:tc>
          <w:tcPr>
            <w:tcW w:w="859" w:type="dxa"/>
            <w:tcBorders>
              <w:top w:val="single" w:sz="8" w:space="0" w:color="AEAEAE"/>
              <w:left w:val="single" w:sz="8" w:space="0" w:color="E0E0E0"/>
              <w:bottom w:val="single" w:sz="8" w:space="0" w:color="AEAEAE"/>
              <w:right w:val="nil"/>
            </w:tcBorders>
            <w:shd w:val="clear" w:color="auto" w:fill="FFFFFF"/>
          </w:tcPr>
          <w:p w14:paraId="429D600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-.045</w:t>
            </w:r>
          </w:p>
        </w:tc>
      </w:tr>
      <w:tr w:rsidR="009C6E85" w:rsidRPr="009C6E85" w14:paraId="34D28164"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30ECC6BF"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single" w:sz="8" w:space="0" w:color="AEAEAE"/>
              <w:right w:val="nil"/>
            </w:tcBorders>
            <w:shd w:val="clear" w:color="auto" w:fill="E0E0E0"/>
          </w:tcPr>
          <w:p w14:paraId="0691613C"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Sig. (2-tailed)</w:t>
            </w:r>
          </w:p>
        </w:tc>
        <w:tc>
          <w:tcPr>
            <w:tcW w:w="1228" w:type="dxa"/>
            <w:tcBorders>
              <w:top w:val="single" w:sz="8" w:space="0" w:color="AEAEAE"/>
              <w:left w:val="nil"/>
              <w:bottom w:val="single" w:sz="8" w:space="0" w:color="AEAEAE"/>
              <w:right w:val="single" w:sz="8" w:space="0" w:color="E0E0E0"/>
            </w:tcBorders>
            <w:shd w:val="clear" w:color="auto" w:fill="FFFFFF"/>
          </w:tcPr>
          <w:p w14:paraId="124BF81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.786</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0779542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6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49E7F83" w14:textId="77777777" w:rsidR="009C6E85" w:rsidRPr="009C6E85" w:rsidRDefault="009C6E85" w:rsidP="009C6E85">
            <w:pPr>
              <w:autoSpaceDE w:val="0"/>
              <w:autoSpaceDN w:val="0"/>
              <w:adjustRightInd w:val="0"/>
              <w:rPr>
                <w:rFonts w:ascii="Times New Roman" w:eastAsiaTheme="minorHAnsi" w:hAnsi="Times New Roman"/>
              </w:rPr>
            </w:pP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5F8E9D8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.911</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7D3E352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.506</w:t>
            </w:r>
          </w:p>
        </w:tc>
        <w:tc>
          <w:tcPr>
            <w:tcW w:w="859" w:type="dxa"/>
            <w:tcBorders>
              <w:top w:val="single" w:sz="8" w:space="0" w:color="AEAEAE"/>
              <w:left w:val="single" w:sz="8" w:space="0" w:color="E0E0E0"/>
              <w:bottom w:val="single" w:sz="8" w:space="0" w:color="AEAEAE"/>
              <w:right w:val="nil"/>
            </w:tcBorders>
            <w:shd w:val="clear" w:color="auto" w:fill="FFFFFF"/>
          </w:tcPr>
          <w:p w14:paraId="568B308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.142</w:t>
            </w:r>
          </w:p>
        </w:tc>
      </w:tr>
      <w:tr w:rsidR="009C6E85" w:rsidRPr="009C6E85" w14:paraId="1BFFE0E8"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0ABAAFF3"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nil"/>
              <w:right w:val="nil"/>
            </w:tcBorders>
            <w:shd w:val="clear" w:color="auto" w:fill="E0E0E0"/>
          </w:tcPr>
          <w:p w14:paraId="36FCAFDB"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N</w:t>
            </w:r>
          </w:p>
        </w:tc>
        <w:tc>
          <w:tcPr>
            <w:tcW w:w="1228" w:type="dxa"/>
            <w:tcBorders>
              <w:top w:val="single" w:sz="8" w:space="0" w:color="AEAEAE"/>
              <w:left w:val="nil"/>
              <w:bottom w:val="nil"/>
              <w:right w:val="single" w:sz="8" w:space="0" w:color="E0E0E0"/>
            </w:tcBorders>
            <w:shd w:val="clear" w:color="auto" w:fill="FFFFFF"/>
          </w:tcPr>
          <w:p w14:paraId="16F32F5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1087</w:t>
            </w:r>
          </w:p>
        </w:tc>
        <w:tc>
          <w:tcPr>
            <w:tcW w:w="1228" w:type="dxa"/>
            <w:tcBorders>
              <w:top w:val="single" w:sz="8" w:space="0" w:color="AEAEAE"/>
              <w:left w:val="single" w:sz="8" w:space="0" w:color="E0E0E0"/>
              <w:bottom w:val="nil"/>
              <w:right w:val="single" w:sz="8" w:space="0" w:color="E0E0E0"/>
            </w:tcBorders>
            <w:shd w:val="clear" w:color="auto" w:fill="FFFFFF"/>
          </w:tcPr>
          <w:p w14:paraId="0A6BDAB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1145</w:t>
            </w:r>
          </w:p>
        </w:tc>
        <w:tc>
          <w:tcPr>
            <w:tcW w:w="869" w:type="dxa"/>
            <w:tcBorders>
              <w:top w:val="single" w:sz="8" w:space="0" w:color="AEAEAE"/>
              <w:left w:val="single" w:sz="8" w:space="0" w:color="E0E0E0"/>
              <w:bottom w:val="nil"/>
              <w:right w:val="single" w:sz="8" w:space="0" w:color="E0E0E0"/>
            </w:tcBorders>
            <w:shd w:val="clear" w:color="auto" w:fill="FFFFFF"/>
          </w:tcPr>
          <w:p w14:paraId="66B2B4EF"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1145</w:t>
            </w:r>
          </w:p>
        </w:tc>
        <w:tc>
          <w:tcPr>
            <w:tcW w:w="856" w:type="dxa"/>
            <w:tcBorders>
              <w:top w:val="single" w:sz="8" w:space="0" w:color="AEAEAE"/>
              <w:left w:val="single" w:sz="8" w:space="0" w:color="E0E0E0"/>
              <w:bottom w:val="nil"/>
              <w:right w:val="single" w:sz="8" w:space="0" w:color="E0E0E0"/>
            </w:tcBorders>
            <w:shd w:val="clear" w:color="auto" w:fill="FFFFFF"/>
          </w:tcPr>
          <w:p w14:paraId="70D42AD5"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1087</w:t>
            </w:r>
          </w:p>
        </w:tc>
        <w:tc>
          <w:tcPr>
            <w:tcW w:w="856" w:type="dxa"/>
            <w:tcBorders>
              <w:top w:val="single" w:sz="8" w:space="0" w:color="AEAEAE"/>
              <w:left w:val="single" w:sz="8" w:space="0" w:color="E0E0E0"/>
              <w:bottom w:val="nil"/>
              <w:right w:val="single" w:sz="8" w:space="0" w:color="E0E0E0"/>
            </w:tcBorders>
            <w:shd w:val="clear" w:color="auto" w:fill="FFFFFF"/>
          </w:tcPr>
          <w:p w14:paraId="167C30C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1112</w:t>
            </w:r>
          </w:p>
        </w:tc>
        <w:tc>
          <w:tcPr>
            <w:tcW w:w="859" w:type="dxa"/>
            <w:tcBorders>
              <w:top w:val="single" w:sz="8" w:space="0" w:color="AEAEAE"/>
              <w:left w:val="single" w:sz="8" w:space="0" w:color="E0E0E0"/>
              <w:bottom w:val="nil"/>
              <w:right w:val="nil"/>
            </w:tcBorders>
            <w:shd w:val="clear" w:color="auto" w:fill="FFFFFF"/>
          </w:tcPr>
          <w:p w14:paraId="3569196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1072</w:t>
            </w:r>
          </w:p>
        </w:tc>
      </w:tr>
      <w:tr w:rsidR="009C6E85" w:rsidRPr="009C6E85" w14:paraId="2B2E43B1" w14:textId="77777777" w:rsidTr="00B5788B">
        <w:trPr>
          <w:cantSplit/>
          <w:trHeight w:val="514"/>
        </w:trPr>
        <w:tc>
          <w:tcPr>
            <w:tcW w:w="2048" w:type="dxa"/>
            <w:vMerge w:val="restart"/>
            <w:tcBorders>
              <w:top w:val="single" w:sz="8" w:space="0" w:color="AEAEAE"/>
              <w:left w:val="nil"/>
              <w:bottom w:val="nil"/>
              <w:right w:val="nil"/>
            </w:tcBorders>
            <w:shd w:val="clear" w:color="auto" w:fill="E0E0E0"/>
          </w:tcPr>
          <w:p w14:paraId="4263D403"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IV2: Personal Identity</w:t>
            </w:r>
          </w:p>
        </w:tc>
        <w:tc>
          <w:tcPr>
            <w:tcW w:w="1689" w:type="dxa"/>
            <w:tcBorders>
              <w:top w:val="single" w:sz="8" w:space="0" w:color="AEAEAE"/>
              <w:left w:val="nil"/>
              <w:bottom w:val="single" w:sz="8" w:space="0" w:color="AEAEAE"/>
              <w:right w:val="nil"/>
            </w:tcBorders>
            <w:shd w:val="clear" w:color="auto" w:fill="E0E0E0"/>
          </w:tcPr>
          <w:p w14:paraId="0AC9459E"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Pearson Correlation</w:t>
            </w:r>
          </w:p>
        </w:tc>
        <w:tc>
          <w:tcPr>
            <w:tcW w:w="1228" w:type="dxa"/>
            <w:tcBorders>
              <w:top w:val="single" w:sz="8" w:space="0" w:color="AEAEAE"/>
              <w:left w:val="nil"/>
              <w:bottom w:val="single" w:sz="8" w:space="0" w:color="AEAEAE"/>
              <w:right w:val="single" w:sz="8" w:space="0" w:color="E0E0E0"/>
            </w:tcBorders>
            <w:shd w:val="clear" w:color="auto" w:fill="FFFFFF"/>
          </w:tcPr>
          <w:p w14:paraId="66807FA9"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.130</w:t>
            </w:r>
            <w:r w:rsidRPr="009C6E85">
              <w:rPr>
                <w:rFonts w:ascii="Times New Roman" w:eastAsiaTheme="minorHAnsi" w:hAnsi="Times New Roman"/>
                <w:color w:val="010205"/>
                <w:vertAlign w:val="superscript"/>
              </w:rPr>
              <w:t>**</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6AAE584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-.035</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3D7C71A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-.003</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6A201A48"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6C9D327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.877</w:t>
            </w:r>
            <w:r w:rsidRPr="009C6E85">
              <w:rPr>
                <w:rFonts w:ascii="Times New Roman" w:eastAsiaTheme="minorHAnsi" w:hAnsi="Times New Roman"/>
                <w:color w:val="010205"/>
                <w:vertAlign w:val="superscript"/>
              </w:rPr>
              <w:t>**</w:t>
            </w:r>
          </w:p>
        </w:tc>
        <w:tc>
          <w:tcPr>
            <w:tcW w:w="859" w:type="dxa"/>
            <w:tcBorders>
              <w:top w:val="single" w:sz="8" w:space="0" w:color="AEAEAE"/>
              <w:left w:val="single" w:sz="8" w:space="0" w:color="E0E0E0"/>
              <w:bottom w:val="single" w:sz="8" w:space="0" w:color="AEAEAE"/>
              <w:right w:val="nil"/>
            </w:tcBorders>
            <w:shd w:val="clear" w:color="auto" w:fill="FFFFFF"/>
          </w:tcPr>
          <w:p w14:paraId="65A5F82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.740</w:t>
            </w:r>
            <w:r w:rsidRPr="009C6E85">
              <w:rPr>
                <w:rFonts w:ascii="Times New Roman" w:eastAsiaTheme="minorHAnsi" w:hAnsi="Times New Roman"/>
                <w:color w:val="010205"/>
                <w:vertAlign w:val="superscript"/>
              </w:rPr>
              <w:t>**</w:t>
            </w:r>
          </w:p>
        </w:tc>
      </w:tr>
      <w:tr w:rsidR="009C6E85" w:rsidRPr="009C6E85" w14:paraId="15FE0309"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28E7AE60"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single" w:sz="8" w:space="0" w:color="AEAEAE"/>
              <w:right w:val="nil"/>
            </w:tcBorders>
            <w:shd w:val="clear" w:color="auto" w:fill="E0E0E0"/>
          </w:tcPr>
          <w:p w14:paraId="5B1960E1"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Sig. (2-tailed)</w:t>
            </w:r>
          </w:p>
        </w:tc>
        <w:tc>
          <w:tcPr>
            <w:tcW w:w="1228" w:type="dxa"/>
            <w:tcBorders>
              <w:top w:val="single" w:sz="8" w:space="0" w:color="AEAEAE"/>
              <w:left w:val="nil"/>
              <w:bottom w:val="single" w:sz="8" w:space="0" w:color="AEAEAE"/>
              <w:right w:val="single" w:sz="8" w:space="0" w:color="E0E0E0"/>
            </w:tcBorders>
            <w:shd w:val="clear" w:color="auto" w:fill="FFFFFF"/>
          </w:tcPr>
          <w:p w14:paraId="77A686E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4A93479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.249</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0F2DE0FF"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.911</w:t>
            </w:r>
          </w:p>
        </w:tc>
        <w:tc>
          <w:tcPr>
            <w:tcW w:w="85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E1D3D26" w14:textId="77777777" w:rsidR="009C6E85" w:rsidRPr="009C6E85" w:rsidRDefault="009C6E85" w:rsidP="009C6E85">
            <w:pPr>
              <w:autoSpaceDE w:val="0"/>
              <w:autoSpaceDN w:val="0"/>
              <w:adjustRightInd w:val="0"/>
              <w:rPr>
                <w:rFonts w:ascii="Times New Roman" w:eastAsiaTheme="minorHAnsi" w:hAnsi="Times New Roman"/>
              </w:rPr>
            </w:pP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72BFC29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59" w:type="dxa"/>
            <w:tcBorders>
              <w:top w:val="single" w:sz="8" w:space="0" w:color="AEAEAE"/>
              <w:left w:val="single" w:sz="8" w:space="0" w:color="E0E0E0"/>
              <w:bottom w:val="single" w:sz="8" w:space="0" w:color="AEAEAE"/>
              <w:right w:val="nil"/>
            </w:tcBorders>
            <w:shd w:val="clear" w:color="auto" w:fill="FFFFFF"/>
          </w:tcPr>
          <w:p w14:paraId="419897A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r>
      <w:tr w:rsidR="009C6E85" w:rsidRPr="009C6E85" w14:paraId="5F5902BB"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4CC73A4C"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nil"/>
              <w:right w:val="nil"/>
            </w:tcBorders>
            <w:shd w:val="clear" w:color="auto" w:fill="E0E0E0"/>
          </w:tcPr>
          <w:p w14:paraId="12146122"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N</w:t>
            </w:r>
          </w:p>
        </w:tc>
        <w:tc>
          <w:tcPr>
            <w:tcW w:w="1228" w:type="dxa"/>
            <w:tcBorders>
              <w:top w:val="single" w:sz="8" w:space="0" w:color="AEAEAE"/>
              <w:left w:val="nil"/>
              <w:bottom w:val="nil"/>
              <w:right w:val="single" w:sz="8" w:space="0" w:color="E0E0E0"/>
            </w:tcBorders>
            <w:shd w:val="clear" w:color="auto" w:fill="FFFFFF"/>
          </w:tcPr>
          <w:p w14:paraId="32DF21E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1047</w:t>
            </w:r>
          </w:p>
        </w:tc>
        <w:tc>
          <w:tcPr>
            <w:tcW w:w="1228" w:type="dxa"/>
            <w:tcBorders>
              <w:top w:val="single" w:sz="8" w:space="0" w:color="AEAEAE"/>
              <w:left w:val="single" w:sz="8" w:space="0" w:color="E0E0E0"/>
              <w:bottom w:val="nil"/>
              <w:right w:val="single" w:sz="8" w:space="0" w:color="E0E0E0"/>
            </w:tcBorders>
            <w:shd w:val="clear" w:color="auto" w:fill="FFFFFF"/>
          </w:tcPr>
          <w:p w14:paraId="3525735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1098</w:t>
            </w:r>
          </w:p>
        </w:tc>
        <w:tc>
          <w:tcPr>
            <w:tcW w:w="869" w:type="dxa"/>
            <w:tcBorders>
              <w:top w:val="single" w:sz="8" w:space="0" w:color="AEAEAE"/>
              <w:left w:val="single" w:sz="8" w:space="0" w:color="E0E0E0"/>
              <w:bottom w:val="nil"/>
              <w:right w:val="single" w:sz="8" w:space="0" w:color="E0E0E0"/>
            </w:tcBorders>
            <w:shd w:val="clear" w:color="auto" w:fill="FFFFFF"/>
          </w:tcPr>
          <w:p w14:paraId="78C790B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1087</w:t>
            </w:r>
          </w:p>
        </w:tc>
        <w:tc>
          <w:tcPr>
            <w:tcW w:w="856" w:type="dxa"/>
            <w:tcBorders>
              <w:top w:val="single" w:sz="8" w:space="0" w:color="AEAEAE"/>
              <w:left w:val="single" w:sz="8" w:space="0" w:color="E0E0E0"/>
              <w:bottom w:val="nil"/>
              <w:right w:val="single" w:sz="8" w:space="0" w:color="E0E0E0"/>
            </w:tcBorders>
            <w:shd w:val="clear" w:color="auto" w:fill="FFFFFF"/>
          </w:tcPr>
          <w:p w14:paraId="1B06FBA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1098</w:t>
            </w:r>
          </w:p>
        </w:tc>
        <w:tc>
          <w:tcPr>
            <w:tcW w:w="856" w:type="dxa"/>
            <w:tcBorders>
              <w:top w:val="single" w:sz="8" w:space="0" w:color="AEAEAE"/>
              <w:left w:val="single" w:sz="8" w:space="0" w:color="E0E0E0"/>
              <w:bottom w:val="nil"/>
              <w:right w:val="single" w:sz="8" w:space="0" w:color="E0E0E0"/>
            </w:tcBorders>
            <w:shd w:val="clear" w:color="auto" w:fill="FFFFFF"/>
          </w:tcPr>
          <w:p w14:paraId="75F1A47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1093</w:t>
            </w:r>
          </w:p>
        </w:tc>
        <w:tc>
          <w:tcPr>
            <w:tcW w:w="859" w:type="dxa"/>
            <w:tcBorders>
              <w:top w:val="single" w:sz="8" w:space="0" w:color="AEAEAE"/>
              <w:left w:val="single" w:sz="8" w:space="0" w:color="E0E0E0"/>
              <w:bottom w:val="nil"/>
              <w:right w:val="nil"/>
            </w:tcBorders>
            <w:shd w:val="clear" w:color="auto" w:fill="FFFFFF"/>
          </w:tcPr>
          <w:p w14:paraId="523F3EC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1060</w:t>
            </w:r>
          </w:p>
        </w:tc>
      </w:tr>
      <w:tr w:rsidR="009C6E85" w:rsidRPr="009C6E85" w14:paraId="5E4D6AF9" w14:textId="77777777" w:rsidTr="00B5788B">
        <w:trPr>
          <w:cantSplit/>
          <w:trHeight w:val="514"/>
        </w:trPr>
        <w:tc>
          <w:tcPr>
            <w:tcW w:w="2048" w:type="dxa"/>
            <w:vMerge w:val="restart"/>
            <w:tcBorders>
              <w:top w:val="single" w:sz="8" w:space="0" w:color="AEAEAE"/>
              <w:left w:val="nil"/>
              <w:bottom w:val="nil"/>
              <w:right w:val="nil"/>
            </w:tcBorders>
            <w:shd w:val="clear" w:color="auto" w:fill="E0E0E0"/>
          </w:tcPr>
          <w:p w14:paraId="74CAABFA"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IV3: Campus Climate</w:t>
            </w:r>
          </w:p>
        </w:tc>
        <w:tc>
          <w:tcPr>
            <w:tcW w:w="1689" w:type="dxa"/>
            <w:tcBorders>
              <w:top w:val="single" w:sz="8" w:space="0" w:color="AEAEAE"/>
              <w:left w:val="nil"/>
              <w:bottom w:val="single" w:sz="8" w:space="0" w:color="AEAEAE"/>
              <w:right w:val="nil"/>
            </w:tcBorders>
            <w:shd w:val="clear" w:color="auto" w:fill="E0E0E0"/>
          </w:tcPr>
          <w:p w14:paraId="1E34932E"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Pearson Correlation</w:t>
            </w:r>
          </w:p>
        </w:tc>
        <w:tc>
          <w:tcPr>
            <w:tcW w:w="1228" w:type="dxa"/>
            <w:tcBorders>
              <w:top w:val="single" w:sz="8" w:space="0" w:color="AEAEAE"/>
              <w:left w:val="nil"/>
              <w:bottom w:val="single" w:sz="8" w:space="0" w:color="AEAEAE"/>
              <w:right w:val="single" w:sz="8" w:space="0" w:color="E0E0E0"/>
            </w:tcBorders>
            <w:shd w:val="clear" w:color="auto" w:fill="FFFFFF"/>
          </w:tcPr>
          <w:p w14:paraId="61FEFAD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.104</w:t>
            </w:r>
            <w:r w:rsidRPr="009C6E85">
              <w:rPr>
                <w:rFonts w:ascii="Times New Roman" w:eastAsiaTheme="minorHAnsi" w:hAnsi="Times New Roman"/>
                <w:color w:val="010205"/>
                <w:vertAlign w:val="superscript"/>
              </w:rPr>
              <w:t>**</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0DE9ED9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-.013</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624D5BE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.020</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4CCB8BC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.877</w:t>
            </w:r>
            <w:r w:rsidRPr="009C6E85">
              <w:rPr>
                <w:rFonts w:ascii="Times New Roman" w:eastAsiaTheme="minorHAnsi" w:hAnsi="Times New Roman"/>
                <w:color w:val="010205"/>
                <w:vertAlign w:val="superscript"/>
              </w:rPr>
              <w:t>**</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37BE297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w:t>
            </w:r>
          </w:p>
        </w:tc>
        <w:tc>
          <w:tcPr>
            <w:tcW w:w="859" w:type="dxa"/>
            <w:tcBorders>
              <w:top w:val="single" w:sz="8" w:space="0" w:color="AEAEAE"/>
              <w:left w:val="single" w:sz="8" w:space="0" w:color="E0E0E0"/>
              <w:bottom w:val="single" w:sz="8" w:space="0" w:color="AEAEAE"/>
              <w:right w:val="nil"/>
            </w:tcBorders>
            <w:shd w:val="clear" w:color="auto" w:fill="FFFFFF"/>
          </w:tcPr>
          <w:p w14:paraId="154A4BDF"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.680</w:t>
            </w:r>
            <w:r w:rsidRPr="009C6E85">
              <w:rPr>
                <w:rFonts w:ascii="Times New Roman" w:eastAsiaTheme="minorHAnsi" w:hAnsi="Times New Roman"/>
                <w:color w:val="010205"/>
                <w:vertAlign w:val="superscript"/>
              </w:rPr>
              <w:t>**</w:t>
            </w:r>
          </w:p>
        </w:tc>
      </w:tr>
      <w:tr w:rsidR="009C6E85" w:rsidRPr="009C6E85" w14:paraId="5711F849"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5B0DBECD"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single" w:sz="8" w:space="0" w:color="AEAEAE"/>
              <w:right w:val="nil"/>
            </w:tcBorders>
            <w:shd w:val="clear" w:color="auto" w:fill="E0E0E0"/>
          </w:tcPr>
          <w:p w14:paraId="395DB157"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Sig. (2-tailed)</w:t>
            </w:r>
          </w:p>
        </w:tc>
        <w:tc>
          <w:tcPr>
            <w:tcW w:w="1228" w:type="dxa"/>
            <w:tcBorders>
              <w:top w:val="single" w:sz="8" w:space="0" w:color="AEAEAE"/>
              <w:left w:val="nil"/>
              <w:bottom w:val="single" w:sz="8" w:space="0" w:color="AEAEAE"/>
              <w:right w:val="single" w:sz="8" w:space="0" w:color="E0E0E0"/>
            </w:tcBorders>
            <w:shd w:val="clear" w:color="auto" w:fill="FFFFFF"/>
          </w:tcPr>
          <w:p w14:paraId="5A691B8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.001</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0D525B2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.670</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2B8058E3"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.506</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75DED54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5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0A801D3" w14:textId="77777777" w:rsidR="009C6E85" w:rsidRPr="009C6E85" w:rsidRDefault="009C6E85" w:rsidP="009C6E85">
            <w:pPr>
              <w:autoSpaceDE w:val="0"/>
              <w:autoSpaceDN w:val="0"/>
              <w:adjustRightInd w:val="0"/>
              <w:rPr>
                <w:rFonts w:ascii="Times New Roman" w:eastAsiaTheme="minorHAnsi" w:hAnsi="Times New Roman"/>
              </w:rPr>
            </w:pPr>
          </w:p>
        </w:tc>
        <w:tc>
          <w:tcPr>
            <w:tcW w:w="859" w:type="dxa"/>
            <w:tcBorders>
              <w:top w:val="single" w:sz="8" w:space="0" w:color="AEAEAE"/>
              <w:left w:val="single" w:sz="8" w:space="0" w:color="E0E0E0"/>
              <w:bottom w:val="single" w:sz="8" w:space="0" w:color="AEAEAE"/>
              <w:right w:val="nil"/>
            </w:tcBorders>
            <w:shd w:val="clear" w:color="auto" w:fill="FFFFFF"/>
          </w:tcPr>
          <w:p w14:paraId="485A9BA6"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r>
      <w:tr w:rsidR="009C6E85" w:rsidRPr="009C6E85" w14:paraId="700863D7" w14:textId="77777777" w:rsidTr="00B5788B">
        <w:trPr>
          <w:cantSplit/>
          <w:trHeight w:val="273"/>
        </w:trPr>
        <w:tc>
          <w:tcPr>
            <w:tcW w:w="2048" w:type="dxa"/>
            <w:vMerge/>
            <w:tcBorders>
              <w:top w:val="single" w:sz="8" w:space="0" w:color="AEAEAE"/>
              <w:left w:val="nil"/>
              <w:bottom w:val="nil"/>
              <w:right w:val="nil"/>
            </w:tcBorders>
            <w:shd w:val="clear" w:color="auto" w:fill="E0E0E0"/>
          </w:tcPr>
          <w:p w14:paraId="676EEAAC"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nil"/>
              <w:right w:val="nil"/>
            </w:tcBorders>
            <w:shd w:val="clear" w:color="auto" w:fill="E0E0E0"/>
          </w:tcPr>
          <w:p w14:paraId="252DC6BE"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N</w:t>
            </w:r>
          </w:p>
        </w:tc>
        <w:tc>
          <w:tcPr>
            <w:tcW w:w="1228" w:type="dxa"/>
            <w:tcBorders>
              <w:top w:val="single" w:sz="8" w:space="0" w:color="AEAEAE"/>
              <w:left w:val="nil"/>
              <w:bottom w:val="nil"/>
              <w:right w:val="single" w:sz="8" w:space="0" w:color="E0E0E0"/>
            </w:tcBorders>
            <w:shd w:val="clear" w:color="auto" w:fill="FFFFFF"/>
          </w:tcPr>
          <w:p w14:paraId="682E1CF8"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1072</w:t>
            </w:r>
          </w:p>
        </w:tc>
        <w:tc>
          <w:tcPr>
            <w:tcW w:w="1228" w:type="dxa"/>
            <w:tcBorders>
              <w:top w:val="single" w:sz="8" w:space="0" w:color="AEAEAE"/>
              <w:left w:val="single" w:sz="8" w:space="0" w:color="E0E0E0"/>
              <w:bottom w:val="nil"/>
              <w:right w:val="single" w:sz="8" w:space="0" w:color="E0E0E0"/>
            </w:tcBorders>
            <w:shd w:val="clear" w:color="auto" w:fill="FFFFFF"/>
          </w:tcPr>
          <w:p w14:paraId="4C1A4DE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1123</w:t>
            </w:r>
          </w:p>
        </w:tc>
        <w:tc>
          <w:tcPr>
            <w:tcW w:w="869" w:type="dxa"/>
            <w:tcBorders>
              <w:top w:val="single" w:sz="8" w:space="0" w:color="AEAEAE"/>
              <w:left w:val="single" w:sz="8" w:space="0" w:color="E0E0E0"/>
              <w:bottom w:val="nil"/>
              <w:right w:val="single" w:sz="8" w:space="0" w:color="E0E0E0"/>
            </w:tcBorders>
            <w:shd w:val="clear" w:color="auto" w:fill="FFFFFF"/>
          </w:tcPr>
          <w:p w14:paraId="282B81C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1112</w:t>
            </w:r>
          </w:p>
        </w:tc>
        <w:tc>
          <w:tcPr>
            <w:tcW w:w="856" w:type="dxa"/>
            <w:tcBorders>
              <w:top w:val="single" w:sz="8" w:space="0" w:color="AEAEAE"/>
              <w:left w:val="single" w:sz="8" w:space="0" w:color="E0E0E0"/>
              <w:bottom w:val="nil"/>
              <w:right w:val="single" w:sz="8" w:space="0" w:color="E0E0E0"/>
            </w:tcBorders>
            <w:shd w:val="clear" w:color="auto" w:fill="FFFFFF"/>
          </w:tcPr>
          <w:p w14:paraId="281E16C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1093</w:t>
            </w:r>
          </w:p>
        </w:tc>
        <w:tc>
          <w:tcPr>
            <w:tcW w:w="856" w:type="dxa"/>
            <w:tcBorders>
              <w:top w:val="single" w:sz="8" w:space="0" w:color="AEAEAE"/>
              <w:left w:val="single" w:sz="8" w:space="0" w:color="E0E0E0"/>
              <w:bottom w:val="nil"/>
              <w:right w:val="single" w:sz="8" w:space="0" w:color="E0E0E0"/>
            </w:tcBorders>
            <w:shd w:val="clear" w:color="auto" w:fill="FFFFFF"/>
          </w:tcPr>
          <w:p w14:paraId="255D346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1123</w:t>
            </w:r>
          </w:p>
        </w:tc>
        <w:tc>
          <w:tcPr>
            <w:tcW w:w="859" w:type="dxa"/>
            <w:tcBorders>
              <w:top w:val="single" w:sz="8" w:space="0" w:color="AEAEAE"/>
              <w:left w:val="single" w:sz="8" w:space="0" w:color="E0E0E0"/>
              <w:bottom w:val="nil"/>
              <w:right w:val="nil"/>
            </w:tcBorders>
            <w:shd w:val="clear" w:color="auto" w:fill="FFFFFF"/>
          </w:tcPr>
          <w:p w14:paraId="03AF1D6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1074</w:t>
            </w:r>
          </w:p>
        </w:tc>
      </w:tr>
      <w:tr w:rsidR="009C6E85" w:rsidRPr="009C6E85" w14:paraId="692477A1" w14:textId="77777777" w:rsidTr="00B5788B">
        <w:trPr>
          <w:cantSplit/>
          <w:trHeight w:val="514"/>
        </w:trPr>
        <w:tc>
          <w:tcPr>
            <w:tcW w:w="2048" w:type="dxa"/>
            <w:vMerge w:val="restart"/>
            <w:tcBorders>
              <w:top w:val="single" w:sz="8" w:space="0" w:color="AEAEAE"/>
              <w:left w:val="nil"/>
              <w:bottom w:val="single" w:sz="8" w:space="0" w:color="152935"/>
              <w:right w:val="nil"/>
            </w:tcBorders>
            <w:shd w:val="clear" w:color="auto" w:fill="E0E0E0"/>
          </w:tcPr>
          <w:p w14:paraId="0CEB245F"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IV4: Campus Resources</w:t>
            </w:r>
          </w:p>
        </w:tc>
        <w:tc>
          <w:tcPr>
            <w:tcW w:w="1689" w:type="dxa"/>
            <w:tcBorders>
              <w:top w:val="single" w:sz="8" w:space="0" w:color="AEAEAE"/>
              <w:left w:val="nil"/>
              <w:bottom w:val="single" w:sz="8" w:space="0" w:color="AEAEAE"/>
              <w:right w:val="nil"/>
            </w:tcBorders>
            <w:shd w:val="clear" w:color="auto" w:fill="E0E0E0"/>
          </w:tcPr>
          <w:p w14:paraId="33DF0E54"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Pearson Correlation</w:t>
            </w:r>
          </w:p>
        </w:tc>
        <w:tc>
          <w:tcPr>
            <w:tcW w:w="1228" w:type="dxa"/>
            <w:tcBorders>
              <w:top w:val="single" w:sz="8" w:space="0" w:color="AEAEAE"/>
              <w:left w:val="nil"/>
              <w:bottom w:val="single" w:sz="8" w:space="0" w:color="AEAEAE"/>
              <w:right w:val="single" w:sz="8" w:space="0" w:color="E0E0E0"/>
            </w:tcBorders>
            <w:shd w:val="clear" w:color="auto" w:fill="FFFFFF"/>
          </w:tcPr>
          <w:p w14:paraId="0F3580B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.100</w:t>
            </w:r>
            <w:r w:rsidRPr="009C6E85">
              <w:rPr>
                <w:rFonts w:ascii="Times New Roman" w:eastAsiaTheme="minorHAnsi" w:hAnsi="Times New Roman"/>
                <w:color w:val="010205"/>
                <w:vertAlign w:val="superscript"/>
              </w:rPr>
              <w:t>**</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12988C6F"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-.176</w:t>
            </w:r>
            <w:r w:rsidRPr="009C6E85">
              <w:rPr>
                <w:rFonts w:ascii="Times New Roman" w:eastAsiaTheme="minorHAnsi" w:hAnsi="Times New Roman"/>
                <w:color w:val="010205"/>
                <w:vertAlign w:val="superscript"/>
              </w:rPr>
              <w:t>**</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01503387"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-.045</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7CD5742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.740</w:t>
            </w:r>
            <w:r w:rsidRPr="009C6E85">
              <w:rPr>
                <w:rFonts w:ascii="Times New Roman" w:eastAsiaTheme="minorHAnsi" w:hAnsi="Times New Roman"/>
                <w:color w:val="010205"/>
                <w:vertAlign w:val="superscript"/>
              </w:rPr>
              <w:t>**</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23D68352"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.680</w:t>
            </w:r>
            <w:r w:rsidRPr="009C6E85">
              <w:rPr>
                <w:rFonts w:ascii="Times New Roman" w:eastAsiaTheme="minorHAnsi" w:hAnsi="Times New Roman"/>
                <w:color w:val="010205"/>
                <w:vertAlign w:val="superscript"/>
              </w:rPr>
              <w:t>**</w:t>
            </w:r>
          </w:p>
        </w:tc>
        <w:tc>
          <w:tcPr>
            <w:tcW w:w="859" w:type="dxa"/>
            <w:tcBorders>
              <w:top w:val="single" w:sz="8" w:space="0" w:color="AEAEAE"/>
              <w:left w:val="single" w:sz="8" w:space="0" w:color="E0E0E0"/>
              <w:bottom w:val="single" w:sz="8" w:space="0" w:color="AEAEAE"/>
              <w:right w:val="nil"/>
            </w:tcBorders>
            <w:shd w:val="clear" w:color="auto" w:fill="FFFFFF"/>
          </w:tcPr>
          <w:p w14:paraId="77789CC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w:t>
            </w:r>
          </w:p>
        </w:tc>
      </w:tr>
      <w:tr w:rsidR="009C6E85" w:rsidRPr="009C6E85" w14:paraId="6B12496D" w14:textId="77777777" w:rsidTr="00B5788B">
        <w:trPr>
          <w:cantSplit/>
          <w:trHeight w:val="273"/>
        </w:trPr>
        <w:tc>
          <w:tcPr>
            <w:tcW w:w="2048" w:type="dxa"/>
            <w:vMerge/>
            <w:tcBorders>
              <w:top w:val="single" w:sz="8" w:space="0" w:color="AEAEAE"/>
              <w:left w:val="nil"/>
              <w:bottom w:val="single" w:sz="8" w:space="0" w:color="152935"/>
              <w:right w:val="nil"/>
            </w:tcBorders>
            <w:shd w:val="clear" w:color="auto" w:fill="E0E0E0"/>
          </w:tcPr>
          <w:p w14:paraId="370E51CD" w14:textId="77777777" w:rsidR="009C6E85" w:rsidRPr="009C6E85" w:rsidRDefault="009C6E85" w:rsidP="009C6E85">
            <w:pPr>
              <w:autoSpaceDE w:val="0"/>
              <w:autoSpaceDN w:val="0"/>
              <w:adjustRightInd w:val="0"/>
              <w:rPr>
                <w:rFonts w:ascii="Times New Roman" w:eastAsiaTheme="minorHAnsi" w:hAnsi="Times New Roman"/>
                <w:color w:val="010205"/>
              </w:rPr>
            </w:pPr>
          </w:p>
        </w:tc>
        <w:tc>
          <w:tcPr>
            <w:tcW w:w="1689" w:type="dxa"/>
            <w:tcBorders>
              <w:top w:val="single" w:sz="8" w:space="0" w:color="AEAEAE"/>
              <w:left w:val="nil"/>
              <w:bottom w:val="single" w:sz="8" w:space="0" w:color="AEAEAE"/>
              <w:right w:val="nil"/>
            </w:tcBorders>
            <w:shd w:val="clear" w:color="auto" w:fill="E0E0E0"/>
          </w:tcPr>
          <w:p w14:paraId="3B64F80B"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Sig. (2-tailed)</w:t>
            </w:r>
          </w:p>
        </w:tc>
        <w:tc>
          <w:tcPr>
            <w:tcW w:w="1228" w:type="dxa"/>
            <w:tcBorders>
              <w:top w:val="single" w:sz="8" w:space="0" w:color="AEAEAE"/>
              <w:left w:val="nil"/>
              <w:bottom w:val="single" w:sz="8" w:space="0" w:color="AEAEAE"/>
              <w:right w:val="single" w:sz="8" w:space="0" w:color="E0E0E0"/>
            </w:tcBorders>
            <w:shd w:val="clear" w:color="auto" w:fill="FFFFFF"/>
          </w:tcPr>
          <w:p w14:paraId="2B8C9E48"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.001</w:t>
            </w:r>
          </w:p>
        </w:tc>
        <w:tc>
          <w:tcPr>
            <w:tcW w:w="1228" w:type="dxa"/>
            <w:tcBorders>
              <w:top w:val="single" w:sz="8" w:space="0" w:color="AEAEAE"/>
              <w:left w:val="single" w:sz="8" w:space="0" w:color="E0E0E0"/>
              <w:bottom w:val="single" w:sz="8" w:space="0" w:color="AEAEAE"/>
              <w:right w:val="single" w:sz="8" w:space="0" w:color="E0E0E0"/>
            </w:tcBorders>
            <w:shd w:val="clear" w:color="auto" w:fill="FFFFFF"/>
          </w:tcPr>
          <w:p w14:paraId="4CA0F34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69" w:type="dxa"/>
            <w:tcBorders>
              <w:top w:val="single" w:sz="8" w:space="0" w:color="AEAEAE"/>
              <w:left w:val="single" w:sz="8" w:space="0" w:color="E0E0E0"/>
              <w:bottom w:val="single" w:sz="8" w:space="0" w:color="AEAEAE"/>
              <w:right w:val="single" w:sz="8" w:space="0" w:color="E0E0E0"/>
            </w:tcBorders>
            <w:shd w:val="clear" w:color="auto" w:fill="FFFFFF"/>
          </w:tcPr>
          <w:p w14:paraId="55A2547E"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.142</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4F905438"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56" w:type="dxa"/>
            <w:tcBorders>
              <w:top w:val="single" w:sz="8" w:space="0" w:color="AEAEAE"/>
              <w:left w:val="single" w:sz="8" w:space="0" w:color="E0E0E0"/>
              <w:bottom w:val="single" w:sz="8" w:space="0" w:color="AEAEAE"/>
              <w:right w:val="single" w:sz="8" w:space="0" w:color="E0E0E0"/>
            </w:tcBorders>
            <w:shd w:val="clear" w:color="auto" w:fill="FFFFFF"/>
          </w:tcPr>
          <w:p w14:paraId="6EFBB824"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.000</w:t>
            </w:r>
          </w:p>
        </w:tc>
        <w:tc>
          <w:tcPr>
            <w:tcW w:w="859" w:type="dxa"/>
            <w:tcBorders>
              <w:top w:val="single" w:sz="8" w:space="0" w:color="AEAEAE"/>
              <w:left w:val="single" w:sz="8" w:space="0" w:color="E0E0E0"/>
              <w:bottom w:val="single" w:sz="8" w:space="0" w:color="AEAEAE"/>
              <w:right w:val="nil"/>
            </w:tcBorders>
            <w:shd w:val="clear" w:color="auto" w:fill="FFFFFF"/>
            <w:vAlign w:val="center"/>
          </w:tcPr>
          <w:p w14:paraId="49D42813" w14:textId="77777777" w:rsidR="009C6E85" w:rsidRPr="009C6E85" w:rsidRDefault="009C6E85" w:rsidP="009C6E85">
            <w:pPr>
              <w:autoSpaceDE w:val="0"/>
              <w:autoSpaceDN w:val="0"/>
              <w:adjustRightInd w:val="0"/>
              <w:rPr>
                <w:rFonts w:ascii="Times New Roman" w:eastAsiaTheme="minorHAnsi" w:hAnsi="Times New Roman"/>
              </w:rPr>
            </w:pPr>
          </w:p>
        </w:tc>
      </w:tr>
      <w:tr w:rsidR="009C6E85" w:rsidRPr="009C6E85" w14:paraId="381FA1A5" w14:textId="77777777" w:rsidTr="00B5788B">
        <w:trPr>
          <w:cantSplit/>
          <w:trHeight w:val="273"/>
        </w:trPr>
        <w:tc>
          <w:tcPr>
            <w:tcW w:w="2048" w:type="dxa"/>
            <w:vMerge/>
            <w:tcBorders>
              <w:top w:val="single" w:sz="8" w:space="0" w:color="AEAEAE"/>
              <w:left w:val="nil"/>
              <w:bottom w:val="single" w:sz="8" w:space="0" w:color="152935"/>
              <w:right w:val="nil"/>
            </w:tcBorders>
            <w:shd w:val="clear" w:color="auto" w:fill="E0E0E0"/>
          </w:tcPr>
          <w:p w14:paraId="3797C359" w14:textId="77777777" w:rsidR="009C6E85" w:rsidRPr="009C6E85" w:rsidRDefault="009C6E85" w:rsidP="009C6E85">
            <w:pPr>
              <w:autoSpaceDE w:val="0"/>
              <w:autoSpaceDN w:val="0"/>
              <w:adjustRightInd w:val="0"/>
              <w:rPr>
                <w:rFonts w:ascii="Times New Roman" w:eastAsiaTheme="minorHAnsi" w:hAnsi="Times New Roman"/>
              </w:rPr>
            </w:pPr>
          </w:p>
        </w:tc>
        <w:tc>
          <w:tcPr>
            <w:tcW w:w="1689" w:type="dxa"/>
            <w:tcBorders>
              <w:top w:val="single" w:sz="8" w:space="0" w:color="AEAEAE"/>
              <w:left w:val="nil"/>
              <w:bottom w:val="single" w:sz="8" w:space="0" w:color="152935"/>
              <w:right w:val="nil"/>
            </w:tcBorders>
            <w:shd w:val="clear" w:color="auto" w:fill="E0E0E0"/>
          </w:tcPr>
          <w:p w14:paraId="542E04C6"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264A60"/>
              </w:rPr>
            </w:pPr>
            <w:r w:rsidRPr="009C6E85">
              <w:rPr>
                <w:rFonts w:ascii="Times New Roman" w:eastAsiaTheme="minorHAnsi" w:hAnsi="Times New Roman"/>
                <w:color w:val="264A60"/>
              </w:rPr>
              <w:t>N</w:t>
            </w:r>
          </w:p>
        </w:tc>
        <w:tc>
          <w:tcPr>
            <w:tcW w:w="1228" w:type="dxa"/>
            <w:tcBorders>
              <w:top w:val="single" w:sz="8" w:space="0" w:color="AEAEAE"/>
              <w:left w:val="nil"/>
              <w:bottom w:val="single" w:sz="8" w:space="0" w:color="152935"/>
              <w:right w:val="single" w:sz="8" w:space="0" w:color="E0E0E0"/>
            </w:tcBorders>
            <w:shd w:val="clear" w:color="auto" w:fill="FFFFFF"/>
          </w:tcPr>
          <w:p w14:paraId="0479F8CC"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1032</w:t>
            </w:r>
          </w:p>
        </w:tc>
        <w:tc>
          <w:tcPr>
            <w:tcW w:w="1228" w:type="dxa"/>
            <w:tcBorders>
              <w:top w:val="single" w:sz="8" w:space="0" w:color="AEAEAE"/>
              <w:left w:val="single" w:sz="8" w:space="0" w:color="E0E0E0"/>
              <w:bottom w:val="single" w:sz="8" w:space="0" w:color="152935"/>
              <w:right w:val="single" w:sz="8" w:space="0" w:color="E0E0E0"/>
            </w:tcBorders>
            <w:shd w:val="clear" w:color="auto" w:fill="FFFFFF"/>
          </w:tcPr>
          <w:p w14:paraId="564A6DEB"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1082</w:t>
            </w:r>
          </w:p>
        </w:tc>
        <w:tc>
          <w:tcPr>
            <w:tcW w:w="869" w:type="dxa"/>
            <w:tcBorders>
              <w:top w:val="single" w:sz="8" w:space="0" w:color="AEAEAE"/>
              <w:left w:val="single" w:sz="8" w:space="0" w:color="E0E0E0"/>
              <w:bottom w:val="single" w:sz="8" w:space="0" w:color="152935"/>
              <w:right w:val="single" w:sz="8" w:space="0" w:color="E0E0E0"/>
            </w:tcBorders>
            <w:shd w:val="clear" w:color="auto" w:fill="FFFFFF"/>
          </w:tcPr>
          <w:p w14:paraId="0067B8FA"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1072</w:t>
            </w:r>
          </w:p>
        </w:tc>
        <w:tc>
          <w:tcPr>
            <w:tcW w:w="856" w:type="dxa"/>
            <w:tcBorders>
              <w:top w:val="single" w:sz="8" w:space="0" w:color="AEAEAE"/>
              <w:left w:val="single" w:sz="8" w:space="0" w:color="E0E0E0"/>
              <w:bottom w:val="single" w:sz="8" w:space="0" w:color="152935"/>
              <w:right w:val="single" w:sz="8" w:space="0" w:color="E0E0E0"/>
            </w:tcBorders>
            <w:shd w:val="clear" w:color="auto" w:fill="FFFFFF"/>
          </w:tcPr>
          <w:p w14:paraId="262FF1D0"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1060</w:t>
            </w:r>
          </w:p>
        </w:tc>
        <w:tc>
          <w:tcPr>
            <w:tcW w:w="856" w:type="dxa"/>
            <w:tcBorders>
              <w:top w:val="single" w:sz="8" w:space="0" w:color="AEAEAE"/>
              <w:left w:val="single" w:sz="8" w:space="0" w:color="E0E0E0"/>
              <w:bottom w:val="single" w:sz="8" w:space="0" w:color="152935"/>
              <w:right w:val="single" w:sz="8" w:space="0" w:color="E0E0E0"/>
            </w:tcBorders>
            <w:shd w:val="clear" w:color="auto" w:fill="FFFFFF"/>
          </w:tcPr>
          <w:p w14:paraId="185C8BB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1074</w:t>
            </w:r>
          </w:p>
        </w:tc>
        <w:tc>
          <w:tcPr>
            <w:tcW w:w="859" w:type="dxa"/>
            <w:tcBorders>
              <w:top w:val="single" w:sz="8" w:space="0" w:color="AEAEAE"/>
              <w:left w:val="single" w:sz="8" w:space="0" w:color="E0E0E0"/>
              <w:bottom w:val="single" w:sz="8" w:space="0" w:color="152935"/>
              <w:right w:val="nil"/>
            </w:tcBorders>
            <w:shd w:val="clear" w:color="auto" w:fill="FFFFFF"/>
          </w:tcPr>
          <w:p w14:paraId="316984FD" w14:textId="77777777" w:rsidR="009C6E85" w:rsidRPr="009C6E85" w:rsidRDefault="009C6E85" w:rsidP="009C6E85">
            <w:pPr>
              <w:autoSpaceDE w:val="0"/>
              <w:autoSpaceDN w:val="0"/>
              <w:adjustRightInd w:val="0"/>
              <w:spacing w:line="320" w:lineRule="atLeast"/>
              <w:ind w:left="60" w:right="60"/>
              <w:jc w:val="right"/>
              <w:rPr>
                <w:rFonts w:ascii="Times New Roman" w:eastAsiaTheme="minorHAnsi" w:hAnsi="Times New Roman"/>
                <w:color w:val="010205"/>
              </w:rPr>
            </w:pPr>
            <w:r w:rsidRPr="009C6E85">
              <w:rPr>
                <w:rFonts w:ascii="Times New Roman" w:eastAsiaTheme="minorHAnsi" w:hAnsi="Times New Roman"/>
                <w:color w:val="010205"/>
              </w:rPr>
              <w:t>1082</w:t>
            </w:r>
          </w:p>
        </w:tc>
      </w:tr>
      <w:tr w:rsidR="009C6E85" w:rsidRPr="009C6E85" w14:paraId="16808CE2" w14:textId="77777777" w:rsidTr="00B5788B">
        <w:trPr>
          <w:cantSplit/>
          <w:trHeight w:val="257"/>
        </w:trPr>
        <w:tc>
          <w:tcPr>
            <w:tcW w:w="9636" w:type="dxa"/>
            <w:gridSpan w:val="8"/>
            <w:tcBorders>
              <w:top w:val="nil"/>
              <w:left w:val="nil"/>
              <w:bottom w:val="nil"/>
              <w:right w:val="nil"/>
            </w:tcBorders>
            <w:shd w:val="clear" w:color="auto" w:fill="FFFFFF"/>
          </w:tcPr>
          <w:p w14:paraId="30891893" w14:textId="77777777" w:rsidR="009C6E85" w:rsidRPr="009C6E85" w:rsidRDefault="009C6E85" w:rsidP="009C6E85">
            <w:pPr>
              <w:autoSpaceDE w:val="0"/>
              <w:autoSpaceDN w:val="0"/>
              <w:adjustRightInd w:val="0"/>
              <w:spacing w:line="320" w:lineRule="atLeast"/>
              <w:ind w:left="60" w:right="60"/>
              <w:rPr>
                <w:rFonts w:ascii="Times New Roman" w:eastAsiaTheme="minorHAnsi" w:hAnsi="Times New Roman"/>
                <w:color w:val="010205"/>
              </w:rPr>
            </w:pPr>
            <w:r w:rsidRPr="009C6E85">
              <w:rPr>
                <w:rFonts w:ascii="Times New Roman" w:eastAsiaTheme="minorHAnsi" w:hAnsi="Times New Roman"/>
                <w:color w:val="010205"/>
              </w:rPr>
              <w:t>**. Correlation is significant at the 0.01 level (2-tailed).</w:t>
            </w:r>
          </w:p>
        </w:tc>
      </w:tr>
    </w:tbl>
    <w:p w14:paraId="5CA96688" w14:textId="77777777" w:rsidR="009C6E85" w:rsidRPr="009C6E85" w:rsidRDefault="009C6E85" w:rsidP="009C6E85">
      <w:pPr>
        <w:autoSpaceDE w:val="0"/>
        <w:autoSpaceDN w:val="0"/>
        <w:adjustRightInd w:val="0"/>
        <w:rPr>
          <w:rFonts w:ascii="Times New Roman" w:eastAsiaTheme="minorHAnsi" w:hAnsi="Times New Roman"/>
        </w:rPr>
      </w:pPr>
    </w:p>
    <w:p w14:paraId="69CF6498" w14:textId="17E086B9" w:rsidR="009C6E85" w:rsidRPr="009C6E85" w:rsidRDefault="009C6E85" w:rsidP="009C6E85">
      <w:pPr>
        <w:spacing w:line="480" w:lineRule="auto"/>
        <w:ind w:firstLine="720"/>
        <w:rPr>
          <w:rFonts w:ascii="Times New Roman" w:eastAsiaTheme="minorHAnsi" w:hAnsi="Times New Roman"/>
          <w:sz w:val="24"/>
          <w:szCs w:val="24"/>
        </w:rPr>
      </w:pPr>
      <w:r w:rsidRPr="009C6E85">
        <w:rPr>
          <w:rFonts w:ascii="Times New Roman" w:eastAsiaTheme="minorHAnsi" w:hAnsi="Times New Roman"/>
          <w:sz w:val="24"/>
          <w:szCs w:val="24"/>
        </w:rPr>
        <w:t>A reliability study was conducted to test the validity, reliability, and feasibili</w:t>
      </w:r>
      <w:r w:rsidR="00007F96">
        <w:rPr>
          <w:rFonts w:ascii="Times New Roman" w:eastAsiaTheme="minorHAnsi" w:hAnsi="Times New Roman"/>
          <w:sz w:val="24"/>
          <w:szCs w:val="24"/>
        </w:rPr>
        <w:t>ty of each of the values of IVs</w:t>
      </w:r>
      <w:r w:rsidRPr="009C6E85">
        <w:rPr>
          <w:rFonts w:ascii="Times New Roman" w:eastAsiaTheme="minorHAnsi" w:hAnsi="Times New Roman"/>
          <w:sz w:val="24"/>
          <w:szCs w:val="24"/>
        </w:rPr>
        <w:t xml:space="preserve"> 1-4. Cronbach’s Alpha was used, and the values measured .621 which indicated that items within the scale used were measuring like concepts. It must be noted that IV</w:t>
      </w:r>
      <w:r w:rsidR="00007F96">
        <w:rPr>
          <w:rFonts w:ascii="Times New Roman" w:eastAsiaTheme="minorHAnsi" w:hAnsi="Times New Roman"/>
          <w:sz w:val="24"/>
          <w:szCs w:val="24"/>
        </w:rPr>
        <w:t>1 used a 6-point scale while IV</w:t>
      </w:r>
      <w:r w:rsidRPr="009C6E85">
        <w:rPr>
          <w:rFonts w:ascii="Times New Roman" w:eastAsiaTheme="minorHAnsi" w:hAnsi="Times New Roman"/>
          <w:sz w:val="24"/>
          <w:szCs w:val="24"/>
        </w:rPr>
        <w:t xml:space="preserve">s 2-4 used a 7-point scale. This affected the outcome of the reliability statistics, but still measured closer to the value of 1. </w:t>
      </w:r>
    </w:p>
    <w:p w14:paraId="5452F85B" w14:textId="306AC00E" w:rsidR="009C6E85" w:rsidRPr="009C6E85" w:rsidRDefault="009C6E85" w:rsidP="009C6E85">
      <w:pPr>
        <w:spacing w:line="480" w:lineRule="auto"/>
        <w:rPr>
          <w:rFonts w:ascii="Times New Roman" w:eastAsiaTheme="minorHAnsi" w:hAnsi="Times New Roman"/>
          <w:b/>
          <w:sz w:val="24"/>
          <w:szCs w:val="24"/>
        </w:rPr>
      </w:pPr>
      <w:r w:rsidRPr="009C6E85">
        <w:rPr>
          <w:rFonts w:ascii="Times New Roman" w:eastAsiaTheme="minorHAnsi" w:hAnsi="Times New Roman"/>
          <w:b/>
          <w:sz w:val="24"/>
          <w:szCs w:val="24"/>
        </w:rPr>
        <w:t>Table 1</w:t>
      </w:r>
      <w:r w:rsidR="00007F96">
        <w:rPr>
          <w:rFonts w:ascii="Times New Roman" w:eastAsiaTheme="minorHAnsi" w:hAnsi="Times New Roman"/>
          <w:b/>
          <w:sz w:val="24"/>
          <w:szCs w:val="24"/>
        </w:rPr>
        <w:t>1</w:t>
      </w:r>
      <w:r w:rsidRPr="009C6E85">
        <w:rPr>
          <w:rFonts w:ascii="Times New Roman" w:eastAsiaTheme="minorHAnsi" w:hAnsi="Times New Roman"/>
          <w:b/>
          <w:sz w:val="24"/>
          <w:szCs w:val="24"/>
        </w:rPr>
        <w:t>: Reliability Test of IVs 1-4</w:t>
      </w:r>
    </w:p>
    <w:p w14:paraId="0E0E8C6F" w14:textId="77777777" w:rsidR="009C6E85" w:rsidRPr="009C6E85" w:rsidRDefault="009C6E85" w:rsidP="009C6E85">
      <w:pPr>
        <w:autoSpaceDE w:val="0"/>
        <w:autoSpaceDN w:val="0"/>
        <w:adjustRightInd w:val="0"/>
        <w:spacing w:after="0" w:line="240" w:lineRule="auto"/>
        <w:rPr>
          <w:rFonts w:ascii="Times New Roman" w:eastAsiaTheme="minorHAnsi" w:hAnsi="Times New Roman"/>
          <w:sz w:val="24"/>
          <w:szCs w:val="24"/>
        </w:rPr>
      </w:pP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9C6E85" w:rsidRPr="009C6E85" w14:paraId="0BBA85D1" w14:textId="77777777" w:rsidTr="00B5788B">
        <w:trPr>
          <w:cantSplit/>
        </w:trPr>
        <w:tc>
          <w:tcPr>
            <w:tcW w:w="2691" w:type="dxa"/>
            <w:gridSpan w:val="2"/>
            <w:tcBorders>
              <w:top w:val="nil"/>
              <w:left w:val="nil"/>
              <w:bottom w:val="nil"/>
              <w:right w:val="nil"/>
            </w:tcBorders>
            <w:shd w:val="clear" w:color="auto" w:fill="FFFFFF"/>
            <w:vAlign w:val="center"/>
          </w:tcPr>
          <w:p w14:paraId="5F2E3BD7"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010205"/>
              </w:rPr>
            </w:pPr>
            <w:r w:rsidRPr="009C6E85">
              <w:rPr>
                <w:rFonts w:ascii="Arial" w:eastAsiaTheme="minorHAnsi" w:hAnsi="Arial" w:cs="Arial"/>
                <w:b/>
                <w:bCs/>
                <w:color w:val="010205"/>
              </w:rPr>
              <w:t>Reliability Statistics</w:t>
            </w:r>
          </w:p>
        </w:tc>
      </w:tr>
      <w:tr w:rsidR="009C6E85" w:rsidRPr="009C6E85" w14:paraId="3B652D82" w14:textId="77777777" w:rsidTr="00B5788B">
        <w:trPr>
          <w:cantSplit/>
        </w:trPr>
        <w:tc>
          <w:tcPr>
            <w:tcW w:w="1511" w:type="dxa"/>
            <w:tcBorders>
              <w:top w:val="nil"/>
              <w:left w:val="nil"/>
              <w:bottom w:val="single" w:sz="8" w:space="0" w:color="152935"/>
              <w:right w:val="single" w:sz="8" w:space="0" w:color="E0E0E0"/>
            </w:tcBorders>
            <w:shd w:val="clear" w:color="auto" w:fill="FFFFFF"/>
            <w:vAlign w:val="bottom"/>
          </w:tcPr>
          <w:p w14:paraId="0DAC6D2F"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2AE557C7" w14:textId="77777777" w:rsidR="009C6E85" w:rsidRPr="009C6E85" w:rsidRDefault="009C6E85" w:rsidP="009C6E85">
            <w:pPr>
              <w:autoSpaceDE w:val="0"/>
              <w:autoSpaceDN w:val="0"/>
              <w:adjustRightInd w:val="0"/>
              <w:spacing w:after="0" w:line="320" w:lineRule="atLeast"/>
              <w:ind w:left="60" w:right="60"/>
              <w:jc w:val="center"/>
              <w:rPr>
                <w:rFonts w:ascii="Arial" w:eastAsiaTheme="minorHAnsi" w:hAnsi="Arial" w:cs="Arial"/>
                <w:color w:val="264A60"/>
                <w:sz w:val="18"/>
                <w:szCs w:val="18"/>
              </w:rPr>
            </w:pPr>
            <w:r w:rsidRPr="009C6E85">
              <w:rPr>
                <w:rFonts w:ascii="Arial" w:eastAsiaTheme="minorHAnsi" w:hAnsi="Arial" w:cs="Arial"/>
                <w:color w:val="264A60"/>
                <w:sz w:val="18"/>
                <w:szCs w:val="18"/>
              </w:rPr>
              <w:t>N of Items</w:t>
            </w:r>
          </w:p>
        </w:tc>
      </w:tr>
      <w:tr w:rsidR="009C6E85" w:rsidRPr="009C6E85" w14:paraId="6FCD09EA" w14:textId="77777777" w:rsidTr="00B5788B">
        <w:trPr>
          <w:cantSplit/>
        </w:trPr>
        <w:tc>
          <w:tcPr>
            <w:tcW w:w="1511" w:type="dxa"/>
            <w:tcBorders>
              <w:top w:val="single" w:sz="8" w:space="0" w:color="152935"/>
              <w:left w:val="nil"/>
              <w:bottom w:val="single" w:sz="8" w:space="0" w:color="152935"/>
              <w:right w:val="single" w:sz="8" w:space="0" w:color="E0E0E0"/>
            </w:tcBorders>
            <w:shd w:val="clear" w:color="auto" w:fill="FFFFFF"/>
          </w:tcPr>
          <w:p w14:paraId="338FA141"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.621</w:t>
            </w:r>
          </w:p>
        </w:tc>
        <w:tc>
          <w:tcPr>
            <w:tcW w:w="1180" w:type="dxa"/>
            <w:tcBorders>
              <w:top w:val="single" w:sz="8" w:space="0" w:color="152935"/>
              <w:left w:val="single" w:sz="8" w:space="0" w:color="E0E0E0"/>
              <w:bottom w:val="single" w:sz="8" w:space="0" w:color="152935"/>
              <w:right w:val="nil"/>
            </w:tcBorders>
            <w:shd w:val="clear" w:color="auto" w:fill="FFFFFF"/>
          </w:tcPr>
          <w:p w14:paraId="282A09F7" w14:textId="77777777" w:rsidR="009C6E85" w:rsidRPr="009C6E85" w:rsidRDefault="009C6E85" w:rsidP="009C6E85">
            <w:pPr>
              <w:autoSpaceDE w:val="0"/>
              <w:autoSpaceDN w:val="0"/>
              <w:adjustRightInd w:val="0"/>
              <w:spacing w:after="0" w:line="320" w:lineRule="atLeast"/>
              <w:ind w:left="60" w:right="60"/>
              <w:jc w:val="right"/>
              <w:rPr>
                <w:rFonts w:ascii="Arial" w:eastAsiaTheme="minorHAnsi" w:hAnsi="Arial" w:cs="Arial"/>
                <w:color w:val="010205"/>
                <w:sz w:val="18"/>
                <w:szCs w:val="18"/>
              </w:rPr>
            </w:pPr>
            <w:r w:rsidRPr="009C6E85">
              <w:rPr>
                <w:rFonts w:ascii="Arial" w:eastAsiaTheme="minorHAnsi" w:hAnsi="Arial" w:cs="Arial"/>
                <w:color w:val="010205"/>
                <w:sz w:val="18"/>
                <w:szCs w:val="18"/>
              </w:rPr>
              <w:t>4</w:t>
            </w:r>
          </w:p>
        </w:tc>
      </w:tr>
    </w:tbl>
    <w:p w14:paraId="28025743" w14:textId="77777777" w:rsidR="009C6E85" w:rsidRPr="009C6E85" w:rsidRDefault="009C6E85" w:rsidP="009C6E85">
      <w:pPr>
        <w:autoSpaceDE w:val="0"/>
        <w:autoSpaceDN w:val="0"/>
        <w:adjustRightInd w:val="0"/>
        <w:rPr>
          <w:rFonts w:ascii="Times New Roman" w:eastAsiaTheme="minorHAnsi" w:hAnsi="Times New Roman"/>
          <w:b/>
          <w:sz w:val="24"/>
          <w:szCs w:val="24"/>
        </w:rPr>
      </w:pPr>
    </w:p>
    <w:p w14:paraId="7CDA658D" w14:textId="77777777" w:rsidR="009C6E85" w:rsidRPr="009C6E85" w:rsidRDefault="009C6E85" w:rsidP="009C6E85">
      <w:pPr>
        <w:autoSpaceDE w:val="0"/>
        <w:autoSpaceDN w:val="0"/>
        <w:adjustRightInd w:val="0"/>
        <w:jc w:val="center"/>
        <w:rPr>
          <w:rFonts w:ascii="Times New Roman" w:eastAsiaTheme="minorHAnsi" w:hAnsi="Times New Roman"/>
          <w:b/>
          <w:sz w:val="24"/>
          <w:szCs w:val="24"/>
        </w:rPr>
      </w:pPr>
      <w:r w:rsidRPr="009C6E85">
        <w:rPr>
          <w:rFonts w:ascii="Times New Roman" w:eastAsiaTheme="minorHAnsi" w:hAnsi="Times New Roman"/>
          <w:b/>
          <w:sz w:val="24"/>
          <w:szCs w:val="24"/>
        </w:rPr>
        <w:lastRenderedPageBreak/>
        <w:t>Conclusion</w:t>
      </w:r>
    </w:p>
    <w:p w14:paraId="6176C59C" w14:textId="77777777" w:rsidR="009C6E85" w:rsidRPr="009C6E85" w:rsidRDefault="009C6E85" w:rsidP="009C6E85">
      <w:pPr>
        <w:autoSpaceDE w:val="0"/>
        <w:autoSpaceDN w:val="0"/>
        <w:adjustRightInd w:val="0"/>
        <w:spacing w:after="0" w:line="480" w:lineRule="auto"/>
        <w:rPr>
          <w:rFonts w:ascii="Times New Roman" w:eastAsiaTheme="minorHAnsi" w:hAnsi="Times New Roman"/>
          <w:sz w:val="24"/>
          <w:szCs w:val="24"/>
        </w:rPr>
      </w:pPr>
      <w:r w:rsidRPr="009C6E85">
        <w:rPr>
          <w:rFonts w:ascii="Times New Roman" w:eastAsiaTheme="minorHAnsi" w:hAnsi="Times New Roman"/>
          <w:b/>
          <w:sz w:val="24"/>
          <w:szCs w:val="24"/>
        </w:rPr>
        <w:tab/>
      </w:r>
      <w:r w:rsidRPr="009C6E85">
        <w:rPr>
          <w:rFonts w:ascii="Times New Roman" w:eastAsiaTheme="minorHAnsi" w:hAnsi="Times New Roman"/>
          <w:sz w:val="24"/>
          <w:szCs w:val="24"/>
        </w:rPr>
        <w:t xml:space="preserve">The findings suggest a positive linear correlation between SOC’s sense of self-efficacy as it relates to their overall satisfaction at PWI, and their responses to academic achievement, personal identity, campus climate and campus resources. As a result, each of the null hypotheses are rejected. Correlations were stronger for IV 2 (personal identity), 3 (campus climate) and 4 (campus resources) than it was for IV1 (academic achievement). The following chapter will discuss opportunities these findings can provide, and areas for future research. </w:t>
      </w:r>
    </w:p>
    <w:p w14:paraId="2487E763" w14:textId="77777777" w:rsidR="009C6E85" w:rsidRPr="009C6E85" w:rsidRDefault="009C6E85" w:rsidP="009C6E85">
      <w:pPr>
        <w:jc w:val="center"/>
        <w:rPr>
          <w:rFonts w:asciiTheme="minorHAnsi" w:eastAsiaTheme="minorHAnsi" w:hAnsiTheme="minorHAnsi" w:cstheme="minorBidi"/>
          <w:b/>
          <w:sz w:val="24"/>
          <w:szCs w:val="24"/>
        </w:rPr>
      </w:pPr>
    </w:p>
    <w:p w14:paraId="0CC48228" w14:textId="77777777" w:rsidR="009C6E85" w:rsidRPr="009C6E85" w:rsidRDefault="009C6E85" w:rsidP="009C6E85">
      <w:pPr>
        <w:jc w:val="center"/>
        <w:rPr>
          <w:rFonts w:asciiTheme="minorHAnsi" w:eastAsiaTheme="minorHAnsi" w:hAnsiTheme="minorHAnsi" w:cstheme="minorBidi"/>
          <w:b/>
          <w:sz w:val="24"/>
          <w:szCs w:val="24"/>
        </w:rPr>
      </w:pPr>
    </w:p>
    <w:p w14:paraId="69C1ED0E" w14:textId="77777777" w:rsidR="009C6E85" w:rsidRPr="009C6E85" w:rsidRDefault="009C6E85" w:rsidP="009C6E85">
      <w:pPr>
        <w:jc w:val="center"/>
        <w:rPr>
          <w:rFonts w:asciiTheme="minorHAnsi" w:eastAsiaTheme="minorHAnsi" w:hAnsiTheme="minorHAnsi" w:cstheme="minorBidi"/>
          <w:b/>
          <w:sz w:val="24"/>
          <w:szCs w:val="24"/>
        </w:rPr>
      </w:pPr>
    </w:p>
    <w:p w14:paraId="4FB01896" w14:textId="77777777" w:rsidR="009C6E85" w:rsidRPr="009C6E85" w:rsidRDefault="009C6E85" w:rsidP="009C6E85">
      <w:pPr>
        <w:jc w:val="center"/>
        <w:rPr>
          <w:rFonts w:asciiTheme="minorHAnsi" w:eastAsiaTheme="minorHAnsi" w:hAnsiTheme="minorHAnsi" w:cstheme="minorBidi"/>
          <w:b/>
          <w:sz w:val="24"/>
          <w:szCs w:val="24"/>
        </w:rPr>
      </w:pPr>
    </w:p>
    <w:p w14:paraId="31AC1EEA" w14:textId="77777777" w:rsidR="009C6E85" w:rsidRPr="009C6E85" w:rsidRDefault="009C6E85" w:rsidP="009C6E85">
      <w:pPr>
        <w:jc w:val="center"/>
        <w:rPr>
          <w:rFonts w:asciiTheme="minorHAnsi" w:eastAsiaTheme="minorHAnsi" w:hAnsiTheme="minorHAnsi" w:cstheme="minorBidi"/>
          <w:b/>
          <w:sz w:val="24"/>
          <w:szCs w:val="24"/>
        </w:rPr>
      </w:pPr>
    </w:p>
    <w:p w14:paraId="332ACA7B" w14:textId="77777777" w:rsidR="009C6E85" w:rsidRPr="009C6E85" w:rsidRDefault="009C6E85" w:rsidP="009C6E85">
      <w:pPr>
        <w:jc w:val="center"/>
        <w:rPr>
          <w:rFonts w:asciiTheme="minorHAnsi" w:eastAsiaTheme="minorHAnsi" w:hAnsiTheme="minorHAnsi" w:cstheme="minorBidi"/>
          <w:b/>
          <w:sz w:val="24"/>
          <w:szCs w:val="24"/>
        </w:rPr>
      </w:pPr>
    </w:p>
    <w:p w14:paraId="0BA69180" w14:textId="77777777" w:rsidR="009C6E85" w:rsidRPr="009C6E85" w:rsidRDefault="009C6E85" w:rsidP="009C6E85">
      <w:pPr>
        <w:jc w:val="center"/>
        <w:rPr>
          <w:rFonts w:asciiTheme="minorHAnsi" w:eastAsiaTheme="minorHAnsi" w:hAnsiTheme="minorHAnsi" w:cstheme="minorBidi"/>
          <w:b/>
          <w:sz w:val="24"/>
          <w:szCs w:val="24"/>
        </w:rPr>
      </w:pPr>
    </w:p>
    <w:p w14:paraId="1028938D" w14:textId="77777777" w:rsidR="009C6E85" w:rsidRPr="009C6E85" w:rsidRDefault="009C6E85" w:rsidP="009C6E85">
      <w:pPr>
        <w:jc w:val="center"/>
        <w:rPr>
          <w:rFonts w:asciiTheme="minorHAnsi" w:eastAsiaTheme="minorHAnsi" w:hAnsiTheme="minorHAnsi" w:cstheme="minorBidi"/>
          <w:b/>
          <w:sz w:val="24"/>
          <w:szCs w:val="24"/>
        </w:rPr>
      </w:pPr>
    </w:p>
    <w:p w14:paraId="7FB1369A" w14:textId="77777777" w:rsidR="009C6E85" w:rsidRPr="009C6E85" w:rsidRDefault="009C6E85" w:rsidP="009C6E85">
      <w:pPr>
        <w:jc w:val="center"/>
        <w:rPr>
          <w:rFonts w:asciiTheme="minorHAnsi" w:eastAsiaTheme="minorHAnsi" w:hAnsiTheme="minorHAnsi" w:cstheme="minorBidi"/>
          <w:b/>
          <w:sz w:val="24"/>
          <w:szCs w:val="24"/>
        </w:rPr>
      </w:pPr>
    </w:p>
    <w:p w14:paraId="4C889C7E" w14:textId="77777777" w:rsidR="009C6E85" w:rsidRPr="009C6E85" w:rsidRDefault="009C6E85" w:rsidP="009C6E85">
      <w:pPr>
        <w:jc w:val="center"/>
        <w:rPr>
          <w:rFonts w:asciiTheme="minorHAnsi" w:eastAsiaTheme="minorHAnsi" w:hAnsiTheme="minorHAnsi" w:cstheme="minorBidi"/>
          <w:b/>
          <w:sz w:val="24"/>
          <w:szCs w:val="24"/>
        </w:rPr>
      </w:pPr>
    </w:p>
    <w:p w14:paraId="2FE87301" w14:textId="77777777" w:rsidR="009C6E85" w:rsidRPr="009C6E85" w:rsidRDefault="009C6E85" w:rsidP="009C6E85">
      <w:pPr>
        <w:jc w:val="center"/>
        <w:rPr>
          <w:rFonts w:asciiTheme="minorHAnsi" w:eastAsiaTheme="minorHAnsi" w:hAnsiTheme="minorHAnsi" w:cstheme="minorBidi"/>
          <w:b/>
          <w:sz w:val="24"/>
          <w:szCs w:val="24"/>
        </w:rPr>
      </w:pPr>
    </w:p>
    <w:p w14:paraId="0390B00E" w14:textId="77777777" w:rsidR="009C6E85" w:rsidRPr="009C6E85" w:rsidRDefault="009C6E85" w:rsidP="009C6E85">
      <w:pPr>
        <w:jc w:val="center"/>
        <w:rPr>
          <w:rFonts w:asciiTheme="minorHAnsi" w:eastAsiaTheme="minorHAnsi" w:hAnsiTheme="minorHAnsi" w:cstheme="minorBidi"/>
          <w:b/>
          <w:sz w:val="24"/>
          <w:szCs w:val="24"/>
        </w:rPr>
      </w:pPr>
    </w:p>
    <w:p w14:paraId="60BEAF86" w14:textId="77777777" w:rsidR="009C6E85" w:rsidRPr="009C6E85" w:rsidRDefault="009C6E85" w:rsidP="009C6E85">
      <w:pPr>
        <w:jc w:val="center"/>
        <w:rPr>
          <w:rFonts w:asciiTheme="minorHAnsi" w:eastAsiaTheme="minorHAnsi" w:hAnsiTheme="minorHAnsi" w:cstheme="minorBidi"/>
          <w:b/>
          <w:sz w:val="24"/>
          <w:szCs w:val="24"/>
        </w:rPr>
      </w:pPr>
    </w:p>
    <w:p w14:paraId="0E60887E" w14:textId="77777777" w:rsidR="009C6E85" w:rsidRPr="009C6E85" w:rsidRDefault="009C6E85" w:rsidP="009C6E85">
      <w:pPr>
        <w:jc w:val="center"/>
        <w:rPr>
          <w:rFonts w:asciiTheme="minorHAnsi" w:eastAsiaTheme="minorHAnsi" w:hAnsiTheme="minorHAnsi" w:cstheme="minorBidi"/>
          <w:b/>
          <w:sz w:val="24"/>
          <w:szCs w:val="24"/>
        </w:rPr>
      </w:pPr>
    </w:p>
    <w:p w14:paraId="2860F0F6" w14:textId="77777777" w:rsidR="009C6E85" w:rsidRPr="009C6E85" w:rsidRDefault="009C6E85" w:rsidP="009C6E85">
      <w:pPr>
        <w:jc w:val="center"/>
        <w:rPr>
          <w:rFonts w:asciiTheme="minorHAnsi" w:eastAsiaTheme="minorHAnsi" w:hAnsiTheme="minorHAnsi" w:cstheme="minorBidi"/>
          <w:b/>
          <w:sz w:val="24"/>
          <w:szCs w:val="24"/>
        </w:rPr>
      </w:pPr>
    </w:p>
    <w:p w14:paraId="2A08E722" w14:textId="77777777" w:rsidR="009C6E85" w:rsidRPr="009C6E85" w:rsidRDefault="009C6E85" w:rsidP="009C6E85">
      <w:pPr>
        <w:jc w:val="center"/>
        <w:rPr>
          <w:rFonts w:asciiTheme="minorHAnsi" w:eastAsiaTheme="minorHAnsi" w:hAnsiTheme="minorHAnsi" w:cstheme="minorBidi"/>
          <w:b/>
          <w:sz w:val="24"/>
          <w:szCs w:val="24"/>
        </w:rPr>
      </w:pPr>
    </w:p>
    <w:p w14:paraId="3297CE0E" w14:textId="77777777" w:rsidR="009C6E85" w:rsidRPr="009C6E85" w:rsidRDefault="009C6E85" w:rsidP="009C6E85">
      <w:pPr>
        <w:jc w:val="center"/>
        <w:rPr>
          <w:rFonts w:asciiTheme="minorHAnsi" w:eastAsiaTheme="minorHAnsi" w:hAnsiTheme="minorHAnsi" w:cstheme="minorBidi"/>
          <w:b/>
          <w:sz w:val="24"/>
          <w:szCs w:val="24"/>
        </w:rPr>
      </w:pPr>
    </w:p>
    <w:p w14:paraId="04C8CC9A" w14:textId="77777777" w:rsidR="009C6E85" w:rsidRPr="009C6E85" w:rsidRDefault="009C6E85" w:rsidP="009C6E85">
      <w:pPr>
        <w:jc w:val="center"/>
        <w:rPr>
          <w:rFonts w:asciiTheme="minorHAnsi" w:eastAsiaTheme="minorHAnsi" w:hAnsiTheme="minorHAnsi" w:cstheme="minorBidi"/>
          <w:b/>
          <w:sz w:val="24"/>
          <w:szCs w:val="24"/>
        </w:rPr>
      </w:pPr>
    </w:p>
    <w:p w14:paraId="265DD76F" w14:textId="77777777" w:rsidR="009C6E85" w:rsidRPr="009C6E85" w:rsidRDefault="009C6E85" w:rsidP="009C6E85">
      <w:pPr>
        <w:jc w:val="center"/>
        <w:rPr>
          <w:rFonts w:asciiTheme="minorHAnsi" w:eastAsiaTheme="minorHAnsi" w:hAnsiTheme="minorHAnsi" w:cstheme="minorBidi"/>
          <w:b/>
          <w:sz w:val="24"/>
          <w:szCs w:val="24"/>
        </w:rPr>
      </w:pPr>
    </w:p>
    <w:p w14:paraId="190313A1" w14:textId="77777777" w:rsidR="00D474AB" w:rsidRPr="00D474AB" w:rsidRDefault="00D474AB" w:rsidP="009C6E85">
      <w:pPr>
        <w:jc w:val="center"/>
        <w:rPr>
          <w:rFonts w:asciiTheme="minorHAnsi" w:eastAsiaTheme="minorHAnsi" w:hAnsiTheme="minorHAnsi" w:cstheme="minorBidi"/>
          <w:b/>
          <w:sz w:val="24"/>
          <w:szCs w:val="24"/>
        </w:rPr>
      </w:pPr>
      <w:r w:rsidRPr="00D474AB">
        <w:rPr>
          <w:rFonts w:asciiTheme="minorHAnsi" w:eastAsiaTheme="minorHAnsi" w:hAnsiTheme="minorHAnsi" w:cstheme="minorBidi"/>
          <w:b/>
          <w:sz w:val="24"/>
          <w:szCs w:val="24"/>
        </w:rPr>
        <w:lastRenderedPageBreak/>
        <w:t>CHAPTER V</w:t>
      </w:r>
      <w:r w:rsidRPr="00D474AB">
        <w:rPr>
          <w:rFonts w:asciiTheme="minorHAnsi" w:eastAsiaTheme="minorHAnsi" w:hAnsiTheme="minorHAnsi" w:cstheme="minorBidi"/>
          <w:sz w:val="24"/>
          <w:szCs w:val="24"/>
        </w:rPr>
        <w:t xml:space="preserve">: </w:t>
      </w:r>
      <w:r w:rsidRPr="00D474AB">
        <w:rPr>
          <w:rFonts w:asciiTheme="minorHAnsi" w:eastAsiaTheme="minorHAnsi" w:hAnsiTheme="minorHAnsi" w:cstheme="minorBidi"/>
          <w:b/>
          <w:sz w:val="24"/>
          <w:szCs w:val="24"/>
        </w:rPr>
        <w:t>D</w:t>
      </w:r>
      <w:r>
        <w:rPr>
          <w:rFonts w:asciiTheme="minorHAnsi" w:eastAsiaTheme="minorHAnsi" w:hAnsiTheme="minorHAnsi" w:cstheme="minorBidi"/>
          <w:b/>
          <w:sz w:val="24"/>
          <w:szCs w:val="24"/>
        </w:rPr>
        <w:t>ISCUSSION</w:t>
      </w:r>
    </w:p>
    <w:p w14:paraId="2614B8CB" w14:textId="71F27475" w:rsidR="00D474AB" w:rsidRPr="00D474AB" w:rsidRDefault="00D474AB" w:rsidP="00D474AB">
      <w:pPr>
        <w:spacing w:line="480" w:lineRule="auto"/>
        <w:ind w:firstLine="720"/>
        <w:rPr>
          <w:rFonts w:ascii="Times New Roman" w:hAnsi="Times New Roman"/>
          <w:sz w:val="24"/>
          <w:szCs w:val="24"/>
        </w:rPr>
      </w:pPr>
      <w:r w:rsidRPr="00D474AB">
        <w:rPr>
          <w:rFonts w:ascii="Times New Roman" w:eastAsia="ヒラギノ角ゴ Pro W3" w:hAnsi="Times New Roman"/>
          <w:sz w:val="24"/>
          <w:szCs w:val="24"/>
        </w:rPr>
        <w:t>The purpose of this study is to</w:t>
      </w:r>
      <w:r w:rsidRPr="00D474AB">
        <w:rPr>
          <w:rFonts w:ascii="Times New Roman" w:hAnsi="Times New Roman"/>
          <w:sz w:val="24"/>
          <w:szCs w:val="24"/>
        </w:rPr>
        <w:t xml:space="preserve"> explore the self-efficacy of SOC (DV) at three </w:t>
      </w:r>
      <w:r w:rsidRPr="00D474AB">
        <w:rPr>
          <w:rFonts w:ascii="Times New Roman" w:eastAsia="ヒラギノ角ゴ Pro W3" w:hAnsi="Times New Roman"/>
          <w:sz w:val="24"/>
          <w:szCs w:val="24"/>
        </w:rPr>
        <w:t>mid-size, private institutions of higher education in Northeastern Pennsylvania</w:t>
      </w:r>
      <w:r w:rsidRPr="00D474AB">
        <w:rPr>
          <w:rFonts w:ascii="Times New Roman" w:hAnsi="Times New Roman"/>
          <w:sz w:val="24"/>
          <w:szCs w:val="24"/>
        </w:rPr>
        <w:t xml:space="preserve"> (NEPA) which are PWI. Academic achievement, personal identity, campus resources, and campus climate, (IV) are the values that will be examined as to how </w:t>
      </w:r>
      <w:r w:rsidR="00007F96">
        <w:rPr>
          <w:rFonts w:ascii="Times New Roman" w:hAnsi="Times New Roman"/>
          <w:sz w:val="24"/>
          <w:szCs w:val="24"/>
        </w:rPr>
        <w:t>they relate</w:t>
      </w:r>
      <w:r w:rsidRPr="00D474AB">
        <w:rPr>
          <w:rFonts w:ascii="Times New Roman" w:hAnsi="Times New Roman"/>
          <w:sz w:val="24"/>
          <w:szCs w:val="24"/>
        </w:rPr>
        <w:t xml:space="preserve"> to self-efficacy among SOC. This chapter includes a summary and discussion of the research findings as well as implications, limitations, and suggestions for future research. The discussion is organized around the research question, </w:t>
      </w:r>
      <w:r w:rsidR="0011074F">
        <w:rPr>
          <w:rFonts w:ascii="Times New Roman" w:hAnsi="Times New Roman"/>
          <w:sz w:val="24"/>
          <w:szCs w:val="24"/>
        </w:rPr>
        <w:t>“</w:t>
      </w:r>
      <w:r w:rsidRPr="00D474AB">
        <w:rPr>
          <w:rFonts w:ascii="Times New Roman" w:hAnsi="Times New Roman"/>
          <w:sz w:val="24"/>
          <w:szCs w:val="24"/>
        </w:rPr>
        <w:t>How does Self-Efficacy Among College Students of Color (SOC) Affect their Perception of Overall Satisfaction at Three Mid-Size Colleges in Northeastern Pennsylvania (NEPA)?</w:t>
      </w:r>
      <w:r w:rsidR="0011074F">
        <w:rPr>
          <w:rFonts w:ascii="Times New Roman" w:hAnsi="Times New Roman"/>
          <w:sz w:val="24"/>
          <w:szCs w:val="24"/>
        </w:rPr>
        <w:t>”</w:t>
      </w:r>
    </w:p>
    <w:p w14:paraId="04020B28" w14:textId="77777777" w:rsidR="00D474AB" w:rsidRPr="00D474AB" w:rsidRDefault="00D474AB" w:rsidP="00D474AB">
      <w:pPr>
        <w:spacing w:line="480" w:lineRule="auto"/>
        <w:ind w:firstLine="720"/>
        <w:jc w:val="center"/>
        <w:rPr>
          <w:rFonts w:ascii="Times New Roman" w:hAnsi="Times New Roman"/>
          <w:b/>
          <w:sz w:val="24"/>
          <w:szCs w:val="24"/>
        </w:rPr>
      </w:pPr>
      <w:r w:rsidRPr="00D474AB">
        <w:rPr>
          <w:rFonts w:ascii="Times New Roman" w:hAnsi="Times New Roman"/>
          <w:b/>
          <w:sz w:val="24"/>
          <w:szCs w:val="24"/>
        </w:rPr>
        <w:t>Summary of Results</w:t>
      </w:r>
    </w:p>
    <w:p w14:paraId="5D72B4FA" w14:textId="77777777" w:rsidR="00D474AB" w:rsidRPr="00D474AB" w:rsidRDefault="00D474AB" w:rsidP="00D474AB">
      <w:pPr>
        <w:spacing w:line="480" w:lineRule="auto"/>
        <w:ind w:firstLine="720"/>
        <w:rPr>
          <w:rFonts w:ascii="Times New Roman" w:hAnsi="Times New Roman"/>
          <w:sz w:val="24"/>
          <w:szCs w:val="24"/>
        </w:rPr>
      </w:pPr>
      <w:r w:rsidRPr="00D474AB">
        <w:rPr>
          <w:rFonts w:ascii="Times New Roman" w:hAnsi="Times New Roman"/>
          <w:sz w:val="24"/>
          <w:szCs w:val="24"/>
        </w:rPr>
        <w:t xml:space="preserve">For the current study, a multiple linear regression utilizing Pearson’s correlation coefficient was used to predict self-efficacy by measuring overall satisfaction of SOC at three private institutions of higher education in NEPA by analyzing responses based on academic achievement, personal identity, campus climate and campus resources. The full regression model containing all IV values was statistically significant in predicting SOC’s self-efficacy. </w:t>
      </w:r>
      <w:proofErr w:type="gramStart"/>
      <w:r w:rsidRPr="00D474AB">
        <w:rPr>
          <w:rFonts w:ascii="Times New Roman" w:hAnsi="Times New Roman"/>
          <w:sz w:val="24"/>
          <w:szCs w:val="24"/>
        </w:rPr>
        <w:t>All of</w:t>
      </w:r>
      <w:proofErr w:type="gramEnd"/>
      <w:r w:rsidRPr="00D474AB">
        <w:rPr>
          <w:rFonts w:ascii="Times New Roman" w:hAnsi="Times New Roman"/>
          <w:sz w:val="24"/>
          <w:szCs w:val="24"/>
        </w:rPr>
        <w:t xml:space="preserve"> the measured variables contained correlations that were statistically close. This indicates that all SOC feel similarly as it relates to each of the variables at their respective PWI. This shows that </w:t>
      </w:r>
      <w:proofErr w:type="gramStart"/>
      <w:r w:rsidRPr="00D474AB">
        <w:rPr>
          <w:rFonts w:ascii="Times New Roman" w:hAnsi="Times New Roman"/>
          <w:sz w:val="24"/>
          <w:szCs w:val="24"/>
        </w:rPr>
        <w:t>all of</w:t>
      </w:r>
      <w:proofErr w:type="gramEnd"/>
      <w:r w:rsidRPr="00D474AB">
        <w:rPr>
          <w:rFonts w:ascii="Times New Roman" w:hAnsi="Times New Roman"/>
          <w:sz w:val="24"/>
          <w:szCs w:val="24"/>
        </w:rPr>
        <w:t xml:space="preserve"> the hypotheses were supported for this study. </w:t>
      </w:r>
    </w:p>
    <w:p w14:paraId="1495C48C" w14:textId="2FF5E13D" w:rsidR="00D474AB" w:rsidRPr="00D474AB" w:rsidRDefault="00D474AB" w:rsidP="00D474AB">
      <w:pPr>
        <w:spacing w:line="480" w:lineRule="auto"/>
        <w:ind w:firstLine="720"/>
        <w:rPr>
          <w:rFonts w:ascii="Times New Roman" w:eastAsiaTheme="minorHAnsi" w:hAnsi="Times New Roman"/>
          <w:sz w:val="24"/>
          <w:szCs w:val="24"/>
        </w:rPr>
      </w:pPr>
      <w:r w:rsidRPr="00D474AB">
        <w:rPr>
          <w:rFonts w:ascii="Times New Roman" w:hAnsi="Times New Roman"/>
          <w:sz w:val="24"/>
          <w:szCs w:val="24"/>
        </w:rPr>
        <w:t>For each of the IV</w:t>
      </w:r>
      <w:r w:rsidR="005212C7">
        <w:rPr>
          <w:rFonts w:ascii="Times New Roman" w:hAnsi="Times New Roman"/>
          <w:sz w:val="24"/>
          <w:szCs w:val="24"/>
        </w:rPr>
        <w:t xml:space="preserve"> </w:t>
      </w:r>
      <w:r w:rsidRPr="00D474AB">
        <w:rPr>
          <w:rFonts w:ascii="Times New Roman" w:hAnsi="Times New Roman"/>
          <w:sz w:val="24"/>
          <w:szCs w:val="24"/>
        </w:rPr>
        <w:t>as relate</w:t>
      </w:r>
      <w:r w:rsidR="00372D7F">
        <w:rPr>
          <w:rFonts w:ascii="Times New Roman" w:hAnsi="Times New Roman"/>
          <w:sz w:val="24"/>
          <w:szCs w:val="24"/>
        </w:rPr>
        <w:t>d</w:t>
      </w:r>
      <w:r w:rsidRPr="00D474AB">
        <w:rPr>
          <w:rFonts w:ascii="Times New Roman" w:hAnsi="Times New Roman"/>
          <w:sz w:val="24"/>
          <w:szCs w:val="24"/>
        </w:rPr>
        <w:t xml:space="preserve"> to the DV, the researcher used the multiple r</w:t>
      </w:r>
      <w:r w:rsidR="00007F96">
        <w:rPr>
          <w:rFonts w:ascii="Times New Roman" w:hAnsi="Times New Roman"/>
          <w:sz w:val="24"/>
          <w:szCs w:val="24"/>
        </w:rPr>
        <w:t>egression model, and Pearson’s correlation c</w:t>
      </w:r>
      <w:r w:rsidRPr="00D474AB">
        <w:rPr>
          <w:rFonts w:ascii="Times New Roman" w:hAnsi="Times New Roman"/>
          <w:sz w:val="24"/>
          <w:szCs w:val="24"/>
        </w:rPr>
        <w:t>oefficient to support each of the hypotheses. The first analysis measured SOC’s self-efficacy against questions related to their belief on successful academic achievement.</w:t>
      </w:r>
      <w:r w:rsidRPr="00D474AB">
        <w:rPr>
          <w:rFonts w:ascii="Times New Roman" w:eastAsiaTheme="minorHAnsi" w:hAnsi="Times New Roman"/>
          <w:sz w:val="24"/>
          <w:szCs w:val="24"/>
        </w:rPr>
        <w:t xml:space="preserve"> The mean response was 5.07 (n=1</w:t>
      </w:r>
      <w:r w:rsidR="00007F96">
        <w:rPr>
          <w:rFonts w:ascii="Times New Roman" w:eastAsiaTheme="minorHAnsi" w:hAnsi="Times New Roman"/>
          <w:sz w:val="24"/>
          <w:szCs w:val="24"/>
        </w:rPr>
        <w:t>,</w:t>
      </w:r>
      <w:r w:rsidRPr="00D474AB">
        <w:rPr>
          <w:rFonts w:ascii="Times New Roman" w:eastAsiaTheme="minorHAnsi" w:hAnsi="Times New Roman"/>
          <w:sz w:val="24"/>
          <w:szCs w:val="24"/>
        </w:rPr>
        <w:t>087) indicating that SOC were reporting in the higher GPA range of 3.0 and higher. Using Pearson’s coefficient</w:t>
      </w:r>
      <w:r w:rsidR="00007F96">
        <w:rPr>
          <w:rFonts w:ascii="Times New Roman" w:eastAsiaTheme="minorHAnsi" w:hAnsi="Times New Roman"/>
          <w:sz w:val="24"/>
          <w:szCs w:val="24"/>
        </w:rPr>
        <w:t>,</w:t>
      </w:r>
      <w:r w:rsidRPr="00D474AB">
        <w:rPr>
          <w:rFonts w:ascii="Times New Roman" w:eastAsiaTheme="minorHAnsi" w:hAnsi="Times New Roman"/>
          <w:sz w:val="24"/>
          <w:szCs w:val="24"/>
        </w:rPr>
        <w:t xml:space="preserve"> a positive correlation was </w:t>
      </w:r>
      <w:r w:rsidRPr="00D474AB">
        <w:rPr>
          <w:rFonts w:ascii="Times New Roman" w:eastAsiaTheme="minorHAnsi" w:hAnsi="Times New Roman"/>
          <w:sz w:val="24"/>
          <w:szCs w:val="24"/>
        </w:rPr>
        <w:lastRenderedPageBreak/>
        <w:t>found (r=</w:t>
      </w:r>
      <w:proofErr w:type="gramStart"/>
      <w:r w:rsidRPr="00D474AB">
        <w:rPr>
          <w:rFonts w:ascii="Times New Roman" w:eastAsiaTheme="minorHAnsi" w:hAnsi="Times New Roman"/>
          <w:sz w:val="24"/>
          <w:szCs w:val="24"/>
        </w:rPr>
        <w:t>1</w:t>
      </w:r>
      <w:r w:rsidR="00007F96">
        <w:rPr>
          <w:rFonts w:ascii="Times New Roman" w:eastAsiaTheme="minorHAnsi" w:hAnsi="Times New Roman"/>
          <w:sz w:val="24"/>
          <w:szCs w:val="24"/>
        </w:rPr>
        <w:t>,</w:t>
      </w:r>
      <w:r w:rsidRPr="00D474AB">
        <w:rPr>
          <w:rFonts w:ascii="Times New Roman" w:eastAsiaTheme="minorHAnsi" w:hAnsi="Times New Roman"/>
          <w:sz w:val="24"/>
          <w:szCs w:val="24"/>
        </w:rPr>
        <w:t>094)=</w:t>
      </w:r>
      <w:proofErr w:type="gramEnd"/>
      <w:r w:rsidRPr="00D474AB">
        <w:rPr>
          <w:rFonts w:ascii="Times New Roman" w:eastAsiaTheme="minorHAnsi" w:hAnsi="Times New Roman"/>
          <w:sz w:val="24"/>
          <w:szCs w:val="24"/>
        </w:rPr>
        <w:t xml:space="preserve">.08. p=&lt;.001) indicating a significant linear relationship between the two variables. Those SOC with an expectation of academic achievement tend to have a higher self-efficacy. The null hypothesis was therefore rejected. </w:t>
      </w:r>
    </w:p>
    <w:p w14:paraId="50A1EDA6" w14:textId="1DDA4033" w:rsidR="00D474AB" w:rsidRPr="00D474AB" w:rsidRDefault="00D474AB" w:rsidP="00D474AB">
      <w:pPr>
        <w:autoSpaceDE w:val="0"/>
        <w:autoSpaceDN w:val="0"/>
        <w:adjustRightInd w:val="0"/>
        <w:spacing w:after="0" w:line="480" w:lineRule="auto"/>
        <w:ind w:firstLine="720"/>
        <w:rPr>
          <w:rFonts w:ascii="Times New Roman" w:eastAsiaTheme="minorHAnsi" w:hAnsi="Times New Roman"/>
          <w:sz w:val="24"/>
          <w:szCs w:val="24"/>
        </w:rPr>
      </w:pPr>
      <w:r w:rsidRPr="00D474AB">
        <w:rPr>
          <w:rFonts w:ascii="Times New Roman" w:eastAsiaTheme="minorHAnsi" w:hAnsi="Times New Roman"/>
          <w:sz w:val="24"/>
          <w:szCs w:val="24"/>
        </w:rPr>
        <w:t>The second analysis measured SOC’s self-efficacy against questions related to their belief o</w:t>
      </w:r>
      <w:r w:rsidR="005212C7">
        <w:rPr>
          <w:rFonts w:ascii="Times New Roman" w:eastAsiaTheme="minorHAnsi" w:hAnsi="Times New Roman"/>
          <w:sz w:val="24"/>
          <w:szCs w:val="24"/>
        </w:rPr>
        <w:t>f</w:t>
      </w:r>
      <w:r w:rsidRPr="00D474AB">
        <w:rPr>
          <w:rFonts w:ascii="Times New Roman" w:eastAsiaTheme="minorHAnsi" w:hAnsi="Times New Roman"/>
          <w:sz w:val="24"/>
          <w:szCs w:val="24"/>
        </w:rPr>
        <w:t xml:space="preserve"> personal identity. The mean for these responses was 5.07 (n=1</w:t>
      </w:r>
      <w:r w:rsidR="00007F96">
        <w:rPr>
          <w:rFonts w:ascii="Times New Roman" w:eastAsiaTheme="minorHAnsi" w:hAnsi="Times New Roman"/>
          <w:sz w:val="24"/>
          <w:szCs w:val="24"/>
        </w:rPr>
        <w:t>,</w:t>
      </w:r>
      <w:r w:rsidRPr="00D474AB">
        <w:rPr>
          <w:rFonts w:ascii="Times New Roman" w:eastAsiaTheme="minorHAnsi" w:hAnsi="Times New Roman"/>
          <w:sz w:val="24"/>
          <w:szCs w:val="24"/>
        </w:rPr>
        <w:t xml:space="preserve">047), and using Pearson’s </w:t>
      </w:r>
      <w:r w:rsidR="00007F96">
        <w:rPr>
          <w:rFonts w:ascii="Times New Roman" w:eastAsiaTheme="minorHAnsi" w:hAnsi="Times New Roman"/>
          <w:sz w:val="24"/>
          <w:szCs w:val="24"/>
        </w:rPr>
        <w:t xml:space="preserve">correlation </w:t>
      </w:r>
      <w:r w:rsidRPr="00D474AB">
        <w:rPr>
          <w:rFonts w:ascii="Times New Roman" w:eastAsiaTheme="minorHAnsi" w:hAnsi="Times New Roman"/>
          <w:sz w:val="24"/>
          <w:szCs w:val="24"/>
        </w:rPr>
        <w:t>coefficient, a strong positive correlation was found (r</w:t>
      </w:r>
      <w:proofErr w:type="gramStart"/>
      <w:r w:rsidRPr="00D474AB">
        <w:rPr>
          <w:rFonts w:ascii="Times New Roman" w:eastAsiaTheme="minorHAnsi" w:hAnsi="Times New Roman"/>
          <w:sz w:val="24"/>
          <w:szCs w:val="24"/>
        </w:rPr>
        <w:t>=(</w:t>
      </w:r>
      <w:proofErr w:type="gramEnd"/>
      <w:r w:rsidRPr="00D474AB">
        <w:rPr>
          <w:rFonts w:ascii="Times New Roman" w:eastAsiaTheme="minorHAnsi" w:hAnsi="Times New Roman"/>
          <w:sz w:val="24"/>
          <w:szCs w:val="24"/>
        </w:rPr>
        <w:t>1</w:t>
      </w:r>
      <w:r w:rsidR="00007F96">
        <w:rPr>
          <w:rFonts w:ascii="Times New Roman" w:eastAsiaTheme="minorHAnsi" w:hAnsi="Times New Roman"/>
          <w:sz w:val="24"/>
          <w:szCs w:val="24"/>
        </w:rPr>
        <w:t>,</w:t>
      </w:r>
      <w:r w:rsidRPr="00D474AB">
        <w:rPr>
          <w:rFonts w:ascii="Times New Roman" w:eastAsiaTheme="minorHAnsi" w:hAnsi="Times New Roman"/>
          <w:sz w:val="24"/>
          <w:szCs w:val="24"/>
        </w:rPr>
        <w:t xml:space="preserve">094)=.130, </w:t>
      </w:r>
      <w:r w:rsidRPr="00D474AB">
        <w:rPr>
          <w:rFonts w:ascii="Times New Roman" w:eastAsiaTheme="minorHAnsi" w:hAnsi="Times New Roman"/>
          <w:i/>
          <w:sz w:val="24"/>
          <w:szCs w:val="24"/>
        </w:rPr>
        <w:t>p</w:t>
      </w:r>
      <w:r w:rsidRPr="00D474AB">
        <w:rPr>
          <w:rFonts w:ascii="Times New Roman" w:eastAsiaTheme="minorHAnsi" w:hAnsi="Times New Roman"/>
          <w:sz w:val="24"/>
          <w:szCs w:val="24"/>
        </w:rPr>
        <w:t xml:space="preserve">=&lt;.001), indicating a significant linear relationship between the two variables. Those SOC with a higher personal identity tend to have a higher self-efficacy. The null hypothesis was therefore rejected. </w:t>
      </w:r>
    </w:p>
    <w:p w14:paraId="6F26DB62" w14:textId="7DC9D01B" w:rsidR="00D474AB" w:rsidRPr="00D474AB" w:rsidRDefault="00D474AB" w:rsidP="00D474AB">
      <w:pPr>
        <w:autoSpaceDE w:val="0"/>
        <w:autoSpaceDN w:val="0"/>
        <w:adjustRightInd w:val="0"/>
        <w:spacing w:after="0" w:line="480" w:lineRule="auto"/>
        <w:ind w:firstLine="720"/>
        <w:rPr>
          <w:rFonts w:ascii="Times New Roman" w:eastAsiaTheme="minorHAnsi" w:hAnsi="Times New Roman"/>
          <w:sz w:val="24"/>
          <w:szCs w:val="24"/>
        </w:rPr>
      </w:pPr>
      <w:r w:rsidRPr="00D474AB">
        <w:rPr>
          <w:rFonts w:ascii="Times New Roman" w:eastAsiaTheme="minorHAnsi" w:hAnsi="Times New Roman"/>
          <w:sz w:val="24"/>
          <w:szCs w:val="24"/>
        </w:rPr>
        <w:t>The third analysis measured SOC’s self-efficacy against questions related to their belief on campus climate. The mean for these responses was 5.2 (n=1</w:t>
      </w:r>
      <w:r w:rsidR="00007F96">
        <w:rPr>
          <w:rFonts w:ascii="Times New Roman" w:eastAsiaTheme="minorHAnsi" w:hAnsi="Times New Roman"/>
          <w:sz w:val="24"/>
          <w:szCs w:val="24"/>
        </w:rPr>
        <w:t>,</w:t>
      </w:r>
      <w:r w:rsidRPr="00D474AB">
        <w:rPr>
          <w:rFonts w:ascii="Times New Roman" w:eastAsiaTheme="minorHAnsi" w:hAnsi="Times New Roman"/>
          <w:sz w:val="24"/>
          <w:szCs w:val="24"/>
        </w:rPr>
        <w:t>072), and using Pearson’s correlation coefficient a strong positive correlation was found (r</w:t>
      </w:r>
      <w:proofErr w:type="gramStart"/>
      <w:r w:rsidRPr="00D474AB">
        <w:rPr>
          <w:rFonts w:ascii="Times New Roman" w:eastAsiaTheme="minorHAnsi" w:hAnsi="Times New Roman"/>
          <w:sz w:val="24"/>
          <w:szCs w:val="24"/>
        </w:rPr>
        <w:t>=(</w:t>
      </w:r>
      <w:proofErr w:type="gramEnd"/>
      <w:r w:rsidRPr="00D474AB">
        <w:rPr>
          <w:rFonts w:ascii="Times New Roman" w:eastAsiaTheme="minorHAnsi" w:hAnsi="Times New Roman"/>
          <w:sz w:val="24"/>
          <w:szCs w:val="24"/>
        </w:rPr>
        <w:t>1</w:t>
      </w:r>
      <w:r w:rsidR="00007F96">
        <w:rPr>
          <w:rFonts w:ascii="Times New Roman" w:eastAsiaTheme="minorHAnsi" w:hAnsi="Times New Roman"/>
          <w:sz w:val="24"/>
          <w:szCs w:val="24"/>
        </w:rPr>
        <w:t>,</w:t>
      </w:r>
      <w:r w:rsidRPr="00D474AB">
        <w:rPr>
          <w:rFonts w:ascii="Times New Roman" w:eastAsiaTheme="minorHAnsi" w:hAnsi="Times New Roman"/>
          <w:sz w:val="24"/>
          <w:szCs w:val="24"/>
        </w:rPr>
        <w:t xml:space="preserve">094)=.104, </w:t>
      </w:r>
      <w:r w:rsidRPr="00D474AB">
        <w:rPr>
          <w:rFonts w:ascii="Times New Roman" w:eastAsiaTheme="minorHAnsi" w:hAnsi="Times New Roman"/>
          <w:i/>
          <w:sz w:val="24"/>
          <w:szCs w:val="24"/>
        </w:rPr>
        <w:t>p</w:t>
      </w:r>
      <w:r w:rsidRPr="00D474AB">
        <w:rPr>
          <w:rFonts w:ascii="Times New Roman" w:eastAsiaTheme="minorHAnsi" w:hAnsi="Times New Roman"/>
          <w:sz w:val="24"/>
          <w:szCs w:val="24"/>
        </w:rPr>
        <w:t xml:space="preserve">=&lt;.01), indicating a significant linear relationship between the two variables. Those SOC that perceive a better campus climate tend to have a higher self-efficacy. The null hypothesis was therefore rejected. </w:t>
      </w:r>
    </w:p>
    <w:p w14:paraId="40BB35E3" w14:textId="0C9DC440" w:rsidR="00D474AB" w:rsidRPr="00D474AB" w:rsidRDefault="00D474AB" w:rsidP="00D474AB">
      <w:pPr>
        <w:autoSpaceDE w:val="0"/>
        <w:autoSpaceDN w:val="0"/>
        <w:adjustRightInd w:val="0"/>
        <w:spacing w:after="0" w:line="480" w:lineRule="auto"/>
        <w:ind w:firstLine="720"/>
        <w:rPr>
          <w:rFonts w:ascii="Times New Roman" w:eastAsiaTheme="minorHAnsi" w:hAnsi="Times New Roman"/>
          <w:sz w:val="24"/>
          <w:szCs w:val="24"/>
        </w:rPr>
      </w:pPr>
      <w:r w:rsidRPr="00D474AB">
        <w:rPr>
          <w:rFonts w:ascii="Times New Roman" w:eastAsiaTheme="minorHAnsi" w:hAnsi="Times New Roman"/>
          <w:sz w:val="24"/>
          <w:szCs w:val="24"/>
        </w:rPr>
        <w:t>The fourth, and final analysis measured SOC’s self-efficacy against questions related to their belief on campus resources. The mean for these responses was 5.06 (n=1</w:t>
      </w:r>
      <w:r w:rsidR="00007F96">
        <w:rPr>
          <w:rFonts w:ascii="Times New Roman" w:eastAsiaTheme="minorHAnsi" w:hAnsi="Times New Roman"/>
          <w:sz w:val="24"/>
          <w:szCs w:val="24"/>
        </w:rPr>
        <w:t>,</w:t>
      </w:r>
      <w:r w:rsidRPr="00D474AB">
        <w:rPr>
          <w:rFonts w:ascii="Times New Roman" w:eastAsiaTheme="minorHAnsi" w:hAnsi="Times New Roman"/>
          <w:sz w:val="24"/>
          <w:szCs w:val="24"/>
        </w:rPr>
        <w:t>032), and using Pearson’s correlation coefficient a strong positive correlation was found (r</w:t>
      </w:r>
      <w:proofErr w:type="gramStart"/>
      <w:r w:rsidRPr="00D474AB">
        <w:rPr>
          <w:rFonts w:ascii="Times New Roman" w:eastAsiaTheme="minorHAnsi" w:hAnsi="Times New Roman"/>
          <w:sz w:val="24"/>
          <w:szCs w:val="24"/>
        </w:rPr>
        <w:t>=(</w:t>
      </w:r>
      <w:proofErr w:type="gramEnd"/>
      <w:r w:rsidRPr="00D474AB">
        <w:rPr>
          <w:rFonts w:ascii="Times New Roman" w:eastAsiaTheme="minorHAnsi" w:hAnsi="Times New Roman"/>
          <w:sz w:val="24"/>
          <w:szCs w:val="24"/>
        </w:rPr>
        <w:t>1</w:t>
      </w:r>
      <w:r w:rsidR="00007F96">
        <w:rPr>
          <w:rFonts w:ascii="Times New Roman" w:eastAsiaTheme="minorHAnsi" w:hAnsi="Times New Roman"/>
          <w:sz w:val="24"/>
          <w:szCs w:val="24"/>
        </w:rPr>
        <w:t>,</w:t>
      </w:r>
      <w:r w:rsidRPr="00D474AB">
        <w:rPr>
          <w:rFonts w:ascii="Times New Roman" w:eastAsiaTheme="minorHAnsi" w:hAnsi="Times New Roman"/>
          <w:sz w:val="24"/>
          <w:szCs w:val="24"/>
        </w:rPr>
        <w:t xml:space="preserve">094)=.100, </w:t>
      </w:r>
      <w:r w:rsidRPr="00D474AB">
        <w:rPr>
          <w:rFonts w:ascii="Times New Roman" w:eastAsiaTheme="minorHAnsi" w:hAnsi="Times New Roman"/>
          <w:i/>
          <w:sz w:val="24"/>
          <w:szCs w:val="24"/>
        </w:rPr>
        <w:t>p</w:t>
      </w:r>
      <w:r w:rsidRPr="00D474AB">
        <w:rPr>
          <w:rFonts w:ascii="Times New Roman" w:eastAsiaTheme="minorHAnsi" w:hAnsi="Times New Roman"/>
          <w:sz w:val="24"/>
          <w:szCs w:val="24"/>
        </w:rPr>
        <w:t xml:space="preserve">=&lt;.01), indicating a significant linear relationship between the two variables. Those SOC with higher perceived campus resources tend to have a higher self-efficacy. The null hypothesis was therefore rejected. </w:t>
      </w:r>
    </w:p>
    <w:p w14:paraId="5CE87702" w14:textId="77777777" w:rsidR="000B4ABF" w:rsidRDefault="000B4ABF" w:rsidP="0059320B">
      <w:pPr>
        <w:autoSpaceDE w:val="0"/>
        <w:autoSpaceDN w:val="0"/>
        <w:adjustRightInd w:val="0"/>
        <w:spacing w:after="0" w:line="480" w:lineRule="auto"/>
        <w:jc w:val="center"/>
        <w:rPr>
          <w:rFonts w:ascii="Times New Roman" w:eastAsiaTheme="minorHAnsi" w:hAnsi="Times New Roman"/>
          <w:b/>
          <w:sz w:val="24"/>
          <w:szCs w:val="24"/>
        </w:rPr>
      </w:pPr>
    </w:p>
    <w:p w14:paraId="789DE63F" w14:textId="77777777" w:rsidR="000B4ABF" w:rsidRDefault="000B4ABF" w:rsidP="0059320B">
      <w:pPr>
        <w:autoSpaceDE w:val="0"/>
        <w:autoSpaceDN w:val="0"/>
        <w:adjustRightInd w:val="0"/>
        <w:spacing w:after="0" w:line="480" w:lineRule="auto"/>
        <w:jc w:val="center"/>
        <w:rPr>
          <w:rFonts w:ascii="Times New Roman" w:eastAsiaTheme="minorHAnsi" w:hAnsi="Times New Roman"/>
          <w:b/>
          <w:sz w:val="24"/>
          <w:szCs w:val="24"/>
        </w:rPr>
      </w:pPr>
    </w:p>
    <w:p w14:paraId="052DB9A2" w14:textId="32797583" w:rsidR="00D474AB" w:rsidRPr="00D474AB" w:rsidRDefault="00D474AB" w:rsidP="0059320B">
      <w:pPr>
        <w:autoSpaceDE w:val="0"/>
        <w:autoSpaceDN w:val="0"/>
        <w:adjustRightInd w:val="0"/>
        <w:spacing w:after="0" w:line="480" w:lineRule="auto"/>
        <w:jc w:val="center"/>
        <w:rPr>
          <w:rFonts w:ascii="Times New Roman" w:eastAsiaTheme="minorHAnsi" w:hAnsi="Times New Roman"/>
          <w:b/>
          <w:sz w:val="24"/>
          <w:szCs w:val="24"/>
        </w:rPr>
      </w:pPr>
      <w:r w:rsidRPr="00D474AB">
        <w:rPr>
          <w:rFonts w:ascii="Times New Roman" w:eastAsiaTheme="minorHAnsi" w:hAnsi="Times New Roman"/>
          <w:b/>
          <w:sz w:val="24"/>
          <w:szCs w:val="24"/>
        </w:rPr>
        <w:lastRenderedPageBreak/>
        <w:t>Interpretation of Results</w:t>
      </w:r>
    </w:p>
    <w:p w14:paraId="46371D7F" w14:textId="77777777" w:rsidR="00D474AB" w:rsidRPr="00D474AB" w:rsidRDefault="00D474AB" w:rsidP="00D474AB">
      <w:pPr>
        <w:autoSpaceDE w:val="0"/>
        <w:autoSpaceDN w:val="0"/>
        <w:adjustRightInd w:val="0"/>
        <w:spacing w:after="0"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sz w:val="24"/>
          <w:szCs w:val="24"/>
        </w:rPr>
        <w:t>There has been previous research that has explored SOC and their propensity to have high academic achievement at PWI (</w:t>
      </w:r>
      <w:r w:rsidRPr="00D474AB">
        <w:rPr>
          <w:rFonts w:ascii="Times New Roman" w:eastAsiaTheme="minorHAnsi" w:hAnsi="Times New Roman" w:cstheme="minorBidi"/>
          <w:sz w:val="24"/>
          <w:szCs w:val="24"/>
        </w:rPr>
        <w:t xml:space="preserve">Harper &amp; Hurtado, 2007; Baber, 2012). In each of these studies, SOC all have the same overall belief that </w:t>
      </w:r>
      <w:proofErr w:type="gramStart"/>
      <w:r w:rsidRPr="00D474AB">
        <w:rPr>
          <w:rFonts w:ascii="Times New Roman" w:eastAsiaTheme="minorHAnsi" w:hAnsi="Times New Roman" w:cstheme="minorBidi"/>
          <w:sz w:val="24"/>
          <w:szCs w:val="24"/>
        </w:rPr>
        <w:t>in order to</w:t>
      </w:r>
      <w:proofErr w:type="gramEnd"/>
      <w:r w:rsidRPr="00D474AB">
        <w:rPr>
          <w:rFonts w:ascii="Times New Roman" w:eastAsiaTheme="minorHAnsi" w:hAnsi="Times New Roman" w:cstheme="minorBidi"/>
          <w:sz w:val="24"/>
          <w:szCs w:val="24"/>
        </w:rPr>
        <w:t xml:space="preserve"> have a successful experience at a PWI they need to have a successful academic experience which is defined by their academic achievement. </w:t>
      </w:r>
    </w:p>
    <w:p w14:paraId="4B7359F7" w14:textId="778B704A" w:rsidR="00D474AB" w:rsidRPr="00D474AB" w:rsidRDefault="00D474AB" w:rsidP="00D474AB">
      <w:pPr>
        <w:autoSpaceDE w:val="0"/>
        <w:autoSpaceDN w:val="0"/>
        <w:adjustRightInd w:val="0"/>
        <w:spacing w:after="0"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According to the study conducted by Harper and Hurtado (2007), the classroom experience is </w:t>
      </w:r>
      <w:r w:rsidR="00007F96">
        <w:rPr>
          <w:rFonts w:ascii="Times New Roman" w:eastAsiaTheme="minorHAnsi" w:hAnsi="Times New Roman" w:cstheme="minorBidi"/>
          <w:sz w:val="24"/>
          <w:szCs w:val="24"/>
        </w:rPr>
        <w:t>what</w:t>
      </w:r>
      <w:r w:rsidRPr="00D474AB">
        <w:rPr>
          <w:rFonts w:ascii="Times New Roman" w:eastAsiaTheme="minorHAnsi" w:hAnsi="Times New Roman" w:cstheme="minorBidi"/>
          <w:sz w:val="24"/>
          <w:szCs w:val="24"/>
        </w:rPr>
        <w:t xml:space="preserve"> SOC feel is key to their academic success. Even though SOC realize that this is important, they acknowledge that faculty also </w:t>
      </w:r>
      <w:proofErr w:type="gramStart"/>
      <w:r w:rsidRPr="00D474AB">
        <w:rPr>
          <w:rFonts w:ascii="Times New Roman" w:eastAsiaTheme="minorHAnsi" w:hAnsi="Times New Roman" w:cstheme="minorBidi"/>
          <w:sz w:val="24"/>
          <w:szCs w:val="24"/>
        </w:rPr>
        <w:t>have the ability to</w:t>
      </w:r>
      <w:proofErr w:type="gramEnd"/>
      <w:r w:rsidRPr="00D474AB">
        <w:rPr>
          <w:rFonts w:ascii="Times New Roman" w:eastAsiaTheme="minorHAnsi" w:hAnsi="Times New Roman" w:cstheme="minorBidi"/>
          <w:sz w:val="24"/>
          <w:szCs w:val="24"/>
        </w:rPr>
        <w:t xml:space="preserve"> make them feel uncomfortable in the classroom by singling them out because of their cultural difference</w:t>
      </w:r>
      <w:r w:rsidR="005212C7">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SOC</w:t>
      </w:r>
      <w:r w:rsidR="00FE176D">
        <w:rPr>
          <w:rFonts w:ascii="Times New Roman" w:eastAsiaTheme="minorHAnsi" w:hAnsi="Times New Roman" w:cstheme="minorBidi"/>
          <w:sz w:val="24"/>
          <w:szCs w:val="24"/>
        </w:rPr>
        <w:t xml:space="preserve"> also report that they are </w:t>
      </w:r>
      <w:r w:rsidRPr="00D474AB">
        <w:rPr>
          <w:rFonts w:ascii="Times New Roman" w:eastAsiaTheme="minorHAnsi" w:hAnsi="Times New Roman" w:cstheme="minorBidi"/>
          <w:sz w:val="24"/>
          <w:szCs w:val="24"/>
        </w:rPr>
        <w:t xml:space="preserve">not able to relate to </w:t>
      </w:r>
      <w:proofErr w:type="gramStart"/>
      <w:r w:rsidRPr="00D474AB">
        <w:rPr>
          <w:rFonts w:ascii="Times New Roman" w:eastAsiaTheme="minorHAnsi" w:hAnsi="Times New Roman" w:cstheme="minorBidi"/>
          <w:sz w:val="24"/>
          <w:szCs w:val="24"/>
        </w:rPr>
        <w:t>faculty, and</w:t>
      </w:r>
      <w:proofErr w:type="gramEnd"/>
      <w:r w:rsidRPr="00D474AB">
        <w:rPr>
          <w:rFonts w:ascii="Times New Roman" w:eastAsiaTheme="minorHAnsi" w:hAnsi="Times New Roman" w:cstheme="minorBidi"/>
          <w:sz w:val="24"/>
          <w:szCs w:val="24"/>
        </w:rPr>
        <w:t xml:space="preserve"> cite that as a hindrance to their learning process. Among the SOC responses from the SSI conducted for this study, faculty treatment of SOC in the classroom as individuals, and SOC sense of belonging was examined.</w:t>
      </w:r>
    </w:p>
    <w:p w14:paraId="234F47DA" w14:textId="41241E82" w:rsidR="00D474AB" w:rsidRPr="00D474AB" w:rsidRDefault="00D474AB" w:rsidP="00D474AB">
      <w:pPr>
        <w:autoSpaceDE w:val="0"/>
        <w:autoSpaceDN w:val="0"/>
        <w:adjustRightInd w:val="0"/>
        <w:spacing w:after="0"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In his study, Lorenzo Baber (2012), states that SOC feel that there is a disconnect </w:t>
      </w:r>
      <w:r w:rsidR="0011074F">
        <w:rPr>
          <w:rFonts w:ascii="Times New Roman" w:eastAsiaTheme="minorHAnsi" w:hAnsi="Times New Roman" w:cstheme="minorBidi"/>
          <w:sz w:val="24"/>
          <w:szCs w:val="24"/>
        </w:rPr>
        <w:t xml:space="preserve">between </w:t>
      </w:r>
      <w:r w:rsidRPr="00D474AB">
        <w:rPr>
          <w:rFonts w:ascii="Times New Roman" w:eastAsiaTheme="minorHAnsi" w:hAnsi="Times New Roman" w:cstheme="minorBidi"/>
          <w:sz w:val="24"/>
          <w:szCs w:val="24"/>
        </w:rPr>
        <w:t>SOC and faculty at PWI because SOC felt that because faculty do not look like them</w:t>
      </w:r>
      <w:r w:rsidR="00007F96">
        <w:rPr>
          <w:rFonts w:ascii="Times New Roman" w:eastAsiaTheme="minorHAnsi" w:hAnsi="Times New Roman" w:cstheme="minorBidi"/>
          <w:sz w:val="24"/>
          <w:szCs w:val="24"/>
        </w:rPr>
        <w:t>, they do not</w:t>
      </w:r>
      <w:r w:rsidRPr="00D474AB">
        <w:rPr>
          <w:rFonts w:ascii="Times New Roman" w:eastAsiaTheme="minorHAnsi" w:hAnsi="Times New Roman" w:cstheme="minorBidi"/>
          <w:sz w:val="24"/>
          <w:szCs w:val="24"/>
        </w:rPr>
        <w:t xml:space="preserve"> understand their cultural differences. As a result, faculty would not be able to understand the issues they have in the classroom</w:t>
      </w:r>
      <w:r w:rsidR="0011074F">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which would in turn affect the way SOC perform in the class. Examining the results of the SSI against self-efficacy among SOC as it relates to academic achievement, there was a significant relationship between SOC’s responses on academic achievement and their feelings of overall satisfaction as relate</w:t>
      </w:r>
      <w:r w:rsidR="005212C7">
        <w:rPr>
          <w:rFonts w:ascii="Times New Roman" w:eastAsiaTheme="minorHAnsi" w:hAnsi="Times New Roman" w:cstheme="minorBidi"/>
          <w:sz w:val="24"/>
          <w:szCs w:val="24"/>
        </w:rPr>
        <w:t>d</w:t>
      </w:r>
      <w:r w:rsidRPr="00D474AB">
        <w:rPr>
          <w:rFonts w:ascii="Times New Roman" w:eastAsiaTheme="minorHAnsi" w:hAnsi="Times New Roman" w:cstheme="minorBidi"/>
          <w:sz w:val="24"/>
          <w:szCs w:val="24"/>
        </w:rPr>
        <w:t xml:space="preserve"> to self-efficacy. The responses were based on questions that included feelings of belonging that SOC felt in the classroom and feelings that SOC had on faculty having an unbiased outlook on the classroom. </w:t>
      </w:r>
      <w:r w:rsidRPr="00D474AB">
        <w:rPr>
          <w:rFonts w:ascii="Times New Roman" w:eastAsiaTheme="minorHAnsi" w:hAnsi="Times New Roman" w:cstheme="minorBidi"/>
          <w:sz w:val="24"/>
          <w:szCs w:val="24"/>
        </w:rPr>
        <w:lastRenderedPageBreak/>
        <w:t xml:space="preserve">This study helps to support the hypotheses conducted by Baber (2012), and Harper and Hurtado (2007). </w:t>
      </w:r>
    </w:p>
    <w:p w14:paraId="338437FC" w14:textId="6CEC7325" w:rsidR="00D474AB" w:rsidRPr="00D474AB" w:rsidRDefault="00D474AB" w:rsidP="00D474AB">
      <w:pPr>
        <w:autoSpaceDE w:val="0"/>
        <w:autoSpaceDN w:val="0"/>
        <w:adjustRightInd w:val="0"/>
        <w:spacing w:after="0"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Previous findings for research as it relates to perceptions of personal identity, campus climate and campus resources among SOC have also been explored (Ro</w:t>
      </w:r>
      <w:r w:rsidR="00007F96">
        <w:rPr>
          <w:rFonts w:ascii="Times New Roman" w:eastAsiaTheme="minorHAnsi" w:hAnsi="Times New Roman" w:cstheme="minorBidi"/>
          <w:sz w:val="24"/>
          <w:szCs w:val="24"/>
        </w:rPr>
        <w:t xml:space="preserve">dgers &amp; Summers, 2008; Hurtado </w:t>
      </w:r>
      <w:r w:rsidRPr="00D474AB">
        <w:rPr>
          <w:rFonts w:ascii="Times New Roman" w:eastAsiaTheme="minorHAnsi" w:hAnsi="Times New Roman" w:cstheme="minorBidi"/>
          <w:sz w:val="24"/>
          <w:szCs w:val="24"/>
        </w:rPr>
        <w:t>et al</w:t>
      </w:r>
      <w:r w:rsidR="00007F96">
        <w:rPr>
          <w:rFonts w:ascii="Times New Roman" w:eastAsiaTheme="minorHAnsi" w:hAnsi="Times New Roman" w:cstheme="minorBidi"/>
          <w:sz w:val="24"/>
          <w:szCs w:val="24"/>
        </w:rPr>
        <w:t>., 2015; Sue</w:t>
      </w:r>
      <w:r w:rsidRPr="00D474AB">
        <w:rPr>
          <w:rFonts w:ascii="Times New Roman" w:eastAsiaTheme="minorHAnsi" w:hAnsi="Times New Roman" w:cstheme="minorBidi"/>
          <w:sz w:val="24"/>
          <w:szCs w:val="24"/>
        </w:rPr>
        <w:t xml:space="preserve"> et al</w:t>
      </w:r>
      <w:r w:rsidR="00007F96">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2007;</w:t>
      </w:r>
      <w:r w:rsidR="00007F96">
        <w:rPr>
          <w:rFonts w:ascii="Times New Roman" w:eastAsiaTheme="minorHAnsi" w:hAnsi="Times New Roman" w:cstheme="minorBidi"/>
          <w:sz w:val="24"/>
          <w:szCs w:val="24"/>
        </w:rPr>
        <w:t xml:space="preserve"> Watkins</w:t>
      </w:r>
      <w:r w:rsidRPr="00D474AB">
        <w:rPr>
          <w:rFonts w:ascii="Times New Roman" w:eastAsiaTheme="minorHAnsi" w:hAnsi="Times New Roman" w:cstheme="minorBidi"/>
          <w:sz w:val="24"/>
          <w:szCs w:val="24"/>
        </w:rPr>
        <w:t xml:space="preserve"> et al</w:t>
      </w:r>
      <w:r w:rsidR="00007F96">
        <w:rPr>
          <w:rFonts w:ascii="Times New Roman" w:eastAsiaTheme="minorHAnsi" w:hAnsi="Times New Roman" w:cstheme="minorBidi"/>
          <w:sz w:val="24"/>
          <w:szCs w:val="24"/>
        </w:rPr>
        <w:t>., 2010; Sandoval-Lucero</w:t>
      </w:r>
      <w:r w:rsidRPr="00D474AB">
        <w:rPr>
          <w:rFonts w:ascii="Times New Roman" w:eastAsiaTheme="minorHAnsi" w:hAnsi="Times New Roman" w:cstheme="minorBidi"/>
          <w:sz w:val="24"/>
          <w:szCs w:val="24"/>
        </w:rPr>
        <w:t xml:space="preserve"> et al</w:t>
      </w:r>
      <w:r w:rsidR="00007F96">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2012). In each of these studies SOC indicated that they felt like they were not a part of the campus because of the lack of cultural diversity among the faculty and administration among their respective PWI. Additionally, </w:t>
      </w:r>
      <w:r w:rsidR="00007F96">
        <w:rPr>
          <w:rFonts w:ascii="Times New Roman" w:eastAsiaTheme="minorHAnsi" w:hAnsi="Times New Roman" w:cstheme="minorBidi"/>
          <w:sz w:val="24"/>
          <w:szCs w:val="24"/>
        </w:rPr>
        <w:t xml:space="preserve">in </w:t>
      </w:r>
      <w:r w:rsidRPr="00D474AB">
        <w:rPr>
          <w:rFonts w:ascii="Times New Roman" w:eastAsiaTheme="minorHAnsi" w:hAnsi="Times New Roman" w:cstheme="minorBidi"/>
          <w:sz w:val="24"/>
          <w:szCs w:val="24"/>
        </w:rPr>
        <w:t xml:space="preserve">a study by Museus &amp; Saelua (2017), SOC felt that culturally safe spaces that were available for all students were lacking </w:t>
      </w:r>
      <w:r w:rsidR="005212C7">
        <w:rPr>
          <w:rFonts w:ascii="Times New Roman" w:eastAsiaTheme="minorHAnsi" w:hAnsi="Times New Roman" w:cstheme="minorBidi"/>
          <w:sz w:val="24"/>
          <w:szCs w:val="24"/>
        </w:rPr>
        <w:t>at</w:t>
      </w:r>
      <w:r w:rsidRPr="00D474AB">
        <w:rPr>
          <w:rFonts w:ascii="Times New Roman" w:eastAsiaTheme="minorHAnsi" w:hAnsi="Times New Roman" w:cstheme="minorBidi"/>
          <w:sz w:val="24"/>
          <w:szCs w:val="24"/>
        </w:rPr>
        <w:t xml:space="preserve"> their PWI. </w:t>
      </w:r>
    </w:p>
    <w:p w14:paraId="72648474" w14:textId="14398F77" w:rsidR="00D474AB" w:rsidRPr="00D474AB" w:rsidRDefault="00D474AB" w:rsidP="00D474AB">
      <w:pPr>
        <w:autoSpaceDE w:val="0"/>
        <w:autoSpaceDN w:val="0"/>
        <w:adjustRightInd w:val="0"/>
        <w:spacing w:after="0" w:line="480" w:lineRule="auto"/>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 </w:t>
      </w:r>
      <w:r w:rsidRPr="00D474AB">
        <w:rPr>
          <w:rFonts w:ascii="Times New Roman" w:eastAsiaTheme="minorHAnsi" w:hAnsi="Times New Roman" w:cstheme="minorBidi"/>
          <w:sz w:val="24"/>
          <w:szCs w:val="24"/>
        </w:rPr>
        <w:tab/>
        <w:t xml:space="preserve">SOC feel like they cannot relate to faculty and administration inside and outside of the classroom, and as a result </w:t>
      </w:r>
      <w:r w:rsidR="005212C7">
        <w:rPr>
          <w:rFonts w:ascii="Times New Roman" w:eastAsiaTheme="minorHAnsi" w:hAnsi="Times New Roman" w:cstheme="minorBidi"/>
          <w:sz w:val="24"/>
          <w:szCs w:val="24"/>
        </w:rPr>
        <w:t>they</w:t>
      </w:r>
      <w:r w:rsidRPr="00D474AB">
        <w:rPr>
          <w:rFonts w:ascii="Times New Roman" w:eastAsiaTheme="minorHAnsi" w:hAnsi="Times New Roman" w:cstheme="minorBidi"/>
          <w:sz w:val="24"/>
          <w:szCs w:val="24"/>
        </w:rPr>
        <w:t xml:space="preserve"> feel </w:t>
      </w:r>
      <w:r w:rsidR="005212C7">
        <w:rPr>
          <w:rFonts w:ascii="Times New Roman" w:eastAsiaTheme="minorHAnsi" w:hAnsi="Times New Roman" w:cstheme="minorBidi"/>
          <w:sz w:val="24"/>
          <w:szCs w:val="24"/>
        </w:rPr>
        <w:t>un</w:t>
      </w:r>
      <w:r w:rsidRPr="00D474AB">
        <w:rPr>
          <w:rFonts w:ascii="Times New Roman" w:eastAsiaTheme="minorHAnsi" w:hAnsi="Times New Roman" w:cstheme="minorBidi"/>
          <w:sz w:val="24"/>
          <w:szCs w:val="24"/>
        </w:rPr>
        <w:t>welcome on campu</w:t>
      </w:r>
      <w:r w:rsidR="00007F96">
        <w:rPr>
          <w:rFonts w:ascii="Times New Roman" w:eastAsiaTheme="minorHAnsi" w:hAnsi="Times New Roman" w:cstheme="minorBidi"/>
          <w:sz w:val="24"/>
          <w:szCs w:val="24"/>
        </w:rPr>
        <w:t>s (Rodgers &amp; Summers, 2008; Sue</w:t>
      </w:r>
      <w:r w:rsidRPr="00D474AB">
        <w:rPr>
          <w:rFonts w:ascii="Times New Roman" w:eastAsiaTheme="minorHAnsi" w:hAnsi="Times New Roman" w:cstheme="minorBidi"/>
          <w:sz w:val="24"/>
          <w:szCs w:val="24"/>
        </w:rPr>
        <w:t xml:space="preserve"> et al</w:t>
      </w:r>
      <w:r w:rsidR="00007F96">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2007). Because of this, their performance in the classroom and interaction</w:t>
      </w:r>
      <w:r w:rsidR="00007F96">
        <w:rPr>
          <w:rFonts w:ascii="Times New Roman" w:eastAsiaTheme="minorHAnsi" w:hAnsi="Times New Roman" w:cstheme="minorBidi"/>
          <w:sz w:val="24"/>
          <w:szCs w:val="24"/>
        </w:rPr>
        <w:t>s</w:t>
      </w:r>
      <w:r w:rsidRPr="00D474AB">
        <w:rPr>
          <w:rFonts w:ascii="Times New Roman" w:eastAsiaTheme="minorHAnsi" w:hAnsi="Times New Roman" w:cstheme="minorBidi"/>
          <w:sz w:val="24"/>
          <w:szCs w:val="24"/>
        </w:rPr>
        <w:t xml:space="preserve"> with their white peers on campus </w:t>
      </w:r>
      <w:r w:rsidR="005212C7">
        <w:rPr>
          <w:rFonts w:ascii="Times New Roman" w:eastAsiaTheme="minorHAnsi" w:hAnsi="Times New Roman" w:cstheme="minorBidi"/>
          <w:sz w:val="24"/>
          <w:szCs w:val="24"/>
        </w:rPr>
        <w:t>suffer</w:t>
      </w:r>
      <w:r w:rsidRPr="00D474AB">
        <w:rPr>
          <w:rFonts w:ascii="Times New Roman" w:eastAsiaTheme="minorHAnsi" w:hAnsi="Times New Roman" w:cstheme="minorBidi"/>
          <w:sz w:val="24"/>
          <w:szCs w:val="24"/>
        </w:rPr>
        <w:t xml:space="preserve">. The SSI addresses SOC feelings of bias among faculty members, </w:t>
      </w:r>
      <w:r w:rsidR="005212C7">
        <w:rPr>
          <w:rFonts w:ascii="Times New Roman" w:eastAsiaTheme="minorHAnsi" w:hAnsi="Times New Roman" w:cstheme="minorBidi"/>
          <w:sz w:val="24"/>
          <w:szCs w:val="24"/>
        </w:rPr>
        <w:t>SOC</w:t>
      </w:r>
      <w:r w:rsidRPr="00D474AB">
        <w:rPr>
          <w:rFonts w:ascii="Times New Roman" w:eastAsiaTheme="minorHAnsi" w:hAnsi="Times New Roman" w:cstheme="minorBidi"/>
          <w:sz w:val="24"/>
          <w:szCs w:val="24"/>
        </w:rPr>
        <w:t xml:space="preserve"> sense of belonging they feel on campus, and the sense of concerns for students as individuals. This helps to score their feelings of self-efficacy and o</w:t>
      </w:r>
      <w:r w:rsidR="00007F96">
        <w:rPr>
          <w:rFonts w:ascii="Times New Roman" w:eastAsiaTheme="minorHAnsi" w:hAnsi="Times New Roman" w:cstheme="minorBidi"/>
          <w:sz w:val="24"/>
          <w:szCs w:val="24"/>
        </w:rPr>
        <w:t>verall satisfaction of the PWI in which</w:t>
      </w:r>
      <w:r w:rsidRPr="00D474AB">
        <w:rPr>
          <w:rFonts w:ascii="Times New Roman" w:eastAsiaTheme="minorHAnsi" w:hAnsi="Times New Roman" w:cstheme="minorBidi"/>
          <w:sz w:val="24"/>
          <w:szCs w:val="24"/>
        </w:rPr>
        <w:t xml:space="preserve"> they are enrolled. </w:t>
      </w:r>
    </w:p>
    <w:p w14:paraId="153A420A" w14:textId="33FE90A8" w:rsidR="00D474AB" w:rsidRPr="00D474AB" w:rsidRDefault="00D474AB" w:rsidP="00D474AB">
      <w:pPr>
        <w:autoSpaceDE w:val="0"/>
        <w:autoSpaceDN w:val="0"/>
        <w:adjustRightInd w:val="0"/>
        <w:spacing w:after="0"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Faculty/administration singling out of SOC in specific situations such as classroom interaction and campus social life (Watkins, et al, 2010; Sandoval-Lucero, et al, 2012) can affect their persistence and success on campus. According to the findings of Watkins, et al (2010) and Sa</w:t>
      </w:r>
      <w:r w:rsidR="00007F96">
        <w:rPr>
          <w:rFonts w:ascii="Times New Roman" w:eastAsiaTheme="minorHAnsi" w:hAnsi="Times New Roman" w:cstheme="minorBidi"/>
          <w:sz w:val="24"/>
          <w:szCs w:val="24"/>
        </w:rPr>
        <w:t>n</w:t>
      </w:r>
      <w:r w:rsidRPr="00D474AB">
        <w:rPr>
          <w:rFonts w:ascii="Times New Roman" w:eastAsiaTheme="minorHAnsi" w:hAnsi="Times New Roman" w:cstheme="minorBidi"/>
          <w:sz w:val="24"/>
          <w:szCs w:val="24"/>
        </w:rPr>
        <w:t xml:space="preserve">doval-Lucero (2012), these are two issues that SOC face at PWI. The findings of Museus &amp; Saelua (2017) indicate that SOC feel that PWI need spaces on campus </w:t>
      </w:r>
      <w:r w:rsidR="00007F96">
        <w:rPr>
          <w:rFonts w:ascii="Times New Roman" w:eastAsiaTheme="minorHAnsi" w:hAnsi="Times New Roman" w:cstheme="minorBidi"/>
          <w:sz w:val="24"/>
          <w:szCs w:val="24"/>
        </w:rPr>
        <w:t>where</w:t>
      </w:r>
      <w:r w:rsidRPr="00D474AB">
        <w:rPr>
          <w:rFonts w:ascii="Times New Roman" w:eastAsiaTheme="minorHAnsi" w:hAnsi="Times New Roman" w:cstheme="minorBidi"/>
          <w:sz w:val="24"/>
          <w:szCs w:val="24"/>
        </w:rPr>
        <w:t xml:space="preserve"> they can be themselves and share with others who are </w:t>
      </w:r>
      <w:proofErr w:type="gramStart"/>
      <w:r w:rsidRPr="00D474AB">
        <w:rPr>
          <w:rFonts w:ascii="Times New Roman" w:eastAsiaTheme="minorHAnsi" w:hAnsi="Times New Roman" w:cstheme="minorBidi"/>
          <w:sz w:val="24"/>
          <w:szCs w:val="24"/>
        </w:rPr>
        <w:t>similar to</w:t>
      </w:r>
      <w:proofErr w:type="gramEnd"/>
      <w:r w:rsidRPr="00D474AB">
        <w:rPr>
          <w:rFonts w:ascii="Times New Roman" w:eastAsiaTheme="minorHAnsi" w:hAnsi="Times New Roman" w:cstheme="minorBidi"/>
          <w:sz w:val="24"/>
          <w:szCs w:val="24"/>
        </w:rPr>
        <w:t xml:space="preserve"> them. It can also provide an opportunity for education among the campus community. </w:t>
      </w:r>
    </w:p>
    <w:p w14:paraId="61AEDFB2" w14:textId="08386136" w:rsidR="0059320B" w:rsidRPr="000B4ABF" w:rsidRDefault="00D474AB" w:rsidP="000B4ABF">
      <w:pPr>
        <w:autoSpaceDE w:val="0"/>
        <w:autoSpaceDN w:val="0"/>
        <w:adjustRightInd w:val="0"/>
        <w:spacing w:after="0"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lastRenderedPageBreak/>
        <w:t>A significant relationship was found among SOC self-efficacy and their feelings of personal identity, campus climate and camp</w:t>
      </w:r>
      <w:r w:rsidR="005212C7">
        <w:rPr>
          <w:rFonts w:ascii="Times New Roman" w:eastAsiaTheme="minorHAnsi" w:hAnsi="Times New Roman" w:cstheme="minorBidi"/>
          <w:sz w:val="24"/>
          <w:szCs w:val="24"/>
        </w:rPr>
        <w:t>u</w:t>
      </w:r>
      <w:r w:rsidRPr="00D474AB">
        <w:rPr>
          <w:rFonts w:ascii="Times New Roman" w:eastAsiaTheme="minorHAnsi" w:hAnsi="Times New Roman" w:cstheme="minorBidi"/>
          <w:sz w:val="24"/>
          <w:szCs w:val="24"/>
        </w:rPr>
        <w:t>s resources. This study helps to support the hypotheses of studies conducted by Rodgers &amp; Sum</w:t>
      </w:r>
      <w:r w:rsidR="00157980">
        <w:rPr>
          <w:rFonts w:ascii="Times New Roman" w:eastAsiaTheme="minorHAnsi" w:hAnsi="Times New Roman" w:cstheme="minorBidi"/>
          <w:sz w:val="24"/>
          <w:szCs w:val="24"/>
        </w:rPr>
        <w:t>mers (2008), Hurtado</w:t>
      </w:r>
      <w:r w:rsidRPr="00D474AB">
        <w:rPr>
          <w:rFonts w:ascii="Times New Roman" w:eastAsiaTheme="minorHAnsi" w:hAnsi="Times New Roman" w:cstheme="minorBidi"/>
          <w:sz w:val="24"/>
          <w:szCs w:val="24"/>
        </w:rPr>
        <w:t xml:space="preserve"> et al</w:t>
      </w:r>
      <w:r w:rsidR="00157980">
        <w:rPr>
          <w:rFonts w:ascii="Times New Roman" w:eastAsiaTheme="minorHAnsi" w:hAnsi="Times New Roman" w:cstheme="minorBidi"/>
          <w:sz w:val="24"/>
          <w:szCs w:val="24"/>
        </w:rPr>
        <w:t>., (2015), Sue</w:t>
      </w:r>
      <w:r w:rsidRPr="00D474AB">
        <w:rPr>
          <w:rFonts w:ascii="Times New Roman" w:eastAsiaTheme="minorHAnsi" w:hAnsi="Times New Roman" w:cstheme="minorBidi"/>
          <w:sz w:val="24"/>
          <w:szCs w:val="24"/>
        </w:rPr>
        <w:t xml:space="preserve"> et al</w:t>
      </w:r>
      <w:r w:rsidR="00157980">
        <w:rPr>
          <w:rFonts w:ascii="Times New Roman" w:eastAsiaTheme="minorHAnsi" w:hAnsi="Times New Roman" w:cstheme="minorBidi"/>
          <w:sz w:val="24"/>
          <w:szCs w:val="24"/>
        </w:rPr>
        <w:t>., (2007), Watkins</w:t>
      </w:r>
      <w:r w:rsidRPr="00D474AB">
        <w:rPr>
          <w:rFonts w:ascii="Times New Roman" w:eastAsiaTheme="minorHAnsi" w:hAnsi="Times New Roman" w:cstheme="minorBidi"/>
          <w:sz w:val="24"/>
          <w:szCs w:val="24"/>
        </w:rPr>
        <w:t xml:space="preserve"> et al</w:t>
      </w:r>
      <w:r w:rsidR="00157980">
        <w:rPr>
          <w:rFonts w:ascii="Times New Roman" w:eastAsiaTheme="minorHAnsi" w:hAnsi="Times New Roman" w:cstheme="minorBidi"/>
          <w:sz w:val="24"/>
          <w:szCs w:val="24"/>
        </w:rPr>
        <w:t>., (2010), Sandoval-Lucero</w:t>
      </w:r>
      <w:r w:rsidRPr="00D474AB">
        <w:rPr>
          <w:rFonts w:ascii="Times New Roman" w:eastAsiaTheme="minorHAnsi" w:hAnsi="Times New Roman" w:cstheme="minorBidi"/>
          <w:sz w:val="24"/>
          <w:szCs w:val="24"/>
        </w:rPr>
        <w:t xml:space="preserve"> et al</w:t>
      </w:r>
      <w:r w:rsidR="00157980">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(2012</w:t>
      </w:r>
      <w:r w:rsidR="000B4ABF">
        <w:rPr>
          <w:rFonts w:ascii="Times New Roman" w:eastAsiaTheme="minorHAnsi" w:hAnsi="Times New Roman" w:cstheme="minorBidi"/>
          <w:sz w:val="24"/>
          <w:szCs w:val="24"/>
        </w:rPr>
        <w:t xml:space="preserve">), and Museus &amp; Saelua (2017). </w:t>
      </w:r>
    </w:p>
    <w:p w14:paraId="797F3798" w14:textId="65EA1EDD" w:rsidR="00D474AB" w:rsidRPr="00D474AB" w:rsidRDefault="00D474AB" w:rsidP="00D474AB">
      <w:pPr>
        <w:autoSpaceDE w:val="0"/>
        <w:autoSpaceDN w:val="0"/>
        <w:adjustRightInd w:val="0"/>
        <w:spacing w:after="0" w:line="480" w:lineRule="auto"/>
        <w:jc w:val="center"/>
        <w:rPr>
          <w:rFonts w:ascii="Times New Roman" w:eastAsiaTheme="minorHAnsi" w:hAnsi="Times New Roman" w:cstheme="minorBidi"/>
          <w:b/>
          <w:sz w:val="24"/>
          <w:szCs w:val="24"/>
        </w:rPr>
      </w:pPr>
      <w:r w:rsidRPr="00D474AB">
        <w:rPr>
          <w:rFonts w:ascii="Times New Roman" w:eastAsiaTheme="minorHAnsi" w:hAnsi="Times New Roman" w:cstheme="minorBidi"/>
          <w:b/>
          <w:sz w:val="24"/>
          <w:szCs w:val="24"/>
        </w:rPr>
        <w:t>Social Identity Theory</w:t>
      </w:r>
    </w:p>
    <w:p w14:paraId="2084C485" w14:textId="6B8A1B1F" w:rsidR="00D474AB" w:rsidRPr="00D474AB" w:rsidRDefault="00D474AB" w:rsidP="00D474AB">
      <w:pPr>
        <w:autoSpaceDE w:val="0"/>
        <w:autoSpaceDN w:val="0"/>
        <w:adjustRightInd w:val="0"/>
        <w:spacing w:after="0" w:line="480" w:lineRule="auto"/>
        <w:rPr>
          <w:rFonts w:ascii="Times New Roman" w:eastAsiaTheme="minorHAnsi" w:hAnsi="Times New Roman"/>
          <w:sz w:val="24"/>
          <w:szCs w:val="24"/>
        </w:rPr>
      </w:pPr>
      <w:r w:rsidRPr="00D474AB">
        <w:rPr>
          <w:rFonts w:ascii="Times New Roman" w:eastAsiaTheme="minorHAnsi" w:hAnsi="Times New Roman"/>
          <w:b/>
          <w:sz w:val="24"/>
          <w:szCs w:val="24"/>
        </w:rPr>
        <w:tab/>
      </w:r>
      <w:r w:rsidRPr="00D474AB">
        <w:rPr>
          <w:rFonts w:ascii="Times New Roman" w:eastAsiaTheme="minorHAnsi" w:hAnsi="Times New Roman"/>
          <w:sz w:val="24"/>
          <w:szCs w:val="24"/>
        </w:rPr>
        <w:t>The research for this study supports the role of Social Identity theory as it relates to self-efficacy among</w:t>
      </w:r>
      <w:r w:rsidR="0011074F">
        <w:rPr>
          <w:rFonts w:ascii="Times New Roman" w:eastAsiaTheme="minorHAnsi" w:hAnsi="Times New Roman"/>
          <w:sz w:val="24"/>
          <w:szCs w:val="24"/>
        </w:rPr>
        <w:t>st</w:t>
      </w:r>
      <w:r w:rsidRPr="00D474AB">
        <w:rPr>
          <w:rFonts w:ascii="Times New Roman" w:eastAsiaTheme="minorHAnsi" w:hAnsi="Times New Roman"/>
          <w:sz w:val="24"/>
          <w:szCs w:val="24"/>
        </w:rPr>
        <w:t xml:space="preserve"> SOC at PWI in Northeastern Pennsylvania. SOC </w:t>
      </w:r>
      <w:proofErr w:type="gramStart"/>
      <w:r w:rsidRPr="00D474AB">
        <w:rPr>
          <w:rFonts w:ascii="Times New Roman" w:eastAsiaTheme="minorHAnsi" w:hAnsi="Times New Roman"/>
          <w:sz w:val="24"/>
          <w:szCs w:val="24"/>
        </w:rPr>
        <w:t>are able to</w:t>
      </w:r>
      <w:proofErr w:type="gramEnd"/>
      <w:r w:rsidRPr="00D474AB">
        <w:rPr>
          <w:rFonts w:ascii="Times New Roman" w:eastAsiaTheme="minorHAnsi" w:hAnsi="Times New Roman"/>
          <w:sz w:val="24"/>
          <w:szCs w:val="24"/>
        </w:rPr>
        <w:t xml:space="preserve"> separate themselves from their white peers. SOC view themselves as belonging to a group that are treated differently by faculty, </w:t>
      </w:r>
      <w:proofErr w:type="gramStart"/>
      <w:r w:rsidRPr="00D474AB">
        <w:rPr>
          <w:rFonts w:ascii="Times New Roman" w:eastAsiaTheme="minorHAnsi" w:hAnsi="Times New Roman"/>
          <w:sz w:val="24"/>
          <w:szCs w:val="24"/>
        </w:rPr>
        <w:t>administrators</w:t>
      </w:r>
      <w:proofErr w:type="gramEnd"/>
      <w:r w:rsidRPr="00D474AB">
        <w:rPr>
          <w:rFonts w:ascii="Times New Roman" w:eastAsiaTheme="minorHAnsi" w:hAnsi="Times New Roman"/>
          <w:sz w:val="24"/>
          <w:szCs w:val="24"/>
        </w:rPr>
        <w:t xml:space="preserve"> and their white peers because of their </w:t>
      </w:r>
      <w:r w:rsidR="00157980">
        <w:rPr>
          <w:rFonts w:ascii="Times New Roman" w:eastAsiaTheme="minorHAnsi" w:hAnsi="Times New Roman"/>
          <w:sz w:val="24"/>
          <w:szCs w:val="24"/>
        </w:rPr>
        <w:t>cultural difference (Lowe</w:t>
      </w:r>
      <w:r w:rsidRPr="00D474AB">
        <w:rPr>
          <w:rFonts w:ascii="Times New Roman" w:eastAsiaTheme="minorHAnsi" w:hAnsi="Times New Roman"/>
          <w:sz w:val="24"/>
          <w:szCs w:val="24"/>
        </w:rPr>
        <w:t xml:space="preserve"> et al</w:t>
      </w:r>
      <w:r w:rsidR="00157980">
        <w:rPr>
          <w:rFonts w:ascii="Times New Roman" w:eastAsiaTheme="minorHAnsi" w:hAnsi="Times New Roman"/>
          <w:sz w:val="24"/>
          <w:szCs w:val="24"/>
        </w:rPr>
        <w:t>.</w:t>
      </w:r>
      <w:r w:rsidRPr="00D474AB">
        <w:rPr>
          <w:rFonts w:ascii="Times New Roman" w:eastAsiaTheme="minorHAnsi" w:hAnsi="Times New Roman"/>
          <w:sz w:val="24"/>
          <w:szCs w:val="24"/>
        </w:rPr>
        <w:t>, 201</w:t>
      </w:r>
      <w:r w:rsidR="00157980">
        <w:rPr>
          <w:rFonts w:ascii="Times New Roman" w:eastAsiaTheme="minorHAnsi" w:hAnsi="Times New Roman"/>
          <w:sz w:val="24"/>
          <w:szCs w:val="24"/>
        </w:rPr>
        <w:t>4</w:t>
      </w:r>
      <w:r w:rsidRPr="00D474AB">
        <w:rPr>
          <w:rFonts w:ascii="Times New Roman" w:eastAsiaTheme="minorHAnsi" w:hAnsi="Times New Roman"/>
          <w:sz w:val="24"/>
          <w:szCs w:val="24"/>
        </w:rPr>
        <w:t xml:space="preserve">). SOC identify themselves as being different. The results of this study are consistent with Lowe, et al (2013) which states that SOC feel that more diversity needs to be a part of the campus community </w:t>
      </w:r>
      <w:proofErr w:type="gramStart"/>
      <w:r w:rsidRPr="00D474AB">
        <w:rPr>
          <w:rFonts w:ascii="Times New Roman" w:eastAsiaTheme="minorHAnsi" w:hAnsi="Times New Roman"/>
          <w:sz w:val="24"/>
          <w:szCs w:val="24"/>
        </w:rPr>
        <w:t>in order for</w:t>
      </w:r>
      <w:proofErr w:type="gramEnd"/>
      <w:r w:rsidRPr="00D474AB">
        <w:rPr>
          <w:rFonts w:ascii="Times New Roman" w:eastAsiaTheme="minorHAnsi" w:hAnsi="Times New Roman"/>
          <w:sz w:val="24"/>
          <w:szCs w:val="24"/>
        </w:rPr>
        <w:t xml:space="preserve"> them to feel more connected. SOC who are more likely to feel an overall sense of satisfaction by having higher self-efficacy are more likely to succeed academically. They are also able to relate to members of the PWI and feel a part of that campus community. Their group will not be identified as being part of a group of students who are </w:t>
      </w:r>
      <w:proofErr w:type="gramStart"/>
      <w:r w:rsidRPr="00D474AB">
        <w:rPr>
          <w:rFonts w:ascii="Times New Roman" w:eastAsiaTheme="minorHAnsi" w:hAnsi="Times New Roman"/>
          <w:sz w:val="24"/>
          <w:szCs w:val="24"/>
        </w:rPr>
        <w:t xml:space="preserve">different, </w:t>
      </w:r>
      <w:r w:rsidR="00157980">
        <w:rPr>
          <w:rFonts w:ascii="Times New Roman" w:eastAsiaTheme="minorHAnsi" w:hAnsi="Times New Roman"/>
          <w:sz w:val="24"/>
          <w:szCs w:val="24"/>
        </w:rPr>
        <w:t>but</w:t>
      </w:r>
      <w:proofErr w:type="gramEnd"/>
      <w:r w:rsidRPr="00D474AB">
        <w:rPr>
          <w:rFonts w:ascii="Times New Roman" w:eastAsiaTheme="minorHAnsi" w:hAnsi="Times New Roman"/>
          <w:sz w:val="24"/>
          <w:szCs w:val="24"/>
        </w:rPr>
        <w:t xml:space="preserve"> would identify themselves as part of the </w:t>
      </w:r>
      <w:r w:rsidR="00157980">
        <w:rPr>
          <w:rFonts w:ascii="Times New Roman" w:eastAsiaTheme="minorHAnsi" w:hAnsi="Times New Roman"/>
          <w:sz w:val="24"/>
          <w:szCs w:val="24"/>
        </w:rPr>
        <w:t xml:space="preserve">overall student population. Further research by Johnson </w:t>
      </w:r>
      <w:r w:rsidRPr="00D474AB">
        <w:rPr>
          <w:rFonts w:ascii="Times New Roman" w:eastAsiaTheme="minorHAnsi" w:hAnsi="Times New Roman"/>
          <w:sz w:val="24"/>
          <w:szCs w:val="24"/>
        </w:rPr>
        <w:t>et al</w:t>
      </w:r>
      <w:r w:rsidR="00157980">
        <w:rPr>
          <w:rFonts w:ascii="Times New Roman" w:eastAsiaTheme="minorHAnsi" w:hAnsi="Times New Roman"/>
          <w:sz w:val="24"/>
          <w:szCs w:val="24"/>
        </w:rPr>
        <w:t>.,</w:t>
      </w:r>
      <w:r w:rsidRPr="00D474AB">
        <w:rPr>
          <w:rFonts w:ascii="Times New Roman" w:eastAsiaTheme="minorHAnsi" w:hAnsi="Times New Roman"/>
          <w:sz w:val="24"/>
          <w:szCs w:val="24"/>
        </w:rPr>
        <w:t xml:space="preserve"> (2014), indicates that if SOC are unable to feel as a member of the overall campus community, their perception would be that they felt like members of an “out group,” and would therefore have a more difficult time succeeding academically.</w:t>
      </w:r>
    </w:p>
    <w:p w14:paraId="2073F75D" w14:textId="77777777" w:rsidR="00D474AB" w:rsidRPr="00D474AB" w:rsidRDefault="00D474AB" w:rsidP="00D474AB">
      <w:pPr>
        <w:autoSpaceDE w:val="0"/>
        <w:autoSpaceDN w:val="0"/>
        <w:adjustRightInd w:val="0"/>
        <w:spacing w:after="0" w:line="480" w:lineRule="auto"/>
        <w:jc w:val="center"/>
        <w:rPr>
          <w:rFonts w:ascii="Times New Roman" w:eastAsiaTheme="minorHAnsi" w:hAnsi="Times New Roman"/>
          <w:b/>
          <w:sz w:val="24"/>
          <w:szCs w:val="24"/>
        </w:rPr>
      </w:pPr>
      <w:r w:rsidRPr="00D474AB">
        <w:rPr>
          <w:rFonts w:ascii="Times New Roman" w:eastAsiaTheme="minorHAnsi" w:hAnsi="Times New Roman"/>
          <w:b/>
          <w:sz w:val="24"/>
          <w:szCs w:val="24"/>
        </w:rPr>
        <w:t>Implications</w:t>
      </w:r>
    </w:p>
    <w:p w14:paraId="1BE5647C" w14:textId="031649E1" w:rsidR="00D474AB" w:rsidRPr="00D474AB" w:rsidRDefault="00D474AB" w:rsidP="00D474AB">
      <w:pPr>
        <w:spacing w:line="480" w:lineRule="auto"/>
        <w:rPr>
          <w:rFonts w:ascii="Times New Roman" w:eastAsiaTheme="minorHAnsi" w:hAnsi="Times New Roman"/>
          <w:sz w:val="24"/>
          <w:szCs w:val="24"/>
        </w:rPr>
      </w:pPr>
      <w:r w:rsidRPr="00D474AB">
        <w:rPr>
          <w:rFonts w:ascii="Times New Roman" w:eastAsiaTheme="minorHAnsi" w:hAnsi="Times New Roman"/>
          <w:sz w:val="24"/>
          <w:szCs w:val="24"/>
        </w:rPr>
        <w:tab/>
        <w:t>Based on the findings of this study, there is a direct correlation between SOC feeling of self-efficacy as it relates to overall campus satisfaction and academic achievement, personal identity, campus climate and campus resources at three institutions of higher educat</w:t>
      </w:r>
      <w:r w:rsidR="00157980">
        <w:rPr>
          <w:rFonts w:ascii="Times New Roman" w:eastAsiaTheme="minorHAnsi" w:hAnsi="Times New Roman"/>
          <w:sz w:val="24"/>
          <w:szCs w:val="24"/>
        </w:rPr>
        <w:t>ion</w:t>
      </w:r>
      <w:r w:rsidRPr="00D474AB">
        <w:rPr>
          <w:rFonts w:ascii="Times New Roman" w:eastAsiaTheme="minorHAnsi" w:hAnsi="Times New Roman"/>
          <w:sz w:val="24"/>
          <w:szCs w:val="24"/>
        </w:rPr>
        <w:t xml:space="preserve"> in </w:t>
      </w:r>
      <w:r w:rsidRPr="00D474AB">
        <w:rPr>
          <w:rFonts w:ascii="Times New Roman" w:eastAsiaTheme="minorHAnsi" w:hAnsi="Times New Roman"/>
          <w:sz w:val="24"/>
          <w:szCs w:val="24"/>
        </w:rPr>
        <w:lastRenderedPageBreak/>
        <w:t xml:space="preserve">Northeastern Pennsylvania. Each of these institutions is a PWI. As academic achievement remains a primary focus at institutions of higher education, it is the responsibility of each of the institutions to provide an environment </w:t>
      </w:r>
      <w:r w:rsidR="00157980">
        <w:rPr>
          <w:rFonts w:ascii="Times New Roman" w:eastAsiaTheme="minorHAnsi" w:hAnsi="Times New Roman"/>
          <w:sz w:val="24"/>
          <w:szCs w:val="24"/>
        </w:rPr>
        <w:t xml:space="preserve">in which </w:t>
      </w:r>
      <w:r w:rsidRPr="00D474AB">
        <w:rPr>
          <w:rFonts w:ascii="Times New Roman" w:eastAsiaTheme="minorHAnsi" w:hAnsi="Times New Roman"/>
          <w:sz w:val="24"/>
          <w:szCs w:val="24"/>
        </w:rPr>
        <w:t xml:space="preserve">all students </w:t>
      </w:r>
      <w:proofErr w:type="gramStart"/>
      <w:r w:rsidRPr="00D474AB">
        <w:rPr>
          <w:rFonts w:ascii="Times New Roman" w:eastAsiaTheme="minorHAnsi" w:hAnsi="Times New Roman"/>
          <w:sz w:val="24"/>
          <w:szCs w:val="24"/>
        </w:rPr>
        <w:t>have the opportunity to</w:t>
      </w:r>
      <w:proofErr w:type="gramEnd"/>
      <w:r w:rsidRPr="00D474AB">
        <w:rPr>
          <w:rFonts w:ascii="Times New Roman" w:eastAsiaTheme="minorHAnsi" w:hAnsi="Times New Roman"/>
          <w:sz w:val="24"/>
          <w:szCs w:val="24"/>
        </w:rPr>
        <w:t xml:space="preserve"> succeed. If there is any indication that students are having a difficult time, faculty and administration need to identify the problems and try their best to address them. In this study, the SSI indicates the importance of these issues for SOC. If institutions similar to the PWI examined in this study continue to recruit SOC and diversify their campus environment, the issues that this study discusses need to be realized so that SOC can display satisfaction and self-efficacy that will help them to successfully matriculate. </w:t>
      </w:r>
    </w:p>
    <w:p w14:paraId="4A4C9747" w14:textId="752211E5" w:rsidR="00D474AB" w:rsidRPr="00D474AB" w:rsidRDefault="00D474AB" w:rsidP="00D474AB">
      <w:pPr>
        <w:spacing w:line="480" w:lineRule="auto"/>
        <w:rPr>
          <w:rFonts w:ascii="Times New Roman" w:eastAsiaTheme="minorHAnsi" w:hAnsi="Times New Roman"/>
          <w:sz w:val="24"/>
          <w:szCs w:val="24"/>
        </w:rPr>
      </w:pPr>
      <w:r w:rsidRPr="00D474AB">
        <w:rPr>
          <w:rFonts w:ascii="Times New Roman" w:eastAsiaTheme="minorHAnsi" w:hAnsi="Times New Roman"/>
          <w:sz w:val="24"/>
          <w:szCs w:val="24"/>
        </w:rPr>
        <w:tab/>
        <w:t xml:space="preserve">Academic achievement remains important to SOC at PWI. This study shows that SOC’s self-efficacy is </w:t>
      </w:r>
      <w:proofErr w:type="gramStart"/>
      <w:r w:rsidRPr="00D474AB">
        <w:rPr>
          <w:rFonts w:ascii="Times New Roman" w:eastAsiaTheme="minorHAnsi" w:hAnsi="Times New Roman"/>
          <w:sz w:val="24"/>
          <w:szCs w:val="24"/>
        </w:rPr>
        <w:t>directly related</w:t>
      </w:r>
      <w:proofErr w:type="gramEnd"/>
      <w:r w:rsidRPr="00D474AB">
        <w:rPr>
          <w:rFonts w:ascii="Times New Roman" w:eastAsiaTheme="minorHAnsi" w:hAnsi="Times New Roman"/>
          <w:sz w:val="24"/>
          <w:szCs w:val="24"/>
        </w:rPr>
        <w:t xml:space="preserve"> to their academic achievement. SOC feel that one of the major issues that they face are faculty and administration that do not look like them, or understand their cultural differences (Harper &amp; Hurtado, 2007). Based on the findings of this study, it is important for SOC to feel welcome on campus which would allow them to succeed academically. It can therefore be surmised that if SOC already have a negative feeling</w:t>
      </w:r>
      <w:r w:rsidR="00157980">
        <w:rPr>
          <w:rFonts w:ascii="Times New Roman" w:eastAsiaTheme="minorHAnsi" w:hAnsi="Times New Roman"/>
          <w:sz w:val="24"/>
          <w:szCs w:val="24"/>
        </w:rPr>
        <w:t xml:space="preserve"> when they sit in a </w:t>
      </w:r>
      <w:proofErr w:type="gramStart"/>
      <w:r w:rsidR="00157980">
        <w:rPr>
          <w:rFonts w:ascii="Times New Roman" w:eastAsiaTheme="minorHAnsi" w:hAnsi="Times New Roman"/>
          <w:sz w:val="24"/>
          <w:szCs w:val="24"/>
        </w:rPr>
        <w:t xml:space="preserve">classroom, </w:t>
      </w:r>
      <w:r w:rsidRPr="00D474AB">
        <w:rPr>
          <w:rFonts w:ascii="Times New Roman" w:eastAsiaTheme="minorHAnsi" w:hAnsi="Times New Roman"/>
          <w:sz w:val="24"/>
          <w:szCs w:val="24"/>
        </w:rPr>
        <w:t xml:space="preserve"> they</w:t>
      </w:r>
      <w:proofErr w:type="gramEnd"/>
      <w:r w:rsidRPr="00D474AB">
        <w:rPr>
          <w:rFonts w:ascii="Times New Roman" w:eastAsiaTheme="minorHAnsi" w:hAnsi="Times New Roman"/>
          <w:sz w:val="24"/>
          <w:szCs w:val="24"/>
        </w:rPr>
        <w:t xml:space="preserve"> will be at a disadvantage from their white peers, and </w:t>
      </w:r>
      <w:r w:rsidR="00157980">
        <w:rPr>
          <w:rFonts w:ascii="Times New Roman" w:eastAsiaTheme="minorHAnsi" w:hAnsi="Times New Roman"/>
          <w:sz w:val="24"/>
          <w:szCs w:val="24"/>
        </w:rPr>
        <w:t xml:space="preserve">it </w:t>
      </w:r>
      <w:r w:rsidRPr="00D474AB">
        <w:rPr>
          <w:rFonts w:ascii="Times New Roman" w:eastAsiaTheme="minorHAnsi" w:hAnsi="Times New Roman"/>
          <w:sz w:val="24"/>
          <w:szCs w:val="24"/>
        </w:rPr>
        <w:t xml:space="preserve">will make it harder for them to succeed. </w:t>
      </w:r>
    </w:p>
    <w:p w14:paraId="77545B67" w14:textId="7CF0D625" w:rsidR="00D474AB" w:rsidRPr="00D474AB" w:rsidRDefault="00D474AB" w:rsidP="00D474AB">
      <w:pPr>
        <w:spacing w:line="480" w:lineRule="auto"/>
        <w:ind w:firstLine="720"/>
        <w:rPr>
          <w:rFonts w:ascii="Times New Roman" w:eastAsiaTheme="minorHAnsi" w:hAnsi="Times New Roman"/>
          <w:sz w:val="24"/>
          <w:szCs w:val="24"/>
        </w:rPr>
      </w:pPr>
      <w:r w:rsidRPr="00D474AB">
        <w:rPr>
          <w:rFonts w:ascii="Times New Roman" w:eastAsiaTheme="minorHAnsi" w:hAnsi="Times New Roman"/>
          <w:sz w:val="24"/>
          <w:szCs w:val="24"/>
        </w:rPr>
        <w:t xml:space="preserve">This study shows that SOC need to feel like every other member of the classroom </w:t>
      </w:r>
      <w:proofErr w:type="gramStart"/>
      <w:r w:rsidRPr="00D474AB">
        <w:rPr>
          <w:rFonts w:ascii="Times New Roman" w:eastAsiaTheme="minorHAnsi" w:hAnsi="Times New Roman"/>
          <w:sz w:val="24"/>
          <w:szCs w:val="24"/>
        </w:rPr>
        <w:t>in order f</w:t>
      </w:r>
      <w:r w:rsidR="00157980">
        <w:rPr>
          <w:rFonts w:ascii="Times New Roman" w:eastAsiaTheme="minorHAnsi" w:hAnsi="Times New Roman"/>
          <w:sz w:val="24"/>
          <w:szCs w:val="24"/>
        </w:rPr>
        <w:t>or</w:t>
      </w:r>
      <w:proofErr w:type="gramEnd"/>
      <w:r w:rsidR="00157980">
        <w:rPr>
          <w:rFonts w:ascii="Times New Roman" w:eastAsiaTheme="minorHAnsi" w:hAnsi="Times New Roman"/>
          <w:sz w:val="24"/>
          <w:szCs w:val="24"/>
        </w:rPr>
        <w:t xml:space="preserve"> them to succeed. Hurtado</w:t>
      </w:r>
      <w:r w:rsidRPr="00D474AB">
        <w:rPr>
          <w:rFonts w:ascii="Times New Roman" w:eastAsiaTheme="minorHAnsi" w:hAnsi="Times New Roman"/>
          <w:sz w:val="24"/>
          <w:szCs w:val="24"/>
        </w:rPr>
        <w:t xml:space="preserve"> et al</w:t>
      </w:r>
      <w:r w:rsidR="00157980">
        <w:rPr>
          <w:rFonts w:ascii="Times New Roman" w:eastAsiaTheme="minorHAnsi" w:hAnsi="Times New Roman"/>
          <w:sz w:val="24"/>
          <w:szCs w:val="24"/>
        </w:rPr>
        <w:t>.,</w:t>
      </w:r>
      <w:r w:rsidRPr="00D474AB">
        <w:rPr>
          <w:rFonts w:ascii="Times New Roman" w:eastAsiaTheme="minorHAnsi" w:hAnsi="Times New Roman"/>
          <w:sz w:val="24"/>
          <w:szCs w:val="24"/>
        </w:rPr>
        <w:t xml:space="preserve"> (2</w:t>
      </w:r>
      <w:r w:rsidR="00157980">
        <w:rPr>
          <w:rFonts w:ascii="Times New Roman" w:eastAsiaTheme="minorHAnsi" w:hAnsi="Times New Roman"/>
          <w:sz w:val="24"/>
          <w:szCs w:val="24"/>
        </w:rPr>
        <w:t>015) conclude that students who</w:t>
      </w:r>
      <w:r w:rsidRPr="00D474AB">
        <w:rPr>
          <w:rFonts w:ascii="Times New Roman" w:eastAsiaTheme="minorHAnsi" w:hAnsi="Times New Roman"/>
          <w:sz w:val="24"/>
          <w:szCs w:val="24"/>
        </w:rPr>
        <w:t xml:space="preserve"> feel that they are singled out</w:t>
      </w:r>
      <w:r w:rsidR="00157980">
        <w:rPr>
          <w:rFonts w:ascii="Times New Roman" w:eastAsiaTheme="minorHAnsi" w:hAnsi="Times New Roman"/>
          <w:sz w:val="24"/>
          <w:szCs w:val="24"/>
        </w:rPr>
        <w:t>,</w:t>
      </w:r>
      <w:r w:rsidRPr="00D474AB">
        <w:rPr>
          <w:rFonts w:ascii="Times New Roman" w:eastAsiaTheme="minorHAnsi" w:hAnsi="Times New Roman"/>
          <w:sz w:val="24"/>
          <w:szCs w:val="24"/>
        </w:rPr>
        <w:t xml:space="preserve"> and made to feel different in the classroom due to faculty interaction</w:t>
      </w:r>
      <w:r w:rsidR="00157980">
        <w:rPr>
          <w:rFonts w:ascii="Times New Roman" w:eastAsiaTheme="minorHAnsi" w:hAnsi="Times New Roman"/>
          <w:sz w:val="24"/>
          <w:szCs w:val="24"/>
        </w:rPr>
        <w:t>,</w:t>
      </w:r>
      <w:r w:rsidRPr="00D474AB">
        <w:rPr>
          <w:rFonts w:ascii="Times New Roman" w:eastAsiaTheme="minorHAnsi" w:hAnsi="Times New Roman"/>
          <w:sz w:val="24"/>
          <w:szCs w:val="24"/>
        </w:rPr>
        <w:t xml:space="preserve"> would be more likely to drop the class and it could affect them in other classes, and their feelings of identity as relate</w:t>
      </w:r>
      <w:r w:rsidR="00327F4B">
        <w:rPr>
          <w:rFonts w:ascii="Times New Roman" w:eastAsiaTheme="minorHAnsi" w:hAnsi="Times New Roman"/>
          <w:sz w:val="24"/>
          <w:szCs w:val="24"/>
        </w:rPr>
        <w:t>d</w:t>
      </w:r>
      <w:r w:rsidRPr="00D474AB">
        <w:rPr>
          <w:rFonts w:ascii="Times New Roman" w:eastAsiaTheme="minorHAnsi" w:hAnsi="Times New Roman"/>
          <w:sz w:val="24"/>
          <w:szCs w:val="24"/>
        </w:rPr>
        <w:t xml:space="preserve"> to the campus community. This study indicates the importance that SOC feel as a part of the campus community and how it relates </w:t>
      </w:r>
      <w:r w:rsidR="00157980">
        <w:rPr>
          <w:rFonts w:ascii="Times New Roman" w:eastAsiaTheme="minorHAnsi" w:hAnsi="Times New Roman"/>
          <w:sz w:val="24"/>
          <w:szCs w:val="24"/>
        </w:rPr>
        <w:t>to their self-efficacy. Hurtado</w:t>
      </w:r>
      <w:r w:rsidRPr="00D474AB">
        <w:rPr>
          <w:rFonts w:ascii="Times New Roman" w:eastAsiaTheme="minorHAnsi" w:hAnsi="Times New Roman"/>
          <w:sz w:val="24"/>
          <w:szCs w:val="24"/>
        </w:rPr>
        <w:t xml:space="preserve"> et al</w:t>
      </w:r>
      <w:r w:rsidR="00157980">
        <w:rPr>
          <w:rFonts w:ascii="Times New Roman" w:eastAsiaTheme="minorHAnsi" w:hAnsi="Times New Roman"/>
          <w:sz w:val="24"/>
          <w:szCs w:val="24"/>
        </w:rPr>
        <w:t>.</w:t>
      </w:r>
      <w:r w:rsidRPr="00D474AB">
        <w:rPr>
          <w:rFonts w:ascii="Times New Roman" w:eastAsiaTheme="minorHAnsi" w:hAnsi="Times New Roman"/>
          <w:sz w:val="24"/>
          <w:szCs w:val="24"/>
        </w:rPr>
        <w:t xml:space="preserve"> (2015) suggest that </w:t>
      </w:r>
      <w:r w:rsidRPr="00D474AB">
        <w:rPr>
          <w:rFonts w:ascii="Times New Roman" w:eastAsiaTheme="minorHAnsi" w:hAnsi="Times New Roman"/>
          <w:sz w:val="24"/>
          <w:szCs w:val="24"/>
        </w:rPr>
        <w:lastRenderedPageBreak/>
        <w:t>SOC need to see more faculty and administration of color as part of the campus community. This may not be immediately achievable. It can however be addressed as part of a campus master or strategic plan with the input of students. Immediate remediation can occur through mandatory on</w:t>
      </w:r>
      <w:r w:rsidR="00157980">
        <w:rPr>
          <w:rFonts w:ascii="Times New Roman" w:eastAsiaTheme="minorHAnsi" w:hAnsi="Times New Roman"/>
          <w:sz w:val="24"/>
          <w:szCs w:val="24"/>
        </w:rPr>
        <w:t>-</w:t>
      </w:r>
      <w:r w:rsidRPr="00D474AB">
        <w:rPr>
          <w:rFonts w:ascii="Times New Roman" w:eastAsiaTheme="minorHAnsi" w:hAnsi="Times New Roman"/>
          <w:sz w:val="24"/>
          <w:szCs w:val="24"/>
        </w:rPr>
        <w:t>campus training and education from professionals outside of the PWI.</w:t>
      </w:r>
    </w:p>
    <w:p w14:paraId="7A436BBC" w14:textId="3D995CE5"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sz w:val="24"/>
          <w:szCs w:val="24"/>
        </w:rPr>
        <w:t xml:space="preserve">Campus climate at PWI also contributes to how SOC feel about their self-efficacy. In relation to how SOC feel about their personal identity, campus climate relates to how SOC succeed on campus. According to </w:t>
      </w:r>
      <w:r w:rsidR="00157980">
        <w:rPr>
          <w:rFonts w:ascii="Times New Roman" w:eastAsiaTheme="minorHAnsi" w:hAnsi="Times New Roman" w:cstheme="minorBidi"/>
          <w:sz w:val="24"/>
          <w:szCs w:val="24"/>
        </w:rPr>
        <w:t>Sandoval-Lucero</w:t>
      </w:r>
      <w:r w:rsidRPr="00D474AB">
        <w:rPr>
          <w:rFonts w:ascii="Times New Roman" w:eastAsiaTheme="minorHAnsi" w:hAnsi="Times New Roman" w:cstheme="minorBidi"/>
          <w:sz w:val="24"/>
          <w:szCs w:val="24"/>
        </w:rPr>
        <w:t xml:space="preserve"> et al</w:t>
      </w:r>
      <w:r w:rsidR="00157980">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(2012), SOC have all types of experiences that make them have a negative perception of the campus climate. The experiences include macroaggressions from their peers and from faculty and administration. SOC are placed </w:t>
      </w:r>
      <w:r w:rsidR="00157980">
        <w:rPr>
          <w:rFonts w:ascii="Times New Roman" w:eastAsiaTheme="minorHAnsi" w:hAnsi="Times New Roman" w:cstheme="minorBidi"/>
          <w:sz w:val="24"/>
          <w:szCs w:val="24"/>
        </w:rPr>
        <w:t xml:space="preserve">in </w:t>
      </w:r>
      <w:r w:rsidRPr="00D474AB">
        <w:rPr>
          <w:rFonts w:ascii="Times New Roman" w:eastAsiaTheme="minorHAnsi" w:hAnsi="Times New Roman" w:cstheme="minorBidi"/>
          <w:sz w:val="24"/>
          <w:szCs w:val="24"/>
        </w:rPr>
        <w:t xml:space="preserve">situations where they feel like a part of an out group. SOC encounter situations where they feel </w:t>
      </w:r>
      <w:r w:rsidR="0011074F">
        <w:rPr>
          <w:rFonts w:ascii="Times New Roman" w:eastAsiaTheme="minorHAnsi" w:hAnsi="Times New Roman" w:cstheme="minorBidi"/>
          <w:sz w:val="24"/>
          <w:szCs w:val="24"/>
        </w:rPr>
        <w:t>as though</w:t>
      </w:r>
      <w:r w:rsidR="0011074F" w:rsidRPr="00D474AB">
        <w:rPr>
          <w:rFonts w:ascii="Times New Roman" w:eastAsiaTheme="minorHAnsi" w:hAnsi="Times New Roman" w:cstheme="minorBidi"/>
          <w:sz w:val="24"/>
          <w:szCs w:val="24"/>
        </w:rPr>
        <w:t xml:space="preserve"> </w:t>
      </w:r>
      <w:r w:rsidRPr="00D474AB">
        <w:rPr>
          <w:rFonts w:ascii="Times New Roman" w:eastAsiaTheme="minorHAnsi" w:hAnsi="Times New Roman" w:cstheme="minorBidi"/>
          <w:sz w:val="24"/>
          <w:szCs w:val="24"/>
        </w:rPr>
        <w:t xml:space="preserve">they are being </w:t>
      </w:r>
      <w:r w:rsidR="00157980">
        <w:rPr>
          <w:rFonts w:ascii="Times New Roman" w:eastAsiaTheme="minorHAnsi" w:hAnsi="Times New Roman" w:cstheme="minorBidi"/>
          <w:sz w:val="24"/>
          <w:szCs w:val="24"/>
        </w:rPr>
        <w:t>ex</w:t>
      </w:r>
      <w:r w:rsidRPr="00D474AB">
        <w:rPr>
          <w:rFonts w:ascii="Times New Roman" w:eastAsiaTheme="minorHAnsi" w:hAnsi="Times New Roman" w:cstheme="minorBidi"/>
          <w:sz w:val="24"/>
          <w:szCs w:val="24"/>
        </w:rPr>
        <w:t xml:space="preserve">cluded </w:t>
      </w:r>
      <w:r w:rsidR="00157980">
        <w:rPr>
          <w:rFonts w:ascii="Times New Roman" w:eastAsiaTheme="minorHAnsi" w:hAnsi="Times New Roman" w:cstheme="minorBidi"/>
          <w:sz w:val="24"/>
          <w:szCs w:val="24"/>
        </w:rPr>
        <w:t>from</w:t>
      </w:r>
      <w:r w:rsidRPr="00D474AB">
        <w:rPr>
          <w:rFonts w:ascii="Times New Roman" w:eastAsiaTheme="minorHAnsi" w:hAnsi="Times New Roman" w:cstheme="minorBidi"/>
          <w:sz w:val="24"/>
          <w:szCs w:val="24"/>
        </w:rPr>
        <w:t xml:space="preserve"> the campus community by virtue of their difference. This is especially applicable during recruitment when SOC are encouraged to join the campus community with the expectation that there are a larger number of SOC than are indicated. The promise of clubs, organizations, </w:t>
      </w:r>
      <w:proofErr w:type="gramStart"/>
      <w:r w:rsidRPr="00D474AB">
        <w:rPr>
          <w:rFonts w:ascii="Times New Roman" w:eastAsiaTheme="minorHAnsi" w:hAnsi="Times New Roman" w:cstheme="minorBidi"/>
          <w:sz w:val="24"/>
          <w:szCs w:val="24"/>
        </w:rPr>
        <w:t>athletics</w:t>
      </w:r>
      <w:proofErr w:type="gramEnd"/>
      <w:r w:rsidRPr="00D474AB">
        <w:rPr>
          <w:rFonts w:ascii="Times New Roman" w:eastAsiaTheme="minorHAnsi" w:hAnsi="Times New Roman" w:cstheme="minorBidi"/>
          <w:sz w:val="24"/>
          <w:szCs w:val="24"/>
        </w:rPr>
        <w:t xml:space="preserve"> and other aspects of campus social life will allow them to freely express their differences and be with others like them. Even though this is important to ensure SOC feelings on how the campus climate is at PWI, research has shown that this does not happen, and SOC </w:t>
      </w:r>
      <w:r w:rsidR="00157980">
        <w:rPr>
          <w:rFonts w:ascii="Times New Roman" w:eastAsiaTheme="minorHAnsi" w:hAnsi="Times New Roman" w:cstheme="minorBidi"/>
          <w:sz w:val="24"/>
          <w:szCs w:val="24"/>
        </w:rPr>
        <w:t>experience</w:t>
      </w:r>
      <w:r w:rsidRPr="00D474AB">
        <w:rPr>
          <w:rFonts w:ascii="Times New Roman" w:eastAsiaTheme="minorHAnsi" w:hAnsi="Times New Roman" w:cstheme="minorBidi"/>
          <w:sz w:val="24"/>
          <w:szCs w:val="24"/>
        </w:rPr>
        <w:t xml:space="preserve"> negative feelings toward the PWI (Sa</w:t>
      </w:r>
      <w:r w:rsidR="00157980">
        <w:rPr>
          <w:rFonts w:ascii="Times New Roman" w:eastAsiaTheme="minorHAnsi" w:hAnsi="Times New Roman" w:cstheme="minorBidi"/>
          <w:sz w:val="24"/>
          <w:szCs w:val="24"/>
        </w:rPr>
        <w:t>ndoval-Lucero</w:t>
      </w:r>
      <w:r w:rsidRPr="00D474AB">
        <w:rPr>
          <w:rFonts w:ascii="Times New Roman" w:eastAsiaTheme="minorHAnsi" w:hAnsi="Times New Roman" w:cstheme="minorBidi"/>
          <w:sz w:val="24"/>
          <w:szCs w:val="24"/>
        </w:rPr>
        <w:t xml:space="preserve"> et al</w:t>
      </w:r>
      <w:r w:rsidR="00157980">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2012). The results of this study show results of significant relationship between how SOC feel about the campus climate at PWI and overall </w:t>
      </w:r>
      <w:proofErr w:type="gramStart"/>
      <w:r w:rsidRPr="00D474AB">
        <w:rPr>
          <w:rFonts w:ascii="Times New Roman" w:eastAsiaTheme="minorHAnsi" w:hAnsi="Times New Roman" w:cstheme="minorBidi"/>
          <w:sz w:val="24"/>
          <w:szCs w:val="24"/>
        </w:rPr>
        <w:t>satisfaction, and</w:t>
      </w:r>
      <w:proofErr w:type="gramEnd"/>
      <w:r w:rsidRPr="00D474AB">
        <w:rPr>
          <w:rFonts w:ascii="Times New Roman" w:eastAsiaTheme="minorHAnsi" w:hAnsi="Times New Roman" w:cstheme="minorBidi"/>
          <w:sz w:val="24"/>
          <w:szCs w:val="24"/>
        </w:rPr>
        <w:t xml:space="preserve"> display the importance of how SOC views the importance of campus climate to high self-efficacy. </w:t>
      </w:r>
    </w:p>
    <w:p w14:paraId="07890C1A" w14:textId="5FCB5FA5"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How SOC feel about the importance of campus resources and how it relates to their self-efficacy is the final part of this study. The lack of spaces at PWI that are culturally familiar, and the lack of student clubs and organizations advised by faculty/staff of color are issues that are </w:t>
      </w:r>
      <w:r w:rsidRPr="00D474AB">
        <w:rPr>
          <w:rFonts w:ascii="Times New Roman" w:eastAsiaTheme="minorHAnsi" w:hAnsi="Times New Roman" w:cstheme="minorBidi"/>
          <w:sz w:val="24"/>
          <w:szCs w:val="24"/>
        </w:rPr>
        <w:lastRenderedPageBreak/>
        <w:t>cited in a study by Museus &amp; Saelua (2017). According to this researcher’s study, this is an issue that can be addressed immediate</w:t>
      </w:r>
      <w:r w:rsidR="00327F4B">
        <w:rPr>
          <w:rFonts w:ascii="Times New Roman" w:eastAsiaTheme="minorHAnsi" w:hAnsi="Times New Roman" w:cstheme="minorBidi"/>
          <w:sz w:val="24"/>
          <w:szCs w:val="24"/>
        </w:rPr>
        <w:t>ly</w:t>
      </w:r>
      <w:r w:rsidRPr="00D474AB">
        <w:rPr>
          <w:rFonts w:ascii="Times New Roman" w:eastAsiaTheme="minorHAnsi" w:hAnsi="Times New Roman" w:cstheme="minorBidi"/>
          <w:sz w:val="24"/>
          <w:szCs w:val="24"/>
        </w:rPr>
        <w:t xml:space="preserve">. If PWI develop a plan for culturally relevant spaces for all students on campus, where </w:t>
      </w:r>
      <w:r w:rsidR="00157980">
        <w:rPr>
          <w:rFonts w:ascii="Times New Roman" w:eastAsiaTheme="minorHAnsi" w:hAnsi="Times New Roman" w:cstheme="minorBidi"/>
          <w:sz w:val="24"/>
          <w:szCs w:val="24"/>
        </w:rPr>
        <w:t xml:space="preserve">both </w:t>
      </w:r>
      <w:r w:rsidRPr="00D474AB">
        <w:rPr>
          <w:rFonts w:ascii="Times New Roman" w:eastAsiaTheme="minorHAnsi" w:hAnsi="Times New Roman" w:cstheme="minorBidi"/>
          <w:sz w:val="24"/>
          <w:szCs w:val="24"/>
        </w:rPr>
        <w:t xml:space="preserve">SOC and their white peers have access, it can improve SOC’s perception of PWI campus resources. This can be achieved with the support of educational training and information conducted by faculty/administration of color and SOC with their white peers’ input. Development of student clubs and organizations that are driven by the mission of diversity can also be an allocation of the Student Affairs division. This could give SOC an opportunity to express themselves, have a space that is dedicated to diversity, and help with their overall perception of their experience at a PWI, which would contribute to their overall success. </w:t>
      </w:r>
    </w:p>
    <w:p w14:paraId="2FA1FE37" w14:textId="77777777" w:rsidR="00D474AB" w:rsidRPr="00D474AB" w:rsidRDefault="00D474AB" w:rsidP="00D474AB">
      <w:pPr>
        <w:spacing w:line="480" w:lineRule="auto"/>
        <w:ind w:firstLine="720"/>
        <w:jc w:val="center"/>
        <w:rPr>
          <w:rFonts w:ascii="Times New Roman" w:eastAsiaTheme="minorHAnsi" w:hAnsi="Times New Roman" w:cstheme="minorBidi"/>
          <w:b/>
          <w:sz w:val="24"/>
          <w:szCs w:val="24"/>
        </w:rPr>
      </w:pPr>
      <w:r w:rsidRPr="00D474AB">
        <w:rPr>
          <w:rFonts w:ascii="Times New Roman" w:eastAsiaTheme="minorHAnsi" w:hAnsi="Times New Roman" w:cstheme="minorBidi"/>
          <w:b/>
          <w:sz w:val="24"/>
          <w:szCs w:val="24"/>
        </w:rPr>
        <w:t>Limitations and Recommendations for Future Research</w:t>
      </w:r>
    </w:p>
    <w:p w14:paraId="74A2435E" w14:textId="34EC40A5"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Based on the findings for this research study, there are enough listed reasons to use this as a springboard for future research. However, there are limitations that would have to be addressed. An example of future research is the recruitment process that Offices </w:t>
      </w:r>
      <w:r w:rsidR="00157980">
        <w:rPr>
          <w:rFonts w:ascii="Times New Roman" w:eastAsiaTheme="minorHAnsi" w:hAnsi="Times New Roman" w:cstheme="minorBidi"/>
          <w:sz w:val="24"/>
          <w:szCs w:val="24"/>
        </w:rPr>
        <w:t xml:space="preserve">of </w:t>
      </w:r>
      <w:r w:rsidRPr="00D474AB">
        <w:rPr>
          <w:rFonts w:ascii="Times New Roman" w:eastAsiaTheme="minorHAnsi" w:hAnsi="Times New Roman" w:cstheme="minorBidi"/>
          <w:sz w:val="24"/>
          <w:szCs w:val="24"/>
        </w:rPr>
        <w:t xml:space="preserve">Enrollment Management use at their PWI. Creating a diverse campus does not occur overnight. Admissions professionals should not use lack of diversity at PWI as a recruitment tactic. A diversity plan should be built into recruitment efforts that would address the campus diversity and provide transparency for the prospective SOC. </w:t>
      </w:r>
    </w:p>
    <w:p w14:paraId="0FFF609E" w14:textId="77777777"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Training faculty and administration to work with SOC from a different perspective can also be a challenge. Many faculty members are tenured and have been at their respective PWI for </w:t>
      </w:r>
      <w:proofErr w:type="gramStart"/>
      <w:r w:rsidRPr="00D474AB">
        <w:rPr>
          <w:rFonts w:ascii="Times New Roman" w:eastAsiaTheme="minorHAnsi" w:hAnsi="Times New Roman" w:cstheme="minorBidi"/>
          <w:sz w:val="24"/>
          <w:szCs w:val="24"/>
        </w:rPr>
        <w:t>a number of</w:t>
      </w:r>
      <w:proofErr w:type="gramEnd"/>
      <w:r w:rsidRPr="00D474AB">
        <w:rPr>
          <w:rFonts w:ascii="Times New Roman" w:eastAsiaTheme="minorHAnsi" w:hAnsi="Times New Roman" w:cstheme="minorBidi"/>
          <w:sz w:val="24"/>
          <w:szCs w:val="24"/>
        </w:rPr>
        <w:t xml:space="preserve"> years. Their historical perspective with their PWI may indicate that they are addressing the subject material that they need to </w:t>
      </w:r>
      <w:proofErr w:type="gramStart"/>
      <w:r w:rsidRPr="00D474AB">
        <w:rPr>
          <w:rFonts w:ascii="Times New Roman" w:eastAsiaTheme="minorHAnsi" w:hAnsi="Times New Roman" w:cstheme="minorBidi"/>
          <w:sz w:val="24"/>
          <w:szCs w:val="24"/>
        </w:rPr>
        <w:t>in order to</w:t>
      </w:r>
      <w:proofErr w:type="gramEnd"/>
      <w:r w:rsidRPr="00D474AB">
        <w:rPr>
          <w:rFonts w:ascii="Times New Roman" w:eastAsiaTheme="minorHAnsi" w:hAnsi="Times New Roman" w:cstheme="minorBidi"/>
          <w:sz w:val="24"/>
          <w:szCs w:val="24"/>
        </w:rPr>
        <w:t xml:space="preserve"> successfully instruct their classes. To ask faculty to change their method of teaching to accommodate specific students would be a challenge. The same could be said for administration who have been at the PWI for </w:t>
      </w:r>
      <w:proofErr w:type="gramStart"/>
      <w:r w:rsidRPr="00D474AB">
        <w:rPr>
          <w:rFonts w:ascii="Times New Roman" w:eastAsiaTheme="minorHAnsi" w:hAnsi="Times New Roman" w:cstheme="minorBidi"/>
          <w:sz w:val="24"/>
          <w:szCs w:val="24"/>
        </w:rPr>
        <w:t>a number of</w:t>
      </w:r>
      <w:proofErr w:type="gramEnd"/>
      <w:r w:rsidRPr="00D474AB">
        <w:rPr>
          <w:rFonts w:ascii="Times New Roman" w:eastAsiaTheme="minorHAnsi" w:hAnsi="Times New Roman" w:cstheme="minorBidi"/>
          <w:sz w:val="24"/>
          <w:szCs w:val="24"/>
        </w:rPr>
        <w:t xml:space="preserve"> </w:t>
      </w:r>
      <w:r w:rsidRPr="00D474AB">
        <w:rPr>
          <w:rFonts w:ascii="Times New Roman" w:eastAsiaTheme="minorHAnsi" w:hAnsi="Times New Roman" w:cstheme="minorBidi"/>
          <w:sz w:val="24"/>
          <w:szCs w:val="24"/>
        </w:rPr>
        <w:lastRenderedPageBreak/>
        <w:t xml:space="preserve">years. Asking these individuals to change their methods after </w:t>
      </w:r>
      <w:proofErr w:type="gramStart"/>
      <w:r w:rsidRPr="00D474AB">
        <w:rPr>
          <w:rFonts w:ascii="Times New Roman" w:eastAsiaTheme="minorHAnsi" w:hAnsi="Times New Roman" w:cstheme="minorBidi"/>
          <w:sz w:val="24"/>
          <w:szCs w:val="24"/>
        </w:rPr>
        <w:t>a number of</w:t>
      </w:r>
      <w:proofErr w:type="gramEnd"/>
      <w:r w:rsidRPr="00D474AB">
        <w:rPr>
          <w:rFonts w:ascii="Times New Roman" w:eastAsiaTheme="minorHAnsi" w:hAnsi="Times New Roman" w:cstheme="minorBidi"/>
          <w:sz w:val="24"/>
          <w:szCs w:val="24"/>
        </w:rPr>
        <w:t xml:space="preserve"> years could be a difficult task. PWI should approach diversity training and education as a means of creating awareness among the faculty and administration, soliciting them for input. PWI also have an opportunity to work with SOC from their campus in developing programs.  By starting the conversation, progress could be </w:t>
      </w:r>
      <w:proofErr w:type="gramStart"/>
      <w:r w:rsidRPr="00D474AB">
        <w:rPr>
          <w:rFonts w:ascii="Times New Roman" w:eastAsiaTheme="minorHAnsi" w:hAnsi="Times New Roman" w:cstheme="minorBidi"/>
          <w:sz w:val="24"/>
          <w:szCs w:val="24"/>
        </w:rPr>
        <w:t>made</w:t>
      </w:r>
      <w:proofErr w:type="gramEnd"/>
      <w:r w:rsidRPr="00D474AB">
        <w:rPr>
          <w:rFonts w:ascii="Times New Roman" w:eastAsiaTheme="minorHAnsi" w:hAnsi="Times New Roman" w:cstheme="minorBidi"/>
          <w:sz w:val="24"/>
          <w:szCs w:val="24"/>
        </w:rPr>
        <w:t xml:space="preserve"> and training and educational programs can be introduced to the campus utilizing professionals from outside of the organization. </w:t>
      </w:r>
    </w:p>
    <w:p w14:paraId="532A3D6D" w14:textId="40CB492F"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Hiring faculty and administration of color is something that also cannot be achieved in the immediacy. A campus master plan is necessary for PWI to indicate goals that ensure faculty and administration need to be representative of the campus body. Of course</w:t>
      </w:r>
      <w:r w:rsidR="00157980">
        <w:rPr>
          <w:rFonts w:ascii="Times New Roman" w:eastAsiaTheme="minorHAnsi" w:hAnsi="Times New Roman" w:cstheme="minorBidi"/>
          <w:sz w:val="24"/>
          <w:szCs w:val="24"/>
        </w:rPr>
        <w:t>,</w:t>
      </w:r>
      <w:r w:rsidRPr="00D474AB">
        <w:rPr>
          <w:rFonts w:ascii="Times New Roman" w:eastAsiaTheme="minorHAnsi" w:hAnsi="Times New Roman" w:cstheme="minorBidi"/>
          <w:sz w:val="24"/>
          <w:szCs w:val="24"/>
        </w:rPr>
        <w:t xml:space="preserve"> this is a very delicate area as faculty and staff should be hired based on qualifications and not on the virtue of their cultural background. As indicated in the research, SOC responded that they feel more comfortable with individuals</w:t>
      </w:r>
      <w:r w:rsidR="00157980" w:rsidRPr="00157980">
        <w:rPr>
          <w:rFonts w:ascii="Times New Roman" w:eastAsiaTheme="minorHAnsi" w:hAnsi="Times New Roman" w:cstheme="minorBidi"/>
          <w:sz w:val="24"/>
          <w:szCs w:val="24"/>
        </w:rPr>
        <w:t xml:space="preserve"> </w:t>
      </w:r>
      <w:r w:rsidR="00157980" w:rsidRPr="00D474AB">
        <w:rPr>
          <w:rFonts w:ascii="Times New Roman" w:eastAsiaTheme="minorHAnsi" w:hAnsi="Times New Roman" w:cstheme="minorBidi"/>
          <w:sz w:val="24"/>
          <w:szCs w:val="24"/>
        </w:rPr>
        <w:t>from the campus community</w:t>
      </w:r>
      <w:r w:rsidRPr="00D474AB">
        <w:rPr>
          <w:rFonts w:ascii="Times New Roman" w:eastAsiaTheme="minorHAnsi" w:hAnsi="Times New Roman" w:cstheme="minorBidi"/>
          <w:sz w:val="24"/>
          <w:szCs w:val="24"/>
        </w:rPr>
        <w:t xml:space="preserve"> who look like them and understand their cultural differences. As turnover occurs at PWI, progress can be made in the hiring practices and future SOC populations will benefit from having faculty and administration that look like </w:t>
      </w:r>
      <w:proofErr w:type="gramStart"/>
      <w:r w:rsidRPr="00D474AB">
        <w:rPr>
          <w:rFonts w:ascii="Times New Roman" w:eastAsiaTheme="minorHAnsi" w:hAnsi="Times New Roman" w:cstheme="minorBidi"/>
          <w:sz w:val="24"/>
          <w:szCs w:val="24"/>
        </w:rPr>
        <w:t>them, and</w:t>
      </w:r>
      <w:proofErr w:type="gramEnd"/>
      <w:r w:rsidRPr="00D474AB">
        <w:rPr>
          <w:rFonts w:ascii="Times New Roman" w:eastAsiaTheme="minorHAnsi" w:hAnsi="Times New Roman" w:cstheme="minorBidi"/>
          <w:sz w:val="24"/>
          <w:szCs w:val="24"/>
        </w:rPr>
        <w:t xml:space="preserve"> understand them.  </w:t>
      </w:r>
      <w:r w:rsidRPr="00D474AB">
        <w:rPr>
          <w:rFonts w:ascii="Times New Roman" w:eastAsiaTheme="minorHAnsi" w:hAnsi="Times New Roman" w:cstheme="minorBidi"/>
          <w:sz w:val="24"/>
          <w:szCs w:val="24"/>
        </w:rPr>
        <w:tab/>
      </w:r>
    </w:p>
    <w:p w14:paraId="16836900" w14:textId="34E532E5"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Establishing culturally familiar places and clubs/organizations that are advised by faculty and administration of color are measures that can be taken by </w:t>
      </w:r>
      <w:proofErr w:type="gramStart"/>
      <w:r w:rsidRPr="00D474AB">
        <w:rPr>
          <w:rFonts w:ascii="Times New Roman" w:eastAsiaTheme="minorHAnsi" w:hAnsi="Times New Roman" w:cstheme="minorBidi"/>
          <w:sz w:val="24"/>
          <w:szCs w:val="24"/>
        </w:rPr>
        <w:t>PWI, and</w:t>
      </w:r>
      <w:proofErr w:type="gramEnd"/>
      <w:r w:rsidRPr="00D474AB">
        <w:rPr>
          <w:rFonts w:ascii="Times New Roman" w:eastAsiaTheme="minorHAnsi" w:hAnsi="Times New Roman" w:cstheme="minorBidi"/>
          <w:sz w:val="24"/>
          <w:szCs w:val="24"/>
        </w:rPr>
        <w:t xml:space="preserve"> can be achieved quicker than any of the prior recommendations. However, advisers should be chosen by qualification and not because of the virtue of their race or ethnic background. Student affairs professionals at PWI should be tasked with establishing areas and spaces where educational seminars and exercises can be </w:t>
      </w:r>
      <w:proofErr w:type="gramStart"/>
      <w:r w:rsidRPr="00D474AB">
        <w:rPr>
          <w:rFonts w:ascii="Times New Roman" w:eastAsiaTheme="minorHAnsi" w:hAnsi="Times New Roman" w:cstheme="minorBidi"/>
          <w:sz w:val="24"/>
          <w:szCs w:val="24"/>
        </w:rPr>
        <w:t>held, and</w:t>
      </w:r>
      <w:proofErr w:type="gramEnd"/>
      <w:r w:rsidRPr="00D474AB">
        <w:rPr>
          <w:rFonts w:ascii="Times New Roman" w:eastAsiaTheme="minorHAnsi" w:hAnsi="Times New Roman" w:cstheme="minorBidi"/>
          <w:sz w:val="24"/>
          <w:szCs w:val="24"/>
        </w:rPr>
        <w:t xml:space="preserve"> </w:t>
      </w:r>
      <w:r w:rsidR="00157980">
        <w:rPr>
          <w:rFonts w:ascii="Times New Roman" w:eastAsiaTheme="minorHAnsi" w:hAnsi="Times New Roman" w:cstheme="minorBidi"/>
          <w:sz w:val="24"/>
          <w:szCs w:val="24"/>
        </w:rPr>
        <w:t xml:space="preserve">are </w:t>
      </w:r>
      <w:r w:rsidRPr="00D474AB">
        <w:rPr>
          <w:rFonts w:ascii="Times New Roman" w:eastAsiaTheme="minorHAnsi" w:hAnsi="Times New Roman" w:cstheme="minorBidi"/>
          <w:sz w:val="24"/>
          <w:szCs w:val="24"/>
        </w:rPr>
        <w:t xml:space="preserve">open to the entire campus community. The major limitation on this would be the budgeting and funding that would be needed to host programs for the campus community </w:t>
      </w:r>
      <w:r w:rsidRPr="00D474AB">
        <w:rPr>
          <w:rFonts w:ascii="Times New Roman" w:eastAsiaTheme="minorHAnsi" w:hAnsi="Times New Roman" w:cstheme="minorBidi"/>
          <w:sz w:val="24"/>
          <w:szCs w:val="24"/>
        </w:rPr>
        <w:lastRenderedPageBreak/>
        <w:t xml:space="preserve">such as speakers and cultural programs. A budgeting plan will also have to be presented and utilized. PWI should make this is a priority.  </w:t>
      </w:r>
    </w:p>
    <w:p w14:paraId="4A5FD5C7" w14:textId="2333940B"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The researcher’s recommendation for future research is strong. This study focuses on all SOC. There is an opportunity to seek SOC response as it relates to SOC who live on campus versus SOC who live off campus. Feelings of self-efficacy may be different as SOC who live off campus may have the opportunity to go home at the end of the day to family members and a community who look like them, and would therefore choose not to immerse themselves in the campus community. Another area that future research could look to is the responses of male SOC versus female SOC. Persistence among male SOC could be different </w:t>
      </w:r>
      <w:r w:rsidR="0011074F">
        <w:rPr>
          <w:rFonts w:ascii="Times New Roman" w:eastAsiaTheme="minorHAnsi" w:hAnsi="Times New Roman" w:cstheme="minorBidi"/>
          <w:sz w:val="24"/>
          <w:szCs w:val="24"/>
        </w:rPr>
        <w:t>from</w:t>
      </w:r>
      <w:r w:rsidR="0011074F" w:rsidRPr="00D474AB">
        <w:rPr>
          <w:rFonts w:ascii="Times New Roman" w:eastAsiaTheme="minorHAnsi" w:hAnsi="Times New Roman" w:cstheme="minorBidi"/>
          <w:sz w:val="24"/>
          <w:szCs w:val="24"/>
        </w:rPr>
        <w:t xml:space="preserve"> </w:t>
      </w:r>
      <w:r w:rsidRPr="00D474AB">
        <w:rPr>
          <w:rFonts w:ascii="Times New Roman" w:eastAsiaTheme="minorHAnsi" w:hAnsi="Times New Roman" w:cstheme="minorBidi"/>
          <w:sz w:val="24"/>
          <w:szCs w:val="24"/>
        </w:rPr>
        <w:t xml:space="preserve">persistence among female SOC. Self-efficacy could also be defined differently among male SOC than female SOC. This is a topic that should be researched and explored. </w:t>
      </w:r>
    </w:p>
    <w:p w14:paraId="599916A6" w14:textId="29FA5B54" w:rsidR="00D474AB" w:rsidRP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Finally, when analyzing the responses for each of the IVs there were some responses that indicated a stronger significance than others. Concentrating on specific IV used in this study such as personal identity, campus climate, academic achievement or campus resources, future research can be conducted to indicate which is more important to SOC and could therefore become a working goal toward the retention of SOC. PWI could focus on improving these areas and set up criteria to monitor and make changes </w:t>
      </w:r>
      <w:r w:rsidR="002E12BB">
        <w:rPr>
          <w:rFonts w:ascii="Times New Roman" w:eastAsiaTheme="minorHAnsi" w:hAnsi="Times New Roman" w:cstheme="minorBidi"/>
          <w:sz w:val="24"/>
          <w:szCs w:val="24"/>
        </w:rPr>
        <w:t>where</w:t>
      </w:r>
      <w:r w:rsidRPr="00D474AB">
        <w:rPr>
          <w:rFonts w:ascii="Times New Roman" w:eastAsiaTheme="minorHAnsi" w:hAnsi="Times New Roman" w:cstheme="minorBidi"/>
          <w:sz w:val="24"/>
          <w:szCs w:val="24"/>
        </w:rPr>
        <w:t xml:space="preserve"> possible. </w:t>
      </w:r>
    </w:p>
    <w:p w14:paraId="6106B299" w14:textId="77777777" w:rsidR="00D474AB" w:rsidRPr="00D474AB" w:rsidRDefault="00D474AB" w:rsidP="00CA5FDC">
      <w:pPr>
        <w:spacing w:line="480" w:lineRule="auto"/>
        <w:ind w:firstLine="720"/>
        <w:jc w:val="center"/>
        <w:rPr>
          <w:rFonts w:ascii="Times New Roman" w:eastAsiaTheme="minorHAnsi" w:hAnsi="Times New Roman" w:cstheme="minorBidi"/>
          <w:b/>
          <w:sz w:val="24"/>
          <w:szCs w:val="24"/>
        </w:rPr>
      </w:pPr>
      <w:r w:rsidRPr="00D474AB">
        <w:rPr>
          <w:rFonts w:ascii="Times New Roman" w:eastAsiaTheme="minorHAnsi" w:hAnsi="Times New Roman" w:cstheme="minorBidi"/>
          <w:b/>
          <w:sz w:val="24"/>
          <w:szCs w:val="24"/>
        </w:rPr>
        <w:t>Conclusion</w:t>
      </w:r>
    </w:p>
    <w:p w14:paraId="58FE7EAF" w14:textId="1FD1967C" w:rsidR="00D474AB" w:rsidRDefault="00D474AB" w:rsidP="00D474AB">
      <w:pPr>
        <w:spacing w:line="480" w:lineRule="auto"/>
        <w:ind w:firstLine="720"/>
        <w:rPr>
          <w:rFonts w:ascii="Times New Roman" w:eastAsiaTheme="minorHAnsi" w:hAnsi="Times New Roman" w:cstheme="minorBidi"/>
          <w:sz w:val="24"/>
          <w:szCs w:val="24"/>
        </w:rPr>
      </w:pPr>
      <w:r w:rsidRPr="00D474AB">
        <w:rPr>
          <w:rFonts w:ascii="Times New Roman" w:eastAsiaTheme="minorHAnsi" w:hAnsi="Times New Roman" w:cstheme="minorBidi"/>
          <w:sz w:val="24"/>
          <w:szCs w:val="24"/>
        </w:rPr>
        <w:t xml:space="preserve">The achievement gap between SOC and white students </w:t>
      </w:r>
      <w:r w:rsidR="002E12BB">
        <w:rPr>
          <w:rFonts w:ascii="Times New Roman" w:eastAsiaTheme="minorHAnsi" w:hAnsi="Times New Roman" w:cstheme="minorBidi"/>
          <w:sz w:val="24"/>
          <w:szCs w:val="24"/>
        </w:rPr>
        <w:t>is</w:t>
      </w:r>
      <w:r w:rsidRPr="00D474AB">
        <w:rPr>
          <w:rFonts w:ascii="Times New Roman" w:eastAsiaTheme="minorHAnsi" w:hAnsi="Times New Roman" w:cstheme="minorBidi"/>
          <w:sz w:val="24"/>
          <w:szCs w:val="24"/>
        </w:rPr>
        <w:t xml:space="preserve"> present from the time SOC step foot into the college classroom (Doan, 2015). It is the responsibility of PWI to help SOC feel equal and continue to persist to be academically successful, and to address the needs of its students. By conducting surveys </w:t>
      </w:r>
      <w:proofErr w:type="gramStart"/>
      <w:r w:rsidRPr="00D474AB">
        <w:rPr>
          <w:rFonts w:ascii="Times New Roman" w:eastAsiaTheme="minorHAnsi" w:hAnsi="Times New Roman" w:cstheme="minorBidi"/>
          <w:sz w:val="24"/>
          <w:szCs w:val="24"/>
        </w:rPr>
        <w:t>similar to</w:t>
      </w:r>
      <w:proofErr w:type="gramEnd"/>
      <w:r w:rsidRPr="00D474AB">
        <w:rPr>
          <w:rFonts w:ascii="Times New Roman" w:eastAsiaTheme="minorHAnsi" w:hAnsi="Times New Roman" w:cstheme="minorBidi"/>
          <w:sz w:val="24"/>
          <w:szCs w:val="24"/>
        </w:rPr>
        <w:t xml:space="preserve"> the SSI and other various forms of student research, </w:t>
      </w:r>
      <w:r w:rsidRPr="00D474AB">
        <w:rPr>
          <w:rFonts w:ascii="Times New Roman" w:eastAsiaTheme="minorHAnsi" w:hAnsi="Times New Roman" w:cstheme="minorBidi"/>
          <w:sz w:val="24"/>
          <w:szCs w:val="24"/>
        </w:rPr>
        <w:lastRenderedPageBreak/>
        <w:t xml:space="preserve">PWI have the opportunity to address the needs of </w:t>
      </w:r>
      <w:r w:rsidR="002E12BB">
        <w:rPr>
          <w:rFonts w:ascii="Times New Roman" w:eastAsiaTheme="minorHAnsi" w:hAnsi="Times New Roman" w:cstheme="minorBidi"/>
          <w:sz w:val="24"/>
          <w:szCs w:val="24"/>
        </w:rPr>
        <w:t>their</w:t>
      </w:r>
      <w:r w:rsidRPr="00D474AB">
        <w:rPr>
          <w:rFonts w:ascii="Times New Roman" w:eastAsiaTheme="minorHAnsi" w:hAnsi="Times New Roman" w:cstheme="minorBidi"/>
          <w:sz w:val="24"/>
          <w:szCs w:val="24"/>
        </w:rPr>
        <w:t xml:space="preserve"> student bod</w:t>
      </w:r>
      <w:r w:rsidR="002E12BB">
        <w:rPr>
          <w:rFonts w:ascii="Times New Roman" w:eastAsiaTheme="minorHAnsi" w:hAnsi="Times New Roman" w:cstheme="minorBidi"/>
          <w:sz w:val="24"/>
          <w:szCs w:val="24"/>
        </w:rPr>
        <w:t>ies</w:t>
      </w:r>
      <w:r w:rsidRPr="00D474AB">
        <w:rPr>
          <w:rFonts w:ascii="Times New Roman" w:eastAsiaTheme="minorHAnsi" w:hAnsi="Times New Roman" w:cstheme="minorBidi"/>
          <w:sz w:val="24"/>
          <w:szCs w:val="24"/>
        </w:rPr>
        <w:t xml:space="preserve">, including SOC. Through this study, a significant relationship is realized on how SOC perceive self-efficacy based on their overall satisfaction of the PWI they were enrolled at in Northeastern Pennsylvania. By identifying key areas that would affect SOC self-efficacy such as academic achievement, personal identity, campus climate and campus resources, there is an opportunity for PWI similar to the three </w:t>
      </w:r>
      <w:r w:rsidR="00C23CC4">
        <w:rPr>
          <w:rFonts w:ascii="Times New Roman" w:eastAsiaTheme="minorHAnsi" w:hAnsi="Times New Roman" w:cstheme="minorBidi"/>
          <w:sz w:val="24"/>
          <w:szCs w:val="24"/>
        </w:rPr>
        <w:t>PWI</w:t>
      </w:r>
      <w:r w:rsidRPr="00D474AB">
        <w:rPr>
          <w:rFonts w:ascii="Times New Roman" w:eastAsiaTheme="minorHAnsi" w:hAnsi="Times New Roman" w:cstheme="minorBidi"/>
          <w:sz w:val="24"/>
          <w:szCs w:val="24"/>
        </w:rPr>
        <w:t xml:space="preserve"> used in this study to use these findings as a way to recruit and retain SOC and create an environment that is welcoming and diverse for all students. </w:t>
      </w:r>
    </w:p>
    <w:p w14:paraId="364ED704" w14:textId="77777777" w:rsidR="00337EAE" w:rsidRDefault="00337EAE" w:rsidP="00D474AB">
      <w:pPr>
        <w:spacing w:line="480" w:lineRule="auto"/>
        <w:ind w:firstLine="720"/>
        <w:rPr>
          <w:rFonts w:ascii="Times New Roman" w:eastAsiaTheme="minorHAnsi" w:hAnsi="Times New Roman" w:cstheme="minorBidi"/>
          <w:sz w:val="24"/>
          <w:szCs w:val="24"/>
        </w:rPr>
      </w:pPr>
    </w:p>
    <w:p w14:paraId="099B8D52" w14:textId="77777777" w:rsidR="00337EAE" w:rsidRDefault="00337EAE" w:rsidP="00D474AB">
      <w:pPr>
        <w:spacing w:line="480" w:lineRule="auto"/>
        <w:ind w:firstLine="720"/>
        <w:rPr>
          <w:rFonts w:ascii="Times New Roman" w:eastAsiaTheme="minorHAnsi" w:hAnsi="Times New Roman" w:cstheme="minorBidi"/>
          <w:sz w:val="24"/>
          <w:szCs w:val="24"/>
        </w:rPr>
      </w:pPr>
    </w:p>
    <w:p w14:paraId="2F89469A" w14:textId="77777777" w:rsidR="00337EAE" w:rsidRDefault="00337EAE" w:rsidP="00D474AB">
      <w:pPr>
        <w:spacing w:line="480" w:lineRule="auto"/>
        <w:ind w:firstLine="720"/>
        <w:rPr>
          <w:rFonts w:ascii="Times New Roman" w:eastAsiaTheme="minorHAnsi" w:hAnsi="Times New Roman" w:cstheme="minorBidi"/>
          <w:sz w:val="24"/>
          <w:szCs w:val="24"/>
        </w:rPr>
      </w:pPr>
    </w:p>
    <w:p w14:paraId="4066442F" w14:textId="77777777" w:rsidR="00337EAE" w:rsidRDefault="00337EAE" w:rsidP="00D474AB">
      <w:pPr>
        <w:spacing w:line="480" w:lineRule="auto"/>
        <w:ind w:firstLine="720"/>
        <w:rPr>
          <w:rFonts w:ascii="Times New Roman" w:eastAsiaTheme="minorHAnsi" w:hAnsi="Times New Roman" w:cstheme="minorBidi"/>
          <w:sz w:val="24"/>
          <w:szCs w:val="24"/>
        </w:rPr>
      </w:pPr>
    </w:p>
    <w:p w14:paraId="2E52886E" w14:textId="77777777" w:rsidR="00337EAE" w:rsidRDefault="00337EAE" w:rsidP="00D474AB">
      <w:pPr>
        <w:spacing w:line="480" w:lineRule="auto"/>
        <w:ind w:firstLine="720"/>
        <w:rPr>
          <w:rFonts w:ascii="Times New Roman" w:eastAsiaTheme="minorHAnsi" w:hAnsi="Times New Roman" w:cstheme="minorBidi"/>
          <w:sz w:val="24"/>
          <w:szCs w:val="24"/>
        </w:rPr>
      </w:pPr>
    </w:p>
    <w:p w14:paraId="2F48B722" w14:textId="77777777" w:rsidR="00337EAE" w:rsidRDefault="00337EAE" w:rsidP="00D474AB">
      <w:pPr>
        <w:spacing w:line="480" w:lineRule="auto"/>
        <w:ind w:firstLine="720"/>
        <w:rPr>
          <w:rFonts w:ascii="Times New Roman" w:eastAsiaTheme="minorHAnsi" w:hAnsi="Times New Roman" w:cstheme="minorBidi"/>
          <w:sz w:val="24"/>
          <w:szCs w:val="24"/>
        </w:rPr>
      </w:pPr>
    </w:p>
    <w:p w14:paraId="13A65EA8" w14:textId="77777777" w:rsidR="00337EAE" w:rsidRDefault="00337EAE" w:rsidP="00D474AB">
      <w:pPr>
        <w:spacing w:line="480" w:lineRule="auto"/>
        <w:ind w:firstLine="720"/>
        <w:rPr>
          <w:rFonts w:ascii="Times New Roman" w:eastAsiaTheme="minorHAnsi" w:hAnsi="Times New Roman" w:cstheme="minorBidi"/>
          <w:sz w:val="24"/>
          <w:szCs w:val="24"/>
        </w:rPr>
      </w:pPr>
    </w:p>
    <w:p w14:paraId="708A1B8F" w14:textId="77777777" w:rsidR="00337EAE" w:rsidRDefault="00337EAE" w:rsidP="00D474AB">
      <w:pPr>
        <w:spacing w:line="480" w:lineRule="auto"/>
        <w:ind w:firstLine="720"/>
        <w:rPr>
          <w:rFonts w:ascii="Times New Roman" w:eastAsiaTheme="minorHAnsi" w:hAnsi="Times New Roman" w:cstheme="minorBidi"/>
          <w:sz w:val="24"/>
          <w:szCs w:val="24"/>
        </w:rPr>
      </w:pPr>
    </w:p>
    <w:p w14:paraId="7D50368E" w14:textId="77777777" w:rsidR="00337EAE" w:rsidRDefault="00337EAE" w:rsidP="00D474AB">
      <w:pPr>
        <w:spacing w:line="480" w:lineRule="auto"/>
        <w:ind w:firstLine="720"/>
        <w:rPr>
          <w:rFonts w:ascii="Times New Roman" w:eastAsiaTheme="minorHAnsi" w:hAnsi="Times New Roman" w:cstheme="minorBidi"/>
          <w:sz w:val="24"/>
          <w:szCs w:val="24"/>
        </w:rPr>
      </w:pPr>
    </w:p>
    <w:p w14:paraId="0949DE4D" w14:textId="77777777" w:rsidR="00337EAE" w:rsidRDefault="00337EAE" w:rsidP="00D474AB">
      <w:pPr>
        <w:spacing w:line="480" w:lineRule="auto"/>
        <w:ind w:firstLine="720"/>
        <w:rPr>
          <w:rFonts w:ascii="Times New Roman" w:eastAsiaTheme="minorHAnsi" w:hAnsi="Times New Roman" w:cstheme="minorBidi"/>
          <w:sz w:val="24"/>
          <w:szCs w:val="24"/>
        </w:rPr>
      </w:pPr>
    </w:p>
    <w:p w14:paraId="71E1D50F" w14:textId="77777777" w:rsidR="00337EAE" w:rsidRDefault="00337EAE" w:rsidP="00D474AB">
      <w:pPr>
        <w:spacing w:line="480" w:lineRule="auto"/>
        <w:ind w:firstLine="720"/>
        <w:rPr>
          <w:rFonts w:ascii="Times New Roman" w:eastAsiaTheme="minorHAnsi" w:hAnsi="Times New Roman" w:cstheme="minorBidi"/>
          <w:sz w:val="24"/>
          <w:szCs w:val="24"/>
        </w:rPr>
      </w:pPr>
    </w:p>
    <w:p w14:paraId="7FB79D47" w14:textId="77777777" w:rsidR="00337EAE" w:rsidRDefault="00337EAE" w:rsidP="00D474AB">
      <w:pPr>
        <w:spacing w:line="480" w:lineRule="auto"/>
        <w:ind w:firstLine="720"/>
        <w:rPr>
          <w:rFonts w:ascii="Times New Roman" w:eastAsiaTheme="minorHAnsi" w:hAnsi="Times New Roman" w:cstheme="minorBidi"/>
          <w:sz w:val="24"/>
          <w:szCs w:val="24"/>
        </w:rPr>
      </w:pPr>
    </w:p>
    <w:p w14:paraId="4B3F1046" w14:textId="3ED2A7B5" w:rsidR="0059320B" w:rsidRDefault="0059320B" w:rsidP="002E12BB">
      <w:pPr>
        <w:spacing w:line="480" w:lineRule="auto"/>
        <w:rPr>
          <w:rFonts w:ascii="Times New Roman" w:eastAsiaTheme="minorHAnsi" w:hAnsi="Times New Roman" w:cstheme="minorBidi"/>
          <w:b/>
          <w:sz w:val="24"/>
          <w:szCs w:val="24"/>
        </w:rPr>
      </w:pPr>
    </w:p>
    <w:p w14:paraId="50107164" w14:textId="5CC9F814" w:rsidR="00337EAE" w:rsidRDefault="00337EAE" w:rsidP="00337EAE">
      <w:pPr>
        <w:spacing w:line="480" w:lineRule="auto"/>
        <w:ind w:firstLine="720"/>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lastRenderedPageBreak/>
        <w:t>BIBLIOGRAPHY</w:t>
      </w:r>
    </w:p>
    <w:p w14:paraId="21DAD6E2"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Academic standing - Understanding your unofficial transcript | Arts. (2017, November 13). </w:t>
      </w:r>
      <w:r w:rsidRPr="00A66C8D">
        <w:rPr>
          <w:rFonts w:ascii="Times New Roman" w:eastAsia="ヒラギノ角ゴ Pro W3" w:hAnsi="Times New Roman"/>
          <w:color w:val="000000"/>
          <w:sz w:val="24"/>
          <w:szCs w:val="24"/>
        </w:rPr>
        <w:tab/>
        <w:t>Retrieved from https://uwaterloo.ca/arts/undergraduate/student-support/academic-</w:t>
      </w:r>
      <w:r w:rsidRPr="00A66C8D">
        <w:rPr>
          <w:rFonts w:ascii="Times New Roman" w:eastAsia="ヒラギノ角ゴ Pro W3" w:hAnsi="Times New Roman"/>
          <w:color w:val="000000"/>
          <w:sz w:val="24"/>
          <w:szCs w:val="24"/>
        </w:rPr>
        <w:tab/>
        <w:t>standing-understanding-your-unofficial-transcript</w:t>
      </w:r>
    </w:p>
    <w:p w14:paraId="63724F80"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Ashforth, Blake &amp; Mael, Fred. (1989). Social Identity Theory and the Organization. </w:t>
      </w:r>
      <w:r w:rsidRPr="00A66C8D">
        <w:rPr>
          <w:rFonts w:ascii="Times New Roman" w:eastAsia="ヒラギノ角ゴ Pro W3" w:hAnsi="Times New Roman"/>
          <w:i/>
          <w:color w:val="000000"/>
          <w:sz w:val="24"/>
          <w:szCs w:val="24"/>
        </w:rPr>
        <w:t>Academic of</w:t>
      </w:r>
      <w:r w:rsidRPr="00A66C8D">
        <w:rPr>
          <w:rFonts w:ascii="Times New Roman" w:eastAsia="ヒラギノ角ゴ Pro W3" w:hAnsi="Times New Roman"/>
          <w:i/>
          <w:color w:val="000000"/>
          <w:sz w:val="24"/>
          <w:szCs w:val="24"/>
        </w:rPr>
        <w:tab/>
        <w:t>Management. Review.</w:t>
      </w:r>
      <w:r w:rsidRPr="00A66C8D">
        <w:rPr>
          <w:rFonts w:ascii="Times New Roman" w:eastAsia="ヒラギノ角ゴ Pro W3" w:hAnsi="Times New Roman"/>
          <w:color w:val="000000"/>
          <w:sz w:val="24"/>
          <w:szCs w:val="24"/>
        </w:rPr>
        <w:t xml:space="preserve"> 14. 20-39. 10.2307/258189.</w:t>
      </w:r>
    </w:p>
    <w:p w14:paraId="3360D291"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Baber, L. D. (2012). A Qualitative Inquiry on the Multidimensional Racial Development among </w:t>
      </w:r>
      <w:r w:rsidRPr="00A66C8D">
        <w:rPr>
          <w:rFonts w:ascii="Times New Roman" w:eastAsia="ヒラギノ角ゴ Pro W3" w:hAnsi="Times New Roman"/>
          <w:color w:val="000000"/>
          <w:sz w:val="24"/>
          <w:szCs w:val="24"/>
        </w:rPr>
        <w:tab/>
        <w:t xml:space="preserve">First-Year African American College Students Attending a Predominately White </w:t>
      </w:r>
      <w:r w:rsidRPr="00A66C8D">
        <w:rPr>
          <w:rFonts w:ascii="Times New Roman" w:eastAsia="ヒラギノ角ゴ Pro W3" w:hAnsi="Times New Roman"/>
          <w:color w:val="000000"/>
          <w:sz w:val="24"/>
          <w:szCs w:val="24"/>
        </w:rPr>
        <w:tab/>
        <w:t>Institution. </w:t>
      </w:r>
      <w:r w:rsidRPr="00A66C8D">
        <w:rPr>
          <w:rFonts w:ascii="Times New Roman" w:eastAsia="ヒラギノ角ゴ Pro W3" w:hAnsi="Times New Roman"/>
          <w:i/>
          <w:iCs/>
          <w:color w:val="000000"/>
          <w:sz w:val="24"/>
          <w:szCs w:val="24"/>
        </w:rPr>
        <w:t>The Journal of Negro Education,81</w:t>
      </w:r>
      <w:r w:rsidRPr="00A66C8D">
        <w:rPr>
          <w:rFonts w:ascii="Times New Roman" w:eastAsia="ヒラギノ角ゴ Pro W3" w:hAnsi="Times New Roman"/>
          <w:color w:val="000000"/>
          <w:sz w:val="24"/>
          <w:szCs w:val="24"/>
        </w:rPr>
        <w:t xml:space="preserve">(1), 67. </w:t>
      </w:r>
      <w:r w:rsidRPr="00A66C8D">
        <w:rPr>
          <w:rFonts w:ascii="Times New Roman" w:eastAsia="ヒラギノ角ゴ Pro W3" w:hAnsi="Times New Roman"/>
          <w:color w:val="000000"/>
          <w:sz w:val="24"/>
          <w:szCs w:val="24"/>
        </w:rPr>
        <w:tab/>
        <w:t>doi:10.7709/jnegroeducation.81.1.0067.</w:t>
      </w:r>
    </w:p>
    <w:p w14:paraId="247AE230"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Bergin, D., Cooks, H. (2002). High School Students of Color Talk About Accusations of “Acting </w:t>
      </w:r>
      <w:r w:rsidRPr="00A66C8D">
        <w:rPr>
          <w:rFonts w:ascii="Times New Roman" w:eastAsia="ヒラギノ角ゴ Pro W3" w:hAnsi="Times New Roman"/>
          <w:color w:val="000000"/>
          <w:sz w:val="24"/>
          <w:szCs w:val="24"/>
        </w:rPr>
        <w:tab/>
        <w:t xml:space="preserve">White.” </w:t>
      </w:r>
      <w:r w:rsidRPr="00A66C8D">
        <w:rPr>
          <w:rFonts w:ascii="Times New Roman" w:eastAsia="ヒラギノ角ゴ Pro W3" w:hAnsi="Times New Roman"/>
          <w:i/>
          <w:color w:val="000000"/>
          <w:sz w:val="24"/>
          <w:szCs w:val="24"/>
        </w:rPr>
        <w:t>The Urban Review</w:t>
      </w:r>
      <w:r w:rsidRPr="00A66C8D">
        <w:rPr>
          <w:rFonts w:ascii="Times New Roman" w:eastAsia="ヒラギノ角ゴ Pro W3" w:hAnsi="Times New Roman"/>
          <w:color w:val="000000"/>
          <w:sz w:val="24"/>
          <w:szCs w:val="24"/>
        </w:rPr>
        <w:t xml:space="preserve">. Vol. 34, No. 2, 113-134. doi: 0042-0972/02/0600-0223/0. </w:t>
      </w:r>
    </w:p>
    <w:p w14:paraId="1944194A"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Crisp, G., &amp; Cruz, I. (2009). Mentoring college students: A critical review of the literature </w:t>
      </w:r>
      <w:r w:rsidRPr="00A66C8D">
        <w:rPr>
          <w:rFonts w:ascii="Times New Roman" w:eastAsia="ヒラギノ角ゴ Pro W3" w:hAnsi="Times New Roman"/>
          <w:color w:val="000000"/>
          <w:sz w:val="24"/>
          <w:szCs w:val="24"/>
        </w:rPr>
        <w:tab/>
        <w:t xml:space="preserve">between 1990 and 2007. </w:t>
      </w:r>
      <w:r w:rsidRPr="00A66C8D">
        <w:rPr>
          <w:rFonts w:ascii="Times New Roman" w:eastAsia="ヒラギノ角ゴ Pro W3" w:hAnsi="Times New Roman"/>
          <w:i/>
          <w:color w:val="000000"/>
          <w:sz w:val="24"/>
          <w:szCs w:val="24"/>
        </w:rPr>
        <w:t>Research in Higher Education</w:t>
      </w:r>
      <w:r w:rsidRPr="00A66C8D">
        <w:rPr>
          <w:rFonts w:ascii="Times New Roman" w:eastAsia="ヒラギノ角ゴ Pro W3" w:hAnsi="Times New Roman"/>
          <w:color w:val="000000"/>
          <w:sz w:val="24"/>
          <w:szCs w:val="24"/>
        </w:rPr>
        <w:t>. 50, 525-545.</w:t>
      </w:r>
    </w:p>
    <w:p w14:paraId="648AFB28"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Data Access and Dissemination Systems (DADS). (2010, October 05). Results. Retrieved from </w:t>
      </w:r>
      <w:r w:rsidRPr="00A66C8D">
        <w:rPr>
          <w:rFonts w:ascii="Times New Roman" w:eastAsia="ヒラギノ角ゴ Pro W3" w:hAnsi="Times New Roman"/>
          <w:color w:val="000000"/>
          <w:sz w:val="24"/>
          <w:szCs w:val="24"/>
        </w:rPr>
        <w:tab/>
        <w:t>https://factfinder.census.gov/faces/tableservices/jsf/pages/productview.xhtml?src=bkmk</w:t>
      </w:r>
    </w:p>
    <w:p w14:paraId="0ABC5DB6" w14:textId="0F747DA4" w:rsidR="002D349A" w:rsidRDefault="002D349A" w:rsidP="002D349A">
      <w:pPr>
        <w:spacing w:after="0" w:line="480" w:lineRule="auto"/>
        <w:rPr>
          <w:rFonts w:ascii="Times New Roman" w:eastAsia="ヒラギノ角ゴ Pro W3" w:hAnsi="Times New Roman"/>
          <w:color w:val="000000"/>
          <w:sz w:val="24"/>
          <w:szCs w:val="24"/>
        </w:rPr>
      </w:pPr>
      <w:r w:rsidRPr="002D349A">
        <w:rPr>
          <w:rFonts w:ascii="Times New Roman" w:eastAsia="ヒラギノ角ゴ Pro W3" w:hAnsi="Times New Roman"/>
          <w:color w:val="000000"/>
          <w:sz w:val="24"/>
          <w:szCs w:val="24"/>
        </w:rPr>
        <w:t xml:space="preserve">DeWitz, S. J., &amp; Walsh, W. B. (2002). Self-Efficacy and College Student Satisfaction. Journal of </w:t>
      </w:r>
      <w:r>
        <w:rPr>
          <w:rFonts w:ascii="Times New Roman" w:eastAsia="ヒラギノ角ゴ Pro W3" w:hAnsi="Times New Roman"/>
          <w:color w:val="000000"/>
          <w:sz w:val="24"/>
          <w:szCs w:val="24"/>
        </w:rPr>
        <w:t xml:space="preserve">            </w:t>
      </w:r>
      <w:r w:rsidRPr="002D349A">
        <w:rPr>
          <w:rFonts w:ascii="Times New Roman" w:eastAsia="ヒラギノ角ゴ Pro W3" w:hAnsi="Times New Roman"/>
          <w:color w:val="000000"/>
          <w:sz w:val="24"/>
          <w:szCs w:val="24"/>
        </w:rPr>
        <w:t>Career Assessment, 10(3), 315–326. https://doi.org/10.1177/10672702010003003</w:t>
      </w:r>
    </w:p>
    <w:p w14:paraId="42D20E1D" w14:textId="21B07D1C" w:rsidR="00337EAE" w:rsidRDefault="00337EAE" w:rsidP="00337EAE">
      <w:pPr>
        <w:spacing w:after="0" w:line="480" w:lineRule="auto"/>
        <w:rPr>
          <w:rFonts w:ascii="Times New Roman" w:eastAsia="ヒラギノ角ゴ Pro W3" w:hAnsi="Times New Roman"/>
          <w:color w:val="000000"/>
          <w:sz w:val="24"/>
          <w:szCs w:val="24"/>
        </w:rPr>
      </w:pPr>
      <w:r w:rsidRPr="00B75E09">
        <w:rPr>
          <w:rFonts w:ascii="Times New Roman" w:eastAsia="ヒラギノ角ゴ Pro W3" w:hAnsi="Times New Roman"/>
          <w:color w:val="000000"/>
          <w:sz w:val="24"/>
          <w:szCs w:val="24"/>
        </w:rPr>
        <w:t>Doan, Jimmy (2015) "The Impact of Campus Cli</w:t>
      </w:r>
      <w:r>
        <w:rPr>
          <w:rFonts w:ascii="Times New Roman" w:eastAsia="ヒラギノ角ゴ Pro W3" w:hAnsi="Times New Roman"/>
          <w:color w:val="000000"/>
          <w:sz w:val="24"/>
          <w:szCs w:val="24"/>
        </w:rPr>
        <w:t xml:space="preserve">mate and Student Involvement on </w:t>
      </w:r>
      <w:r w:rsidRPr="00B75E09">
        <w:rPr>
          <w:rFonts w:ascii="Times New Roman" w:eastAsia="ヒラギノ角ゴ Pro W3" w:hAnsi="Times New Roman"/>
          <w:color w:val="000000"/>
          <w:sz w:val="24"/>
          <w:szCs w:val="24"/>
        </w:rPr>
        <w:t>Students</w:t>
      </w:r>
      <w:r>
        <w:rPr>
          <w:rFonts w:ascii="Times New Roman" w:eastAsia="ヒラギノ角ゴ Pro W3" w:hAnsi="Times New Roman"/>
          <w:color w:val="000000"/>
          <w:sz w:val="24"/>
          <w:szCs w:val="24"/>
        </w:rPr>
        <w:t xml:space="preserve"> </w:t>
      </w:r>
    </w:p>
    <w:p w14:paraId="0F744D8C" w14:textId="77777777" w:rsidR="00337EAE" w:rsidRDefault="00337EAE" w:rsidP="00337EAE">
      <w:pPr>
        <w:spacing w:after="0" w:line="480" w:lineRule="auto"/>
        <w:ind w:firstLine="720"/>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of </w:t>
      </w:r>
      <w:r w:rsidRPr="00B75E09">
        <w:rPr>
          <w:rFonts w:ascii="Times New Roman" w:eastAsia="ヒラギノ角ゴ Pro W3" w:hAnsi="Times New Roman"/>
          <w:color w:val="000000"/>
          <w:sz w:val="24"/>
          <w:szCs w:val="24"/>
        </w:rPr>
        <w:t>Color,"</w:t>
      </w:r>
      <w:r>
        <w:rPr>
          <w:rFonts w:ascii="Times New Roman" w:eastAsia="ヒラギノ角ゴ Pro W3" w:hAnsi="Times New Roman"/>
          <w:color w:val="000000"/>
          <w:sz w:val="24"/>
          <w:szCs w:val="24"/>
        </w:rPr>
        <w:t xml:space="preserve"> </w:t>
      </w:r>
      <w:r w:rsidRPr="00B75E09">
        <w:rPr>
          <w:rFonts w:ascii="Times New Roman" w:eastAsia="ヒラギノ角ゴ Pro W3" w:hAnsi="Times New Roman"/>
          <w:color w:val="000000"/>
          <w:sz w:val="24"/>
          <w:szCs w:val="24"/>
        </w:rPr>
        <w:t>The Vermont Connection: Vol. 32, Article 4.</w:t>
      </w:r>
    </w:p>
    <w:p w14:paraId="7BCFB39F"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lastRenderedPageBreak/>
        <w:t xml:space="preserve">Feagin, J.R., Vera, H., Imani, N. (1996). The agony of education: Black Students at White </w:t>
      </w:r>
      <w:r w:rsidRPr="00A66C8D">
        <w:rPr>
          <w:rFonts w:ascii="Times New Roman" w:eastAsia="ヒラギノ角ゴ Pro W3" w:hAnsi="Times New Roman"/>
          <w:color w:val="000000"/>
          <w:sz w:val="24"/>
          <w:szCs w:val="24"/>
        </w:rPr>
        <w:tab/>
        <w:t>colleges and universities. New York, NY: Routledge.</w:t>
      </w:r>
    </w:p>
    <w:p w14:paraId="6A2ACAB4"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Theme="minorHAnsi" w:hAnsi="Times New Roman"/>
          <w:sz w:val="24"/>
          <w:szCs w:val="24"/>
          <w:shd w:val="clear" w:color="auto" w:fill="FFFFFF"/>
        </w:rPr>
        <w:t>Fryer, R., &amp; Torelli, P. (2005). An Empirical Analysis of Acting White. doi:10.3386/w11334.</w:t>
      </w:r>
    </w:p>
    <w:p w14:paraId="06AF439F" w14:textId="77777777" w:rsidR="00337EAE" w:rsidRPr="00A66C8D" w:rsidRDefault="00337EAE" w:rsidP="00337EAE">
      <w:pPr>
        <w:spacing w:line="480" w:lineRule="auto"/>
        <w:rPr>
          <w:rFonts w:ascii="Times New Roman" w:eastAsiaTheme="minorHAnsi" w:hAnsi="Times New Roman"/>
          <w:sz w:val="24"/>
          <w:szCs w:val="24"/>
        </w:rPr>
      </w:pPr>
      <w:r w:rsidRPr="00A66C8D">
        <w:rPr>
          <w:rFonts w:ascii="Times New Roman" w:eastAsiaTheme="minorHAnsi" w:hAnsi="Times New Roman"/>
          <w:sz w:val="24"/>
          <w:szCs w:val="24"/>
          <w:shd w:val="clear" w:color="auto" w:fill="FFFFFF"/>
        </w:rPr>
        <w:t xml:space="preserve">Garces, Liliana M., Cogburn, Courtney D. (2015). </w:t>
      </w:r>
      <w:r w:rsidRPr="00A66C8D">
        <w:rPr>
          <w:rFonts w:ascii="Times New Roman" w:eastAsiaTheme="minorHAnsi" w:hAnsi="Times New Roman"/>
          <w:sz w:val="24"/>
          <w:szCs w:val="24"/>
        </w:rPr>
        <w:t xml:space="preserve">Beyond Declines in Student Body Diversity: </w:t>
      </w:r>
      <w:r w:rsidRPr="00A66C8D">
        <w:rPr>
          <w:rFonts w:ascii="Times New Roman" w:eastAsiaTheme="minorHAnsi" w:hAnsi="Times New Roman"/>
          <w:sz w:val="24"/>
          <w:szCs w:val="24"/>
        </w:rPr>
        <w:tab/>
        <w:t xml:space="preserve">How Campus-Level Administrators Understand a Prohibition on Race-Conscious </w:t>
      </w:r>
      <w:r w:rsidRPr="00A66C8D">
        <w:rPr>
          <w:rFonts w:ascii="Times New Roman" w:eastAsiaTheme="minorHAnsi" w:hAnsi="Times New Roman"/>
          <w:sz w:val="24"/>
          <w:szCs w:val="24"/>
        </w:rPr>
        <w:tab/>
        <w:t>Postsecondary Admissions Policies</w:t>
      </w:r>
      <w:r w:rsidRPr="00A66C8D">
        <w:rPr>
          <w:rFonts w:ascii="Times New Roman" w:eastAsiaTheme="minorHAnsi" w:hAnsi="Times New Roman"/>
          <w:i/>
          <w:iCs/>
          <w:sz w:val="24"/>
          <w:szCs w:val="24"/>
        </w:rPr>
        <w:t xml:space="preserve">. </w:t>
      </w:r>
      <w:r w:rsidRPr="00A66C8D">
        <w:rPr>
          <w:rFonts w:ascii="Times New Roman" w:eastAsiaTheme="minorHAnsi" w:hAnsi="Times New Roman"/>
          <w:sz w:val="24"/>
          <w:szCs w:val="24"/>
        </w:rPr>
        <w:t xml:space="preserve"> </w:t>
      </w:r>
      <w:r w:rsidRPr="00A66C8D">
        <w:rPr>
          <w:rFonts w:ascii="Times New Roman" w:eastAsiaTheme="minorHAnsi" w:hAnsi="Times New Roman"/>
          <w:i/>
          <w:iCs/>
          <w:sz w:val="24"/>
          <w:szCs w:val="24"/>
        </w:rPr>
        <w:t>American Educational Research Journal</w:t>
      </w:r>
      <w:r w:rsidRPr="00A66C8D">
        <w:rPr>
          <w:rFonts w:ascii="Times New Roman" w:eastAsiaTheme="minorHAnsi" w:hAnsi="Times New Roman"/>
          <w:sz w:val="24"/>
          <w:szCs w:val="24"/>
        </w:rPr>
        <w:t xml:space="preserve">. Vol 52, </w:t>
      </w:r>
      <w:r w:rsidRPr="00A66C8D">
        <w:rPr>
          <w:rFonts w:ascii="Times New Roman" w:eastAsiaTheme="minorHAnsi" w:hAnsi="Times New Roman"/>
          <w:sz w:val="24"/>
          <w:szCs w:val="24"/>
        </w:rPr>
        <w:tab/>
        <w:t xml:space="preserve">Issue 5, pp. 828 – 860. </w:t>
      </w:r>
    </w:p>
    <w:p w14:paraId="0CC1D147" w14:textId="77777777" w:rsidR="00337EAE" w:rsidRPr="00A66C8D" w:rsidRDefault="00337EAE" w:rsidP="00337EAE">
      <w:pPr>
        <w:shd w:val="clear" w:color="auto" w:fill="FFFFFF"/>
        <w:spacing w:before="150" w:beforeAutospacing="1" w:after="100" w:afterAutospacing="1"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Gardner, L., Jr., Barrett, T. G., &amp; Pearson, L. C. (2014). African American administrators at </w:t>
      </w:r>
      <w:r w:rsidRPr="00A66C8D">
        <w:rPr>
          <w:rFonts w:ascii="Times New Roman" w:eastAsia="ヒラギノ角ゴ Pro W3" w:hAnsi="Times New Roman"/>
          <w:color w:val="000000"/>
          <w:sz w:val="24"/>
          <w:szCs w:val="24"/>
        </w:rPr>
        <w:tab/>
        <w:t>PWIs: Enablers of and barriers to career success. </w:t>
      </w:r>
      <w:r w:rsidRPr="00A66C8D">
        <w:rPr>
          <w:rFonts w:ascii="Times New Roman" w:eastAsia="ヒラギノ角ゴ Pro W3" w:hAnsi="Times New Roman"/>
          <w:i/>
          <w:iCs/>
          <w:color w:val="000000"/>
          <w:sz w:val="24"/>
          <w:szCs w:val="24"/>
        </w:rPr>
        <w:t xml:space="preserve">Journal of Diversity in Higher </w:t>
      </w:r>
      <w:r w:rsidRPr="00A66C8D">
        <w:rPr>
          <w:rFonts w:ascii="Times New Roman" w:eastAsia="ヒラギノ角ゴ Pro W3" w:hAnsi="Times New Roman"/>
          <w:i/>
          <w:iCs/>
          <w:color w:val="000000"/>
          <w:sz w:val="24"/>
          <w:szCs w:val="24"/>
        </w:rPr>
        <w:tab/>
        <w:t>Education, 7</w:t>
      </w:r>
      <w:r w:rsidRPr="00A66C8D">
        <w:rPr>
          <w:rFonts w:ascii="Times New Roman" w:eastAsia="ヒラギノ角ゴ Pro W3" w:hAnsi="Times New Roman"/>
          <w:color w:val="000000"/>
          <w:sz w:val="24"/>
          <w:szCs w:val="24"/>
        </w:rPr>
        <w:t>(4), 235-251. http://dx.doi.org/10.1037/a0038317</w:t>
      </w:r>
    </w:p>
    <w:p w14:paraId="490CB8E6" w14:textId="178E2771" w:rsidR="00F378F7" w:rsidRDefault="00F378F7" w:rsidP="00337EAE">
      <w:pPr>
        <w:shd w:val="clear" w:color="auto" w:fill="FFFFFF"/>
        <w:spacing w:before="150" w:after="100" w:afterAutospacing="1" w:line="480" w:lineRule="auto"/>
        <w:rPr>
          <w:rFonts w:ascii="Times New Roman" w:eastAsia="ヒラギノ角ゴ Pro W3" w:hAnsi="Times New Roman"/>
          <w:color w:val="000000"/>
          <w:sz w:val="24"/>
          <w:szCs w:val="24"/>
        </w:rPr>
      </w:pPr>
      <w:r w:rsidRPr="00F378F7">
        <w:rPr>
          <w:rFonts w:ascii="Times New Roman" w:eastAsia="ヒラギノ角ゴ Pro W3" w:hAnsi="Times New Roman"/>
          <w:color w:val="000000"/>
          <w:sz w:val="24"/>
          <w:szCs w:val="24"/>
        </w:rPr>
        <w:t xml:space="preserve">Harper, S. R., &amp; Hurtado, S. (2007). Nine themes in campus racial climates and implications for </w:t>
      </w:r>
      <w:r w:rsidRPr="00F378F7">
        <w:rPr>
          <w:rFonts w:ascii="Times New Roman" w:eastAsia="ヒラギノ角ゴ Pro W3" w:hAnsi="Times New Roman"/>
          <w:color w:val="000000"/>
          <w:sz w:val="24"/>
          <w:szCs w:val="24"/>
        </w:rPr>
        <w:tab/>
        <w:t xml:space="preserve">institutional transformation. New Directions for Student Services,2007(120), 7-24. </w:t>
      </w:r>
      <w:r w:rsidRPr="00F378F7">
        <w:rPr>
          <w:rFonts w:ascii="Times New Roman" w:eastAsia="ヒラギノ角ゴ Pro W3" w:hAnsi="Times New Roman"/>
          <w:color w:val="000000"/>
          <w:sz w:val="24"/>
          <w:szCs w:val="24"/>
        </w:rPr>
        <w:tab/>
        <w:t>doi:10.1002/ss.254</w:t>
      </w:r>
    </w:p>
    <w:p w14:paraId="02865236" w14:textId="18DBF32D" w:rsidR="00337EAE" w:rsidRPr="00A66C8D" w:rsidRDefault="00337EAE" w:rsidP="00337EAE">
      <w:pPr>
        <w:shd w:val="clear" w:color="auto" w:fill="FFFFFF"/>
        <w:spacing w:before="150" w:after="100" w:afterAutospacing="1" w:line="480" w:lineRule="auto"/>
        <w:rPr>
          <w:rFonts w:ascii="Times New Roman" w:eastAsia="Times New Roman" w:hAnsi="Times New Roman"/>
          <w:color w:val="333333"/>
          <w:sz w:val="24"/>
          <w:szCs w:val="24"/>
        </w:rPr>
      </w:pPr>
      <w:r w:rsidRPr="00A66C8D">
        <w:rPr>
          <w:rFonts w:ascii="Times New Roman" w:eastAsia="ヒラギノ角ゴ Pro W3" w:hAnsi="Times New Roman"/>
          <w:color w:val="000000"/>
          <w:sz w:val="24"/>
          <w:szCs w:val="24"/>
        </w:rPr>
        <w:t xml:space="preserve">Harwood, S.A., Huntt, M.B., Mendenhall, R., Lewis, J.A. (2012). Racial Microagressions in the </w:t>
      </w:r>
      <w:r w:rsidRPr="00A66C8D">
        <w:rPr>
          <w:rFonts w:ascii="Times New Roman" w:eastAsia="ヒラギノ角ゴ Pro W3" w:hAnsi="Times New Roman"/>
          <w:color w:val="000000"/>
          <w:sz w:val="24"/>
          <w:szCs w:val="24"/>
        </w:rPr>
        <w:tab/>
        <w:t xml:space="preserve">Residence Halls: Experiences of Students of Color at a Predominantly White University. </w:t>
      </w:r>
      <w:r w:rsidRPr="00A66C8D">
        <w:rPr>
          <w:rFonts w:ascii="Times New Roman" w:eastAsia="ヒラギノ角ゴ Pro W3" w:hAnsi="Times New Roman"/>
          <w:color w:val="000000"/>
          <w:sz w:val="24"/>
          <w:szCs w:val="24"/>
        </w:rPr>
        <w:tab/>
      </w:r>
      <w:r w:rsidRPr="00A66C8D">
        <w:rPr>
          <w:rFonts w:ascii="Times New Roman" w:eastAsia="ヒラギノ角ゴ Pro W3" w:hAnsi="Times New Roman"/>
          <w:i/>
          <w:color w:val="000000"/>
          <w:sz w:val="24"/>
          <w:szCs w:val="24"/>
        </w:rPr>
        <w:t>Journal of Diversity in Higher Edcuation</w:t>
      </w:r>
      <w:r w:rsidRPr="00A66C8D">
        <w:rPr>
          <w:rFonts w:ascii="Times New Roman" w:eastAsia="ヒラギノ角ゴ Pro W3" w:hAnsi="Times New Roman"/>
          <w:color w:val="000000"/>
          <w:sz w:val="24"/>
          <w:szCs w:val="24"/>
        </w:rPr>
        <w:t>. Vol. 5, No. 3, 159-173. doi:10.1037/a0028956</w:t>
      </w:r>
    </w:p>
    <w:p w14:paraId="594B07B7" w14:textId="686C0F5A" w:rsidR="00337EAE" w:rsidRPr="00A66C8D" w:rsidRDefault="00F378F7" w:rsidP="00F378F7">
      <w:pPr>
        <w:spacing w:after="200" w:line="480" w:lineRule="auto"/>
        <w:rPr>
          <w:rFonts w:ascii="Times New Roman" w:eastAsia="ヒラギノ角ゴ Pro W3" w:hAnsi="Times New Roman"/>
          <w:color w:val="000000"/>
          <w:sz w:val="24"/>
          <w:szCs w:val="24"/>
        </w:rPr>
      </w:pPr>
      <w:proofErr w:type="gramStart"/>
      <w:r>
        <w:rPr>
          <w:rFonts w:ascii="Times New Roman" w:eastAsia="ヒラギノ角ゴ Pro W3" w:hAnsi="Times New Roman"/>
          <w:color w:val="000000"/>
          <w:sz w:val="24"/>
          <w:szCs w:val="24"/>
        </w:rPr>
        <w:t>.</w:t>
      </w:r>
      <w:r w:rsidR="00337EAE" w:rsidRPr="00A66C8D">
        <w:rPr>
          <w:rFonts w:ascii="Times New Roman" w:eastAsia="ヒラギノ角ゴ Pro W3" w:hAnsi="Times New Roman"/>
          <w:color w:val="000000"/>
          <w:sz w:val="24"/>
          <w:szCs w:val="24"/>
        </w:rPr>
        <w:t>Hurtado</w:t>
      </w:r>
      <w:proofErr w:type="gramEnd"/>
      <w:r w:rsidR="00337EAE" w:rsidRPr="00A66C8D">
        <w:rPr>
          <w:rFonts w:ascii="Times New Roman" w:eastAsia="ヒラギノ角ゴ Pro W3" w:hAnsi="Times New Roman"/>
          <w:color w:val="000000"/>
          <w:sz w:val="24"/>
          <w:szCs w:val="24"/>
        </w:rPr>
        <w:t>, S., Alvarado, A.R., Guillermo-Wann, C. (2015). Thinki</w:t>
      </w:r>
      <w:r>
        <w:rPr>
          <w:rFonts w:ascii="Times New Roman" w:eastAsia="ヒラギノ角ゴ Pro W3" w:hAnsi="Times New Roman"/>
          <w:color w:val="000000"/>
          <w:sz w:val="24"/>
          <w:szCs w:val="24"/>
        </w:rPr>
        <w:t xml:space="preserve">ng About Race: The Salience         of        </w:t>
      </w:r>
      <w:r w:rsidR="00337EAE" w:rsidRPr="00A66C8D">
        <w:rPr>
          <w:rFonts w:ascii="Times New Roman" w:eastAsia="ヒラギノ角ゴ Pro W3" w:hAnsi="Times New Roman"/>
          <w:color w:val="000000"/>
          <w:sz w:val="24"/>
          <w:szCs w:val="24"/>
        </w:rPr>
        <w:t xml:space="preserve">Racial Identity at Two- and Four-Year Colleges and the Climate for Diversity. </w:t>
      </w:r>
      <w:r w:rsidR="00337EAE" w:rsidRPr="00A66C8D">
        <w:rPr>
          <w:rFonts w:ascii="Times New Roman" w:eastAsia="ヒラギノ角ゴ Pro W3" w:hAnsi="Times New Roman"/>
          <w:i/>
          <w:color w:val="000000"/>
          <w:sz w:val="24"/>
          <w:szCs w:val="24"/>
        </w:rPr>
        <w:t xml:space="preserve">The </w:t>
      </w:r>
      <w:r w:rsidR="00337EAE" w:rsidRPr="00A66C8D">
        <w:rPr>
          <w:rFonts w:ascii="Times New Roman" w:eastAsia="ヒラギノ角ゴ Pro W3" w:hAnsi="Times New Roman"/>
          <w:i/>
          <w:color w:val="000000"/>
          <w:sz w:val="24"/>
          <w:szCs w:val="24"/>
        </w:rPr>
        <w:tab/>
        <w:t>Journal of Higher Education.</w:t>
      </w:r>
      <w:r w:rsidR="00337EAE" w:rsidRPr="00A66C8D">
        <w:rPr>
          <w:rFonts w:ascii="Times New Roman" w:eastAsia="ヒラギノ角ゴ Pro W3" w:hAnsi="Times New Roman"/>
          <w:color w:val="000000"/>
          <w:sz w:val="24"/>
          <w:szCs w:val="24"/>
        </w:rPr>
        <w:t xml:space="preserve"> Vol. 86, No., 127-155.</w:t>
      </w:r>
    </w:p>
    <w:p w14:paraId="2E73D5AB" w14:textId="77777777" w:rsidR="00337EAE" w:rsidRPr="00A66C8D" w:rsidRDefault="00337EAE" w:rsidP="00337EAE">
      <w:pPr>
        <w:spacing w:line="480" w:lineRule="auto"/>
        <w:rPr>
          <w:rFonts w:ascii="Times New Roman" w:eastAsiaTheme="minorHAnsi" w:hAnsi="Times New Roman"/>
          <w:sz w:val="24"/>
          <w:szCs w:val="24"/>
          <w:shd w:val="clear" w:color="auto" w:fill="FFFFFF"/>
        </w:rPr>
      </w:pPr>
      <w:r w:rsidRPr="00A66C8D">
        <w:rPr>
          <w:rFonts w:ascii="Times New Roman" w:eastAsiaTheme="minorHAnsi" w:hAnsi="Times New Roman"/>
          <w:sz w:val="24"/>
          <w:szCs w:val="24"/>
          <w:shd w:val="clear" w:color="auto" w:fill="FFFFFF"/>
        </w:rPr>
        <w:t xml:space="preserve">Hurtado, S., Alvarez, C.L., Guillermo-Wann, C., Cuellar, M., &amp; Arellano, L. (2015). A Model </w:t>
      </w:r>
      <w:r w:rsidRPr="00A66C8D">
        <w:rPr>
          <w:rFonts w:ascii="Times New Roman" w:eastAsiaTheme="minorHAnsi" w:hAnsi="Times New Roman"/>
          <w:sz w:val="24"/>
          <w:szCs w:val="24"/>
          <w:shd w:val="clear" w:color="auto" w:fill="FFFFFF"/>
        </w:rPr>
        <w:tab/>
        <w:t xml:space="preserve">for Diverse Learning Environments </w:t>
      </w:r>
      <w:proofErr w:type="gramStart"/>
      <w:r w:rsidRPr="00A66C8D">
        <w:rPr>
          <w:rFonts w:ascii="Times New Roman" w:eastAsiaTheme="minorHAnsi" w:hAnsi="Times New Roman"/>
          <w:sz w:val="24"/>
          <w:szCs w:val="24"/>
          <w:shd w:val="clear" w:color="auto" w:fill="FFFFFF"/>
        </w:rPr>
        <w:t>The</w:t>
      </w:r>
      <w:proofErr w:type="gramEnd"/>
      <w:r w:rsidRPr="00A66C8D">
        <w:rPr>
          <w:rFonts w:ascii="Times New Roman" w:eastAsiaTheme="minorHAnsi" w:hAnsi="Times New Roman"/>
          <w:sz w:val="24"/>
          <w:szCs w:val="24"/>
          <w:shd w:val="clear" w:color="auto" w:fill="FFFFFF"/>
        </w:rPr>
        <w:t xml:space="preserve"> Scholarship on Creating and Assessing </w:t>
      </w:r>
      <w:r w:rsidRPr="00A66C8D">
        <w:rPr>
          <w:rFonts w:ascii="Times New Roman" w:eastAsiaTheme="minorHAnsi" w:hAnsi="Times New Roman"/>
          <w:sz w:val="24"/>
          <w:szCs w:val="24"/>
          <w:shd w:val="clear" w:color="auto" w:fill="FFFFFF"/>
        </w:rPr>
        <w:tab/>
        <w:t>Conditions for Student Success.</w:t>
      </w:r>
    </w:p>
    <w:p w14:paraId="2CD8C0F6" w14:textId="77777777" w:rsidR="00337EAE" w:rsidRPr="00A66C8D" w:rsidRDefault="00337EAE" w:rsidP="00337EAE">
      <w:pPr>
        <w:spacing w:line="480" w:lineRule="auto"/>
        <w:rPr>
          <w:rFonts w:ascii="Times New Roman" w:eastAsiaTheme="minorHAnsi" w:hAnsi="Times New Roman"/>
          <w:sz w:val="24"/>
          <w:szCs w:val="24"/>
          <w:shd w:val="clear" w:color="auto" w:fill="FFFFFF"/>
        </w:rPr>
      </w:pPr>
      <w:r w:rsidRPr="00A66C8D">
        <w:rPr>
          <w:rFonts w:ascii="Times New Roman" w:eastAsiaTheme="minorHAnsi" w:hAnsi="Times New Roman"/>
          <w:sz w:val="24"/>
          <w:szCs w:val="24"/>
          <w:shd w:val="clear" w:color="auto" w:fill="FFFFFF"/>
        </w:rPr>
        <w:t xml:space="preserve">Ingram, T. N., &amp; Gonzalcz-Matthcws, M. (2013). Moving towards engagement: Promoting </w:t>
      </w:r>
      <w:r w:rsidRPr="00A66C8D">
        <w:rPr>
          <w:rFonts w:ascii="Times New Roman" w:eastAsiaTheme="minorHAnsi" w:hAnsi="Times New Roman"/>
          <w:sz w:val="24"/>
          <w:szCs w:val="24"/>
          <w:shd w:val="clear" w:color="auto" w:fill="FFFFFF"/>
        </w:rPr>
        <w:tab/>
        <w:t xml:space="preserve">persistence among Latino male undergraduates at an urban community college. </w:t>
      </w:r>
      <w:r w:rsidRPr="00A66C8D">
        <w:rPr>
          <w:rFonts w:ascii="Times New Roman" w:eastAsiaTheme="minorHAnsi" w:hAnsi="Times New Roman"/>
          <w:sz w:val="24"/>
          <w:szCs w:val="24"/>
          <w:shd w:val="clear" w:color="auto" w:fill="FFFFFF"/>
        </w:rPr>
        <w:tab/>
      </w:r>
      <w:r w:rsidRPr="00A66C8D">
        <w:rPr>
          <w:rFonts w:ascii="Times New Roman" w:eastAsiaTheme="minorHAnsi" w:hAnsi="Times New Roman"/>
          <w:i/>
          <w:sz w:val="24"/>
          <w:szCs w:val="24"/>
          <w:shd w:val="clear" w:color="auto" w:fill="FFFFFF"/>
        </w:rPr>
        <w:t xml:space="preserve">Community College Journal </w:t>
      </w:r>
      <w:proofErr w:type="gramStart"/>
      <w:r w:rsidRPr="00A66C8D">
        <w:rPr>
          <w:rFonts w:ascii="Times New Roman" w:eastAsiaTheme="minorHAnsi" w:hAnsi="Times New Roman"/>
          <w:i/>
          <w:sz w:val="24"/>
          <w:szCs w:val="24"/>
          <w:shd w:val="clear" w:color="auto" w:fill="FFFFFF"/>
        </w:rPr>
        <w:t>Of</w:t>
      </w:r>
      <w:proofErr w:type="gramEnd"/>
      <w:r w:rsidRPr="00A66C8D">
        <w:rPr>
          <w:rFonts w:ascii="Times New Roman" w:eastAsiaTheme="minorHAnsi" w:hAnsi="Times New Roman"/>
          <w:i/>
          <w:sz w:val="24"/>
          <w:szCs w:val="24"/>
          <w:shd w:val="clear" w:color="auto" w:fill="FFFFFF"/>
        </w:rPr>
        <w:t xml:space="preserve"> Research &amp; Practice</w:t>
      </w:r>
      <w:r w:rsidRPr="00A66C8D">
        <w:rPr>
          <w:rFonts w:ascii="Times New Roman" w:eastAsiaTheme="minorHAnsi" w:hAnsi="Times New Roman"/>
          <w:sz w:val="24"/>
          <w:szCs w:val="24"/>
          <w:shd w:val="clear" w:color="auto" w:fill="FFFFFF"/>
        </w:rPr>
        <w:t>, 37(8), 636-648.</w:t>
      </w:r>
    </w:p>
    <w:p w14:paraId="126F6DEB" w14:textId="77777777" w:rsidR="00337EAE" w:rsidRPr="00A66C8D" w:rsidRDefault="00337EAE" w:rsidP="00337EAE">
      <w:pPr>
        <w:spacing w:line="480" w:lineRule="auto"/>
        <w:rPr>
          <w:rFonts w:ascii="Times New Roman" w:eastAsiaTheme="minorHAnsi" w:hAnsi="Times New Roman"/>
          <w:sz w:val="24"/>
          <w:szCs w:val="24"/>
          <w:shd w:val="clear" w:color="auto" w:fill="FFFFFF"/>
        </w:rPr>
      </w:pPr>
      <w:r w:rsidRPr="00A66C8D">
        <w:rPr>
          <w:rFonts w:ascii="Times New Roman" w:eastAsiaTheme="minorHAnsi" w:hAnsi="Times New Roman"/>
          <w:sz w:val="24"/>
          <w:szCs w:val="24"/>
          <w:shd w:val="clear" w:color="auto" w:fill="FFFFFF"/>
        </w:rPr>
        <w:t xml:space="preserve">Intergroup Theories (Integrated Threat, Social Identity, and Social Dominance) - PSYCH 484: </w:t>
      </w:r>
      <w:r w:rsidRPr="00A66C8D">
        <w:rPr>
          <w:rFonts w:ascii="Times New Roman" w:eastAsiaTheme="minorHAnsi" w:hAnsi="Times New Roman"/>
          <w:sz w:val="24"/>
          <w:szCs w:val="24"/>
          <w:shd w:val="clear" w:color="auto" w:fill="FFFFFF"/>
        </w:rPr>
        <w:tab/>
        <w:t xml:space="preserve">Work Attitudes and Job Motivation - Confluence. (n.d.). Retrieved from </w:t>
      </w:r>
      <w:r w:rsidRPr="00A66C8D">
        <w:rPr>
          <w:rFonts w:ascii="Times New Roman" w:eastAsiaTheme="minorHAnsi" w:hAnsi="Times New Roman"/>
          <w:sz w:val="24"/>
          <w:szCs w:val="24"/>
          <w:shd w:val="clear" w:color="auto" w:fill="FFFFFF"/>
        </w:rPr>
        <w:tab/>
        <w:t>https://wikispaces.psu.edu/pages/viewpage.action?pageId=41095610</w:t>
      </w:r>
    </w:p>
    <w:p w14:paraId="57D88DF6" w14:textId="77777777" w:rsidR="00337EAE" w:rsidRPr="00A66C8D" w:rsidRDefault="00337EAE" w:rsidP="00337EAE">
      <w:pPr>
        <w:spacing w:line="480" w:lineRule="auto"/>
        <w:rPr>
          <w:rFonts w:ascii="Times New Roman" w:eastAsiaTheme="minorHAnsi" w:hAnsi="Times New Roman"/>
          <w:sz w:val="24"/>
          <w:szCs w:val="24"/>
          <w:shd w:val="clear" w:color="auto" w:fill="FFFFFF"/>
        </w:rPr>
      </w:pPr>
      <w:r w:rsidRPr="00A66C8D">
        <w:rPr>
          <w:rFonts w:ascii="Times New Roman" w:eastAsiaTheme="minorHAnsi" w:hAnsi="Times New Roman"/>
          <w:sz w:val="24"/>
          <w:szCs w:val="24"/>
          <w:shd w:val="clear" w:color="auto" w:fill="FFFFFF"/>
        </w:rPr>
        <w:t>Johnson, A G. (2000). Privilege, power, and difference. New York: McGraw-Hill.</w:t>
      </w:r>
    </w:p>
    <w:p w14:paraId="29CAFC0C" w14:textId="77777777" w:rsidR="00337EAE" w:rsidRPr="00A66C8D" w:rsidRDefault="00337EAE" w:rsidP="00337EAE">
      <w:pPr>
        <w:spacing w:line="480" w:lineRule="auto"/>
        <w:rPr>
          <w:rFonts w:ascii="Times New Roman" w:eastAsiaTheme="minorHAnsi" w:hAnsi="Times New Roman"/>
          <w:sz w:val="24"/>
          <w:szCs w:val="24"/>
          <w:shd w:val="clear" w:color="auto" w:fill="FFFFFF"/>
        </w:rPr>
      </w:pPr>
      <w:r w:rsidRPr="00A66C8D">
        <w:rPr>
          <w:rFonts w:ascii="Times New Roman" w:eastAsiaTheme="minorHAnsi" w:hAnsi="Times New Roman"/>
          <w:sz w:val="24"/>
          <w:szCs w:val="24"/>
          <w:shd w:val="clear" w:color="auto" w:fill="FFFFFF"/>
        </w:rPr>
        <w:t xml:space="preserve">Johnson, D. R., Wasserman, T. H., Yildirim, N., &amp; Yonai, B. A. (2014). Examining the Effects </w:t>
      </w:r>
      <w:r w:rsidRPr="00A66C8D">
        <w:rPr>
          <w:rFonts w:ascii="Times New Roman" w:eastAsiaTheme="minorHAnsi" w:hAnsi="Times New Roman"/>
          <w:sz w:val="24"/>
          <w:szCs w:val="24"/>
          <w:shd w:val="clear" w:color="auto" w:fill="FFFFFF"/>
        </w:rPr>
        <w:tab/>
        <w:t xml:space="preserve">of Stress and Campus Climate on the Persistence of Students of Color and White </w:t>
      </w:r>
      <w:r w:rsidRPr="00A66C8D">
        <w:rPr>
          <w:rFonts w:ascii="Times New Roman" w:eastAsiaTheme="minorHAnsi" w:hAnsi="Times New Roman"/>
          <w:sz w:val="24"/>
          <w:szCs w:val="24"/>
          <w:shd w:val="clear" w:color="auto" w:fill="FFFFFF"/>
        </w:rPr>
        <w:tab/>
        <w:t xml:space="preserve">Students: An Application of Bean and Eaton's Psychological Model of Retention. </w:t>
      </w:r>
      <w:r w:rsidRPr="00A66C8D">
        <w:rPr>
          <w:rFonts w:ascii="Times New Roman" w:eastAsiaTheme="minorHAnsi" w:hAnsi="Times New Roman"/>
          <w:sz w:val="24"/>
          <w:szCs w:val="24"/>
          <w:shd w:val="clear" w:color="auto" w:fill="FFFFFF"/>
        </w:rPr>
        <w:tab/>
      </w:r>
      <w:r w:rsidRPr="00A66C8D">
        <w:rPr>
          <w:rFonts w:ascii="Times New Roman" w:eastAsiaTheme="minorHAnsi" w:hAnsi="Times New Roman"/>
          <w:i/>
          <w:sz w:val="24"/>
          <w:szCs w:val="24"/>
          <w:shd w:val="clear" w:color="auto" w:fill="FFFFFF"/>
        </w:rPr>
        <w:t>Research in Higher Education,</w:t>
      </w:r>
      <w:r w:rsidRPr="00A66C8D">
        <w:rPr>
          <w:rFonts w:ascii="Times New Roman" w:eastAsiaTheme="minorHAnsi" w:hAnsi="Times New Roman"/>
          <w:sz w:val="24"/>
          <w:szCs w:val="24"/>
          <w:shd w:val="clear" w:color="auto" w:fill="FFFFFF"/>
        </w:rPr>
        <w:t xml:space="preserve"> 55(1), 75-100. DOI: 10.1007/s11162-013-9304-9.</w:t>
      </w:r>
    </w:p>
    <w:p w14:paraId="6B341E7D" w14:textId="77777777" w:rsidR="00337EAE" w:rsidRPr="00A66C8D" w:rsidRDefault="00337EAE" w:rsidP="00337EAE">
      <w:pPr>
        <w:spacing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Jones, S. R., &amp; Abes, E. S. (2013). Identity development of college students: Advancing </w:t>
      </w:r>
      <w:r w:rsidRPr="00A66C8D">
        <w:rPr>
          <w:rFonts w:ascii="Times New Roman" w:eastAsia="ヒラギノ角ゴ Pro W3" w:hAnsi="Times New Roman"/>
          <w:color w:val="000000"/>
          <w:sz w:val="24"/>
          <w:szCs w:val="24"/>
        </w:rPr>
        <w:tab/>
        <w:t>frameworks for multiple dimensions of identity. Hoboken, NJ: Wiley.</w:t>
      </w:r>
    </w:p>
    <w:p w14:paraId="4982A236"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Lee, W. Y. (1999). Striving toward effective retention: The effect of race on mentoring African </w:t>
      </w:r>
      <w:r w:rsidRPr="00A66C8D">
        <w:rPr>
          <w:rFonts w:ascii="Times New Roman" w:eastAsia="ヒラギノ角ゴ Pro W3" w:hAnsi="Times New Roman"/>
          <w:color w:val="000000"/>
          <w:sz w:val="24"/>
          <w:szCs w:val="24"/>
        </w:rPr>
        <w:tab/>
        <w:t xml:space="preserve">American students. Peabody </w:t>
      </w:r>
      <w:r w:rsidRPr="00A66C8D">
        <w:rPr>
          <w:rFonts w:ascii="Times New Roman" w:eastAsia="ヒラギノ角ゴ Pro W3" w:hAnsi="Times New Roman"/>
          <w:i/>
          <w:color w:val="000000"/>
          <w:sz w:val="24"/>
          <w:szCs w:val="24"/>
        </w:rPr>
        <w:t>Journal of Education</w:t>
      </w:r>
      <w:r w:rsidRPr="00A66C8D">
        <w:rPr>
          <w:rFonts w:ascii="Times New Roman" w:eastAsia="ヒラギノ角ゴ Pro W3" w:hAnsi="Times New Roman"/>
          <w:color w:val="000000"/>
          <w:sz w:val="24"/>
          <w:szCs w:val="24"/>
        </w:rPr>
        <w:t>, 74(2), 27-43.</w:t>
      </w:r>
    </w:p>
    <w:p w14:paraId="2A5BCDD5" w14:textId="0608FA7C" w:rsidR="00F378F7" w:rsidRDefault="00F378F7" w:rsidP="00337EAE">
      <w:pPr>
        <w:spacing w:after="200" w:line="480" w:lineRule="auto"/>
        <w:rPr>
          <w:rFonts w:ascii="Times New Roman" w:eastAsia="ヒラギノ角ゴ Pro W3" w:hAnsi="Times New Roman"/>
          <w:color w:val="000000"/>
          <w:sz w:val="24"/>
          <w:szCs w:val="24"/>
        </w:rPr>
      </w:pPr>
      <w:r w:rsidRPr="00F378F7">
        <w:rPr>
          <w:rFonts w:ascii="Times New Roman" w:eastAsia="ヒラギノ角ゴ Pro W3" w:hAnsi="Times New Roman"/>
          <w:color w:val="000000"/>
          <w:sz w:val="24"/>
          <w:szCs w:val="24"/>
        </w:rPr>
        <w:t xml:space="preserve">Lowe, M. R., Byron, R. A., &amp; Mennicke, S. (2014). The Racialized Impact of Study Abroad on </w:t>
      </w:r>
      <w:r w:rsidRPr="00F378F7">
        <w:rPr>
          <w:rFonts w:ascii="Times New Roman" w:eastAsia="ヒラギノ角ゴ Pro W3" w:hAnsi="Times New Roman"/>
          <w:color w:val="000000"/>
          <w:sz w:val="24"/>
          <w:szCs w:val="24"/>
        </w:rPr>
        <w:tab/>
        <w:t xml:space="preserve">US Students’ Subsequent Interracial Interactions. Education Research </w:t>
      </w:r>
      <w:r w:rsidRPr="00F378F7">
        <w:rPr>
          <w:rFonts w:ascii="Times New Roman" w:eastAsia="ヒラギノ角ゴ Pro W3" w:hAnsi="Times New Roman"/>
          <w:color w:val="000000"/>
          <w:sz w:val="24"/>
          <w:szCs w:val="24"/>
        </w:rPr>
        <w:tab/>
        <w:t>International,2014, 1-9. doi:10.1155/2014/232687.</w:t>
      </w:r>
    </w:p>
    <w:p w14:paraId="3395D4C0" w14:textId="7E269CD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Lowe, Maria R., Byron, Reginald A., Ferry, Griffin &amp; Garcia, Melissa. (2016) Food for Thought: </w:t>
      </w:r>
      <w:r w:rsidRPr="00A66C8D">
        <w:rPr>
          <w:rFonts w:ascii="Times New Roman" w:eastAsia="ヒラギノ角ゴ Pro W3" w:hAnsi="Times New Roman"/>
          <w:color w:val="000000"/>
          <w:sz w:val="24"/>
          <w:szCs w:val="24"/>
        </w:rPr>
        <w:tab/>
        <w:t xml:space="preserve">Frequent Interracial Dining Experiences as a Predictor of Students' Racial Climate </w:t>
      </w:r>
      <w:r w:rsidRPr="00A66C8D">
        <w:rPr>
          <w:rFonts w:ascii="Times New Roman" w:eastAsia="ヒラギノ角ゴ Pro W3" w:hAnsi="Times New Roman"/>
          <w:color w:val="000000"/>
          <w:sz w:val="24"/>
          <w:szCs w:val="24"/>
        </w:rPr>
        <w:tab/>
        <w:t xml:space="preserve">Perceptions. </w:t>
      </w:r>
      <w:r w:rsidRPr="00A66C8D">
        <w:rPr>
          <w:rFonts w:ascii="Times New Roman" w:eastAsia="ヒラギノ角ゴ Pro W3" w:hAnsi="Times New Roman"/>
          <w:i/>
          <w:color w:val="000000"/>
          <w:sz w:val="24"/>
          <w:szCs w:val="24"/>
        </w:rPr>
        <w:t>The Journal of Higher Education.</w:t>
      </w:r>
      <w:r w:rsidRPr="00A66C8D">
        <w:rPr>
          <w:rFonts w:ascii="Times New Roman" w:eastAsia="ヒラギノ角ゴ Pro W3" w:hAnsi="Times New Roman"/>
          <w:color w:val="000000"/>
          <w:sz w:val="24"/>
          <w:szCs w:val="24"/>
        </w:rPr>
        <w:t xml:space="preserve"> 84:4, 569-600, DOI:</w:t>
      </w:r>
      <w:r w:rsidRPr="00A66C8D">
        <w:rPr>
          <w:rFonts w:ascii="Times New Roman" w:eastAsia="ヒラギノ角ゴ Pro W3" w:hAnsi="Times New Roman"/>
          <w:color w:val="000000"/>
          <w:sz w:val="24"/>
          <w:szCs w:val="24"/>
        </w:rPr>
        <w:tab/>
        <w:t>10.1080/00221546.2013.11777302.</w:t>
      </w:r>
    </w:p>
    <w:p w14:paraId="6D0CF72D"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Luedke, C. L. (2017). Person First, Student Second: Staff and Administrators of Color </w:t>
      </w:r>
      <w:r w:rsidRPr="00A66C8D">
        <w:rPr>
          <w:rFonts w:ascii="Times New Roman" w:eastAsia="ヒラギノ角ゴ Pro W3" w:hAnsi="Times New Roman"/>
          <w:color w:val="000000"/>
          <w:sz w:val="24"/>
          <w:szCs w:val="24"/>
        </w:rPr>
        <w:tab/>
        <w:t>Supporting Students of Color Authentically in Higher Education. </w:t>
      </w:r>
      <w:r w:rsidRPr="00A66C8D">
        <w:rPr>
          <w:rFonts w:ascii="Times New Roman" w:eastAsia="ヒラギノ角ゴ Pro W3" w:hAnsi="Times New Roman"/>
          <w:i/>
          <w:iCs/>
          <w:color w:val="000000"/>
          <w:sz w:val="24"/>
          <w:szCs w:val="24"/>
        </w:rPr>
        <w:t xml:space="preserve">Journal of College </w:t>
      </w:r>
      <w:r w:rsidRPr="00A66C8D">
        <w:rPr>
          <w:rFonts w:ascii="Times New Roman" w:eastAsia="ヒラギノ角ゴ Pro W3" w:hAnsi="Times New Roman"/>
          <w:i/>
          <w:iCs/>
          <w:color w:val="000000"/>
          <w:sz w:val="24"/>
          <w:szCs w:val="24"/>
        </w:rPr>
        <w:tab/>
        <w:t>Student Development,58</w:t>
      </w:r>
      <w:r w:rsidRPr="00A66C8D">
        <w:rPr>
          <w:rFonts w:ascii="Times New Roman" w:eastAsia="ヒラギノ角ゴ Pro W3" w:hAnsi="Times New Roman"/>
          <w:color w:val="000000"/>
          <w:sz w:val="24"/>
          <w:szCs w:val="24"/>
        </w:rPr>
        <w:t>(1), 37-52. doi:10.1353/csd.2017.0002.</w:t>
      </w:r>
    </w:p>
    <w:p w14:paraId="25737608"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Mcmillan, David &amp; Chavis, David. (1986). Sense of Community: A Definition and Theory. </w:t>
      </w:r>
      <w:r w:rsidRPr="00A66C8D">
        <w:rPr>
          <w:rFonts w:ascii="Times New Roman" w:eastAsia="ヒラギノ角ゴ Pro W3" w:hAnsi="Times New Roman"/>
          <w:color w:val="000000"/>
          <w:sz w:val="24"/>
          <w:szCs w:val="24"/>
        </w:rPr>
        <w:tab/>
      </w:r>
      <w:r w:rsidRPr="00A66C8D">
        <w:rPr>
          <w:rFonts w:ascii="Times New Roman" w:eastAsia="ヒラギノ角ゴ Pro W3" w:hAnsi="Times New Roman"/>
          <w:i/>
          <w:color w:val="000000"/>
          <w:sz w:val="24"/>
          <w:szCs w:val="24"/>
        </w:rPr>
        <w:t>Journal of Community Psychology</w:t>
      </w:r>
      <w:r w:rsidRPr="00A66C8D">
        <w:rPr>
          <w:rFonts w:ascii="Times New Roman" w:eastAsia="ヒラギノ角ゴ Pro W3" w:hAnsi="Times New Roman"/>
          <w:color w:val="000000"/>
          <w:sz w:val="24"/>
          <w:szCs w:val="24"/>
        </w:rPr>
        <w:t xml:space="preserve">. 14. 6-23. 10.1002/1520-6629(198601)14:13.0.CO;2I. </w:t>
      </w:r>
    </w:p>
    <w:p w14:paraId="5983CDF9"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Museus, S. D., Yi, V., &amp; Saelua, N. (2017). How Culturally Engaging Campus </w:t>
      </w:r>
      <w:r w:rsidRPr="00A66C8D">
        <w:rPr>
          <w:rFonts w:ascii="Times New Roman" w:eastAsia="ヒラギノ角ゴ Pro W3" w:hAnsi="Times New Roman"/>
          <w:color w:val="000000"/>
          <w:sz w:val="24"/>
          <w:szCs w:val="24"/>
        </w:rPr>
        <w:tab/>
      </w:r>
      <w:r w:rsidRPr="00A66C8D">
        <w:rPr>
          <w:rFonts w:ascii="Times New Roman" w:eastAsia="ヒラギノ角ゴ Pro W3" w:hAnsi="Times New Roman"/>
          <w:color w:val="000000"/>
          <w:sz w:val="24"/>
          <w:szCs w:val="24"/>
        </w:rPr>
        <w:tab/>
        <w:t xml:space="preserve">Environments Influence Sense of Belonging in College: An Examination of Differences </w:t>
      </w:r>
      <w:r w:rsidRPr="00A66C8D">
        <w:rPr>
          <w:rFonts w:ascii="Times New Roman" w:eastAsia="ヒラギノ角ゴ Pro W3" w:hAnsi="Times New Roman"/>
          <w:color w:val="000000"/>
          <w:sz w:val="24"/>
          <w:szCs w:val="24"/>
        </w:rPr>
        <w:tab/>
        <w:t xml:space="preserve">Between White Students and Students of Color. </w:t>
      </w:r>
      <w:r w:rsidRPr="00A66C8D">
        <w:rPr>
          <w:rFonts w:ascii="Times New Roman" w:eastAsia="ヒラギノ角ゴ Pro W3" w:hAnsi="Times New Roman"/>
          <w:i/>
          <w:color w:val="000000"/>
          <w:sz w:val="24"/>
          <w:szCs w:val="24"/>
        </w:rPr>
        <w:t xml:space="preserve">Journal of Diversity in Higher </w:t>
      </w:r>
      <w:r w:rsidRPr="00A66C8D">
        <w:rPr>
          <w:rFonts w:ascii="Times New Roman" w:eastAsia="ヒラギノ角ゴ Pro W3" w:hAnsi="Times New Roman"/>
          <w:i/>
          <w:color w:val="000000"/>
          <w:sz w:val="24"/>
          <w:szCs w:val="24"/>
        </w:rPr>
        <w:tab/>
        <w:t>Education</w:t>
      </w:r>
      <w:r w:rsidRPr="00A66C8D">
        <w:rPr>
          <w:rFonts w:ascii="Times New Roman" w:eastAsia="ヒラギノ角ゴ Pro W3" w:hAnsi="Times New Roman"/>
          <w:color w:val="000000"/>
          <w:sz w:val="24"/>
          <w:szCs w:val="24"/>
        </w:rPr>
        <w:t>. Advance online publication. http://dx.doi.org/10.1037/dhe0000069.</w:t>
      </w:r>
    </w:p>
    <w:p w14:paraId="3081A4B9" w14:textId="77777777" w:rsidR="00337EAE" w:rsidRPr="00A66C8D" w:rsidRDefault="00337EAE" w:rsidP="00337EAE">
      <w:pPr>
        <w:spacing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Nadal, K. L. &amp; Wong, Y. &amp; Griffin, K. E. &amp; Davidoff, K. &amp; Sriken, J. (2014). The Adverse </w:t>
      </w:r>
      <w:r w:rsidRPr="00A66C8D">
        <w:rPr>
          <w:rFonts w:ascii="Times New Roman" w:eastAsia="ヒラギノ角ゴ Pro W3" w:hAnsi="Times New Roman"/>
          <w:color w:val="000000"/>
          <w:sz w:val="24"/>
          <w:szCs w:val="24"/>
        </w:rPr>
        <w:tab/>
        <w:t xml:space="preserve">Impact of Racial Microaggressions on College Students’ Self-Esteem. </w:t>
      </w:r>
      <w:r w:rsidRPr="00A66C8D">
        <w:rPr>
          <w:rFonts w:ascii="Times New Roman" w:eastAsia="ヒラギノ角ゴ Pro W3" w:hAnsi="Times New Roman"/>
          <w:i/>
          <w:color w:val="000000"/>
          <w:sz w:val="24"/>
          <w:szCs w:val="24"/>
        </w:rPr>
        <w:t xml:space="preserve">Journal of College </w:t>
      </w:r>
      <w:r w:rsidRPr="00A66C8D">
        <w:rPr>
          <w:rFonts w:ascii="Times New Roman" w:eastAsia="ヒラギノ角ゴ Pro W3" w:hAnsi="Times New Roman"/>
          <w:i/>
          <w:color w:val="000000"/>
          <w:sz w:val="24"/>
          <w:szCs w:val="24"/>
        </w:rPr>
        <w:tab/>
        <w:t>Student Development,</w:t>
      </w:r>
      <w:r w:rsidRPr="00A66C8D">
        <w:rPr>
          <w:rFonts w:ascii="Times New Roman" w:eastAsia="ヒラギノ角ゴ Pro W3" w:hAnsi="Times New Roman"/>
          <w:color w:val="000000"/>
          <w:sz w:val="24"/>
          <w:szCs w:val="24"/>
        </w:rPr>
        <w:t xml:space="preserve"> 55(5), 461-474. Johns Hopkins University Press. Retrieved May </w:t>
      </w:r>
      <w:r w:rsidRPr="00A66C8D">
        <w:rPr>
          <w:rFonts w:ascii="Times New Roman" w:eastAsia="ヒラギノ角ゴ Pro W3" w:hAnsi="Times New Roman"/>
          <w:color w:val="000000"/>
          <w:sz w:val="24"/>
          <w:szCs w:val="24"/>
        </w:rPr>
        <w:tab/>
        <w:t>15, 2018, from Project MUSE database.</w:t>
      </w:r>
    </w:p>
    <w:p w14:paraId="789909D2" w14:textId="77777777" w:rsidR="00337EAE" w:rsidRPr="00A66C8D" w:rsidRDefault="00337EAE" w:rsidP="00337EAE">
      <w:pPr>
        <w:spacing w:after="0" w:line="480" w:lineRule="auto"/>
        <w:rPr>
          <w:rFonts w:ascii="Times New Roman" w:eastAsiaTheme="minorHAnsi" w:hAnsi="Times New Roman"/>
          <w:sz w:val="24"/>
          <w:szCs w:val="24"/>
          <w:shd w:val="clear" w:color="auto" w:fill="FFFFFF"/>
        </w:rPr>
      </w:pPr>
      <w:r w:rsidRPr="00A66C8D">
        <w:rPr>
          <w:rFonts w:ascii="Times New Roman" w:eastAsiaTheme="minorHAnsi" w:hAnsi="Times New Roman"/>
          <w:sz w:val="24"/>
          <w:szCs w:val="24"/>
          <w:shd w:val="clear" w:color="auto" w:fill="FFFFFF"/>
        </w:rPr>
        <w:t xml:space="preserve">Pascarella, E. T., &amp; Terenzini, P. T. (1991). How college affects students: Findings and insights </w:t>
      </w:r>
      <w:r w:rsidRPr="00A66C8D">
        <w:rPr>
          <w:rFonts w:ascii="Times New Roman" w:eastAsiaTheme="minorHAnsi" w:hAnsi="Times New Roman"/>
          <w:sz w:val="24"/>
          <w:szCs w:val="24"/>
          <w:shd w:val="clear" w:color="auto" w:fill="FFFFFF"/>
        </w:rPr>
        <w:tab/>
        <w:t>from twenty years of research. San Francisco: Jossey-Bass.</w:t>
      </w:r>
    </w:p>
    <w:p w14:paraId="221ABB78"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Theme="minorHAnsi" w:hAnsi="Times New Roman"/>
          <w:sz w:val="24"/>
          <w:szCs w:val="24"/>
          <w:shd w:val="clear" w:color="auto" w:fill="FFFFFF"/>
        </w:rPr>
        <w:t>Pascarella, E. T., &amp; Terenzini, P. T. (2005). </w:t>
      </w:r>
      <w:r w:rsidRPr="00A66C8D">
        <w:rPr>
          <w:rFonts w:ascii="Times New Roman" w:eastAsiaTheme="minorHAnsi" w:hAnsi="Times New Roman"/>
          <w:i/>
          <w:iCs/>
          <w:sz w:val="24"/>
          <w:szCs w:val="24"/>
        </w:rPr>
        <w:t xml:space="preserve">How College Affects Students. a Third Decade of </w:t>
      </w:r>
      <w:r w:rsidRPr="00A66C8D">
        <w:rPr>
          <w:rFonts w:ascii="Times New Roman" w:eastAsiaTheme="minorHAnsi" w:hAnsi="Times New Roman"/>
          <w:i/>
          <w:iCs/>
          <w:sz w:val="24"/>
          <w:szCs w:val="24"/>
        </w:rPr>
        <w:tab/>
        <w:t>Research</w:t>
      </w:r>
      <w:r w:rsidRPr="00A66C8D">
        <w:rPr>
          <w:rFonts w:ascii="Times New Roman" w:eastAsiaTheme="minorHAnsi" w:hAnsi="Times New Roman"/>
          <w:sz w:val="24"/>
          <w:szCs w:val="24"/>
          <w:shd w:val="clear" w:color="auto" w:fill="FFFFFF"/>
        </w:rPr>
        <w:t>. San Francisco: Jossey-Bass.</w:t>
      </w:r>
    </w:p>
    <w:p w14:paraId="7696BFEF" w14:textId="59912807" w:rsidR="00337EAE" w:rsidRPr="00A66C8D" w:rsidRDefault="00F378F7" w:rsidP="00337EAE">
      <w:pPr>
        <w:spacing w:after="200" w:line="480" w:lineRule="auto"/>
        <w:rPr>
          <w:rFonts w:ascii="Times New Roman" w:eastAsia="ヒラギノ角ゴ Pro W3" w:hAnsi="Times New Roman"/>
          <w:color w:val="000000"/>
          <w:sz w:val="24"/>
          <w:szCs w:val="24"/>
        </w:rPr>
      </w:pPr>
      <w:r>
        <w:rPr>
          <w:rFonts w:ascii="Times New Roman" w:eastAsia="ヒラギノ角ゴ Pro W3" w:hAnsi="Times New Roman"/>
          <w:i/>
          <w:iCs/>
          <w:color w:val="000000"/>
          <w:sz w:val="24"/>
          <w:szCs w:val="24"/>
        </w:rPr>
        <w:t xml:space="preserve">           </w:t>
      </w:r>
      <w:r w:rsidR="00337EAE" w:rsidRPr="00A66C8D">
        <w:rPr>
          <w:rFonts w:ascii="Times New Roman" w:eastAsia="ヒラギノ角ゴ Pro W3" w:hAnsi="Times New Roman"/>
          <w:i/>
          <w:iCs/>
          <w:color w:val="000000"/>
          <w:sz w:val="24"/>
          <w:szCs w:val="24"/>
        </w:rPr>
        <w:t>Publication manual of the American Psychological Association</w:t>
      </w:r>
      <w:r w:rsidR="00337EAE" w:rsidRPr="00A66C8D">
        <w:rPr>
          <w:rFonts w:ascii="Times New Roman" w:eastAsia="ヒラギノ角ゴ Pro W3" w:hAnsi="Times New Roman"/>
          <w:color w:val="000000"/>
          <w:sz w:val="24"/>
          <w:szCs w:val="24"/>
        </w:rPr>
        <w:t xml:space="preserve">. (2010). Washington, DC: </w:t>
      </w:r>
      <w:r w:rsidR="00337EAE" w:rsidRPr="00A66C8D">
        <w:rPr>
          <w:rFonts w:ascii="Times New Roman" w:eastAsia="ヒラギノ角ゴ Pro W3" w:hAnsi="Times New Roman"/>
          <w:color w:val="000000"/>
          <w:sz w:val="24"/>
          <w:szCs w:val="24"/>
        </w:rPr>
        <w:tab/>
        <w:t>American Psychological Association.</w:t>
      </w:r>
    </w:p>
    <w:p w14:paraId="104E2FC2" w14:textId="77777777" w:rsidR="00337EAE" w:rsidRPr="00A66C8D" w:rsidRDefault="00337EAE" w:rsidP="00337EAE">
      <w:pPr>
        <w:spacing w:after="20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Rankin, S. R. &amp; Reason, R. D. (2005). Differing Perceptions: How Students of Color and White </w:t>
      </w:r>
      <w:r w:rsidRPr="00A66C8D">
        <w:rPr>
          <w:rFonts w:ascii="Times New Roman" w:eastAsia="ヒラギノ角ゴ Pro W3" w:hAnsi="Times New Roman"/>
          <w:color w:val="000000"/>
          <w:sz w:val="24"/>
          <w:szCs w:val="24"/>
        </w:rPr>
        <w:tab/>
        <w:t>Students Perceive Campus Climate for Underrepresented Groups. </w:t>
      </w:r>
      <w:r w:rsidRPr="00A66C8D">
        <w:rPr>
          <w:rFonts w:ascii="Times New Roman" w:eastAsia="ヒラギノ角ゴ Pro W3" w:hAnsi="Times New Roman"/>
          <w:i/>
          <w:iCs/>
          <w:color w:val="000000"/>
          <w:sz w:val="24"/>
          <w:szCs w:val="24"/>
        </w:rPr>
        <w:t xml:space="preserve">Journal of College </w:t>
      </w:r>
      <w:r w:rsidRPr="00A66C8D">
        <w:rPr>
          <w:rFonts w:ascii="Times New Roman" w:eastAsia="ヒラギノ角ゴ Pro W3" w:hAnsi="Times New Roman"/>
          <w:i/>
          <w:iCs/>
          <w:color w:val="000000"/>
          <w:sz w:val="24"/>
          <w:szCs w:val="24"/>
        </w:rPr>
        <w:tab/>
        <w:t>Student Development</w:t>
      </w:r>
      <w:r w:rsidRPr="00A66C8D">
        <w:rPr>
          <w:rFonts w:ascii="Times New Roman" w:eastAsia="ヒラギノ角ゴ Pro W3" w:hAnsi="Times New Roman"/>
          <w:color w:val="000000"/>
          <w:sz w:val="24"/>
          <w:szCs w:val="24"/>
        </w:rPr>
        <w:t xml:space="preserve"> 46(1), 43-61. Johns Hopkins University Press. Retrieved May 14, </w:t>
      </w:r>
      <w:r w:rsidRPr="00A66C8D">
        <w:rPr>
          <w:rFonts w:ascii="Times New Roman" w:eastAsia="ヒラギノ角ゴ Pro W3" w:hAnsi="Times New Roman"/>
          <w:color w:val="000000"/>
          <w:sz w:val="24"/>
          <w:szCs w:val="24"/>
        </w:rPr>
        <w:tab/>
        <w:t>2018, from Project MUSE database.</w:t>
      </w:r>
    </w:p>
    <w:p w14:paraId="228AE9BD" w14:textId="77777777" w:rsidR="00337EAE" w:rsidRPr="00A66C8D" w:rsidRDefault="00337EAE" w:rsidP="00337EAE">
      <w:pPr>
        <w:spacing w:line="480" w:lineRule="auto"/>
        <w:rPr>
          <w:rFonts w:ascii="Times New Roman" w:eastAsia="ヒラギノ角ゴ Pro W3" w:hAnsi="Times New Roman"/>
          <w:color w:val="000000"/>
          <w:sz w:val="24"/>
          <w:szCs w:val="24"/>
        </w:rPr>
      </w:pPr>
      <w:r w:rsidRPr="00A66C8D">
        <w:rPr>
          <w:rFonts w:ascii="Times New Roman" w:eastAsiaTheme="minorHAnsi" w:hAnsi="Times New Roman"/>
          <w:sz w:val="24"/>
          <w:szCs w:val="24"/>
          <w:shd w:val="clear" w:color="auto" w:fill="FFFFFF"/>
        </w:rPr>
        <w:t xml:space="preserve">Rodgers, K. A., &amp; Summers, J. J. (2008). African American Students at Predominantly White </w:t>
      </w:r>
      <w:r w:rsidRPr="00A66C8D">
        <w:rPr>
          <w:rFonts w:ascii="Times New Roman" w:eastAsiaTheme="minorHAnsi" w:hAnsi="Times New Roman"/>
          <w:sz w:val="24"/>
          <w:szCs w:val="24"/>
          <w:shd w:val="clear" w:color="auto" w:fill="FFFFFF"/>
        </w:rPr>
        <w:tab/>
        <w:t xml:space="preserve">Institutions: </w:t>
      </w:r>
      <w:r w:rsidRPr="00A66C8D">
        <w:rPr>
          <w:rFonts w:ascii="Times New Roman" w:eastAsiaTheme="minorHAnsi" w:hAnsi="Times New Roman"/>
          <w:sz w:val="24"/>
          <w:szCs w:val="24"/>
          <w:shd w:val="clear" w:color="auto" w:fill="FFFFFF"/>
        </w:rPr>
        <w:tab/>
        <w:t xml:space="preserve">A Motivational and Self-Systems Approach to Understanding </w:t>
      </w:r>
      <w:r w:rsidRPr="00A66C8D">
        <w:rPr>
          <w:rFonts w:ascii="Times New Roman" w:eastAsiaTheme="minorHAnsi" w:hAnsi="Times New Roman"/>
          <w:sz w:val="24"/>
          <w:szCs w:val="24"/>
          <w:shd w:val="clear" w:color="auto" w:fill="FFFFFF"/>
        </w:rPr>
        <w:tab/>
        <w:t>Retention. </w:t>
      </w:r>
      <w:r w:rsidRPr="00A66C8D">
        <w:rPr>
          <w:rFonts w:ascii="Times New Roman" w:eastAsiaTheme="minorHAnsi" w:hAnsi="Times New Roman"/>
          <w:i/>
          <w:iCs/>
          <w:sz w:val="24"/>
          <w:szCs w:val="24"/>
        </w:rPr>
        <w:t>Educational Psychology Review,20</w:t>
      </w:r>
      <w:r w:rsidRPr="00A66C8D">
        <w:rPr>
          <w:rFonts w:ascii="Times New Roman" w:eastAsiaTheme="minorHAnsi" w:hAnsi="Times New Roman"/>
          <w:sz w:val="24"/>
          <w:szCs w:val="24"/>
          <w:shd w:val="clear" w:color="auto" w:fill="FFFFFF"/>
        </w:rPr>
        <w:t>(2), 171-190. doi:10.1007/s10648-008-</w:t>
      </w:r>
      <w:r w:rsidRPr="00A66C8D">
        <w:rPr>
          <w:rFonts w:ascii="Times New Roman" w:eastAsiaTheme="minorHAnsi" w:hAnsi="Times New Roman"/>
          <w:sz w:val="24"/>
          <w:szCs w:val="24"/>
          <w:shd w:val="clear" w:color="auto" w:fill="FFFFFF"/>
        </w:rPr>
        <w:tab/>
        <w:t>9072-9.</w:t>
      </w:r>
    </w:p>
    <w:p w14:paraId="4635BD58"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Sandoval-Lucero, E., Blasius, E., Klingsmith, L., &amp; Waite, C. (2012). Student-Initiated Study </w:t>
      </w:r>
      <w:r w:rsidRPr="00A66C8D">
        <w:rPr>
          <w:rFonts w:ascii="Times New Roman" w:eastAsia="ヒラギノ角ゴ Pro W3" w:hAnsi="Times New Roman"/>
          <w:color w:val="000000"/>
          <w:sz w:val="24"/>
          <w:szCs w:val="24"/>
        </w:rPr>
        <w:tab/>
        <w:t xml:space="preserve">Groups for STEM Classes in Community College Settings. Higher Education Studies, </w:t>
      </w:r>
      <w:r w:rsidRPr="00A66C8D">
        <w:rPr>
          <w:rFonts w:ascii="Times New Roman" w:eastAsia="ヒラギノ角ゴ Pro W3" w:hAnsi="Times New Roman"/>
          <w:color w:val="000000"/>
          <w:sz w:val="24"/>
          <w:szCs w:val="24"/>
        </w:rPr>
        <w:tab/>
        <w:t>2(2). doi:10.5539/</w:t>
      </w:r>
      <w:proofErr w:type="gramStart"/>
      <w:r w:rsidRPr="00A66C8D">
        <w:rPr>
          <w:rFonts w:ascii="Times New Roman" w:eastAsia="ヒラギノ角ゴ Pro W3" w:hAnsi="Times New Roman"/>
          <w:color w:val="000000"/>
          <w:sz w:val="24"/>
          <w:szCs w:val="24"/>
        </w:rPr>
        <w:t>hes.v</w:t>
      </w:r>
      <w:proofErr w:type="gramEnd"/>
      <w:r w:rsidRPr="00A66C8D">
        <w:rPr>
          <w:rFonts w:ascii="Times New Roman" w:eastAsia="ヒラギノ角ゴ Pro W3" w:hAnsi="Times New Roman"/>
          <w:color w:val="000000"/>
          <w:sz w:val="24"/>
          <w:szCs w:val="24"/>
        </w:rPr>
        <w:t>2n2p31.</w:t>
      </w:r>
    </w:p>
    <w:p w14:paraId="18F5C04F" w14:textId="77777777" w:rsidR="004E520C" w:rsidRDefault="004E520C" w:rsidP="00337EAE">
      <w:pPr>
        <w:spacing w:after="0" w:line="480" w:lineRule="auto"/>
        <w:rPr>
          <w:rFonts w:ascii="Times New Roman" w:eastAsia="ヒラギノ角ゴ Pro W3" w:hAnsi="Times New Roman"/>
          <w:color w:val="000000"/>
          <w:sz w:val="24"/>
          <w:szCs w:val="24"/>
        </w:rPr>
      </w:pPr>
      <w:r w:rsidRPr="004E520C">
        <w:rPr>
          <w:rFonts w:ascii="Times New Roman" w:eastAsia="ヒラギノ角ゴ Pro W3" w:hAnsi="Times New Roman"/>
          <w:color w:val="000000"/>
          <w:sz w:val="24"/>
          <w:szCs w:val="24"/>
        </w:rPr>
        <w:t>School connectedness and academic achievement. (2015, August 10). Retrieved from</w:t>
      </w:r>
    </w:p>
    <w:p w14:paraId="5A5ECECB" w14:textId="3D6D7583" w:rsidR="004E520C" w:rsidRDefault="004E520C" w:rsidP="004E520C">
      <w:pPr>
        <w:spacing w:after="0" w:line="480" w:lineRule="auto"/>
        <w:ind w:left="720" w:firstLine="60"/>
        <w:rPr>
          <w:rFonts w:ascii="Times New Roman" w:eastAsia="ヒラギノ角ゴ Pro W3" w:hAnsi="Times New Roman"/>
          <w:color w:val="000000"/>
          <w:sz w:val="24"/>
          <w:szCs w:val="24"/>
        </w:rPr>
      </w:pPr>
      <w:r w:rsidRPr="004E520C">
        <w:rPr>
          <w:rFonts w:ascii="Times New Roman" w:eastAsia="ヒラギノ角ゴ Pro W3" w:hAnsi="Times New Roman"/>
          <w:color w:val="000000"/>
          <w:sz w:val="24"/>
          <w:szCs w:val="24"/>
        </w:rPr>
        <w:t>https://uwaterloo.ca/compass-system/compass-system-projects/compass-study/school-connectedness-and-academic-achievement</w:t>
      </w:r>
    </w:p>
    <w:p w14:paraId="16ADAFF7" w14:textId="2E003E32"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Schreiner, L. A., &amp; Nelson, D. D. (2013). The Contribution of Student Satisfaction to </w:t>
      </w:r>
      <w:r w:rsidRPr="00A66C8D">
        <w:rPr>
          <w:rFonts w:ascii="Times New Roman" w:eastAsia="ヒラギノ角ゴ Pro W3" w:hAnsi="Times New Roman"/>
          <w:color w:val="000000"/>
          <w:sz w:val="24"/>
          <w:szCs w:val="24"/>
        </w:rPr>
        <w:tab/>
        <w:t>Persistence. </w:t>
      </w:r>
      <w:r w:rsidRPr="00A66C8D">
        <w:rPr>
          <w:rFonts w:ascii="Times New Roman" w:eastAsia="ヒラギノ角ゴ Pro W3" w:hAnsi="Times New Roman"/>
          <w:i/>
          <w:iCs/>
          <w:color w:val="000000"/>
          <w:sz w:val="24"/>
          <w:szCs w:val="24"/>
        </w:rPr>
        <w:t>Journal of College Student Retention: Research, Theory &amp; Practice,15</w:t>
      </w:r>
      <w:r w:rsidRPr="00A66C8D">
        <w:rPr>
          <w:rFonts w:ascii="Times New Roman" w:eastAsia="ヒラギノ角ゴ Pro W3" w:hAnsi="Times New Roman"/>
          <w:color w:val="000000"/>
          <w:sz w:val="24"/>
          <w:szCs w:val="24"/>
        </w:rPr>
        <w:t xml:space="preserve">(1), </w:t>
      </w:r>
      <w:r w:rsidRPr="00A66C8D">
        <w:rPr>
          <w:rFonts w:ascii="Times New Roman" w:eastAsia="ヒラギノ角ゴ Pro W3" w:hAnsi="Times New Roman"/>
          <w:color w:val="000000"/>
          <w:sz w:val="24"/>
          <w:szCs w:val="24"/>
        </w:rPr>
        <w:tab/>
        <w:t>73-111. doi:10.2190/cs.15.</w:t>
      </w:r>
      <w:proofErr w:type="gramStart"/>
      <w:r w:rsidRPr="00A66C8D">
        <w:rPr>
          <w:rFonts w:ascii="Times New Roman" w:eastAsia="ヒラギノ角ゴ Pro W3" w:hAnsi="Times New Roman"/>
          <w:color w:val="000000"/>
          <w:sz w:val="24"/>
          <w:szCs w:val="24"/>
        </w:rPr>
        <w:t>1.f.</w:t>
      </w:r>
      <w:proofErr w:type="gramEnd"/>
    </w:p>
    <w:p w14:paraId="204445CA"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Senior, C., Moores, E., &amp; Burgess, A. P. (2017). “I Can’t Get No Satisfaction”: Measuring </w:t>
      </w:r>
      <w:r w:rsidRPr="00A66C8D">
        <w:rPr>
          <w:rFonts w:ascii="Times New Roman" w:eastAsia="ヒラギノ角ゴ Pro W3" w:hAnsi="Times New Roman"/>
          <w:color w:val="000000"/>
          <w:sz w:val="24"/>
          <w:szCs w:val="24"/>
        </w:rPr>
        <w:tab/>
        <w:t xml:space="preserve">Student Satisfaction in the Age of a Consumerist Higher Education. </w:t>
      </w:r>
      <w:r w:rsidRPr="00A66C8D">
        <w:rPr>
          <w:rFonts w:ascii="Times New Roman" w:eastAsia="ヒラギノ角ゴ Pro W3" w:hAnsi="Times New Roman"/>
          <w:i/>
          <w:color w:val="000000"/>
          <w:sz w:val="24"/>
          <w:szCs w:val="24"/>
        </w:rPr>
        <w:t xml:space="preserve">Frontiers in </w:t>
      </w:r>
      <w:r w:rsidRPr="00A66C8D">
        <w:rPr>
          <w:rFonts w:ascii="Times New Roman" w:eastAsia="ヒラギノ角ゴ Pro W3" w:hAnsi="Times New Roman"/>
          <w:i/>
          <w:color w:val="000000"/>
          <w:sz w:val="24"/>
          <w:szCs w:val="24"/>
        </w:rPr>
        <w:tab/>
        <w:t>Psychology</w:t>
      </w:r>
      <w:r w:rsidRPr="00A66C8D">
        <w:rPr>
          <w:rFonts w:ascii="Times New Roman" w:eastAsia="ヒラギノ角ゴ Pro W3" w:hAnsi="Times New Roman"/>
          <w:color w:val="000000"/>
          <w:sz w:val="24"/>
          <w:szCs w:val="24"/>
        </w:rPr>
        <w:t>, 8, 980. http://doi.org/10.3389/fpsyg.2017.00980.</w:t>
      </w:r>
    </w:p>
    <w:p w14:paraId="76360C8E"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Student Satisfaction Inventory™ (SSI). (n.d.). Retrieved from </w:t>
      </w:r>
      <w:r w:rsidRPr="00A66C8D">
        <w:rPr>
          <w:rFonts w:ascii="Times New Roman" w:eastAsia="ヒラギノ角ゴ Pro W3" w:hAnsi="Times New Roman"/>
          <w:color w:val="000000"/>
          <w:sz w:val="24"/>
          <w:szCs w:val="24"/>
        </w:rPr>
        <w:tab/>
        <w:t>https://www.ruffalonl.com/complete-enrollment-management/student-success/student-</w:t>
      </w:r>
      <w:r w:rsidRPr="00A66C8D">
        <w:rPr>
          <w:rFonts w:ascii="Times New Roman" w:eastAsia="ヒラギノ角ゴ Pro W3" w:hAnsi="Times New Roman"/>
          <w:color w:val="000000"/>
          <w:sz w:val="24"/>
          <w:szCs w:val="24"/>
        </w:rPr>
        <w:tab/>
        <w:t>satisfaction-assessment/student-satisfaction-inventory</w:t>
      </w:r>
    </w:p>
    <w:p w14:paraId="128C89F1"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Sue, D. W., Capodilupo, C. M., Torino, G. C., Bucceri, J. M., Holder, A. M. B., Nadal, K. L., &amp; </w:t>
      </w:r>
      <w:r w:rsidRPr="00A66C8D">
        <w:rPr>
          <w:rFonts w:ascii="Times New Roman" w:eastAsia="ヒラギノ角ゴ Pro W3" w:hAnsi="Times New Roman"/>
          <w:color w:val="000000"/>
          <w:sz w:val="24"/>
          <w:szCs w:val="24"/>
        </w:rPr>
        <w:tab/>
        <w:t xml:space="preserve">Esquilin, M. (2007). Racial microaggressions in everyday life: Implications for clinical </w:t>
      </w:r>
      <w:r w:rsidRPr="00A66C8D">
        <w:rPr>
          <w:rFonts w:ascii="Times New Roman" w:eastAsia="ヒラギノ角ゴ Pro W3" w:hAnsi="Times New Roman"/>
          <w:color w:val="000000"/>
          <w:sz w:val="24"/>
          <w:szCs w:val="24"/>
        </w:rPr>
        <w:tab/>
        <w:t xml:space="preserve">practice. </w:t>
      </w:r>
      <w:r w:rsidRPr="00A66C8D">
        <w:rPr>
          <w:rFonts w:ascii="Times New Roman" w:eastAsia="ヒラギノ角ゴ Pro W3" w:hAnsi="Times New Roman"/>
          <w:i/>
          <w:color w:val="000000"/>
          <w:sz w:val="24"/>
          <w:szCs w:val="24"/>
        </w:rPr>
        <w:t>American Psychologist</w:t>
      </w:r>
      <w:r w:rsidRPr="00A66C8D">
        <w:rPr>
          <w:rFonts w:ascii="Times New Roman" w:eastAsia="ヒラギノ角ゴ Pro W3" w:hAnsi="Times New Roman"/>
          <w:color w:val="000000"/>
          <w:sz w:val="24"/>
          <w:szCs w:val="24"/>
        </w:rPr>
        <w:t xml:space="preserve">, 62(4), 271-286. </w:t>
      </w:r>
    </w:p>
    <w:p w14:paraId="34949AD3"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Tajfel, H. &amp; Turner, J. C. (1979). An Integrative Theory of Intergroup Conflict. In W. G. Austin </w:t>
      </w:r>
    </w:p>
    <w:p w14:paraId="440453F0" w14:textId="77777777" w:rsidR="00337EAE" w:rsidRPr="00A66C8D" w:rsidRDefault="00337EAE" w:rsidP="00337EAE">
      <w:pPr>
        <w:spacing w:after="0" w:line="480" w:lineRule="auto"/>
        <w:ind w:left="720"/>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&amp; S. Worchel (Eds.), The Social Psychology of Intergroup Relations. Monterey, CA: Brooks-Cole.</w:t>
      </w:r>
    </w:p>
    <w:p w14:paraId="7514FC5F"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The Carnegie Classification of Institutions of Higher Education ®. (n.d.). Retrieved from </w:t>
      </w:r>
      <w:r w:rsidRPr="00A66C8D">
        <w:rPr>
          <w:rFonts w:ascii="Times New Roman" w:eastAsia="ヒラギノ角ゴ Pro W3" w:hAnsi="Times New Roman"/>
          <w:color w:val="000000"/>
          <w:sz w:val="24"/>
          <w:szCs w:val="24"/>
        </w:rPr>
        <w:tab/>
        <w:t>http://carnegieclassifications.iu.edu/</w:t>
      </w:r>
    </w:p>
    <w:p w14:paraId="4122AEB7"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Turner, C. S., Myers, S. L., &amp; Creswell, J. W. (1999). Exploring Underrepresentation: The Case </w:t>
      </w:r>
      <w:r w:rsidRPr="00A66C8D">
        <w:rPr>
          <w:rFonts w:ascii="Times New Roman" w:eastAsia="ヒラギノ角ゴ Pro W3" w:hAnsi="Times New Roman"/>
          <w:color w:val="000000"/>
          <w:sz w:val="24"/>
          <w:szCs w:val="24"/>
        </w:rPr>
        <w:tab/>
        <w:t>of Faculty of Color in the Midwest. </w:t>
      </w:r>
      <w:r w:rsidRPr="00A66C8D">
        <w:rPr>
          <w:rFonts w:ascii="Times New Roman" w:eastAsia="ヒラギノ角ゴ Pro W3" w:hAnsi="Times New Roman"/>
          <w:i/>
          <w:iCs/>
          <w:color w:val="000000"/>
          <w:sz w:val="24"/>
          <w:szCs w:val="24"/>
        </w:rPr>
        <w:t>The Journal of Higher Education,70</w:t>
      </w:r>
      <w:r w:rsidRPr="00A66C8D">
        <w:rPr>
          <w:rFonts w:ascii="Times New Roman" w:eastAsia="ヒラギノ角ゴ Pro W3" w:hAnsi="Times New Roman"/>
          <w:color w:val="000000"/>
          <w:sz w:val="24"/>
          <w:szCs w:val="24"/>
        </w:rPr>
        <w:t xml:space="preserve">(1), 27. </w:t>
      </w:r>
      <w:r w:rsidRPr="00A66C8D">
        <w:rPr>
          <w:rFonts w:ascii="Times New Roman" w:eastAsia="ヒラギノ角ゴ Pro W3" w:hAnsi="Times New Roman"/>
          <w:color w:val="000000"/>
          <w:sz w:val="24"/>
          <w:szCs w:val="24"/>
        </w:rPr>
        <w:tab/>
        <w:t>doi:10.2307/2649117.</w:t>
      </w:r>
    </w:p>
    <w:p w14:paraId="6A957307"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Turner, R. N., Hewstone, M., Voci, A., &amp; Vonofakou, C. (2008). A test of the extended </w:t>
      </w:r>
      <w:r w:rsidRPr="00A66C8D">
        <w:rPr>
          <w:rFonts w:ascii="Times New Roman" w:eastAsia="ヒラギノ角ゴ Pro W3" w:hAnsi="Times New Roman"/>
          <w:color w:val="000000"/>
          <w:sz w:val="24"/>
          <w:szCs w:val="24"/>
        </w:rPr>
        <w:tab/>
        <w:t xml:space="preserve">intergroup contact hypothesis: The mediating role of intergroup anxiety, perceived </w:t>
      </w:r>
      <w:r w:rsidRPr="00A66C8D">
        <w:rPr>
          <w:rFonts w:ascii="Times New Roman" w:eastAsia="ヒラギノ角ゴ Pro W3" w:hAnsi="Times New Roman"/>
          <w:color w:val="000000"/>
          <w:sz w:val="24"/>
          <w:szCs w:val="24"/>
        </w:rPr>
        <w:tab/>
        <w:t>ingroup and outgroup norms, and inclusion of the outgroup in the self. </w:t>
      </w:r>
      <w:r w:rsidRPr="00A66C8D">
        <w:rPr>
          <w:rFonts w:ascii="Times New Roman" w:eastAsia="ヒラギノ角ゴ Pro W3" w:hAnsi="Times New Roman"/>
          <w:i/>
          <w:iCs/>
          <w:color w:val="000000"/>
          <w:sz w:val="24"/>
          <w:szCs w:val="24"/>
        </w:rPr>
        <w:t xml:space="preserve">Journal of </w:t>
      </w:r>
      <w:r w:rsidRPr="00A66C8D">
        <w:rPr>
          <w:rFonts w:ascii="Times New Roman" w:eastAsia="ヒラギノ角ゴ Pro W3" w:hAnsi="Times New Roman"/>
          <w:i/>
          <w:iCs/>
          <w:color w:val="000000"/>
          <w:sz w:val="24"/>
          <w:szCs w:val="24"/>
        </w:rPr>
        <w:tab/>
        <w:t>Personality and Social Psychology,95</w:t>
      </w:r>
      <w:r w:rsidRPr="00A66C8D">
        <w:rPr>
          <w:rFonts w:ascii="Times New Roman" w:eastAsia="ヒラギノ角ゴ Pro W3" w:hAnsi="Times New Roman"/>
          <w:color w:val="000000"/>
          <w:sz w:val="24"/>
          <w:szCs w:val="24"/>
        </w:rPr>
        <w:t>(4), 843-860. doi:10.1037/a0011434.</w:t>
      </w:r>
    </w:p>
    <w:p w14:paraId="026AB780"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Watkins, N. L., LaBarrie, T. L., &amp; Appio, L. M. (2010). Black undergraduates’ experience with </w:t>
      </w:r>
      <w:r w:rsidRPr="00A66C8D">
        <w:rPr>
          <w:rFonts w:ascii="Times New Roman" w:eastAsia="ヒラギノ角ゴ Pro W3" w:hAnsi="Times New Roman"/>
          <w:color w:val="000000"/>
          <w:sz w:val="24"/>
          <w:szCs w:val="24"/>
        </w:rPr>
        <w:tab/>
        <w:t xml:space="preserve">perceived racial microaggressions in predominantly White colleges and universities. In </w:t>
      </w:r>
      <w:r w:rsidRPr="00A66C8D">
        <w:rPr>
          <w:rFonts w:ascii="Times New Roman" w:eastAsia="ヒラギノ角ゴ Pro W3" w:hAnsi="Times New Roman"/>
          <w:color w:val="000000"/>
          <w:sz w:val="24"/>
          <w:szCs w:val="24"/>
        </w:rPr>
        <w:tab/>
        <w:t xml:space="preserve">D. W. Sue (Ed.), </w:t>
      </w:r>
      <w:r w:rsidRPr="00A66C8D">
        <w:rPr>
          <w:rFonts w:ascii="Times New Roman" w:eastAsia="ヒラギノ角ゴ Pro W3" w:hAnsi="Times New Roman"/>
          <w:i/>
          <w:color w:val="000000"/>
          <w:sz w:val="24"/>
          <w:szCs w:val="24"/>
        </w:rPr>
        <w:t xml:space="preserve">Microaggressions and marginality: Manifestation, dynamics, and </w:t>
      </w:r>
      <w:r w:rsidRPr="00A66C8D">
        <w:rPr>
          <w:rFonts w:ascii="Times New Roman" w:eastAsia="ヒラギノ角ゴ Pro W3" w:hAnsi="Times New Roman"/>
          <w:i/>
          <w:color w:val="000000"/>
          <w:sz w:val="24"/>
          <w:szCs w:val="24"/>
        </w:rPr>
        <w:tab/>
        <w:t>impact (pp. 25-58)</w:t>
      </w:r>
      <w:r w:rsidRPr="00A66C8D">
        <w:rPr>
          <w:rFonts w:ascii="Times New Roman" w:eastAsia="ヒラギノ角ゴ Pro W3" w:hAnsi="Times New Roman"/>
          <w:color w:val="000000"/>
          <w:sz w:val="24"/>
          <w:szCs w:val="24"/>
        </w:rPr>
        <w:t>. New York, NY: John Wiley.</w:t>
      </w:r>
    </w:p>
    <w:p w14:paraId="530E68D0"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Webster, N. (1963). </w:t>
      </w:r>
      <w:r w:rsidRPr="00A66C8D">
        <w:rPr>
          <w:rFonts w:ascii="Times New Roman" w:eastAsia="ヒラギノ角ゴ Pro W3" w:hAnsi="Times New Roman"/>
          <w:i/>
          <w:iCs/>
          <w:color w:val="000000"/>
          <w:sz w:val="24"/>
          <w:szCs w:val="24"/>
        </w:rPr>
        <w:t>New collegiate dictionary. A Merriam-Webster</w:t>
      </w:r>
      <w:r w:rsidRPr="00A66C8D">
        <w:rPr>
          <w:rFonts w:ascii="Times New Roman" w:eastAsia="ヒラギノ角ゴ Pro W3" w:hAnsi="Times New Roman"/>
          <w:color w:val="000000"/>
          <w:sz w:val="24"/>
          <w:szCs w:val="24"/>
        </w:rPr>
        <w:t xml:space="preserve">. Springfield, MA: G. &amp; C. </w:t>
      </w:r>
      <w:r w:rsidRPr="00A66C8D">
        <w:rPr>
          <w:rFonts w:ascii="Times New Roman" w:eastAsia="ヒラギノ角ゴ Pro W3" w:hAnsi="Times New Roman"/>
          <w:color w:val="000000"/>
          <w:sz w:val="24"/>
          <w:szCs w:val="24"/>
        </w:rPr>
        <w:tab/>
        <w:t>Merriam.</w:t>
      </w:r>
    </w:p>
    <w:p w14:paraId="6AD7E00F" w14:textId="7777777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Website Services &amp; Coordination Staff. (2011, May 05). 2010 Census Interactive Population </w:t>
      </w:r>
      <w:r w:rsidRPr="00A66C8D">
        <w:rPr>
          <w:rFonts w:ascii="Times New Roman" w:eastAsia="ヒラギノ角ゴ Pro W3" w:hAnsi="Times New Roman"/>
          <w:color w:val="000000"/>
          <w:sz w:val="24"/>
          <w:szCs w:val="24"/>
        </w:rPr>
        <w:tab/>
        <w:t xml:space="preserve">Map (Text Version) - U.S. Census Bureau. Retrieved from </w:t>
      </w:r>
      <w:r w:rsidRPr="00A66C8D">
        <w:rPr>
          <w:rFonts w:ascii="Times New Roman" w:eastAsia="ヒラギノ角ゴ Pro W3" w:hAnsi="Times New Roman"/>
          <w:color w:val="000000"/>
          <w:sz w:val="24"/>
          <w:szCs w:val="24"/>
        </w:rPr>
        <w:tab/>
        <w:t>https://www.census.gov/2010census/popmap/ipmtext.php?fl=42</w:t>
      </w:r>
    </w:p>
    <w:p w14:paraId="4782FA01" w14:textId="51742E5C" w:rsidR="00BD41C2" w:rsidRDefault="00BD41C2" w:rsidP="00477957">
      <w:pPr>
        <w:spacing w:after="0" w:line="480" w:lineRule="auto"/>
        <w:rPr>
          <w:rFonts w:ascii="Times New Roman" w:eastAsia="ヒラギノ角ゴ Pro W3" w:hAnsi="Times New Roman"/>
          <w:color w:val="000000"/>
          <w:sz w:val="24"/>
          <w:szCs w:val="24"/>
        </w:rPr>
      </w:pPr>
      <w:r w:rsidRPr="00BD41C2">
        <w:rPr>
          <w:rFonts w:ascii="Times New Roman" w:eastAsia="ヒラギノ角ゴ Pro W3" w:hAnsi="Times New Roman"/>
          <w:color w:val="000000"/>
          <w:sz w:val="24"/>
          <w:szCs w:val="24"/>
        </w:rPr>
        <w:t xml:space="preserve">Wells, A. S., Baldridge, B., Duran, J., Grzesikowsk, C., Lofton, R., Roda, A., . . . White, T. </w:t>
      </w:r>
      <w:r>
        <w:rPr>
          <w:rFonts w:ascii="Times New Roman" w:eastAsia="ヒラギノ角ゴ Pro W3" w:hAnsi="Times New Roman"/>
          <w:color w:val="000000"/>
          <w:sz w:val="24"/>
          <w:szCs w:val="24"/>
        </w:rPr>
        <w:t xml:space="preserve"> </w:t>
      </w:r>
      <w:r>
        <w:rPr>
          <w:rFonts w:ascii="Times New Roman" w:eastAsia="ヒラギノ角ゴ Pro W3" w:hAnsi="Times New Roman"/>
          <w:color w:val="000000"/>
          <w:sz w:val="24"/>
          <w:szCs w:val="24"/>
        </w:rPr>
        <w:tab/>
        <w:t>(</w:t>
      </w:r>
      <w:r w:rsidRPr="00BD41C2">
        <w:rPr>
          <w:rFonts w:ascii="Times New Roman" w:eastAsia="ヒラギノ角ゴ Pro W3" w:hAnsi="Times New Roman"/>
          <w:color w:val="000000"/>
          <w:sz w:val="24"/>
          <w:szCs w:val="24"/>
        </w:rPr>
        <w:t xml:space="preserve">2009, November). </w:t>
      </w:r>
      <w:r>
        <w:rPr>
          <w:rFonts w:ascii="Times New Roman" w:eastAsia="ヒラギノ角ゴ Pro W3" w:hAnsi="Times New Roman"/>
          <w:color w:val="000000"/>
          <w:sz w:val="24"/>
          <w:szCs w:val="24"/>
        </w:rPr>
        <w:t xml:space="preserve"> </w:t>
      </w:r>
      <w:r w:rsidRPr="00BD41C2">
        <w:rPr>
          <w:rFonts w:ascii="Times New Roman" w:eastAsia="ヒラギノ角ゴ Pro W3" w:hAnsi="Times New Roman"/>
          <w:color w:val="000000"/>
          <w:sz w:val="24"/>
          <w:szCs w:val="24"/>
        </w:rPr>
        <w:t xml:space="preserve">BOUNDARY CROSSING FOR DIVERSITY, </w:t>
      </w:r>
      <w:proofErr w:type="gramStart"/>
      <w:r w:rsidRPr="00BD41C2">
        <w:rPr>
          <w:rFonts w:ascii="Times New Roman" w:eastAsia="ヒラギノ角ゴ Pro W3" w:hAnsi="Times New Roman"/>
          <w:color w:val="000000"/>
          <w:sz w:val="24"/>
          <w:szCs w:val="24"/>
        </w:rPr>
        <w:t>EQUITY</w:t>
      </w:r>
      <w:proofErr w:type="gramEnd"/>
      <w:r w:rsidRPr="00BD41C2">
        <w:rPr>
          <w:rFonts w:ascii="Times New Roman" w:eastAsia="ヒラギノ角ゴ Pro W3" w:hAnsi="Times New Roman"/>
          <w:color w:val="000000"/>
          <w:sz w:val="24"/>
          <w:szCs w:val="24"/>
        </w:rPr>
        <w:t xml:space="preserve"> AND </w:t>
      </w:r>
      <w:r w:rsidR="00477957">
        <w:rPr>
          <w:rFonts w:ascii="Times New Roman" w:eastAsia="ヒラギノ角ゴ Pro W3" w:hAnsi="Times New Roman"/>
          <w:color w:val="000000"/>
          <w:sz w:val="24"/>
          <w:szCs w:val="24"/>
        </w:rPr>
        <w:tab/>
      </w:r>
      <w:r w:rsidRPr="00BD41C2">
        <w:rPr>
          <w:rFonts w:ascii="Times New Roman" w:eastAsia="ヒラギノ角ゴ Pro W3" w:hAnsi="Times New Roman"/>
          <w:color w:val="000000"/>
          <w:sz w:val="24"/>
          <w:szCs w:val="24"/>
        </w:rPr>
        <w:t>ACHIEVEMENT: INTER DISTRICT SCHOOL DESEGREGATION AND</w:t>
      </w:r>
      <w:r w:rsidR="00477957">
        <w:rPr>
          <w:rFonts w:ascii="Times New Roman" w:eastAsia="ヒラギノ角ゴ Pro W3" w:hAnsi="Times New Roman"/>
          <w:color w:val="000000"/>
          <w:sz w:val="24"/>
          <w:szCs w:val="24"/>
        </w:rPr>
        <w:tab/>
      </w:r>
      <w:r w:rsidR="00477957">
        <w:rPr>
          <w:rFonts w:ascii="Times New Roman" w:eastAsia="ヒラギノ角ゴ Pro W3" w:hAnsi="Times New Roman"/>
          <w:color w:val="000000"/>
          <w:sz w:val="24"/>
          <w:szCs w:val="24"/>
        </w:rPr>
        <w:tab/>
      </w:r>
      <w:r w:rsidR="00477957">
        <w:rPr>
          <w:rFonts w:ascii="Times New Roman" w:eastAsia="ヒラギノ角ゴ Pro W3" w:hAnsi="Times New Roman"/>
          <w:color w:val="000000"/>
          <w:sz w:val="24"/>
          <w:szCs w:val="24"/>
        </w:rPr>
        <w:tab/>
      </w:r>
      <w:r w:rsidRPr="00BD41C2">
        <w:rPr>
          <w:rFonts w:ascii="Times New Roman" w:eastAsia="ヒラギノ角ゴ Pro W3" w:hAnsi="Times New Roman"/>
          <w:color w:val="000000"/>
          <w:sz w:val="24"/>
          <w:szCs w:val="24"/>
        </w:rPr>
        <w:t xml:space="preserve"> EDUCATIONAL OPPORTUNITY. Retrieved from </w:t>
      </w:r>
      <w:r w:rsidR="00477957">
        <w:rPr>
          <w:rFonts w:ascii="Times New Roman" w:eastAsia="ヒラギノ角ゴ Pro W3" w:hAnsi="Times New Roman"/>
          <w:color w:val="000000"/>
          <w:sz w:val="24"/>
          <w:szCs w:val="24"/>
        </w:rPr>
        <w:tab/>
      </w:r>
      <w:r w:rsidR="00477957" w:rsidRPr="00477957">
        <w:rPr>
          <w:rFonts w:ascii="Times New Roman" w:eastAsia="ヒラギノ角ゴ Pro W3" w:hAnsi="Times New Roman"/>
          <w:color w:val="000000"/>
          <w:sz w:val="24"/>
          <w:szCs w:val="24"/>
        </w:rPr>
        <w:t>https://www.sheffmovement.org/wpcontent/uploads/2014/04/Wells_BoundaryCrossing.p</w:t>
      </w:r>
      <w:r w:rsidR="00477957">
        <w:rPr>
          <w:rFonts w:ascii="Times New Roman" w:eastAsia="ヒラギノ角ゴ Pro W3" w:hAnsi="Times New Roman"/>
          <w:color w:val="000000"/>
          <w:sz w:val="24"/>
          <w:szCs w:val="24"/>
        </w:rPr>
        <w:t xml:space="preserve"> </w:t>
      </w:r>
      <w:r w:rsidR="00477957">
        <w:rPr>
          <w:rFonts w:ascii="Times New Roman" w:eastAsia="ヒラギノ角ゴ Pro W3" w:hAnsi="Times New Roman"/>
          <w:color w:val="000000"/>
          <w:sz w:val="24"/>
          <w:szCs w:val="24"/>
        </w:rPr>
        <w:tab/>
      </w:r>
      <w:r w:rsidR="00477957" w:rsidRPr="00477957">
        <w:rPr>
          <w:rFonts w:ascii="Times New Roman" w:eastAsia="ヒラギノ角ゴ Pro W3" w:hAnsi="Times New Roman"/>
          <w:color w:val="000000"/>
          <w:sz w:val="24"/>
          <w:szCs w:val="24"/>
        </w:rPr>
        <w:t>df</w:t>
      </w:r>
      <w:r w:rsidR="00477957">
        <w:rPr>
          <w:rFonts w:ascii="Times New Roman" w:eastAsia="ヒラギノ角ゴ Pro W3" w:hAnsi="Times New Roman"/>
          <w:color w:val="000000"/>
          <w:sz w:val="24"/>
          <w:szCs w:val="24"/>
        </w:rPr>
        <w:t xml:space="preserve"> </w:t>
      </w:r>
      <w:r w:rsidRPr="00BD41C2">
        <w:rPr>
          <w:rFonts w:ascii="Times New Roman" w:eastAsia="ヒラギノ角ゴ Pro W3" w:hAnsi="Times New Roman"/>
          <w:color w:val="000000"/>
          <w:sz w:val="24"/>
          <w:szCs w:val="24"/>
        </w:rPr>
        <w:t>CHARLES HAMILTON HOUSTON INSTITUTE FOR RACE AND JUSTICE</w:t>
      </w:r>
    </w:p>
    <w:p w14:paraId="76BB90E3" w14:textId="34088FD7" w:rsidR="00337EAE" w:rsidRPr="00A66C8D" w:rsidRDefault="00337EAE" w:rsidP="00337EAE">
      <w:pPr>
        <w:spacing w:after="0" w:line="480" w:lineRule="auto"/>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Welton, Anjalé &amp; Martinez, Melissa. (2014). Coloring the College Pathway: A More Culturally   </w:t>
      </w:r>
    </w:p>
    <w:p w14:paraId="14B254F8" w14:textId="77777777" w:rsidR="00337EAE" w:rsidRPr="00A66C8D" w:rsidRDefault="00337EAE" w:rsidP="00337EAE">
      <w:pPr>
        <w:spacing w:after="0" w:line="480" w:lineRule="auto"/>
        <w:ind w:left="720"/>
        <w:rPr>
          <w:rFonts w:ascii="Times New Roman" w:eastAsia="ヒラギノ角ゴ Pro W3" w:hAnsi="Times New Roman"/>
          <w:color w:val="000000"/>
          <w:sz w:val="24"/>
          <w:szCs w:val="24"/>
        </w:rPr>
      </w:pPr>
      <w:r w:rsidRPr="00A66C8D">
        <w:rPr>
          <w:rFonts w:ascii="Times New Roman" w:eastAsia="ヒラギノ角ゴ Pro W3" w:hAnsi="Times New Roman"/>
          <w:color w:val="000000"/>
          <w:sz w:val="24"/>
          <w:szCs w:val="24"/>
        </w:rPr>
        <w:t xml:space="preserve">Responsive Approach to College Readiness and Access for Students of Color in Secondary Schools. </w:t>
      </w:r>
      <w:r w:rsidRPr="00A66C8D">
        <w:rPr>
          <w:rFonts w:ascii="Times New Roman" w:eastAsia="ヒラギノ角ゴ Pro W3" w:hAnsi="Times New Roman"/>
          <w:i/>
          <w:color w:val="000000"/>
          <w:sz w:val="24"/>
          <w:szCs w:val="24"/>
        </w:rPr>
        <w:t>The Urban Review</w:t>
      </w:r>
      <w:r w:rsidRPr="00A66C8D">
        <w:rPr>
          <w:rFonts w:ascii="Times New Roman" w:eastAsia="ヒラギノ角ゴ Pro W3" w:hAnsi="Times New Roman"/>
          <w:color w:val="000000"/>
          <w:sz w:val="24"/>
          <w:szCs w:val="24"/>
        </w:rPr>
        <w:t>. 46. 10.1007/s11256-013-0252-7.</w:t>
      </w:r>
    </w:p>
    <w:p w14:paraId="1872755A" w14:textId="77777777" w:rsidR="00337EAE" w:rsidRPr="00337EAE" w:rsidRDefault="00337EAE" w:rsidP="00337EAE">
      <w:pPr>
        <w:spacing w:line="480" w:lineRule="auto"/>
        <w:ind w:firstLine="720"/>
        <w:rPr>
          <w:rFonts w:ascii="Times New Roman" w:eastAsiaTheme="minorHAnsi" w:hAnsi="Times New Roman" w:cstheme="minorBidi"/>
          <w:sz w:val="24"/>
          <w:szCs w:val="24"/>
        </w:rPr>
      </w:pPr>
    </w:p>
    <w:p w14:paraId="7A0CCD91" w14:textId="37F0A92E" w:rsidR="00B0711B" w:rsidRDefault="00B0711B"/>
    <w:p w14:paraId="26970F2C" w14:textId="1308DE34" w:rsidR="002E12BB" w:rsidRDefault="002E12BB"/>
    <w:p w14:paraId="56413B71" w14:textId="4326DFE3" w:rsidR="002E12BB" w:rsidRDefault="002E12BB"/>
    <w:p w14:paraId="4567EF17" w14:textId="135D3770" w:rsidR="002E12BB" w:rsidRDefault="002E12BB"/>
    <w:p w14:paraId="7A246D45" w14:textId="3246C466" w:rsidR="002E12BB" w:rsidRDefault="002E12BB"/>
    <w:p w14:paraId="5FE9450F" w14:textId="4B6B45D0" w:rsidR="002E12BB" w:rsidRDefault="002E12BB"/>
    <w:p w14:paraId="6D6228D5" w14:textId="10D2357F" w:rsidR="002E12BB" w:rsidRDefault="002E12BB"/>
    <w:p w14:paraId="6B5AFE8F" w14:textId="6B75F7F0" w:rsidR="002E12BB" w:rsidRDefault="002E12BB"/>
    <w:p w14:paraId="27B59578" w14:textId="3DB9532D" w:rsidR="002E12BB" w:rsidRDefault="002E12BB"/>
    <w:p w14:paraId="09B8C230" w14:textId="34A2FFA6" w:rsidR="002E12BB" w:rsidRDefault="002E12BB"/>
    <w:p w14:paraId="0EFD5FF5" w14:textId="6AD77DD4" w:rsidR="002E12BB" w:rsidRDefault="002E12BB" w:rsidP="00F378F7">
      <w:pPr>
        <w:jc w:val="center"/>
        <w:rPr>
          <w:rFonts w:ascii="Times New Roman" w:hAnsi="Times New Roman"/>
          <w:b/>
          <w:sz w:val="24"/>
          <w:szCs w:val="24"/>
        </w:rPr>
      </w:pPr>
      <w:r>
        <w:rPr>
          <w:rFonts w:ascii="Times New Roman" w:hAnsi="Times New Roman"/>
          <w:b/>
          <w:sz w:val="24"/>
          <w:szCs w:val="24"/>
        </w:rPr>
        <w:t>APPENDIX A</w:t>
      </w:r>
    </w:p>
    <w:p w14:paraId="319EF627" w14:textId="6319955C"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4A1B3777" wp14:editId="7BA82A1B">
            <wp:extent cx="5943600" cy="7691718"/>
            <wp:effectExtent l="0" t="0" r="0" b="5080"/>
            <wp:docPr id="3" name="Picture 3" descr="C:\Users\Leon\Downloads\20190221133248425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Downloads\20190221133248425_Page_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6783D38B" w14:textId="1A905454"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5E9113DA" wp14:editId="56D141D0">
            <wp:extent cx="5943600" cy="7691718"/>
            <wp:effectExtent l="0" t="0" r="0" b="5080"/>
            <wp:docPr id="4" name="Picture 4" descr="C:\Users\Leon\Downloads\20190221133248425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on\Downloads\20190221133248425_Page_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2DFFC97F" w14:textId="01647554" w:rsidR="002E12BB" w:rsidRDefault="002E12BB" w:rsidP="002E12BB">
      <w:pPr>
        <w:jc w:val="center"/>
        <w:rPr>
          <w:rFonts w:ascii="Times New Roman" w:hAnsi="Times New Roman"/>
          <w:b/>
          <w:sz w:val="24"/>
          <w:szCs w:val="24"/>
        </w:rPr>
      </w:pPr>
    </w:p>
    <w:p w14:paraId="05F5B81D" w14:textId="14A86821"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58108917" wp14:editId="21755AAB">
            <wp:extent cx="5943600" cy="7691718"/>
            <wp:effectExtent l="0" t="0" r="0" b="5080"/>
            <wp:docPr id="5" name="Picture 5" descr="C:\Users\Leon\Downloads\20190221133248425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on\Downloads\20190221133248425_Page_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1BAF75F9" w14:textId="1B5F4688" w:rsidR="002E12BB" w:rsidRDefault="002E12BB" w:rsidP="002E12BB">
      <w:pPr>
        <w:jc w:val="center"/>
        <w:rPr>
          <w:rFonts w:ascii="Times New Roman" w:hAnsi="Times New Roman"/>
          <w:b/>
          <w:sz w:val="24"/>
          <w:szCs w:val="24"/>
        </w:rPr>
      </w:pPr>
    </w:p>
    <w:p w14:paraId="3121A25A" w14:textId="72034802"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55D74BEC" wp14:editId="5E734D11">
            <wp:extent cx="5943600" cy="7691718"/>
            <wp:effectExtent l="0" t="0" r="0" b="5080"/>
            <wp:docPr id="6" name="Picture 6" descr="C:\Users\Leon\Downloads\20190221133248425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on\Downloads\20190221133248425_Page_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02EE6BDE" w14:textId="4BBB0278" w:rsidR="002E12BB" w:rsidRDefault="002E12BB" w:rsidP="002E12BB">
      <w:pPr>
        <w:jc w:val="center"/>
        <w:rPr>
          <w:rFonts w:ascii="Times New Roman" w:hAnsi="Times New Roman"/>
          <w:b/>
          <w:sz w:val="24"/>
          <w:szCs w:val="24"/>
        </w:rPr>
      </w:pPr>
    </w:p>
    <w:p w14:paraId="605A913B" w14:textId="259D127C" w:rsidR="002E12BB" w:rsidRDefault="002E12BB" w:rsidP="002E12BB">
      <w:pPr>
        <w:jc w:val="center"/>
        <w:rPr>
          <w:rFonts w:ascii="Times New Roman" w:hAnsi="Times New Roman"/>
          <w:b/>
          <w:sz w:val="24"/>
          <w:szCs w:val="24"/>
        </w:rPr>
      </w:pPr>
      <w:r>
        <w:rPr>
          <w:rFonts w:ascii="Times New Roman" w:hAnsi="Times New Roman"/>
          <w:b/>
          <w:sz w:val="24"/>
          <w:szCs w:val="24"/>
        </w:rPr>
        <w:t>APPENDIX B</w:t>
      </w:r>
    </w:p>
    <w:p w14:paraId="15DAD97E" w14:textId="340FD88A"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39BEFE1C" wp14:editId="2A78E9FD">
            <wp:extent cx="5943600" cy="7691718"/>
            <wp:effectExtent l="0" t="0" r="0" b="5080"/>
            <wp:docPr id="7" name="Picture 7" descr="C:\Users\Leon\Downloads\20190221133248425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on\Downloads\20190221133248425_Page_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5EF2E2F9" w14:textId="6AB0606A" w:rsidR="002E12BB" w:rsidRDefault="002E12BB" w:rsidP="002E12BB">
      <w:pPr>
        <w:jc w:val="center"/>
        <w:rPr>
          <w:rFonts w:ascii="Times New Roman" w:hAnsi="Times New Roman"/>
          <w:b/>
          <w:sz w:val="24"/>
          <w:szCs w:val="24"/>
        </w:rPr>
      </w:pPr>
      <w:r>
        <w:rPr>
          <w:rFonts w:ascii="Times New Roman" w:hAnsi="Times New Roman"/>
          <w:b/>
          <w:sz w:val="24"/>
          <w:szCs w:val="24"/>
        </w:rPr>
        <w:t>APPENDIX C</w:t>
      </w:r>
    </w:p>
    <w:p w14:paraId="0B6FA8B7" w14:textId="53C3EFD3"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29DDE992" wp14:editId="657B2134">
            <wp:extent cx="5943600" cy="7695339"/>
            <wp:effectExtent l="0" t="0" r="0" b="1270"/>
            <wp:docPr id="8" name="Picture 8" descr="C:\Users\Leon\Pictures\Inked20190221133248425_Page_06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on\Pictures\Inked20190221133248425_Page_06_L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95339"/>
                    </a:xfrm>
                    <a:prstGeom prst="rect">
                      <a:avLst/>
                    </a:prstGeom>
                    <a:noFill/>
                    <a:ln>
                      <a:noFill/>
                    </a:ln>
                  </pic:spPr>
                </pic:pic>
              </a:graphicData>
            </a:graphic>
          </wp:inline>
        </w:drawing>
      </w:r>
    </w:p>
    <w:p w14:paraId="1ED4475F" w14:textId="36BD87E5" w:rsidR="002E12BB" w:rsidRDefault="002E12BB" w:rsidP="002E12BB">
      <w:pPr>
        <w:jc w:val="center"/>
        <w:rPr>
          <w:rFonts w:ascii="Times New Roman" w:hAnsi="Times New Roman"/>
          <w:b/>
          <w:sz w:val="24"/>
          <w:szCs w:val="24"/>
        </w:rPr>
      </w:pPr>
      <w:r>
        <w:rPr>
          <w:rFonts w:ascii="Times New Roman" w:hAnsi="Times New Roman"/>
          <w:b/>
          <w:sz w:val="24"/>
          <w:szCs w:val="24"/>
        </w:rPr>
        <w:t>APPENDIX D</w:t>
      </w:r>
    </w:p>
    <w:p w14:paraId="2013373B" w14:textId="79BE685B"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3AC831B0" wp14:editId="38C4CD79">
            <wp:extent cx="5943600" cy="7691718"/>
            <wp:effectExtent l="0" t="0" r="0" b="5080"/>
            <wp:docPr id="9" name="Picture 9" descr="C:\Users\Leon\Downloads\20190221133248425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on\Downloads\20190221133248425_Page_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18B66306" w14:textId="186CD84F"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0CA9CAE4" wp14:editId="74DA1A6F">
            <wp:extent cx="5943600" cy="7691718"/>
            <wp:effectExtent l="0" t="0" r="0" b="5080"/>
            <wp:docPr id="10" name="Picture 10" descr="C:\Users\Leon\Downloads\20190221133248425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on\Downloads\20190221133248425_Page_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22B302C7" w14:textId="4821FC41" w:rsidR="002E12BB" w:rsidRDefault="002E12BB" w:rsidP="002E12BB">
      <w:pPr>
        <w:jc w:val="center"/>
        <w:rPr>
          <w:rFonts w:ascii="Times New Roman" w:hAnsi="Times New Roman"/>
          <w:b/>
          <w:sz w:val="24"/>
          <w:szCs w:val="24"/>
        </w:rPr>
      </w:pPr>
    </w:p>
    <w:p w14:paraId="5AD7252D" w14:textId="409111A8" w:rsid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0EBC8EC2" wp14:editId="195169CA">
            <wp:extent cx="5943600" cy="7691718"/>
            <wp:effectExtent l="0" t="0" r="0" b="5080"/>
            <wp:docPr id="11" name="Picture 11" descr="C:\Users\Leon\Downloads\20190221133248425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on\Downloads\20190221133248425_Page_0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185F3EAA" w14:textId="01444389" w:rsidR="002E12BB" w:rsidRDefault="002E12BB" w:rsidP="002E12BB">
      <w:pPr>
        <w:jc w:val="center"/>
        <w:rPr>
          <w:rFonts w:ascii="Times New Roman" w:hAnsi="Times New Roman"/>
          <w:b/>
          <w:sz w:val="24"/>
          <w:szCs w:val="24"/>
        </w:rPr>
      </w:pPr>
    </w:p>
    <w:p w14:paraId="32DF9325" w14:textId="07A03593" w:rsidR="002E12BB" w:rsidRPr="002E12BB" w:rsidRDefault="002E12BB" w:rsidP="002E12BB">
      <w:pPr>
        <w:jc w:val="center"/>
        <w:rPr>
          <w:rFonts w:ascii="Times New Roman" w:hAnsi="Times New Roman"/>
          <w:b/>
          <w:sz w:val="24"/>
          <w:szCs w:val="24"/>
        </w:rPr>
      </w:pPr>
      <w:r w:rsidRPr="002E12BB">
        <w:rPr>
          <w:rFonts w:ascii="Times New Roman" w:hAnsi="Times New Roman"/>
          <w:b/>
          <w:noProof/>
          <w:sz w:val="24"/>
          <w:szCs w:val="24"/>
        </w:rPr>
        <w:drawing>
          <wp:inline distT="0" distB="0" distL="0" distR="0" wp14:anchorId="385652EE" wp14:editId="24623320">
            <wp:extent cx="5943600" cy="7691718"/>
            <wp:effectExtent l="0" t="0" r="0" b="5080"/>
            <wp:docPr id="12" name="Picture 12" descr="C:\Users\Leon\Downloads\20190221133248425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on\Downloads\20190221133248425_Page_1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sectPr w:rsidR="002E12BB" w:rsidRPr="002E12BB">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F8AAA8" w14:textId="77777777" w:rsidR="00A22CEF" w:rsidRDefault="00A22CEF" w:rsidP="00E6242A">
      <w:pPr>
        <w:spacing w:after="0" w:line="240" w:lineRule="auto"/>
      </w:pPr>
      <w:r>
        <w:separator/>
      </w:r>
    </w:p>
  </w:endnote>
  <w:endnote w:type="continuationSeparator" w:id="0">
    <w:p w14:paraId="08C117BD" w14:textId="77777777" w:rsidR="00A22CEF" w:rsidRDefault="00A22CEF" w:rsidP="00E62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79ED1" w14:textId="77777777" w:rsidR="00A22CEF" w:rsidRDefault="00A22CEF" w:rsidP="00E6242A">
      <w:pPr>
        <w:spacing w:after="0" w:line="240" w:lineRule="auto"/>
      </w:pPr>
      <w:r>
        <w:separator/>
      </w:r>
    </w:p>
  </w:footnote>
  <w:footnote w:type="continuationSeparator" w:id="0">
    <w:p w14:paraId="0838B885" w14:textId="77777777" w:rsidR="00A22CEF" w:rsidRDefault="00A22CEF" w:rsidP="00E62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9492874"/>
      <w:docPartObj>
        <w:docPartGallery w:val="Page Numbers (Top of Page)"/>
        <w:docPartUnique/>
      </w:docPartObj>
    </w:sdtPr>
    <w:sdtEndPr>
      <w:rPr>
        <w:noProof/>
      </w:rPr>
    </w:sdtEndPr>
    <w:sdtContent>
      <w:p w14:paraId="5BA73797" w14:textId="16BEFB1B" w:rsidR="002D349A" w:rsidRDefault="002D349A">
        <w:pPr>
          <w:pStyle w:val="Header"/>
          <w:jc w:val="right"/>
        </w:pPr>
        <w:r>
          <w:fldChar w:fldCharType="begin"/>
        </w:r>
        <w:r>
          <w:instrText xml:space="preserve"> PAGE   \* MERGEFORMAT </w:instrText>
        </w:r>
        <w:r>
          <w:fldChar w:fldCharType="separate"/>
        </w:r>
        <w:r w:rsidR="00751408">
          <w:rPr>
            <w:noProof/>
          </w:rPr>
          <w:t>2</w:t>
        </w:r>
        <w:r>
          <w:rPr>
            <w:noProof/>
          </w:rPr>
          <w:fldChar w:fldCharType="end"/>
        </w:r>
      </w:p>
    </w:sdtContent>
  </w:sdt>
  <w:p w14:paraId="390C9012" w14:textId="77777777" w:rsidR="002D349A" w:rsidRDefault="002D349A">
    <w:pPr>
      <w:pStyle w:val="Header"/>
    </w:pPr>
    <w:r>
      <w:t>Running Head: SELF-EFFICACY AMONG STUDENTS OF COLOR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52E"/>
    <w:multiLevelType w:val="hybridMultilevel"/>
    <w:tmpl w:val="A734FB3E"/>
    <w:lvl w:ilvl="0" w:tplc="77AEF34E">
      <w:start w:val="7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D265BE"/>
    <w:multiLevelType w:val="hybridMultilevel"/>
    <w:tmpl w:val="0414C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F7B1A"/>
    <w:multiLevelType w:val="hybridMultilevel"/>
    <w:tmpl w:val="6ABE71EC"/>
    <w:lvl w:ilvl="0" w:tplc="C4B00F8A">
      <w:start w:val="3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A6107B"/>
    <w:multiLevelType w:val="hybridMultilevel"/>
    <w:tmpl w:val="5F2470DC"/>
    <w:lvl w:ilvl="0" w:tplc="0B983608">
      <w:start w:val="5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F14594F"/>
    <w:multiLevelType w:val="hybridMultilevel"/>
    <w:tmpl w:val="C91A6DF8"/>
    <w:lvl w:ilvl="0" w:tplc="3264A64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FD2603"/>
    <w:multiLevelType w:val="hybridMultilevel"/>
    <w:tmpl w:val="5A18D64C"/>
    <w:lvl w:ilvl="0" w:tplc="6B341CCE">
      <w:start w:val="6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8C357A1"/>
    <w:multiLevelType w:val="hybridMultilevel"/>
    <w:tmpl w:val="96361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B4199"/>
    <w:multiLevelType w:val="hybridMultilevel"/>
    <w:tmpl w:val="B17EC928"/>
    <w:lvl w:ilvl="0" w:tplc="5966FF3E">
      <w:start w:val="2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E71F82"/>
    <w:multiLevelType w:val="hybridMultilevel"/>
    <w:tmpl w:val="34FC2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97F65"/>
    <w:multiLevelType w:val="hybridMultilevel"/>
    <w:tmpl w:val="60227DFA"/>
    <w:lvl w:ilvl="0" w:tplc="4D9230DA">
      <w:start w:val="4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C1C07DE"/>
    <w:multiLevelType w:val="hybridMultilevel"/>
    <w:tmpl w:val="A6940982"/>
    <w:lvl w:ilvl="0" w:tplc="F552F370">
      <w:start w:val="6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ADE36FB"/>
    <w:multiLevelType w:val="hybridMultilevel"/>
    <w:tmpl w:val="809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125DEF"/>
    <w:multiLevelType w:val="hybridMultilevel"/>
    <w:tmpl w:val="73588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196A73"/>
    <w:multiLevelType w:val="hybridMultilevel"/>
    <w:tmpl w:val="E18AF506"/>
    <w:lvl w:ilvl="0" w:tplc="440E19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1F930B6"/>
    <w:multiLevelType w:val="hybridMultilevel"/>
    <w:tmpl w:val="8A2E842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8312A3"/>
    <w:multiLevelType w:val="hybridMultilevel"/>
    <w:tmpl w:val="34FC2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12"/>
  </w:num>
  <w:num w:numId="4">
    <w:abstractNumId w:val="6"/>
  </w:num>
  <w:num w:numId="5">
    <w:abstractNumId w:val="1"/>
  </w:num>
  <w:num w:numId="6">
    <w:abstractNumId w:val="8"/>
  </w:num>
  <w:num w:numId="7">
    <w:abstractNumId w:val="4"/>
  </w:num>
  <w:num w:numId="8">
    <w:abstractNumId w:val="14"/>
  </w:num>
  <w:num w:numId="9">
    <w:abstractNumId w:val="13"/>
  </w:num>
  <w:num w:numId="10">
    <w:abstractNumId w:val="7"/>
  </w:num>
  <w:num w:numId="11">
    <w:abstractNumId w:val="2"/>
  </w:num>
  <w:num w:numId="12">
    <w:abstractNumId w:val="9"/>
  </w:num>
  <w:num w:numId="13">
    <w:abstractNumId w:val="10"/>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8C2"/>
    <w:rsid w:val="00007F96"/>
    <w:rsid w:val="00022220"/>
    <w:rsid w:val="000521E6"/>
    <w:rsid w:val="00083AC3"/>
    <w:rsid w:val="0008574B"/>
    <w:rsid w:val="000B4ABF"/>
    <w:rsid w:val="000C2AED"/>
    <w:rsid w:val="000C2F89"/>
    <w:rsid w:val="000C6705"/>
    <w:rsid w:val="000D76BB"/>
    <w:rsid w:val="000E2242"/>
    <w:rsid w:val="0011074F"/>
    <w:rsid w:val="00114065"/>
    <w:rsid w:val="00117A50"/>
    <w:rsid w:val="00157980"/>
    <w:rsid w:val="001D093F"/>
    <w:rsid w:val="001E645D"/>
    <w:rsid w:val="00236CD3"/>
    <w:rsid w:val="0025227A"/>
    <w:rsid w:val="00281D7E"/>
    <w:rsid w:val="00290293"/>
    <w:rsid w:val="002C7159"/>
    <w:rsid w:val="002D0763"/>
    <w:rsid w:val="002D349A"/>
    <w:rsid w:val="002E12BB"/>
    <w:rsid w:val="002E39C7"/>
    <w:rsid w:val="002F1FB9"/>
    <w:rsid w:val="003055A4"/>
    <w:rsid w:val="00312AE2"/>
    <w:rsid w:val="003174FD"/>
    <w:rsid w:val="00327F4B"/>
    <w:rsid w:val="00337EAE"/>
    <w:rsid w:val="003573A2"/>
    <w:rsid w:val="00372D7F"/>
    <w:rsid w:val="003A3989"/>
    <w:rsid w:val="003C78C2"/>
    <w:rsid w:val="003D5BB3"/>
    <w:rsid w:val="003F264E"/>
    <w:rsid w:val="00401A84"/>
    <w:rsid w:val="00477957"/>
    <w:rsid w:val="004E520C"/>
    <w:rsid w:val="005212C7"/>
    <w:rsid w:val="0059320B"/>
    <w:rsid w:val="005C1812"/>
    <w:rsid w:val="006206F4"/>
    <w:rsid w:val="006312DE"/>
    <w:rsid w:val="0065600C"/>
    <w:rsid w:val="00677A5C"/>
    <w:rsid w:val="006871B4"/>
    <w:rsid w:val="00716D5C"/>
    <w:rsid w:val="00732FE0"/>
    <w:rsid w:val="00736048"/>
    <w:rsid w:val="00751408"/>
    <w:rsid w:val="00752AD5"/>
    <w:rsid w:val="007746C7"/>
    <w:rsid w:val="00785EEF"/>
    <w:rsid w:val="007908E1"/>
    <w:rsid w:val="007A454F"/>
    <w:rsid w:val="007B3D1B"/>
    <w:rsid w:val="007B5EBE"/>
    <w:rsid w:val="007D731B"/>
    <w:rsid w:val="007E05EF"/>
    <w:rsid w:val="007E743A"/>
    <w:rsid w:val="008078D5"/>
    <w:rsid w:val="00807B8F"/>
    <w:rsid w:val="008711B9"/>
    <w:rsid w:val="008A6963"/>
    <w:rsid w:val="00950369"/>
    <w:rsid w:val="00980D33"/>
    <w:rsid w:val="00985953"/>
    <w:rsid w:val="009C6E85"/>
    <w:rsid w:val="009E1B66"/>
    <w:rsid w:val="009E5F4F"/>
    <w:rsid w:val="00A22CEF"/>
    <w:rsid w:val="00A3013E"/>
    <w:rsid w:val="00A46A9E"/>
    <w:rsid w:val="00A57242"/>
    <w:rsid w:val="00AA0991"/>
    <w:rsid w:val="00AA1652"/>
    <w:rsid w:val="00AA5AF1"/>
    <w:rsid w:val="00AE383A"/>
    <w:rsid w:val="00B0711B"/>
    <w:rsid w:val="00B425FA"/>
    <w:rsid w:val="00B5788B"/>
    <w:rsid w:val="00B70A5D"/>
    <w:rsid w:val="00BC4C7E"/>
    <w:rsid w:val="00BD2346"/>
    <w:rsid w:val="00BD41C2"/>
    <w:rsid w:val="00BF5FD8"/>
    <w:rsid w:val="00C00566"/>
    <w:rsid w:val="00C23CC4"/>
    <w:rsid w:val="00C4111F"/>
    <w:rsid w:val="00C42DB0"/>
    <w:rsid w:val="00C45712"/>
    <w:rsid w:val="00C71AB6"/>
    <w:rsid w:val="00CA5FDC"/>
    <w:rsid w:val="00CD5777"/>
    <w:rsid w:val="00D10818"/>
    <w:rsid w:val="00D12312"/>
    <w:rsid w:val="00D33CD8"/>
    <w:rsid w:val="00D36D04"/>
    <w:rsid w:val="00D474AB"/>
    <w:rsid w:val="00D53553"/>
    <w:rsid w:val="00DA1692"/>
    <w:rsid w:val="00DD567A"/>
    <w:rsid w:val="00E6242A"/>
    <w:rsid w:val="00EF7332"/>
    <w:rsid w:val="00F205C2"/>
    <w:rsid w:val="00F32FCD"/>
    <w:rsid w:val="00F378F7"/>
    <w:rsid w:val="00F7633E"/>
    <w:rsid w:val="00F810D7"/>
    <w:rsid w:val="00F8359D"/>
    <w:rsid w:val="00F95F66"/>
    <w:rsid w:val="00FD26F1"/>
    <w:rsid w:val="00FE17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A5A1"/>
  <w15:chartTrackingRefBased/>
  <w15:docId w15:val="{0DC19A28-29BC-4C55-8C03-F0561F051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8C2"/>
    <w:rPr>
      <w:rFonts w:ascii="Calibri" w:eastAsia="Calibri" w:hAnsi="Calibri" w:cs="Times New Roman"/>
    </w:rPr>
  </w:style>
  <w:style w:type="paragraph" w:styleId="Heading1">
    <w:name w:val="heading 1"/>
    <w:basedOn w:val="Normal"/>
    <w:next w:val="Normal"/>
    <w:link w:val="Heading1Char"/>
    <w:uiPriority w:val="9"/>
    <w:qFormat/>
    <w:rsid w:val="00B071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3">
    <w:name w:val="Grid Table 3"/>
    <w:basedOn w:val="TableNormal"/>
    <w:uiPriority w:val="48"/>
    <w:rsid w:val="003C78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3C78C2"/>
    <w:pPr>
      <w:ind w:left="720"/>
      <w:contextualSpacing/>
    </w:pPr>
  </w:style>
  <w:style w:type="character" w:customStyle="1" w:styleId="Heading1Char">
    <w:name w:val="Heading 1 Char"/>
    <w:basedOn w:val="DefaultParagraphFont"/>
    <w:link w:val="Heading1"/>
    <w:uiPriority w:val="9"/>
    <w:rsid w:val="00B0711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62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42A"/>
    <w:rPr>
      <w:rFonts w:ascii="Calibri" w:eastAsia="Calibri" w:hAnsi="Calibri" w:cs="Times New Roman"/>
    </w:rPr>
  </w:style>
  <w:style w:type="paragraph" w:styleId="Footer">
    <w:name w:val="footer"/>
    <w:basedOn w:val="Normal"/>
    <w:link w:val="FooterChar"/>
    <w:uiPriority w:val="99"/>
    <w:unhideWhenUsed/>
    <w:rsid w:val="00E62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42A"/>
    <w:rPr>
      <w:rFonts w:ascii="Calibri" w:eastAsia="Calibri" w:hAnsi="Calibri" w:cs="Times New Roman"/>
    </w:rPr>
  </w:style>
  <w:style w:type="character" w:styleId="CommentReference">
    <w:name w:val="annotation reference"/>
    <w:basedOn w:val="DefaultParagraphFont"/>
    <w:uiPriority w:val="99"/>
    <w:semiHidden/>
    <w:unhideWhenUsed/>
    <w:rsid w:val="00980D33"/>
    <w:rPr>
      <w:sz w:val="16"/>
      <w:szCs w:val="16"/>
    </w:rPr>
  </w:style>
  <w:style w:type="paragraph" w:styleId="CommentText">
    <w:name w:val="annotation text"/>
    <w:basedOn w:val="Normal"/>
    <w:link w:val="CommentTextChar"/>
    <w:uiPriority w:val="99"/>
    <w:semiHidden/>
    <w:unhideWhenUsed/>
    <w:rsid w:val="00980D33"/>
    <w:pPr>
      <w:spacing w:line="240" w:lineRule="auto"/>
    </w:pPr>
    <w:rPr>
      <w:sz w:val="20"/>
      <w:szCs w:val="20"/>
    </w:rPr>
  </w:style>
  <w:style w:type="character" w:customStyle="1" w:styleId="CommentTextChar">
    <w:name w:val="Comment Text Char"/>
    <w:basedOn w:val="DefaultParagraphFont"/>
    <w:link w:val="CommentText"/>
    <w:uiPriority w:val="99"/>
    <w:semiHidden/>
    <w:rsid w:val="00980D3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80D33"/>
    <w:rPr>
      <w:b/>
      <w:bCs/>
    </w:rPr>
  </w:style>
  <w:style w:type="character" w:customStyle="1" w:styleId="CommentSubjectChar">
    <w:name w:val="Comment Subject Char"/>
    <w:basedOn w:val="CommentTextChar"/>
    <w:link w:val="CommentSubject"/>
    <w:uiPriority w:val="99"/>
    <w:semiHidden/>
    <w:rsid w:val="00980D3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980D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D33"/>
    <w:rPr>
      <w:rFonts w:ascii="Segoe UI" w:eastAsia="Calibri" w:hAnsi="Segoe UI" w:cs="Segoe UI"/>
      <w:sz w:val="18"/>
      <w:szCs w:val="18"/>
    </w:rPr>
  </w:style>
  <w:style w:type="character" w:styleId="Hyperlink">
    <w:name w:val="Hyperlink"/>
    <w:basedOn w:val="DefaultParagraphFont"/>
    <w:uiPriority w:val="99"/>
    <w:unhideWhenUsed/>
    <w:rsid w:val="004779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377417">
      <w:bodyDiv w:val="1"/>
      <w:marLeft w:val="0"/>
      <w:marRight w:val="0"/>
      <w:marTop w:val="0"/>
      <w:marBottom w:val="0"/>
      <w:divBdr>
        <w:top w:val="none" w:sz="0" w:space="0" w:color="auto"/>
        <w:left w:val="none" w:sz="0" w:space="0" w:color="auto"/>
        <w:bottom w:val="none" w:sz="0" w:space="0" w:color="auto"/>
        <w:right w:val="none" w:sz="0" w:space="0" w:color="auto"/>
      </w:divBdr>
      <w:divsChild>
        <w:div w:id="1623613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diagramLayout" Target="diagrams/layout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E436E1-A3A4-48F2-AB88-DCA3C78C6A31}"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44B8F7BF-8C8A-4A73-9BA2-8B284B77DD88}">
      <dgm:prSet phldrT="[Text]"/>
      <dgm:spPr>
        <a:xfrm>
          <a:off x="1855236" y="712871"/>
          <a:ext cx="1775926" cy="1775926"/>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solidFill>
              <a:latin typeface="Calibri" panose="020F0502020204030204"/>
              <a:ea typeface="+mn-ea"/>
              <a:cs typeface="+mn-cs"/>
            </a:rPr>
            <a:t>self-efficacy</a:t>
          </a:r>
        </a:p>
      </dgm:t>
    </dgm:pt>
    <dgm:pt modelId="{C7C06592-3950-464F-A529-005DBFCFCD3C}" type="parTrans" cxnId="{0158B883-0AB6-4AAF-8285-3E167B923528}">
      <dgm:prSet/>
      <dgm:spPr/>
      <dgm:t>
        <a:bodyPr/>
        <a:lstStyle/>
        <a:p>
          <a:endParaRPr lang="en-US"/>
        </a:p>
      </dgm:t>
    </dgm:pt>
    <dgm:pt modelId="{F2AB8679-E573-4D9E-86B9-8FB02B894786}" type="sibTrans" cxnId="{0158B883-0AB6-4AAF-8285-3E167B923528}">
      <dgm:prSet/>
      <dgm:spPr/>
      <dgm:t>
        <a:bodyPr/>
        <a:lstStyle/>
        <a:p>
          <a:endParaRPr lang="en-US"/>
        </a:p>
      </dgm:t>
    </dgm:pt>
    <dgm:pt modelId="{CDC78FD4-764D-4898-A97A-708A14A984B0}">
      <dgm:prSet phldrT="[Text]"/>
      <dgm:spPr>
        <a:xfrm>
          <a:off x="2299218" y="316"/>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solidFill>
              <a:latin typeface="Calibri" panose="020F0502020204030204"/>
              <a:ea typeface="+mn-ea"/>
              <a:cs typeface="+mn-cs"/>
            </a:rPr>
            <a:t> personal identity (IV2)</a:t>
          </a:r>
        </a:p>
      </dgm:t>
    </dgm:pt>
    <dgm:pt modelId="{9637D7D0-20A1-4400-989B-7BCF47E7F34F}" type="parTrans" cxnId="{51CADED7-0E7F-49C8-96F6-152EE9D30617}">
      <dgm:prSet/>
      <dgm:spPr/>
      <dgm:t>
        <a:bodyPr/>
        <a:lstStyle/>
        <a:p>
          <a:endParaRPr lang="en-US"/>
        </a:p>
      </dgm:t>
    </dgm:pt>
    <dgm:pt modelId="{E944651E-19D2-464D-9E48-94D00FAB6965}" type="sibTrans" cxnId="{51CADED7-0E7F-49C8-96F6-152EE9D30617}">
      <dgm:prSet/>
      <dgm:spPr/>
      <dgm:t>
        <a:bodyPr/>
        <a:lstStyle/>
        <a:p>
          <a:endParaRPr lang="en-US"/>
        </a:p>
      </dgm:t>
    </dgm:pt>
    <dgm:pt modelId="{74F9ED9D-718E-4962-AB52-6F7100D109C8}">
      <dgm:prSet phldrT="[Text]"/>
      <dgm:spPr>
        <a:xfrm>
          <a:off x="3455754" y="1156853"/>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solidFill>
              <a:latin typeface="Calibri" panose="020F0502020204030204"/>
              <a:ea typeface="+mn-ea"/>
              <a:cs typeface="+mn-cs"/>
            </a:rPr>
            <a:t>campus climate (IV3)</a:t>
          </a:r>
        </a:p>
      </dgm:t>
    </dgm:pt>
    <dgm:pt modelId="{1C651C42-B4E9-4684-B36C-1733E721B00B}" type="parTrans" cxnId="{35B4DE28-2281-402A-B7A2-AADD6C24021E}">
      <dgm:prSet/>
      <dgm:spPr/>
      <dgm:t>
        <a:bodyPr/>
        <a:lstStyle/>
        <a:p>
          <a:endParaRPr lang="en-US"/>
        </a:p>
      </dgm:t>
    </dgm:pt>
    <dgm:pt modelId="{AE3446E8-BA8B-4E74-97C9-14E245F7B684}" type="sibTrans" cxnId="{35B4DE28-2281-402A-B7A2-AADD6C24021E}">
      <dgm:prSet/>
      <dgm:spPr/>
      <dgm:t>
        <a:bodyPr/>
        <a:lstStyle/>
        <a:p>
          <a:endParaRPr lang="en-US"/>
        </a:p>
      </dgm:t>
    </dgm:pt>
    <dgm:pt modelId="{B6B5064E-D8A3-4D3E-A91A-1B139BC43111}">
      <dgm:prSet phldrT="[Text]"/>
      <dgm:spPr>
        <a:xfrm>
          <a:off x="2299218" y="2313389"/>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solidFill>
              <a:latin typeface="Calibri" panose="020F0502020204030204"/>
              <a:ea typeface="+mn-ea"/>
              <a:cs typeface="+mn-cs"/>
            </a:rPr>
            <a:t>academic achievement (IV1)</a:t>
          </a:r>
        </a:p>
      </dgm:t>
    </dgm:pt>
    <dgm:pt modelId="{FFF6510A-9898-4EC6-9C65-A816BCF32789}" type="parTrans" cxnId="{85CEFE27-C65A-4287-94BA-FA07E53EAA92}">
      <dgm:prSet/>
      <dgm:spPr/>
      <dgm:t>
        <a:bodyPr/>
        <a:lstStyle/>
        <a:p>
          <a:endParaRPr lang="en-US"/>
        </a:p>
      </dgm:t>
    </dgm:pt>
    <dgm:pt modelId="{9EABBB7F-AD01-435F-BC86-9D3870D635C4}" type="sibTrans" cxnId="{85CEFE27-C65A-4287-94BA-FA07E53EAA92}">
      <dgm:prSet/>
      <dgm:spPr/>
      <dgm:t>
        <a:bodyPr/>
        <a:lstStyle/>
        <a:p>
          <a:endParaRPr lang="en-US"/>
        </a:p>
      </dgm:t>
    </dgm:pt>
    <dgm:pt modelId="{48C1AA59-7D91-4D48-AEED-EBBB57A1593F}">
      <dgm:prSet phldrT="[Text]"/>
      <dgm:spPr>
        <a:xfrm>
          <a:off x="1142681" y="1156853"/>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Text" lastClr="000000"/>
              </a:solidFill>
              <a:latin typeface="Calibri" panose="020F0502020204030204"/>
              <a:ea typeface="+mn-ea"/>
              <a:cs typeface="+mn-cs"/>
            </a:rPr>
            <a:t> campus resources (IV4)</a:t>
          </a:r>
        </a:p>
      </dgm:t>
    </dgm:pt>
    <dgm:pt modelId="{2FB810E4-FE08-4E9C-A647-A5E9D3D31AA7}" type="parTrans" cxnId="{AD6BD012-5046-4228-9B11-6B923C6B280F}">
      <dgm:prSet/>
      <dgm:spPr/>
      <dgm:t>
        <a:bodyPr/>
        <a:lstStyle/>
        <a:p>
          <a:endParaRPr lang="en-US"/>
        </a:p>
      </dgm:t>
    </dgm:pt>
    <dgm:pt modelId="{51F2F779-2A7D-4797-9511-98AFD9A64C29}" type="sibTrans" cxnId="{AD6BD012-5046-4228-9B11-6B923C6B280F}">
      <dgm:prSet/>
      <dgm:spPr/>
      <dgm:t>
        <a:bodyPr/>
        <a:lstStyle/>
        <a:p>
          <a:endParaRPr lang="en-US"/>
        </a:p>
      </dgm:t>
    </dgm:pt>
    <dgm:pt modelId="{98645AAB-14AE-47AC-9C17-4D0481148659}" type="pres">
      <dgm:prSet presAssocID="{F2E436E1-A3A4-48F2-AB88-DCA3C78C6A31}" presName="composite" presStyleCnt="0">
        <dgm:presLayoutVars>
          <dgm:chMax val="1"/>
          <dgm:dir/>
          <dgm:resizeHandles val="exact"/>
        </dgm:presLayoutVars>
      </dgm:prSet>
      <dgm:spPr/>
    </dgm:pt>
    <dgm:pt modelId="{326FE14F-289A-47EB-9E6D-F596F99E1EB7}" type="pres">
      <dgm:prSet presAssocID="{F2E436E1-A3A4-48F2-AB88-DCA3C78C6A31}" presName="radial" presStyleCnt="0">
        <dgm:presLayoutVars>
          <dgm:animLvl val="ctr"/>
        </dgm:presLayoutVars>
      </dgm:prSet>
      <dgm:spPr/>
    </dgm:pt>
    <dgm:pt modelId="{2DE02278-C03D-482F-926F-E888517C6842}" type="pres">
      <dgm:prSet presAssocID="{44B8F7BF-8C8A-4A73-9BA2-8B284B77DD88}" presName="centerShape" presStyleLbl="vennNode1" presStyleIdx="0" presStyleCnt="5"/>
      <dgm:spPr/>
    </dgm:pt>
    <dgm:pt modelId="{481DB84A-806F-4E51-B805-559C2AF9B507}" type="pres">
      <dgm:prSet presAssocID="{CDC78FD4-764D-4898-A97A-708A14A984B0}" presName="node" presStyleLbl="vennNode1" presStyleIdx="1" presStyleCnt="5">
        <dgm:presLayoutVars>
          <dgm:bulletEnabled val="1"/>
        </dgm:presLayoutVars>
      </dgm:prSet>
      <dgm:spPr/>
    </dgm:pt>
    <dgm:pt modelId="{89F10779-209E-4E23-A042-F424B11D90FD}" type="pres">
      <dgm:prSet presAssocID="{74F9ED9D-718E-4962-AB52-6F7100D109C8}" presName="node" presStyleLbl="vennNode1" presStyleIdx="2" presStyleCnt="5">
        <dgm:presLayoutVars>
          <dgm:bulletEnabled val="1"/>
        </dgm:presLayoutVars>
      </dgm:prSet>
      <dgm:spPr/>
    </dgm:pt>
    <dgm:pt modelId="{2DAF9ACE-BE9E-49D5-85A4-116C99F2DA25}" type="pres">
      <dgm:prSet presAssocID="{B6B5064E-D8A3-4D3E-A91A-1B139BC43111}" presName="node" presStyleLbl="vennNode1" presStyleIdx="3" presStyleCnt="5">
        <dgm:presLayoutVars>
          <dgm:bulletEnabled val="1"/>
        </dgm:presLayoutVars>
      </dgm:prSet>
      <dgm:spPr/>
    </dgm:pt>
    <dgm:pt modelId="{70C45CA6-0D09-4F60-ACCC-7EA4736A8A6D}" type="pres">
      <dgm:prSet presAssocID="{48C1AA59-7D91-4D48-AEED-EBBB57A1593F}" presName="node" presStyleLbl="vennNode1" presStyleIdx="4" presStyleCnt="5">
        <dgm:presLayoutVars>
          <dgm:bulletEnabled val="1"/>
        </dgm:presLayoutVars>
      </dgm:prSet>
      <dgm:spPr/>
    </dgm:pt>
  </dgm:ptLst>
  <dgm:cxnLst>
    <dgm:cxn modelId="{AD6BD012-5046-4228-9B11-6B923C6B280F}" srcId="{44B8F7BF-8C8A-4A73-9BA2-8B284B77DD88}" destId="{48C1AA59-7D91-4D48-AEED-EBBB57A1593F}" srcOrd="3" destOrd="0" parTransId="{2FB810E4-FE08-4E9C-A647-A5E9D3D31AA7}" sibTransId="{51F2F779-2A7D-4797-9511-98AFD9A64C29}"/>
    <dgm:cxn modelId="{85CEFE27-C65A-4287-94BA-FA07E53EAA92}" srcId="{44B8F7BF-8C8A-4A73-9BA2-8B284B77DD88}" destId="{B6B5064E-D8A3-4D3E-A91A-1B139BC43111}" srcOrd="2" destOrd="0" parTransId="{FFF6510A-9898-4EC6-9C65-A816BCF32789}" sibTransId="{9EABBB7F-AD01-435F-BC86-9D3870D635C4}"/>
    <dgm:cxn modelId="{35B4DE28-2281-402A-B7A2-AADD6C24021E}" srcId="{44B8F7BF-8C8A-4A73-9BA2-8B284B77DD88}" destId="{74F9ED9D-718E-4962-AB52-6F7100D109C8}" srcOrd="1" destOrd="0" parTransId="{1C651C42-B4E9-4684-B36C-1733E721B00B}" sibTransId="{AE3446E8-BA8B-4E74-97C9-14E245F7B684}"/>
    <dgm:cxn modelId="{4DA98835-D57B-4493-916A-A604B0425B8E}" type="presOf" srcId="{CDC78FD4-764D-4898-A97A-708A14A984B0}" destId="{481DB84A-806F-4E51-B805-559C2AF9B507}" srcOrd="0" destOrd="0" presId="urn:microsoft.com/office/officeart/2005/8/layout/radial3"/>
    <dgm:cxn modelId="{7345503C-1825-43E0-AFD0-D3E88F8B8894}" type="presOf" srcId="{74F9ED9D-718E-4962-AB52-6F7100D109C8}" destId="{89F10779-209E-4E23-A042-F424B11D90FD}" srcOrd="0" destOrd="0" presId="urn:microsoft.com/office/officeart/2005/8/layout/radial3"/>
    <dgm:cxn modelId="{D267A25B-4628-4DB7-9599-1304547DCFD8}" type="presOf" srcId="{F2E436E1-A3A4-48F2-AB88-DCA3C78C6A31}" destId="{98645AAB-14AE-47AC-9C17-4D0481148659}" srcOrd="0" destOrd="0" presId="urn:microsoft.com/office/officeart/2005/8/layout/radial3"/>
    <dgm:cxn modelId="{D9DD995E-A3B6-44FD-94D7-B3C37DF67828}" type="presOf" srcId="{44B8F7BF-8C8A-4A73-9BA2-8B284B77DD88}" destId="{2DE02278-C03D-482F-926F-E888517C6842}" srcOrd="0" destOrd="0" presId="urn:microsoft.com/office/officeart/2005/8/layout/radial3"/>
    <dgm:cxn modelId="{0158B883-0AB6-4AAF-8285-3E167B923528}" srcId="{F2E436E1-A3A4-48F2-AB88-DCA3C78C6A31}" destId="{44B8F7BF-8C8A-4A73-9BA2-8B284B77DD88}" srcOrd="0" destOrd="0" parTransId="{C7C06592-3950-464F-A529-005DBFCFCD3C}" sibTransId="{F2AB8679-E573-4D9E-86B9-8FB02B894786}"/>
    <dgm:cxn modelId="{C79AA7D6-6C18-4C68-8D9F-40F5ABF1EB2F}" type="presOf" srcId="{B6B5064E-D8A3-4D3E-A91A-1B139BC43111}" destId="{2DAF9ACE-BE9E-49D5-85A4-116C99F2DA25}" srcOrd="0" destOrd="0" presId="urn:microsoft.com/office/officeart/2005/8/layout/radial3"/>
    <dgm:cxn modelId="{51CADED7-0E7F-49C8-96F6-152EE9D30617}" srcId="{44B8F7BF-8C8A-4A73-9BA2-8B284B77DD88}" destId="{CDC78FD4-764D-4898-A97A-708A14A984B0}" srcOrd="0" destOrd="0" parTransId="{9637D7D0-20A1-4400-989B-7BCF47E7F34F}" sibTransId="{E944651E-19D2-464D-9E48-94D00FAB6965}"/>
    <dgm:cxn modelId="{357A5FEF-7570-42D9-A5B2-910A133CA5FF}" type="presOf" srcId="{48C1AA59-7D91-4D48-AEED-EBBB57A1593F}" destId="{70C45CA6-0D09-4F60-ACCC-7EA4736A8A6D}" srcOrd="0" destOrd="0" presId="urn:microsoft.com/office/officeart/2005/8/layout/radial3"/>
    <dgm:cxn modelId="{ECDDDBDD-9723-4EA4-9345-5099AAD65F62}" type="presParOf" srcId="{98645AAB-14AE-47AC-9C17-4D0481148659}" destId="{326FE14F-289A-47EB-9E6D-F596F99E1EB7}" srcOrd="0" destOrd="0" presId="urn:microsoft.com/office/officeart/2005/8/layout/radial3"/>
    <dgm:cxn modelId="{EF866872-E0FB-450F-9FE5-64C9B24A42F2}" type="presParOf" srcId="{326FE14F-289A-47EB-9E6D-F596F99E1EB7}" destId="{2DE02278-C03D-482F-926F-E888517C6842}" srcOrd="0" destOrd="0" presId="urn:microsoft.com/office/officeart/2005/8/layout/radial3"/>
    <dgm:cxn modelId="{F0102F75-C76D-427F-822E-F7D88867E2F4}" type="presParOf" srcId="{326FE14F-289A-47EB-9E6D-F596F99E1EB7}" destId="{481DB84A-806F-4E51-B805-559C2AF9B507}" srcOrd="1" destOrd="0" presId="urn:microsoft.com/office/officeart/2005/8/layout/radial3"/>
    <dgm:cxn modelId="{00FCD590-85E6-407E-A28E-DE2F823A18D9}" type="presParOf" srcId="{326FE14F-289A-47EB-9E6D-F596F99E1EB7}" destId="{89F10779-209E-4E23-A042-F424B11D90FD}" srcOrd="2" destOrd="0" presId="urn:microsoft.com/office/officeart/2005/8/layout/radial3"/>
    <dgm:cxn modelId="{558035CB-5B04-4099-B333-80921E0F4474}" type="presParOf" srcId="{326FE14F-289A-47EB-9E6D-F596F99E1EB7}" destId="{2DAF9ACE-BE9E-49D5-85A4-116C99F2DA25}" srcOrd="3" destOrd="0" presId="urn:microsoft.com/office/officeart/2005/8/layout/radial3"/>
    <dgm:cxn modelId="{D06CA9FF-38F4-44A3-8D0C-81101861E97A}" type="presParOf" srcId="{326FE14F-289A-47EB-9E6D-F596F99E1EB7}" destId="{70C45CA6-0D09-4F60-ACCC-7EA4736A8A6D}" srcOrd="4" destOrd="0" presId="urn:microsoft.com/office/officeart/2005/8/layout/radial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E02278-C03D-482F-926F-E888517C6842}">
      <dsp:nvSpPr>
        <dsp:cNvPr id="0" name=""/>
        <dsp:cNvSpPr/>
      </dsp:nvSpPr>
      <dsp:spPr>
        <a:xfrm>
          <a:off x="1855236" y="712871"/>
          <a:ext cx="1775926" cy="1775926"/>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r>
            <a:rPr lang="en-US" sz="3000" kern="1200">
              <a:solidFill>
                <a:sysClr val="windowText" lastClr="000000"/>
              </a:solidFill>
              <a:latin typeface="Calibri" panose="020F0502020204030204"/>
              <a:ea typeface="+mn-ea"/>
              <a:cs typeface="+mn-cs"/>
            </a:rPr>
            <a:t>self-efficacy</a:t>
          </a:r>
        </a:p>
      </dsp:txBody>
      <dsp:txXfrm>
        <a:off x="2115314" y="972949"/>
        <a:ext cx="1255770" cy="1255770"/>
      </dsp:txXfrm>
    </dsp:sp>
    <dsp:sp modelId="{481DB84A-806F-4E51-B805-559C2AF9B507}">
      <dsp:nvSpPr>
        <dsp:cNvPr id="0" name=""/>
        <dsp:cNvSpPr/>
      </dsp:nvSpPr>
      <dsp:spPr>
        <a:xfrm>
          <a:off x="2299218" y="316"/>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 personal identity (IV2)</a:t>
          </a:r>
        </a:p>
      </dsp:txBody>
      <dsp:txXfrm>
        <a:off x="2429257" y="130355"/>
        <a:ext cx="627885" cy="627885"/>
      </dsp:txXfrm>
    </dsp:sp>
    <dsp:sp modelId="{89F10779-209E-4E23-A042-F424B11D90FD}">
      <dsp:nvSpPr>
        <dsp:cNvPr id="0" name=""/>
        <dsp:cNvSpPr/>
      </dsp:nvSpPr>
      <dsp:spPr>
        <a:xfrm>
          <a:off x="3455754" y="1156853"/>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campus climate (IV3)</a:t>
          </a:r>
        </a:p>
      </dsp:txBody>
      <dsp:txXfrm>
        <a:off x="3585793" y="1286892"/>
        <a:ext cx="627885" cy="627885"/>
      </dsp:txXfrm>
    </dsp:sp>
    <dsp:sp modelId="{2DAF9ACE-BE9E-49D5-85A4-116C99F2DA25}">
      <dsp:nvSpPr>
        <dsp:cNvPr id="0" name=""/>
        <dsp:cNvSpPr/>
      </dsp:nvSpPr>
      <dsp:spPr>
        <a:xfrm>
          <a:off x="2299218" y="2313389"/>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academic achievement (IV1)</a:t>
          </a:r>
        </a:p>
      </dsp:txBody>
      <dsp:txXfrm>
        <a:off x="2429257" y="2443428"/>
        <a:ext cx="627885" cy="627885"/>
      </dsp:txXfrm>
    </dsp:sp>
    <dsp:sp modelId="{70C45CA6-0D09-4F60-ACCC-7EA4736A8A6D}">
      <dsp:nvSpPr>
        <dsp:cNvPr id="0" name=""/>
        <dsp:cNvSpPr/>
      </dsp:nvSpPr>
      <dsp:spPr>
        <a:xfrm>
          <a:off x="1142681" y="1156853"/>
          <a:ext cx="887963" cy="887963"/>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 campus resources (IV4)</a:t>
          </a:r>
        </a:p>
      </dsp:txBody>
      <dsp:txXfrm>
        <a:off x="1272720" y="1286892"/>
        <a:ext cx="627885" cy="6278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85CA8-8BA9-44EE-86FC-B68E998E3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17547</Words>
  <Characters>100023</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dc:creator>
  <cp:keywords/>
  <dc:description/>
  <cp:lastModifiedBy>Alexander Dawoody</cp:lastModifiedBy>
  <cp:revision>3</cp:revision>
  <cp:lastPrinted>2019-02-06T13:21:00Z</cp:lastPrinted>
  <dcterms:created xsi:type="dcterms:W3CDTF">2020-05-26T22:50:00Z</dcterms:created>
  <dcterms:modified xsi:type="dcterms:W3CDTF">2020-05-26T22:50:00Z</dcterms:modified>
</cp:coreProperties>
</file>