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B1" w:rsidRDefault="00625BB1">
      <w:pPr>
        <w:pStyle w:val="Heading4"/>
        <w:rPr>
          <w:sz w:val="36"/>
          <w:u w:val="single"/>
        </w:rPr>
      </w:pPr>
    </w:p>
    <w:p w:rsidR="00625BB1" w:rsidRDefault="00625BB1">
      <w:pPr>
        <w:pStyle w:val="Heading4"/>
        <w:rPr>
          <w:u w:val="single"/>
        </w:rPr>
      </w:pPr>
      <w:r>
        <w:rPr>
          <w:sz w:val="32"/>
          <w:u w:val="single"/>
        </w:rPr>
        <w:t>UK</w:t>
      </w:r>
      <w:r>
        <w:rPr>
          <w:u w:val="single"/>
        </w:rPr>
        <w:t xml:space="preserve"> </w:t>
      </w:r>
      <w:r>
        <w:rPr>
          <w:sz w:val="32"/>
          <w:u w:val="single"/>
        </w:rPr>
        <w:t>T</w:t>
      </w:r>
      <w:r>
        <w:rPr>
          <w:sz w:val="24"/>
          <w:u w:val="single"/>
        </w:rPr>
        <w:t>AX</w:t>
      </w:r>
      <w:r>
        <w:rPr>
          <w:u w:val="single"/>
        </w:rPr>
        <w:t xml:space="preserve"> </w:t>
      </w:r>
      <w:r>
        <w:rPr>
          <w:sz w:val="32"/>
          <w:u w:val="single"/>
        </w:rPr>
        <w:t>A</w:t>
      </w:r>
      <w:r>
        <w:rPr>
          <w:sz w:val="26"/>
          <w:u w:val="single"/>
        </w:rPr>
        <w:t>DVISERS</w:t>
      </w:r>
      <w:r>
        <w:rPr>
          <w:u w:val="single"/>
        </w:rPr>
        <w:t xml:space="preserve"> </w:t>
      </w:r>
      <w:r>
        <w:rPr>
          <w:sz w:val="32"/>
          <w:u w:val="single"/>
        </w:rPr>
        <w:t>L</w:t>
      </w:r>
      <w:r>
        <w:rPr>
          <w:sz w:val="26"/>
          <w:u w:val="single"/>
        </w:rPr>
        <w:t>IMITED</w:t>
      </w:r>
    </w:p>
    <w:p w:rsidR="00625BB1" w:rsidRDefault="00625BB1">
      <w:pPr>
        <w:pStyle w:val="Heading4"/>
        <w:rPr>
          <w:sz w:val="32"/>
        </w:rPr>
      </w:pPr>
    </w:p>
    <w:p w:rsidR="00625BB1" w:rsidRDefault="00625BB1">
      <w:pPr>
        <w:pStyle w:val="Heading4"/>
        <w:rPr>
          <w:u w:val="single"/>
        </w:rPr>
      </w:pPr>
      <w:r>
        <w:rPr>
          <w:u w:val="single"/>
        </w:rPr>
        <w:t>Guide to running a Limited Company</w:t>
      </w: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ind w:left="360"/>
        <w:rPr>
          <w:rFonts w:ascii="Arial" w:hAnsi="Arial" w:cs="Arial"/>
          <w:b/>
          <w:bCs/>
          <w:color w:val="000000"/>
          <w:szCs w:val="20"/>
        </w:rPr>
      </w:pPr>
      <w:r>
        <w:rPr>
          <w:rFonts w:ascii="Arial" w:hAnsi="Arial" w:cs="Arial"/>
          <w:b/>
          <w:bCs/>
          <w:color w:val="000000"/>
          <w:szCs w:val="20"/>
        </w:rPr>
        <w:t>Contents</w:t>
      </w:r>
      <w:r>
        <w:rPr>
          <w:rFonts w:ascii="Arial" w:hAnsi="Arial" w:cs="Arial"/>
          <w:b/>
          <w:bCs/>
          <w:color w:val="000000"/>
          <w:szCs w:val="20"/>
        </w:rPr>
        <w:tab/>
      </w:r>
      <w:bookmarkStart w:id="0" w:name="_GoBack"/>
      <w:bookmarkEnd w:id="0"/>
      <w:r>
        <w:rPr>
          <w:rFonts w:ascii="Arial" w:hAnsi="Arial" w:cs="Arial"/>
          <w:b/>
          <w:bCs/>
          <w:color w:val="000000"/>
          <w:szCs w:val="20"/>
        </w:rPr>
        <w:tab/>
      </w:r>
      <w:r>
        <w:rPr>
          <w:rFonts w:ascii="Arial" w:hAnsi="Arial" w:cs="Arial"/>
          <w:b/>
          <w:bCs/>
          <w:color w:val="000000"/>
          <w:szCs w:val="20"/>
        </w:rPr>
        <w:tab/>
      </w:r>
      <w:r>
        <w:rPr>
          <w:rFonts w:ascii="Arial" w:hAnsi="Arial" w:cs="Arial"/>
          <w:b/>
          <w:bCs/>
          <w:color w:val="000000"/>
          <w:szCs w:val="20"/>
        </w:rPr>
        <w:tab/>
      </w:r>
      <w:r>
        <w:rPr>
          <w:rFonts w:ascii="Arial" w:hAnsi="Arial" w:cs="Arial"/>
          <w:b/>
          <w:bCs/>
          <w:color w:val="000000"/>
          <w:szCs w:val="20"/>
        </w:rPr>
        <w:tab/>
      </w:r>
      <w:r>
        <w:rPr>
          <w:rFonts w:ascii="Arial" w:hAnsi="Arial" w:cs="Arial"/>
          <w:b/>
          <w:bCs/>
          <w:color w:val="000000"/>
          <w:szCs w:val="20"/>
        </w:rPr>
        <w:tab/>
      </w: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color w:val="000000"/>
          <w:sz w:val="18"/>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How they work</w:t>
      </w:r>
    </w:p>
    <w:p w:rsidR="00625BB1" w:rsidRDefault="00625BB1">
      <w:pPr>
        <w:ind w:left="36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625BB1" w:rsidRDefault="001E099E">
      <w:pPr>
        <w:numPr>
          <w:ilvl w:val="0"/>
          <w:numId w:val="1"/>
        </w:numPr>
        <w:rPr>
          <w:rFonts w:ascii="Arial" w:hAnsi="Arial" w:cs="Arial"/>
          <w:color w:val="000000"/>
          <w:sz w:val="20"/>
          <w:szCs w:val="20"/>
        </w:rPr>
      </w:pPr>
      <w:r>
        <w:rPr>
          <w:rFonts w:ascii="Arial" w:hAnsi="Arial" w:cs="Arial"/>
          <w:color w:val="000000"/>
          <w:sz w:val="20"/>
          <w:szCs w:val="20"/>
        </w:rPr>
        <w:t>Limited Company or Umbrella C</w:t>
      </w:r>
      <w:r w:rsidR="00625BB1">
        <w:rPr>
          <w:rFonts w:ascii="Arial" w:hAnsi="Arial" w:cs="Arial"/>
          <w:color w:val="000000"/>
          <w:sz w:val="20"/>
          <w:szCs w:val="20"/>
        </w:rPr>
        <w:t>ompany?</w:t>
      </w:r>
    </w:p>
    <w:p w:rsidR="00625BB1" w:rsidRDefault="00625BB1">
      <w:pPr>
        <w:ind w:left="360"/>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Records to keep</w:t>
      </w:r>
    </w:p>
    <w:p w:rsidR="00625BB1" w:rsidRDefault="00625BB1">
      <w:pPr>
        <w:ind w:left="360"/>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Salary &amp; dividends</w:t>
      </w:r>
    </w:p>
    <w:p w:rsidR="00625BB1" w:rsidRDefault="00625BB1">
      <w:pPr>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How are the tax liabilities calculated?</w:t>
      </w:r>
    </w:p>
    <w:p w:rsidR="00625BB1" w:rsidRDefault="00625BB1">
      <w:pPr>
        <w:ind w:left="360"/>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VAT</w:t>
      </w:r>
    </w:p>
    <w:p w:rsidR="00625BB1" w:rsidRDefault="00625BB1">
      <w:pPr>
        <w:ind w:left="360"/>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Expenses to claim</w:t>
      </w:r>
    </w:p>
    <w:p w:rsidR="00625BB1" w:rsidRDefault="00625BB1">
      <w:pPr>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Deadlines to submit forms</w:t>
      </w:r>
    </w:p>
    <w:p w:rsidR="00625BB1" w:rsidRDefault="00625BB1">
      <w:pPr>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How much does it cost?</w:t>
      </w:r>
    </w:p>
    <w:p w:rsidR="00625BB1" w:rsidRDefault="00625BB1">
      <w:pPr>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 xml:space="preserve">What </w:t>
      </w:r>
      <w:r w:rsidR="001E099E">
        <w:rPr>
          <w:rFonts w:ascii="Arial" w:hAnsi="Arial" w:cs="Arial"/>
          <w:color w:val="000000"/>
          <w:sz w:val="20"/>
          <w:szCs w:val="20"/>
        </w:rPr>
        <w:t>if I don’t need the company any</w:t>
      </w:r>
      <w:r>
        <w:rPr>
          <w:rFonts w:ascii="Arial" w:hAnsi="Arial" w:cs="Arial"/>
          <w:color w:val="000000"/>
          <w:sz w:val="20"/>
          <w:szCs w:val="20"/>
        </w:rPr>
        <w:t>more?</w:t>
      </w:r>
    </w:p>
    <w:p w:rsidR="00625BB1" w:rsidRDefault="00625BB1">
      <w:pPr>
        <w:rPr>
          <w:rFonts w:ascii="Arial" w:hAnsi="Arial" w:cs="Arial"/>
          <w:color w:val="000000"/>
          <w:sz w:val="20"/>
          <w:szCs w:val="20"/>
        </w:rPr>
      </w:pPr>
    </w:p>
    <w:p w:rsidR="00625BB1" w:rsidRDefault="00625BB1">
      <w:pPr>
        <w:numPr>
          <w:ilvl w:val="0"/>
          <w:numId w:val="1"/>
        </w:numPr>
        <w:rPr>
          <w:rFonts w:ascii="Arial" w:hAnsi="Arial" w:cs="Arial"/>
          <w:color w:val="000000"/>
          <w:sz w:val="20"/>
          <w:szCs w:val="20"/>
        </w:rPr>
      </w:pPr>
      <w:r>
        <w:rPr>
          <w:rFonts w:ascii="Arial" w:hAnsi="Arial" w:cs="Arial"/>
          <w:color w:val="000000"/>
          <w:sz w:val="20"/>
          <w:szCs w:val="20"/>
        </w:rPr>
        <w:t>What is IR35 anti-avoidance?</w:t>
      </w:r>
    </w:p>
    <w:p w:rsidR="00625BB1" w:rsidRDefault="00625BB1">
      <w:pPr>
        <w:ind w:left="360"/>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rPr>
          <w:rFonts w:ascii="Arial" w:hAnsi="Arial" w:cs="Arial"/>
          <w:b/>
          <w:bCs/>
          <w:color w:val="000000"/>
          <w:sz w:val="18"/>
          <w:szCs w:val="20"/>
        </w:rPr>
      </w:pPr>
    </w:p>
    <w:p w:rsidR="00625BB1" w:rsidRDefault="00625BB1">
      <w:pPr>
        <w:pStyle w:val="Heading1"/>
        <w:rPr>
          <w:sz w:val="28"/>
        </w:rPr>
      </w:pPr>
    </w:p>
    <w:p w:rsidR="00625BB1" w:rsidRDefault="00625BB1">
      <w:pPr>
        <w:pStyle w:val="Heading1"/>
        <w:rPr>
          <w:sz w:val="28"/>
        </w:rPr>
      </w:pPr>
    </w:p>
    <w:p w:rsidR="00625BB1" w:rsidRDefault="00625BB1"/>
    <w:p w:rsidR="00625BB1" w:rsidRDefault="00625BB1"/>
    <w:p w:rsidR="00625BB1" w:rsidRDefault="00625BB1">
      <w:pPr>
        <w:pStyle w:val="Heading1"/>
      </w:pPr>
      <w:r>
        <w:rPr>
          <w:sz w:val="32"/>
        </w:rPr>
        <w:lastRenderedPageBreak/>
        <w:t>UK</w:t>
      </w:r>
      <w:r>
        <w:t xml:space="preserve"> </w:t>
      </w:r>
      <w:r>
        <w:rPr>
          <w:sz w:val="32"/>
        </w:rPr>
        <w:t>T</w:t>
      </w:r>
      <w:r>
        <w:t xml:space="preserve">AX </w:t>
      </w:r>
      <w:r>
        <w:rPr>
          <w:sz w:val="32"/>
        </w:rPr>
        <w:t>A</w:t>
      </w:r>
      <w:r>
        <w:t xml:space="preserve">DVISERS </w:t>
      </w:r>
      <w:r>
        <w:rPr>
          <w:sz w:val="32"/>
        </w:rPr>
        <w:t>L</w:t>
      </w:r>
      <w:r>
        <w:t>IMITED</w:t>
      </w:r>
    </w:p>
    <w:p w:rsidR="00625BB1" w:rsidRDefault="00625BB1">
      <w:pPr>
        <w:pStyle w:val="Heading1"/>
        <w:rPr>
          <w:b w:val="0"/>
          <w:bCs w:val="0"/>
          <w:sz w:val="28"/>
        </w:rPr>
      </w:pPr>
      <w:r>
        <w:rPr>
          <w:b w:val="0"/>
          <w:bCs w:val="0"/>
          <w:sz w:val="28"/>
        </w:rPr>
        <w:t>_____________________________________________________</w:t>
      </w:r>
    </w:p>
    <w:p w:rsidR="00625BB1" w:rsidRDefault="00625BB1">
      <w:pPr>
        <w:pStyle w:val="Heading1"/>
        <w:rPr>
          <w:sz w:val="28"/>
        </w:rPr>
      </w:pPr>
    </w:p>
    <w:p w:rsidR="00625BB1" w:rsidRDefault="00625BB1">
      <w:pPr>
        <w:pStyle w:val="Heading1"/>
        <w:rPr>
          <w:sz w:val="28"/>
        </w:rPr>
      </w:pPr>
    </w:p>
    <w:p w:rsidR="00625BB1" w:rsidRDefault="00625BB1">
      <w:pPr>
        <w:pStyle w:val="Heading1"/>
        <w:rPr>
          <w:sz w:val="28"/>
        </w:rPr>
      </w:pPr>
    </w:p>
    <w:p w:rsidR="00625BB1" w:rsidRDefault="00625BB1">
      <w:pPr>
        <w:pStyle w:val="Heading1"/>
        <w:rPr>
          <w:sz w:val="28"/>
        </w:rPr>
      </w:pPr>
      <w:r>
        <w:rPr>
          <w:sz w:val="28"/>
        </w:rPr>
        <w:t>1.</w:t>
      </w:r>
      <w:r>
        <w:rPr>
          <w:sz w:val="28"/>
        </w:rPr>
        <w:tab/>
        <w:t>How they work</w:t>
      </w:r>
    </w:p>
    <w:p w:rsidR="00625BB1" w:rsidRDefault="00625BB1">
      <w:pPr>
        <w:jc w:val="both"/>
        <w:rPr>
          <w:rFonts w:ascii="Arial" w:hAnsi="Arial" w:cs="Arial"/>
          <w:color w:val="000000"/>
          <w:sz w:val="18"/>
          <w:szCs w:val="15"/>
        </w:rPr>
      </w:pPr>
    </w:p>
    <w:p w:rsidR="00625BB1" w:rsidRDefault="00625BB1">
      <w:pPr>
        <w:jc w:val="both"/>
        <w:rPr>
          <w:rFonts w:ascii="Arial" w:hAnsi="Arial" w:cs="Arial"/>
          <w:b/>
          <w:bCs/>
          <w:color w:val="000000"/>
          <w:sz w:val="20"/>
          <w:szCs w:val="20"/>
        </w:rPr>
      </w:pPr>
    </w:p>
    <w:p w:rsidR="00625BB1" w:rsidRDefault="00625BB1">
      <w:pPr>
        <w:jc w:val="both"/>
        <w:rPr>
          <w:rFonts w:ascii="Arial" w:hAnsi="Arial" w:cs="Arial"/>
          <w:b/>
          <w:bCs/>
          <w:color w:val="000000"/>
          <w:sz w:val="18"/>
          <w:szCs w:val="20"/>
        </w:rPr>
      </w:pPr>
      <w:r>
        <w:rPr>
          <w:rFonts w:ascii="Arial" w:hAnsi="Arial" w:cs="Arial"/>
          <w:b/>
          <w:bCs/>
          <w:color w:val="000000"/>
          <w:sz w:val="20"/>
          <w:szCs w:val="20"/>
        </w:rPr>
        <w:t>Limited Company</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 xml:space="preserve">A limited company takes a day or two to be formed. It is a separate legal entity and is controlled by its directors and owed by its shareholders. </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Once formed you are then able to issue invoices to customers. You will need to open a business bank account to receive payments. You then decide how much to pay yourself as director and shareholder, which is made up of a combination of salary and dividends.</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The company needs to register with HM Revenue &amp; Customs for corporation tax and PAYE. It is often beneficial to also voluntarily register for VAT</w:t>
      </w:r>
      <w:r w:rsidR="007A4FFE">
        <w:rPr>
          <w:rFonts w:ascii="Arial" w:hAnsi="Arial" w:cs="Arial"/>
          <w:color w:val="000000"/>
          <w:sz w:val="18"/>
          <w:szCs w:val="15"/>
        </w:rPr>
        <w:t xml:space="preserve"> and join the flat rate scheme (although the benefit has been significantly trimmed back from April 2017).</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 xml:space="preserve">The limited company's contract can either be with the agency or directly with the end client. </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 xml:space="preserve">Your limited company can pay expenses direct to suppliers and reimburse you as an employee. The most common tax-free expenses are: - travel and subsistence, computer hardware and software, training, professional subscriptions, insurance, business telephone and accountancy fees. Most other business related expenses are also allowed. </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Further tax savings can be achieved through control of paying income to avoid personal higher rate tax, especially during periods of no work, using a spouse’s tax allowances and the possibility of a 10% tax rate on part of the contract income when the company is no longer needed.</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We suggest using our registered office to ensure all filing deadlines are met.</w:t>
      </w:r>
    </w:p>
    <w:p w:rsidR="00625BB1" w:rsidRDefault="00625BB1">
      <w:pPr>
        <w:jc w:val="both"/>
        <w:rPr>
          <w:rFonts w:ascii="Arial" w:hAnsi="Arial" w:cs="Arial"/>
          <w:color w:val="000000"/>
          <w:sz w:val="18"/>
          <w:szCs w:val="15"/>
        </w:rPr>
      </w:pPr>
    </w:p>
    <w:p w:rsidR="00625BB1" w:rsidRDefault="00625BB1">
      <w:pPr>
        <w:jc w:val="both"/>
        <w:rPr>
          <w:rFonts w:ascii="Arial" w:hAnsi="Arial" w:cs="Arial"/>
          <w:color w:val="000000"/>
          <w:sz w:val="18"/>
          <w:szCs w:val="15"/>
        </w:rPr>
      </w:pPr>
    </w:p>
    <w:p w:rsidR="00625BB1" w:rsidRDefault="00625BB1">
      <w:pPr>
        <w:pStyle w:val="BodyText"/>
        <w:jc w:val="both"/>
        <w:rPr>
          <w:b/>
          <w:bCs/>
          <w:sz w:val="24"/>
        </w:rPr>
      </w:pPr>
      <w:r>
        <w:rPr>
          <w:b/>
          <w:bCs/>
          <w:sz w:val="24"/>
        </w:rPr>
        <w:t>Summary</w:t>
      </w:r>
    </w:p>
    <w:p w:rsidR="00625BB1" w:rsidRDefault="00625BB1">
      <w:pPr>
        <w:pStyle w:val="BodyText"/>
        <w:jc w:val="both"/>
      </w:pPr>
    </w:p>
    <w:p w:rsidR="00625BB1" w:rsidRDefault="00625BB1">
      <w:pPr>
        <w:pStyle w:val="BodyText"/>
        <w:jc w:val="both"/>
      </w:pPr>
    </w:p>
    <w:p w:rsidR="00625BB1" w:rsidRDefault="00625BB1">
      <w:pPr>
        <w:pStyle w:val="BodyText"/>
        <w:numPr>
          <w:ilvl w:val="0"/>
          <w:numId w:val="2"/>
        </w:numPr>
        <w:jc w:val="both"/>
      </w:pPr>
      <w:r>
        <w:t>A day or two to form a limited company</w:t>
      </w:r>
    </w:p>
    <w:p w:rsidR="00625BB1" w:rsidRDefault="00625BB1">
      <w:pPr>
        <w:pStyle w:val="BodyText"/>
        <w:ind w:left="360"/>
        <w:jc w:val="both"/>
      </w:pPr>
    </w:p>
    <w:p w:rsidR="00625BB1" w:rsidRDefault="00625BB1">
      <w:pPr>
        <w:pStyle w:val="BodyText"/>
        <w:numPr>
          <w:ilvl w:val="0"/>
          <w:numId w:val="2"/>
        </w:numPr>
        <w:jc w:val="both"/>
      </w:pPr>
      <w:r>
        <w:t>Open a company bank account</w:t>
      </w:r>
    </w:p>
    <w:p w:rsidR="00625BB1" w:rsidRDefault="00625BB1">
      <w:pPr>
        <w:pStyle w:val="BodyText"/>
        <w:jc w:val="both"/>
      </w:pPr>
    </w:p>
    <w:p w:rsidR="00625BB1" w:rsidRDefault="00625BB1">
      <w:pPr>
        <w:pStyle w:val="BodyText"/>
        <w:numPr>
          <w:ilvl w:val="0"/>
          <w:numId w:val="2"/>
        </w:numPr>
        <w:jc w:val="both"/>
      </w:pPr>
      <w:r>
        <w:t>Register with HM Revenue &amp; Customs</w:t>
      </w:r>
    </w:p>
    <w:p w:rsidR="00625BB1" w:rsidRDefault="00625BB1">
      <w:pPr>
        <w:pStyle w:val="BodyText"/>
        <w:ind w:left="360"/>
        <w:jc w:val="both"/>
      </w:pPr>
    </w:p>
    <w:p w:rsidR="00625BB1" w:rsidRDefault="00625BB1">
      <w:pPr>
        <w:pStyle w:val="BodyText"/>
        <w:numPr>
          <w:ilvl w:val="0"/>
          <w:numId w:val="2"/>
        </w:numPr>
        <w:jc w:val="both"/>
      </w:pPr>
      <w:r>
        <w:t>Consider VAT &amp; flat rate scheme</w:t>
      </w:r>
      <w:r w:rsidR="007A4FFE">
        <w:t xml:space="preserve"> (although savings trimmed back from April 2017)</w:t>
      </w:r>
    </w:p>
    <w:p w:rsidR="00625BB1" w:rsidRDefault="00625BB1">
      <w:pPr>
        <w:pStyle w:val="BodyText"/>
        <w:ind w:left="360"/>
        <w:jc w:val="both"/>
      </w:pPr>
    </w:p>
    <w:p w:rsidR="00625BB1" w:rsidRDefault="00625BB1">
      <w:pPr>
        <w:pStyle w:val="BodyText"/>
        <w:numPr>
          <w:ilvl w:val="0"/>
          <w:numId w:val="2"/>
        </w:numPr>
        <w:jc w:val="both"/>
      </w:pPr>
      <w:r>
        <w:t>Consider tax planning with salary &amp; dividends</w:t>
      </w:r>
    </w:p>
    <w:p w:rsidR="00625BB1" w:rsidRDefault="00625BB1">
      <w:pPr>
        <w:pStyle w:val="BodyText"/>
        <w:jc w:val="both"/>
      </w:pPr>
    </w:p>
    <w:p w:rsidR="00625BB1" w:rsidRDefault="00625BB1">
      <w:pPr>
        <w:pStyle w:val="BodyText"/>
        <w:numPr>
          <w:ilvl w:val="0"/>
          <w:numId w:val="2"/>
        </w:numPr>
        <w:jc w:val="both"/>
      </w:pPr>
      <w:r>
        <w:t>Claim business expenses</w:t>
      </w:r>
    </w:p>
    <w:p w:rsidR="00625BB1" w:rsidRDefault="00625BB1">
      <w:pPr>
        <w:pStyle w:val="BodyText"/>
        <w:jc w:val="both"/>
      </w:pPr>
    </w:p>
    <w:p w:rsidR="00625BB1" w:rsidRDefault="0086403A">
      <w:pPr>
        <w:pStyle w:val="BodyText"/>
        <w:numPr>
          <w:ilvl w:val="0"/>
          <w:numId w:val="2"/>
        </w:numPr>
        <w:jc w:val="both"/>
      </w:pPr>
      <w:r>
        <w:t>Take home more pay (usually 84</w:t>
      </w:r>
      <w:r w:rsidR="00625BB1">
        <w:t>%)</w:t>
      </w:r>
    </w:p>
    <w:p w:rsidR="00625BB1" w:rsidRDefault="00625BB1">
      <w:pPr>
        <w:pStyle w:val="BodyText"/>
        <w:jc w:val="both"/>
      </w:pPr>
    </w:p>
    <w:p w:rsidR="00625BB1" w:rsidRDefault="00625BB1">
      <w:pPr>
        <w:pStyle w:val="BodyText"/>
        <w:numPr>
          <w:ilvl w:val="0"/>
          <w:numId w:val="2"/>
        </w:numPr>
        <w:jc w:val="both"/>
      </w:pPr>
      <w:r>
        <w:t>Cash flow advantage as corporation tax due 9 months after year end</w:t>
      </w: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pStyle w:val="Heading1"/>
      </w:pPr>
      <w:r>
        <w:rPr>
          <w:sz w:val="32"/>
        </w:rPr>
        <w:lastRenderedPageBreak/>
        <w:t>UK</w:t>
      </w:r>
      <w:r>
        <w:t xml:space="preserve"> </w:t>
      </w:r>
      <w:r>
        <w:rPr>
          <w:sz w:val="32"/>
        </w:rPr>
        <w:t>T</w:t>
      </w:r>
      <w:r>
        <w:t xml:space="preserve">AX </w:t>
      </w:r>
      <w:r>
        <w:rPr>
          <w:sz w:val="32"/>
        </w:rPr>
        <w:t>A</w:t>
      </w:r>
      <w:r>
        <w:t xml:space="preserve">DVISERS </w:t>
      </w:r>
      <w:r>
        <w:rPr>
          <w:sz w:val="32"/>
        </w:rPr>
        <w:t>L</w:t>
      </w:r>
      <w:r>
        <w:t>IMITED</w:t>
      </w:r>
    </w:p>
    <w:p w:rsidR="00625BB1" w:rsidRDefault="00625BB1">
      <w:pPr>
        <w:jc w:val="both"/>
        <w:rPr>
          <w:rFonts w:ascii="Arial" w:hAnsi="Arial" w:cs="Arial"/>
          <w:sz w:val="18"/>
        </w:rPr>
      </w:pPr>
      <w:r>
        <w:rPr>
          <w:rFonts w:ascii="Arial" w:hAnsi="Arial" w:cs="Arial"/>
          <w:sz w:val="28"/>
        </w:rPr>
        <w:t>_____________________________________________________</w:t>
      </w:r>
    </w:p>
    <w:p w:rsidR="00625BB1" w:rsidRDefault="00625BB1">
      <w:pPr>
        <w:jc w:val="both"/>
        <w:rPr>
          <w:rFonts w:ascii="Arial" w:hAnsi="Arial" w:cs="Arial"/>
          <w:b/>
          <w:bCs/>
          <w:sz w:val="18"/>
        </w:rPr>
      </w:pPr>
    </w:p>
    <w:p w:rsidR="00625BB1" w:rsidRDefault="00625BB1">
      <w:pPr>
        <w:jc w:val="both"/>
        <w:rPr>
          <w:rFonts w:ascii="Arial" w:hAnsi="Arial" w:cs="Arial"/>
          <w:b/>
          <w:bCs/>
          <w:sz w:val="18"/>
        </w:rPr>
      </w:pPr>
    </w:p>
    <w:p w:rsidR="00625BB1" w:rsidRDefault="00625BB1">
      <w:pPr>
        <w:jc w:val="both"/>
        <w:rPr>
          <w:rFonts w:ascii="Arial" w:hAnsi="Arial" w:cs="Arial"/>
          <w:b/>
          <w:bCs/>
          <w:sz w:val="18"/>
        </w:rPr>
      </w:pPr>
    </w:p>
    <w:p w:rsidR="00625BB1" w:rsidRDefault="00625BB1">
      <w:pPr>
        <w:jc w:val="both"/>
        <w:rPr>
          <w:rFonts w:ascii="Arial" w:hAnsi="Arial" w:cs="Arial"/>
          <w:b/>
          <w:bCs/>
          <w:sz w:val="18"/>
        </w:rPr>
      </w:pPr>
    </w:p>
    <w:p w:rsidR="00625BB1" w:rsidRDefault="00625BB1">
      <w:pPr>
        <w:jc w:val="both"/>
        <w:rPr>
          <w:rFonts w:ascii="Arial" w:hAnsi="Arial" w:cs="Arial"/>
          <w:b/>
          <w:bCs/>
          <w:sz w:val="28"/>
        </w:rPr>
      </w:pPr>
      <w:r>
        <w:rPr>
          <w:rFonts w:ascii="Arial" w:hAnsi="Arial" w:cs="Arial"/>
          <w:b/>
          <w:bCs/>
          <w:sz w:val="28"/>
        </w:rPr>
        <w:t>2.</w:t>
      </w:r>
      <w:r>
        <w:rPr>
          <w:rFonts w:ascii="Arial" w:hAnsi="Arial" w:cs="Arial"/>
          <w:b/>
          <w:bCs/>
          <w:sz w:val="28"/>
        </w:rPr>
        <w:tab/>
        <w:t>Limited Company or Umbrella Company?</w:t>
      </w:r>
    </w:p>
    <w:p w:rsidR="00625BB1" w:rsidRDefault="00625BB1">
      <w:pPr>
        <w:jc w:val="both"/>
        <w:rPr>
          <w:rFonts w:ascii="Arial" w:hAnsi="Arial" w:cs="Arial"/>
          <w:b/>
          <w:bCs/>
          <w:sz w:val="18"/>
        </w:rPr>
      </w:pPr>
    </w:p>
    <w:p w:rsidR="00625BB1" w:rsidRDefault="00625BB1">
      <w:pPr>
        <w:jc w:val="both"/>
        <w:rPr>
          <w:rFonts w:ascii="Arial" w:hAnsi="Arial" w:cs="Arial"/>
          <w:b/>
          <w:bCs/>
          <w:sz w:val="18"/>
        </w:rPr>
      </w:pPr>
    </w:p>
    <w:p w:rsidR="00625BB1" w:rsidRDefault="00625BB1">
      <w:pPr>
        <w:jc w:val="both"/>
        <w:rPr>
          <w:rFonts w:ascii="Arial" w:hAnsi="Arial" w:cs="Arial"/>
          <w:b/>
          <w:bCs/>
          <w:sz w:val="18"/>
        </w:rPr>
      </w:pPr>
      <w:r>
        <w:rPr>
          <w:rFonts w:ascii="Arial" w:hAnsi="Arial" w:cs="Arial"/>
          <w:b/>
          <w:bCs/>
          <w:sz w:val="18"/>
        </w:rPr>
        <w:t>What is the point of a limited company?</w:t>
      </w:r>
    </w:p>
    <w:p w:rsidR="00625BB1" w:rsidRDefault="00625BB1">
      <w:pPr>
        <w:ind w:left="45"/>
        <w:jc w:val="both"/>
        <w:rPr>
          <w:rFonts w:ascii="Arial" w:hAnsi="Arial" w:cs="Arial"/>
          <w:sz w:val="18"/>
        </w:rPr>
      </w:pPr>
    </w:p>
    <w:p w:rsidR="00625BB1" w:rsidRDefault="00625BB1">
      <w:pPr>
        <w:numPr>
          <w:ilvl w:val="0"/>
          <w:numId w:val="3"/>
        </w:numPr>
        <w:jc w:val="both"/>
        <w:rPr>
          <w:rFonts w:ascii="Arial" w:hAnsi="Arial" w:cs="Arial"/>
          <w:sz w:val="18"/>
        </w:rPr>
      </w:pPr>
      <w:r>
        <w:rPr>
          <w:rFonts w:ascii="Arial" w:hAnsi="Arial" w:cs="Arial"/>
          <w:sz w:val="18"/>
        </w:rPr>
        <w:t xml:space="preserve">Significantly </w:t>
      </w:r>
      <w:r w:rsidR="00373C45">
        <w:rPr>
          <w:rFonts w:ascii="Arial" w:hAnsi="Arial" w:cs="Arial"/>
          <w:sz w:val="18"/>
        </w:rPr>
        <w:t>more take home pay (typically 84</w:t>
      </w:r>
      <w:r>
        <w:rPr>
          <w:rFonts w:ascii="Arial" w:hAnsi="Arial" w:cs="Arial"/>
          <w:sz w:val="18"/>
        </w:rPr>
        <w:t>% of contract value) compared to an umbrella company (67%)</w:t>
      </w:r>
    </w:p>
    <w:p w:rsidR="00625BB1" w:rsidRDefault="00625BB1">
      <w:pPr>
        <w:numPr>
          <w:ilvl w:val="0"/>
          <w:numId w:val="3"/>
        </w:numPr>
        <w:jc w:val="both"/>
        <w:rPr>
          <w:rFonts w:ascii="Arial" w:hAnsi="Arial" w:cs="Arial"/>
          <w:sz w:val="18"/>
        </w:rPr>
      </w:pPr>
      <w:r>
        <w:rPr>
          <w:rFonts w:ascii="Arial" w:hAnsi="Arial" w:cs="Arial"/>
          <w:sz w:val="18"/>
        </w:rPr>
        <w:t>Similar accountancy costs to using an umbrella company but with much higher benefits.</w:t>
      </w:r>
    </w:p>
    <w:p w:rsidR="00625BB1" w:rsidRDefault="00625BB1">
      <w:pPr>
        <w:numPr>
          <w:ilvl w:val="0"/>
          <w:numId w:val="3"/>
        </w:numPr>
        <w:jc w:val="both"/>
        <w:rPr>
          <w:rFonts w:ascii="Arial" w:hAnsi="Arial" w:cs="Arial"/>
          <w:sz w:val="18"/>
        </w:rPr>
      </w:pPr>
      <w:r>
        <w:rPr>
          <w:rFonts w:ascii="Arial" w:hAnsi="Arial" w:cs="Arial"/>
          <w:sz w:val="18"/>
        </w:rPr>
        <w:t>Cash flow advantage – tax is due 9 months after your year-end.</w:t>
      </w:r>
    </w:p>
    <w:p w:rsidR="00625BB1" w:rsidRDefault="00625BB1">
      <w:pPr>
        <w:jc w:val="both"/>
        <w:rPr>
          <w:rFonts w:ascii="Arial" w:hAnsi="Arial" w:cs="Arial"/>
          <w:sz w:val="18"/>
        </w:rPr>
      </w:pPr>
    </w:p>
    <w:p w:rsidR="00625BB1" w:rsidRDefault="00625BB1">
      <w:pPr>
        <w:jc w:val="both"/>
        <w:rPr>
          <w:rFonts w:ascii="Arial" w:hAnsi="Arial" w:cs="Arial"/>
          <w:color w:val="000000"/>
          <w:sz w:val="18"/>
          <w:szCs w:val="15"/>
        </w:rPr>
      </w:pPr>
      <w:r>
        <w:rPr>
          <w:rFonts w:ascii="Arial" w:hAnsi="Arial" w:cs="Arial"/>
          <w:b/>
          <w:bCs/>
          <w:color w:val="000000"/>
          <w:sz w:val="18"/>
          <w:szCs w:val="15"/>
        </w:rPr>
        <w:t>What is the point of an umbrella company?</w:t>
      </w:r>
      <w:r>
        <w:rPr>
          <w:rFonts w:ascii="Arial" w:hAnsi="Arial" w:cs="Arial"/>
          <w:color w:val="000000"/>
          <w:sz w:val="18"/>
          <w:szCs w:val="15"/>
        </w:rPr>
        <w:t xml:space="preserve"> </w:t>
      </w:r>
    </w:p>
    <w:p w:rsidR="00625BB1" w:rsidRDefault="00625BB1">
      <w:pPr>
        <w:ind w:left="45"/>
        <w:jc w:val="both"/>
        <w:rPr>
          <w:rFonts w:ascii="Arial" w:hAnsi="Arial" w:cs="Arial"/>
          <w:color w:val="000000"/>
          <w:sz w:val="18"/>
          <w:szCs w:val="15"/>
        </w:rPr>
      </w:pPr>
    </w:p>
    <w:p w:rsidR="00625BB1" w:rsidRDefault="00625BB1">
      <w:pPr>
        <w:numPr>
          <w:ilvl w:val="0"/>
          <w:numId w:val="3"/>
        </w:numPr>
        <w:jc w:val="both"/>
        <w:rPr>
          <w:rFonts w:ascii="Arial" w:hAnsi="Arial" w:cs="Arial"/>
          <w:color w:val="000000"/>
          <w:sz w:val="18"/>
          <w:szCs w:val="15"/>
        </w:rPr>
      </w:pPr>
      <w:r>
        <w:rPr>
          <w:rFonts w:ascii="Arial" w:hAnsi="Arial" w:cs="Arial"/>
          <w:color w:val="000000"/>
          <w:sz w:val="18"/>
          <w:szCs w:val="15"/>
        </w:rPr>
        <w:t xml:space="preserve">Tax relief is available on certain expenses (mainly travel) so a tax saving can be achieved compared to being employed directly by the agency where full PAYE is deducted. </w:t>
      </w:r>
    </w:p>
    <w:p w:rsidR="00625BB1" w:rsidRDefault="00625BB1">
      <w:pPr>
        <w:numPr>
          <w:ilvl w:val="0"/>
          <w:numId w:val="3"/>
        </w:numPr>
        <w:jc w:val="both"/>
        <w:rPr>
          <w:rFonts w:ascii="Arial" w:hAnsi="Arial" w:cs="Arial"/>
          <w:sz w:val="18"/>
        </w:rPr>
      </w:pPr>
      <w:r>
        <w:rPr>
          <w:rFonts w:ascii="Arial" w:hAnsi="Arial" w:cs="Arial"/>
          <w:color w:val="000000"/>
          <w:sz w:val="18"/>
          <w:szCs w:val="15"/>
        </w:rPr>
        <w:t xml:space="preserve">Only worthwhile using an umbrella company if the tax relief on expenses is more than the umbrella company administration fees. </w:t>
      </w:r>
    </w:p>
    <w:p w:rsidR="00625BB1" w:rsidRDefault="00625BB1">
      <w:pPr>
        <w:numPr>
          <w:ilvl w:val="0"/>
          <w:numId w:val="3"/>
        </w:numPr>
        <w:jc w:val="both"/>
        <w:rPr>
          <w:rFonts w:ascii="Arial" w:hAnsi="Arial" w:cs="Arial"/>
          <w:sz w:val="18"/>
        </w:rPr>
      </w:pPr>
      <w:r>
        <w:rPr>
          <w:rFonts w:ascii="Arial" w:hAnsi="Arial" w:cs="Arial"/>
          <w:color w:val="000000"/>
          <w:sz w:val="18"/>
          <w:szCs w:val="15"/>
        </w:rPr>
        <w:t>There is less admin than running a limited company, as you don’t have to operate a company bank account and meet annual filing deadlines.</w:t>
      </w:r>
    </w:p>
    <w:p w:rsidR="00625BB1" w:rsidRDefault="00625BB1">
      <w:pPr>
        <w:jc w:val="both"/>
        <w:rPr>
          <w:rFonts w:ascii="Arial" w:hAnsi="Arial" w:cs="Arial"/>
          <w:sz w:val="18"/>
        </w:rPr>
      </w:pPr>
    </w:p>
    <w:p w:rsidR="00625BB1" w:rsidRDefault="00625BB1">
      <w:pPr>
        <w:rPr>
          <w:rFonts w:ascii="Arial" w:hAnsi="Arial" w:cs="Arial"/>
          <w:b/>
          <w:bCs/>
          <w:color w:val="000000"/>
          <w:sz w:val="18"/>
          <w:szCs w:val="20"/>
        </w:rPr>
      </w:pPr>
      <w:r>
        <w:rPr>
          <w:rFonts w:ascii="Arial" w:hAnsi="Arial" w:cs="Arial"/>
          <w:b/>
          <w:bCs/>
          <w:color w:val="000000"/>
          <w:sz w:val="18"/>
          <w:szCs w:val="20"/>
        </w:rPr>
        <w:t xml:space="preserve">How does an </w:t>
      </w:r>
      <w:r>
        <w:rPr>
          <w:rFonts w:ascii="Arial" w:hAnsi="Arial" w:cs="Arial"/>
          <w:b/>
          <w:bCs/>
          <w:color w:val="000000"/>
          <w:sz w:val="20"/>
          <w:szCs w:val="20"/>
        </w:rPr>
        <w:t>Umbrella Company</w:t>
      </w:r>
      <w:r>
        <w:rPr>
          <w:rFonts w:ascii="Arial" w:hAnsi="Arial" w:cs="Arial"/>
          <w:b/>
          <w:bCs/>
          <w:color w:val="000000"/>
          <w:sz w:val="18"/>
          <w:szCs w:val="20"/>
        </w:rPr>
        <w:t xml:space="preserve"> work?</w:t>
      </w:r>
    </w:p>
    <w:p w:rsidR="00625BB1" w:rsidRDefault="00625BB1">
      <w:pPr>
        <w:rPr>
          <w:rFonts w:ascii="Arial" w:hAnsi="Arial" w:cs="Arial"/>
          <w:color w:val="000000"/>
          <w:sz w:val="18"/>
          <w:szCs w:val="15"/>
        </w:rPr>
      </w:pPr>
    </w:p>
    <w:p w:rsidR="00625BB1" w:rsidRDefault="00625BB1">
      <w:pPr>
        <w:jc w:val="both"/>
        <w:rPr>
          <w:rFonts w:ascii="Arial" w:hAnsi="Arial" w:cs="Arial"/>
          <w:color w:val="000000"/>
          <w:sz w:val="18"/>
          <w:szCs w:val="15"/>
        </w:rPr>
      </w:pPr>
      <w:r>
        <w:rPr>
          <w:rFonts w:ascii="Arial" w:hAnsi="Arial" w:cs="Arial"/>
          <w:color w:val="000000"/>
          <w:sz w:val="18"/>
          <w:szCs w:val="15"/>
        </w:rPr>
        <w:t>You become an employee of the umbrella company. You submit time sheets to the umbrella, who then invoice the agency or end client for the work that you have done. You are then be paid by the umbrella company who deduct PAYE and their administration fee. You are allowed to submit certain expenses to the umbrella company who will claim tax relief (usually travel expenses). You'll typically take home around 67% of your contract by working through an umbrella company.</w:t>
      </w:r>
    </w:p>
    <w:p w:rsidR="00625BB1" w:rsidRDefault="00625BB1">
      <w:pPr>
        <w:jc w:val="both"/>
        <w:rPr>
          <w:rFonts w:ascii="Arial" w:hAnsi="Arial" w:cs="Arial"/>
          <w:sz w:val="18"/>
        </w:rPr>
      </w:pPr>
    </w:p>
    <w:p w:rsidR="00625BB1" w:rsidRDefault="00625BB1">
      <w:pPr>
        <w:jc w:val="both"/>
        <w:rPr>
          <w:rFonts w:ascii="Arial" w:hAnsi="Arial" w:cs="Arial"/>
          <w:b/>
          <w:bCs/>
          <w:sz w:val="20"/>
        </w:rPr>
      </w:pPr>
      <w:r>
        <w:rPr>
          <w:rFonts w:ascii="Arial" w:hAnsi="Arial" w:cs="Arial"/>
          <w:b/>
          <w:bCs/>
        </w:rPr>
        <w:t>Summary</w:t>
      </w:r>
    </w:p>
    <w:p w:rsidR="00625BB1" w:rsidRDefault="00625BB1">
      <w:pPr>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154"/>
      </w:tblGrid>
      <w:tr w:rsidR="00625BB1">
        <w:tc>
          <w:tcPr>
            <w:tcW w:w="4261" w:type="dxa"/>
            <w:tcBorders>
              <w:right w:val="nil"/>
            </w:tcBorders>
          </w:tcPr>
          <w:p w:rsidR="00625BB1" w:rsidRDefault="00625BB1">
            <w:pPr>
              <w:pStyle w:val="Heading5"/>
              <w:rPr>
                <w:sz w:val="22"/>
              </w:rPr>
            </w:pPr>
            <w:r>
              <w:rPr>
                <w:sz w:val="22"/>
              </w:rPr>
              <w:t>Limited Company</w:t>
            </w:r>
          </w:p>
        </w:tc>
        <w:tc>
          <w:tcPr>
            <w:tcW w:w="4261" w:type="dxa"/>
            <w:tcBorders>
              <w:top w:val="single" w:sz="4" w:space="0" w:color="auto"/>
              <w:left w:val="nil"/>
              <w:bottom w:val="single" w:sz="4" w:space="0" w:color="auto"/>
              <w:right w:val="single" w:sz="4" w:space="0" w:color="auto"/>
            </w:tcBorders>
          </w:tcPr>
          <w:p w:rsidR="00625BB1" w:rsidRDefault="00625BB1">
            <w:pPr>
              <w:jc w:val="both"/>
              <w:rPr>
                <w:rFonts w:ascii="Arial" w:hAnsi="Arial" w:cs="Arial"/>
                <w:b/>
                <w:bCs/>
                <w:sz w:val="18"/>
              </w:rPr>
            </w:pPr>
          </w:p>
        </w:tc>
      </w:tr>
      <w:tr w:rsidR="00625BB1">
        <w:tc>
          <w:tcPr>
            <w:tcW w:w="4261" w:type="dxa"/>
          </w:tcPr>
          <w:p w:rsidR="00625BB1" w:rsidRDefault="00625BB1">
            <w:pPr>
              <w:jc w:val="both"/>
              <w:rPr>
                <w:rFonts w:ascii="Arial" w:hAnsi="Arial" w:cs="Arial"/>
                <w:b/>
                <w:bCs/>
                <w:sz w:val="20"/>
              </w:rPr>
            </w:pPr>
            <w:r>
              <w:rPr>
                <w:rFonts w:ascii="Arial" w:hAnsi="Arial" w:cs="Arial"/>
                <w:b/>
                <w:bCs/>
                <w:sz w:val="20"/>
              </w:rPr>
              <w:t>Advantages</w:t>
            </w:r>
          </w:p>
        </w:tc>
        <w:tc>
          <w:tcPr>
            <w:tcW w:w="4261" w:type="dxa"/>
            <w:tcBorders>
              <w:top w:val="single" w:sz="4" w:space="0" w:color="auto"/>
            </w:tcBorders>
          </w:tcPr>
          <w:p w:rsidR="00625BB1" w:rsidRDefault="00625BB1">
            <w:pPr>
              <w:pStyle w:val="Heading5"/>
            </w:pPr>
            <w:r>
              <w:t>Disadvantages</w:t>
            </w:r>
          </w:p>
        </w:tc>
      </w:tr>
      <w:tr w:rsidR="00625BB1">
        <w:tc>
          <w:tcPr>
            <w:tcW w:w="4261" w:type="dxa"/>
          </w:tcPr>
          <w:p w:rsidR="00625BB1" w:rsidRDefault="00625BB1">
            <w:pPr>
              <w:jc w:val="both"/>
              <w:rPr>
                <w:rFonts w:ascii="Arial" w:hAnsi="Arial" w:cs="Arial"/>
                <w:sz w:val="20"/>
              </w:rPr>
            </w:pPr>
            <w:r>
              <w:rPr>
                <w:rFonts w:ascii="Arial" w:hAnsi="Arial" w:cs="Arial"/>
                <w:sz w:val="20"/>
              </w:rPr>
              <w:t>Overall, most tax efficient way of working.</w:t>
            </w:r>
          </w:p>
        </w:tc>
        <w:tc>
          <w:tcPr>
            <w:tcW w:w="4261" w:type="dxa"/>
          </w:tcPr>
          <w:p w:rsidR="00625BB1" w:rsidRDefault="00625BB1">
            <w:pPr>
              <w:jc w:val="both"/>
              <w:rPr>
                <w:rFonts w:ascii="Arial" w:hAnsi="Arial" w:cs="Arial"/>
                <w:sz w:val="20"/>
              </w:rPr>
            </w:pPr>
            <w:r>
              <w:rPr>
                <w:rFonts w:ascii="Arial" w:hAnsi="Arial" w:cs="Arial"/>
                <w:sz w:val="20"/>
              </w:rPr>
              <w:t>Need to run a business bank account.</w:t>
            </w:r>
          </w:p>
        </w:tc>
      </w:tr>
      <w:tr w:rsidR="00625BB1">
        <w:tc>
          <w:tcPr>
            <w:tcW w:w="4261" w:type="dxa"/>
          </w:tcPr>
          <w:p w:rsidR="00625BB1" w:rsidRDefault="00625BB1">
            <w:pPr>
              <w:jc w:val="both"/>
              <w:rPr>
                <w:rFonts w:ascii="Arial" w:hAnsi="Arial" w:cs="Arial"/>
                <w:sz w:val="20"/>
              </w:rPr>
            </w:pPr>
            <w:r>
              <w:rPr>
                <w:rFonts w:ascii="Arial" w:hAnsi="Arial" w:cs="Arial"/>
                <w:sz w:val="20"/>
              </w:rPr>
              <w:t>Benefit from VAT flat rate scheme savings.</w:t>
            </w:r>
          </w:p>
        </w:tc>
        <w:tc>
          <w:tcPr>
            <w:tcW w:w="4261" w:type="dxa"/>
          </w:tcPr>
          <w:p w:rsidR="00625BB1" w:rsidRDefault="00625BB1">
            <w:pPr>
              <w:jc w:val="both"/>
              <w:rPr>
                <w:rFonts w:ascii="Arial" w:hAnsi="Arial" w:cs="Arial"/>
                <w:sz w:val="20"/>
              </w:rPr>
            </w:pPr>
            <w:r>
              <w:rPr>
                <w:rFonts w:ascii="Arial" w:hAnsi="Arial" w:cs="Arial"/>
                <w:sz w:val="20"/>
              </w:rPr>
              <w:t>Not ideal for very short-term contracts.</w:t>
            </w:r>
          </w:p>
        </w:tc>
      </w:tr>
      <w:tr w:rsidR="00625BB1">
        <w:tc>
          <w:tcPr>
            <w:tcW w:w="4261" w:type="dxa"/>
          </w:tcPr>
          <w:p w:rsidR="00625BB1" w:rsidRDefault="00625BB1">
            <w:pPr>
              <w:jc w:val="both"/>
              <w:rPr>
                <w:rFonts w:ascii="Arial" w:hAnsi="Arial" w:cs="Arial"/>
                <w:sz w:val="20"/>
              </w:rPr>
            </w:pPr>
            <w:r>
              <w:rPr>
                <w:rFonts w:ascii="Arial" w:hAnsi="Arial" w:cs="Arial"/>
                <w:sz w:val="20"/>
              </w:rPr>
              <w:t>Claim higher expenses than umbrella co.</w:t>
            </w:r>
          </w:p>
        </w:tc>
        <w:tc>
          <w:tcPr>
            <w:tcW w:w="4261" w:type="dxa"/>
          </w:tcPr>
          <w:p w:rsidR="00625BB1" w:rsidRDefault="00625BB1">
            <w:pPr>
              <w:jc w:val="both"/>
              <w:rPr>
                <w:rFonts w:ascii="Arial" w:hAnsi="Arial" w:cs="Arial"/>
                <w:sz w:val="20"/>
              </w:rPr>
            </w:pPr>
            <w:r>
              <w:rPr>
                <w:rFonts w:ascii="Arial" w:hAnsi="Arial" w:cs="Arial"/>
                <w:sz w:val="20"/>
              </w:rPr>
              <w:t>Need to meet tax &amp; accounts filing deadlines.</w:t>
            </w:r>
          </w:p>
        </w:tc>
      </w:tr>
      <w:tr w:rsidR="00625BB1">
        <w:tc>
          <w:tcPr>
            <w:tcW w:w="4261" w:type="dxa"/>
            <w:tcBorders>
              <w:bottom w:val="single" w:sz="4" w:space="0" w:color="auto"/>
            </w:tcBorders>
          </w:tcPr>
          <w:p w:rsidR="00625BB1" w:rsidRDefault="00625BB1">
            <w:pPr>
              <w:jc w:val="both"/>
              <w:rPr>
                <w:rFonts w:ascii="Arial" w:hAnsi="Arial" w:cs="Arial"/>
                <w:sz w:val="20"/>
              </w:rPr>
            </w:pPr>
            <w:r>
              <w:rPr>
                <w:rFonts w:ascii="Arial" w:hAnsi="Arial" w:cs="Arial"/>
                <w:sz w:val="20"/>
              </w:rPr>
              <w:t>Running your own business is not difficult with our help.</w:t>
            </w:r>
          </w:p>
        </w:tc>
        <w:tc>
          <w:tcPr>
            <w:tcW w:w="4261" w:type="dxa"/>
            <w:tcBorders>
              <w:bottom w:val="single" w:sz="4" w:space="0" w:color="auto"/>
            </w:tcBorders>
          </w:tcPr>
          <w:p w:rsidR="00625BB1" w:rsidRDefault="00625BB1">
            <w:pPr>
              <w:jc w:val="both"/>
              <w:rPr>
                <w:rFonts w:ascii="Arial" w:hAnsi="Arial" w:cs="Arial"/>
                <w:sz w:val="20"/>
              </w:rPr>
            </w:pPr>
            <w:r>
              <w:rPr>
                <w:rFonts w:ascii="Arial" w:hAnsi="Arial" w:cs="Arial"/>
                <w:sz w:val="20"/>
              </w:rPr>
              <w:t>Need to wait until agency pays you.</w:t>
            </w:r>
          </w:p>
        </w:tc>
      </w:tr>
      <w:tr w:rsidR="00625BB1">
        <w:tc>
          <w:tcPr>
            <w:tcW w:w="4261" w:type="dxa"/>
            <w:tcBorders>
              <w:bottom w:val="single" w:sz="4" w:space="0" w:color="auto"/>
            </w:tcBorders>
          </w:tcPr>
          <w:p w:rsidR="00625BB1" w:rsidRDefault="00947CC2">
            <w:pPr>
              <w:jc w:val="both"/>
              <w:rPr>
                <w:rFonts w:ascii="Arial" w:hAnsi="Arial" w:cs="Arial"/>
                <w:sz w:val="20"/>
              </w:rPr>
            </w:pPr>
            <w:r>
              <w:rPr>
                <w:rFonts w:ascii="Arial" w:hAnsi="Arial" w:cs="Arial"/>
                <w:sz w:val="20"/>
              </w:rPr>
              <w:t>Even if caught by IR35, a L</w:t>
            </w:r>
            <w:r w:rsidR="00625BB1">
              <w:rPr>
                <w:rFonts w:ascii="Arial" w:hAnsi="Arial" w:cs="Arial"/>
                <w:sz w:val="20"/>
              </w:rPr>
              <w:t>td co can be better than umbrella company.</w:t>
            </w:r>
          </w:p>
        </w:tc>
        <w:tc>
          <w:tcPr>
            <w:tcW w:w="4261" w:type="dxa"/>
            <w:tcBorders>
              <w:bottom w:val="single" w:sz="4" w:space="0" w:color="auto"/>
            </w:tcBorders>
          </w:tcPr>
          <w:p w:rsidR="00625BB1" w:rsidRDefault="00625BB1">
            <w:pPr>
              <w:jc w:val="both"/>
              <w:rPr>
                <w:rFonts w:ascii="Arial" w:hAnsi="Arial" w:cs="Arial"/>
                <w:sz w:val="20"/>
              </w:rPr>
            </w:pPr>
            <w:r>
              <w:rPr>
                <w:rFonts w:ascii="Arial" w:hAnsi="Arial" w:cs="Arial"/>
                <w:sz w:val="20"/>
              </w:rPr>
              <w:t>IR35 tax avoidance can apply so some uncertainty if borderline.</w:t>
            </w:r>
          </w:p>
        </w:tc>
      </w:tr>
      <w:tr w:rsidR="00625BB1">
        <w:tc>
          <w:tcPr>
            <w:tcW w:w="4261" w:type="dxa"/>
            <w:tcBorders>
              <w:bottom w:val="single" w:sz="4" w:space="0" w:color="auto"/>
            </w:tcBorders>
          </w:tcPr>
          <w:p w:rsidR="00625BB1" w:rsidRDefault="00625BB1">
            <w:pPr>
              <w:jc w:val="both"/>
              <w:rPr>
                <w:rFonts w:ascii="Arial" w:hAnsi="Arial" w:cs="Arial"/>
                <w:sz w:val="20"/>
              </w:rPr>
            </w:pPr>
            <w:r>
              <w:rPr>
                <w:rFonts w:ascii="Arial" w:hAnsi="Arial" w:cs="Arial"/>
                <w:sz w:val="20"/>
              </w:rPr>
              <w:t>Cash-flow advantage as tax due 9 months after the year-end.</w:t>
            </w:r>
          </w:p>
        </w:tc>
        <w:tc>
          <w:tcPr>
            <w:tcW w:w="4261" w:type="dxa"/>
            <w:tcBorders>
              <w:bottom w:val="single" w:sz="4" w:space="0" w:color="auto"/>
            </w:tcBorders>
          </w:tcPr>
          <w:p w:rsidR="00625BB1" w:rsidRDefault="00625BB1">
            <w:pPr>
              <w:jc w:val="both"/>
              <w:rPr>
                <w:rFonts w:ascii="Arial" w:hAnsi="Arial" w:cs="Arial"/>
                <w:sz w:val="20"/>
              </w:rPr>
            </w:pPr>
          </w:p>
        </w:tc>
      </w:tr>
      <w:tr w:rsidR="00625BB1">
        <w:tc>
          <w:tcPr>
            <w:tcW w:w="4261" w:type="dxa"/>
            <w:tcBorders>
              <w:top w:val="single" w:sz="4" w:space="0" w:color="auto"/>
              <w:left w:val="nil"/>
              <w:bottom w:val="single" w:sz="4" w:space="0" w:color="auto"/>
              <w:right w:val="nil"/>
            </w:tcBorders>
          </w:tcPr>
          <w:p w:rsidR="00625BB1" w:rsidRDefault="00625BB1">
            <w:pPr>
              <w:jc w:val="both"/>
              <w:rPr>
                <w:rFonts w:ascii="Arial" w:hAnsi="Arial" w:cs="Arial"/>
                <w:sz w:val="18"/>
              </w:rPr>
            </w:pPr>
          </w:p>
        </w:tc>
        <w:tc>
          <w:tcPr>
            <w:tcW w:w="4261" w:type="dxa"/>
            <w:tcBorders>
              <w:top w:val="single" w:sz="4" w:space="0" w:color="auto"/>
              <w:left w:val="nil"/>
              <w:bottom w:val="single" w:sz="4" w:space="0" w:color="auto"/>
              <w:right w:val="nil"/>
            </w:tcBorders>
          </w:tcPr>
          <w:p w:rsidR="00625BB1" w:rsidRDefault="00625BB1">
            <w:pPr>
              <w:jc w:val="both"/>
              <w:rPr>
                <w:rFonts w:ascii="Arial" w:hAnsi="Arial" w:cs="Arial"/>
                <w:sz w:val="18"/>
              </w:rPr>
            </w:pPr>
          </w:p>
        </w:tc>
      </w:tr>
      <w:tr w:rsidR="00625BB1">
        <w:tc>
          <w:tcPr>
            <w:tcW w:w="4261" w:type="dxa"/>
            <w:tcBorders>
              <w:top w:val="single" w:sz="4" w:space="0" w:color="auto"/>
              <w:right w:val="nil"/>
            </w:tcBorders>
          </w:tcPr>
          <w:p w:rsidR="00625BB1" w:rsidRDefault="00625BB1">
            <w:pPr>
              <w:pStyle w:val="Heading6"/>
            </w:pPr>
            <w:r>
              <w:t xml:space="preserve">Umbrella </w:t>
            </w:r>
            <w:r w:rsidR="00947CC2">
              <w:t>Company</w:t>
            </w:r>
          </w:p>
        </w:tc>
        <w:tc>
          <w:tcPr>
            <w:tcW w:w="4261" w:type="dxa"/>
            <w:tcBorders>
              <w:top w:val="single" w:sz="4" w:space="0" w:color="auto"/>
              <w:left w:val="nil"/>
              <w:bottom w:val="single" w:sz="4" w:space="0" w:color="auto"/>
              <w:right w:val="single" w:sz="4" w:space="0" w:color="auto"/>
            </w:tcBorders>
          </w:tcPr>
          <w:p w:rsidR="00625BB1" w:rsidRDefault="00625BB1">
            <w:pPr>
              <w:jc w:val="both"/>
              <w:rPr>
                <w:rFonts w:ascii="Arial" w:hAnsi="Arial" w:cs="Arial"/>
                <w:sz w:val="18"/>
              </w:rPr>
            </w:pPr>
          </w:p>
        </w:tc>
      </w:tr>
      <w:tr w:rsidR="00625BB1">
        <w:tc>
          <w:tcPr>
            <w:tcW w:w="4261" w:type="dxa"/>
          </w:tcPr>
          <w:p w:rsidR="00625BB1" w:rsidRDefault="00625BB1">
            <w:pPr>
              <w:pStyle w:val="Heading7"/>
              <w:rPr>
                <w:sz w:val="20"/>
              </w:rPr>
            </w:pPr>
            <w:r>
              <w:rPr>
                <w:sz w:val="20"/>
              </w:rPr>
              <w:t>Advantages</w:t>
            </w:r>
          </w:p>
        </w:tc>
        <w:tc>
          <w:tcPr>
            <w:tcW w:w="4261" w:type="dxa"/>
            <w:tcBorders>
              <w:top w:val="single" w:sz="4" w:space="0" w:color="auto"/>
            </w:tcBorders>
          </w:tcPr>
          <w:p w:rsidR="00625BB1" w:rsidRDefault="00625BB1">
            <w:pPr>
              <w:pStyle w:val="Heading7"/>
              <w:rPr>
                <w:sz w:val="20"/>
              </w:rPr>
            </w:pPr>
            <w:r>
              <w:rPr>
                <w:sz w:val="20"/>
              </w:rPr>
              <w:t>Disadvantages</w:t>
            </w:r>
          </w:p>
        </w:tc>
      </w:tr>
      <w:tr w:rsidR="00625BB1">
        <w:tc>
          <w:tcPr>
            <w:tcW w:w="4261" w:type="dxa"/>
          </w:tcPr>
          <w:p w:rsidR="00625BB1" w:rsidRDefault="00625BB1">
            <w:pPr>
              <w:jc w:val="both"/>
              <w:rPr>
                <w:rFonts w:ascii="Arial" w:hAnsi="Arial" w:cs="Arial"/>
                <w:sz w:val="20"/>
              </w:rPr>
            </w:pPr>
            <w:r>
              <w:rPr>
                <w:rFonts w:ascii="Arial" w:hAnsi="Arial" w:cs="Arial"/>
                <w:sz w:val="20"/>
              </w:rPr>
              <w:t>Easy to use – simply enter timesheet and expense details and wait to be paid.</w:t>
            </w:r>
          </w:p>
        </w:tc>
        <w:tc>
          <w:tcPr>
            <w:tcW w:w="4261" w:type="dxa"/>
          </w:tcPr>
          <w:p w:rsidR="00625BB1" w:rsidRDefault="00625BB1">
            <w:pPr>
              <w:jc w:val="both"/>
              <w:rPr>
                <w:rFonts w:ascii="Arial" w:hAnsi="Arial" w:cs="Arial"/>
                <w:sz w:val="20"/>
              </w:rPr>
            </w:pPr>
            <w:r>
              <w:rPr>
                <w:rFonts w:ascii="Arial" w:hAnsi="Arial" w:cs="Arial"/>
                <w:sz w:val="20"/>
              </w:rPr>
              <w:t>Tax relief limited usually just to travel so more tax payable compared to your own Ltd company option.</w:t>
            </w:r>
          </w:p>
        </w:tc>
      </w:tr>
      <w:tr w:rsidR="00625BB1">
        <w:tc>
          <w:tcPr>
            <w:tcW w:w="4261" w:type="dxa"/>
          </w:tcPr>
          <w:p w:rsidR="00625BB1" w:rsidRDefault="00625BB1">
            <w:pPr>
              <w:jc w:val="both"/>
              <w:rPr>
                <w:rFonts w:ascii="Arial" w:hAnsi="Arial" w:cs="Arial"/>
                <w:sz w:val="20"/>
              </w:rPr>
            </w:pPr>
            <w:r>
              <w:rPr>
                <w:rFonts w:ascii="Arial" w:hAnsi="Arial" w:cs="Arial"/>
                <w:sz w:val="20"/>
              </w:rPr>
              <w:t>All tax and NIC deducted so no further taxes to pay.</w:t>
            </w:r>
          </w:p>
        </w:tc>
        <w:tc>
          <w:tcPr>
            <w:tcW w:w="4261" w:type="dxa"/>
          </w:tcPr>
          <w:p w:rsidR="00625BB1" w:rsidRDefault="00625BB1">
            <w:pPr>
              <w:jc w:val="both"/>
              <w:rPr>
                <w:rFonts w:ascii="Arial" w:hAnsi="Arial" w:cs="Arial"/>
                <w:sz w:val="20"/>
              </w:rPr>
            </w:pPr>
            <w:r>
              <w:rPr>
                <w:rFonts w:ascii="Arial" w:hAnsi="Arial" w:cs="Arial"/>
                <w:sz w:val="20"/>
              </w:rPr>
              <w:t>Tax relief on expenses may not cover the umbrella company fee.</w:t>
            </w:r>
          </w:p>
        </w:tc>
      </w:tr>
      <w:tr w:rsidR="00625BB1">
        <w:tc>
          <w:tcPr>
            <w:tcW w:w="4261" w:type="dxa"/>
          </w:tcPr>
          <w:p w:rsidR="00625BB1" w:rsidRDefault="00625BB1">
            <w:pPr>
              <w:jc w:val="both"/>
              <w:rPr>
                <w:rFonts w:ascii="Arial" w:hAnsi="Arial" w:cs="Arial"/>
                <w:sz w:val="20"/>
              </w:rPr>
            </w:pPr>
            <w:r>
              <w:rPr>
                <w:rFonts w:ascii="Arial" w:hAnsi="Arial" w:cs="Arial"/>
                <w:sz w:val="20"/>
              </w:rPr>
              <w:t>Some umbrella companies pay within 7 days of you submitting timesheets.</w:t>
            </w:r>
          </w:p>
        </w:tc>
        <w:tc>
          <w:tcPr>
            <w:tcW w:w="4261" w:type="dxa"/>
          </w:tcPr>
          <w:p w:rsidR="00625BB1" w:rsidRDefault="00625BB1">
            <w:pPr>
              <w:jc w:val="both"/>
              <w:rPr>
                <w:rFonts w:ascii="Arial" w:hAnsi="Arial" w:cs="Arial"/>
                <w:sz w:val="20"/>
              </w:rPr>
            </w:pPr>
            <w:r>
              <w:rPr>
                <w:rFonts w:ascii="Arial" w:hAnsi="Arial" w:cs="Arial"/>
                <w:sz w:val="20"/>
              </w:rPr>
              <w:t>Some umbrella companies pay you after they have been paid by agency.</w:t>
            </w:r>
          </w:p>
        </w:tc>
      </w:tr>
      <w:tr w:rsidR="00625BB1">
        <w:tc>
          <w:tcPr>
            <w:tcW w:w="4261" w:type="dxa"/>
          </w:tcPr>
          <w:p w:rsidR="00625BB1" w:rsidRDefault="00625BB1">
            <w:pPr>
              <w:jc w:val="both"/>
              <w:rPr>
                <w:rFonts w:ascii="Arial" w:hAnsi="Arial" w:cs="Arial"/>
                <w:sz w:val="20"/>
              </w:rPr>
            </w:pPr>
            <w:r>
              <w:rPr>
                <w:rFonts w:ascii="Arial" w:hAnsi="Arial" w:cs="Arial"/>
                <w:sz w:val="20"/>
              </w:rPr>
              <w:t>Tax relief on certain expenses (travel).</w:t>
            </w:r>
          </w:p>
        </w:tc>
        <w:tc>
          <w:tcPr>
            <w:tcW w:w="4261" w:type="dxa"/>
          </w:tcPr>
          <w:p w:rsidR="00625BB1" w:rsidRDefault="00625BB1">
            <w:pPr>
              <w:jc w:val="both"/>
              <w:rPr>
                <w:rFonts w:ascii="Arial" w:hAnsi="Arial" w:cs="Arial"/>
                <w:sz w:val="20"/>
              </w:rPr>
            </w:pPr>
            <w:r>
              <w:rPr>
                <w:rFonts w:ascii="Arial" w:hAnsi="Arial" w:cs="Arial"/>
                <w:sz w:val="20"/>
              </w:rPr>
              <w:t>PAYE deducted monthly</w:t>
            </w:r>
          </w:p>
        </w:tc>
      </w:tr>
    </w:tbl>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pStyle w:val="Heading1"/>
      </w:pPr>
      <w:r>
        <w:rPr>
          <w:sz w:val="32"/>
        </w:rPr>
        <w:lastRenderedPageBreak/>
        <w:t>UK</w:t>
      </w:r>
      <w:r>
        <w:t xml:space="preserve"> </w:t>
      </w:r>
      <w:r>
        <w:rPr>
          <w:sz w:val="32"/>
        </w:rPr>
        <w:t>T</w:t>
      </w:r>
      <w:r>
        <w:t xml:space="preserve">AX </w:t>
      </w:r>
      <w:r>
        <w:rPr>
          <w:sz w:val="32"/>
        </w:rPr>
        <w:t>A</w:t>
      </w:r>
      <w:r>
        <w:t xml:space="preserve">DVISERS </w:t>
      </w:r>
      <w:r>
        <w:rPr>
          <w:sz w:val="32"/>
        </w:rPr>
        <w:t>L</w:t>
      </w:r>
      <w:r>
        <w:t>IMITED</w:t>
      </w:r>
    </w:p>
    <w:p w:rsidR="00625BB1" w:rsidRDefault="00625BB1">
      <w:pPr>
        <w:jc w:val="both"/>
        <w:rPr>
          <w:rFonts w:ascii="Arial" w:hAnsi="Arial" w:cs="Arial"/>
          <w:sz w:val="18"/>
        </w:rPr>
      </w:pPr>
      <w:r>
        <w:rPr>
          <w:rFonts w:ascii="Arial" w:hAnsi="Arial" w:cs="Arial"/>
          <w:sz w:val="28"/>
        </w:rPr>
        <w:t>_____________________________________________________</w:t>
      </w:r>
    </w:p>
    <w:p w:rsidR="00625BB1" w:rsidRDefault="00625BB1">
      <w:pPr>
        <w:jc w:val="both"/>
        <w:rPr>
          <w:rFonts w:ascii="Arial" w:hAnsi="Arial" w:cs="Arial"/>
          <w:b/>
          <w:bCs/>
          <w:sz w:val="18"/>
        </w:rPr>
      </w:pPr>
    </w:p>
    <w:p w:rsidR="00625BB1" w:rsidRDefault="00625BB1">
      <w:pPr>
        <w:jc w:val="both"/>
        <w:rPr>
          <w:rFonts w:ascii="Arial" w:hAnsi="Arial" w:cs="Arial"/>
          <w:sz w:val="18"/>
        </w:rPr>
      </w:pPr>
    </w:p>
    <w:p w:rsidR="00625BB1" w:rsidRDefault="00625BB1">
      <w:pPr>
        <w:rPr>
          <w:rFonts w:ascii="Arial" w:hAnsi="Arial" w:cs="Arial"/>
          <w:sz w:val="18"/>
        </w:rPr>
      </w:pPr>
    </w:p>
    <w:p w:rsidR="00625BB1" w:rsidRDefault="00625BB1">
      <w:pPr>
        <w:rPr>
          <w:rFonts w:ascii="Arial" w:hAnsi="Arial" w:cs="Arial"/>
          <w:b/>
          <w:bCs/>
          <w:sz w:val="28"/>
        </w:rPr>
      </w:pPr>
      <w:r>
        <w:rPr>
          <w:rFonts w:ascii="Arial" w:hAnsi="Arial" w:cs="Arial"/>
          <w:b/>
          <w:bCs/>
          <w:sz w:val="28"/>
        </w:rPr>
        <w:t xml:space="preserve">3. </w:t>
      </w:r>
      <w:r>
        <w:rPr>
          <w:rFonts w:ascii="Arial" w:hAnsi="Arial" w:cs="Arial"/>
          <w:b/>
          <w:bCs/>
          <w:sz w:val="28"/>
        </w:rPr>
        <w:tab/>
        <w:t>Records to keep</w:t>
      </w:r>
    </w:p>
    <w:p w:rsidR="00625BB1" w:rsidRDefault="00625BB1">
      <w:pPr>
        <w:rPr>
          <w:rFonts w:ascii="Arial" w:hAnsi="Arial" w:cs="Arial"/>
          <w:sz w:val="18"/>
        </w:rPr>
      </w:pPr>
    </w:p>
    <w:p w:rsidR="00625BB1" w:rsidRDefault="00625BB1">
      <w:pPr>
        <w:jc w:val="both"/>
        <w:rPr>
          <w:rFonts w:ascii="Arial" w:hAnsi="Arial" w:cs="Arial"/>
          <w:sz w:val="18"/>
        </w:rPr>
      </w:pPr>
      <w:r>
        <w:rPr>
          <w:rFonts w:ascii="Arial" w:hAnsi="Arial" w:cs="Arial"/>
          <w:sz w:val="18"/>
        </w:rPr>
        <w:t>We will supply an Excel or Open Office spreadsheet to help you keep suitable records. Open Office software is a free download. This can then be emailed back to us so VAT returns can be prepared quarterly and then the annual accounts. If you have online banking you can download the transactions, which saves administration time.</w:t>
      </w:r>
    </w:p>
    <w:p w:rsidR="00625BB1" w:rsidRDefault="00625BB1">
      <w:pPr>
        <w:jc w:val="both"/>
        <w:rPr>
          <w:rFonts w:ascii="Arial" w:hAnsi="Arial" w:cs="Arial"/>
          <w:sz w:val="18"/>
        </w:rPr>
      </w:pPr>
    </w:p>
    <w:p w:rsidR="00625BB1" w:rsidRDefault="00625BB1">
      <w:pPr>
        <w:jc w:val="both"/>
        <w:rPr>
          <w:rFonts w:ascii="Arial" w:hAnsi="Arial" w:cs="Arial"/>
          <w:sz w:val="18"/>
        </w:rPr>
      </w:pPr>
      <w:r>
        <w:rPr>
          <w:rFonts w:ascii="Arial" w:hAnsi="Arial" w:cs="Arial"/>
          <w:sz w:val="18"/>
        </w:rPr>
        <w:t>If a more sophisticated accounting system is required then we can recommend a suitable commercial product (usually QuickBooks or Sage). We have also negotiated a 40% discount on the cost of Free agent, an online accounting package, which we will pass on to you.</w:t>
      </w:r>
    </w:p>
    <w:p w:rsidR="00625BB1" w:rsidRDefault="00625BB1">
      <w:pPr>
        <w:jc w:val="both"/>
        <w:rPr>
          <w:rFonts w:ascii="Arial" w:hAnsi="Arial" w:cs="Arial"/>
          <w:sz w:val="18"/>
        </w:rPr>
      </w:pPr>
    </w:p>
    <w:p w:rsidR="00625BB1" w:rsidRDefault="00625BB1">
      <w:pPr>
        <w:jc w:val="both"/>
        <w:rPr>
          <w:rFonts w:ascii="Arial" w:hAnsi="Arial" w:cs="Arial"/>
          <w:sz w:val="18"/>
        </w:rPr>
      </w:pPr>
      <w:r>
        <w:rPr>
          <w:rFonts w:ascii="Arial" w:hAnsi="Arial" w:cs="Arial"/>
          <w:sz w:val="18"/>
        </w:rPr>
        <w:t>Alternatively, you can post or email copies of your income and expenses and we will prepare the accounts and VAT returns.</w:t>
      </w:r>
    </w:p>
    <w:p w:rsidR="00625BB1" w:rsidRDefault="00625BB1">
      <w:pPr>
        <w:jc w:val="both"/>
        <w:rPr>
          <w:rFonts w:ascii="Arial" w:hAnsi="Arial" w:cs="Arial"/>
          <w:sz w:val="18"/>
        </w:rPr>
      </w:pPr>
    </w:p>
    <w:p w:rsidR="00625BB1" w:rsidRDefault="00625BB1">
      <w:pPr>
        <w:jc w:val="both"/>
        <w:rPr>
          <w:rFonts w:ascii="Arial" w:hAnsi="Arial" w:cs="Arial"/>
          <w:sz w:val="18"/>
        </w:rPr>
      </w:pPr>
      <w:r>
        <w:rPr>
          <w:rFonts w:ascii="Arial" w:hAnsi="Arial" w:cs="Arial"/>
          <w:sz w:val="18"/>
        </w:rPr>
        <w:t>You will need to keep the invoices or receipts issued by suppliers, should HM Revenue &amp; Customs request them during an enquiry for 6 years.</w:t>
      </w:r>
    </w:p>
    <w:p w:rsidR="00625BB1" w:rsidRDefault="00625BB1">
      <w:pPr>
        <w:jc w:val="both"/>
        <w:rPr>
          <w:rFonts w:ascii="Arial" w:hAnsi="Arial" w:cs="Arial"/>
          <w:sz w:val="18"/>
        </w:rPr>
      </w:pPr>
    </w:p>
    <w:p w:rsidR="00625BB1" w:rsidRDefault="00625BB1">
      <w:pPr>
        <w:jc w:val="both"/>
        <w:rPr>
          <w:rFonts w:ascii="Arial" w:hAnsi="Arial" w:cs="Arial"/>
          <w:sz w:val="18"/>
        </w:rPr>
      </w:pPr>
    </w:p>
    <w:p w:rsidR="00625BB1" w:rsidRDefault="00625BB1">
      <w:pPr>
        <w:numPr>
          <w:ilvl w:val="0"/>
          <w:numId w:val="5"/>
        </w:numPr>
        <w:jc w:val="both"/>
        <w:rPr>
          <w:rFonts w:ascii="Arial" w:hAnsi="Arial" w:cs="Arial"/>
          <w:b/>
          <w:bCs/>
          <w:sz w:val="28"/>
        </w:rPr>
      </w:pPr>
      <w:r>
        <w:rPr>
          <w:rFonts w:ascii="Arial" w:hAnsi="Arial" w:cs="Arial"/>
          <w:b/>
          <w:bCs/>
          <w:sz w:val="28"/>
        </w:rPr>
        <w:t>Salary &amp; dividends</w:t>
      </w:r>
    </w:p>
    <w:p w:rsidR="00625BB1" w:rsidRDefault="00625BB1">
      <w:pPr>
        <w:jc w:val="both"/>
        <w:rPr>
          <w:rFonts w:ascii="Arial" w:hAnsi="Arial" w:cs="Arial"/>
          <w:sz w:val="18"/>
        </w:rPr>
      </w:pPr>
    </w:p>
    <w:p w:rsidR="00625BB1" w:rsidRDefault="00625BB1">
      <w:pPr>
        <w:pStyle w:val="BodyText2"/>
        <w:rPr>
          <w:rStyle w:val="apple-style-span"/>
        </w:rPr>
      </w:pPr>
      <w:r>
        <w:rPr>
          <w:rStyle w:val="apple-style-span"/>
        </w:rPr>
        <w:t>The most tax efficient way of drawing funds from the limited company is by paying a low salary and the balance as dividends. We will set the appropriate level of salary for you at the start of the tax year depending on your personal circumstances (e.g. pension contributions) and provide the dividend paperwork. This leaves you to withdraw the funds from your business after you have put aside your VAT and corporation tax.</w:t>
      </w:r>
    </w:p>
    <w:p w:rsidR="00625BB1" w:rsidRDefault="00625BB1">
      <w:pPr>
        <w:jc w:val="both"/>
        <w:rPr>
          <w:rStyle w:val="apple-style-span"/>
          <w:rFonts w:ascii="Arial" w:hAnsi="Arial" w:cs="Arial"/>
          <w:sz w:val="18"/>
        </w:rPr>
      </w:pPr>
    </w:p>
    <w:p w:rsidR="00625BB1" w:rsidRDefault="00625BB1">
      <w:pPr>
        <w:jc w:val="both"/>
        <w:rPr>
          <w:rStyle w:val="apple-style-span"/>
          <w:rFonts w:ascii="Arial" w:hAnsi="Arial" w:cs="Arial"/>
          <w:sz w:val="18"/>
        </w:rPr>
      </w:pPr>
    </w:p>
    <w:p w:rsidR="00625BB1" w:rsidRDefault="00625BB1">
      <w:pPr>
        <w:numPr>
          <w:ilvl w:val="0"/>
          <w:numId w:val="5"/>
        </w:numPr>
        <w:jc w:val="both"/>
        <w:rPr>
          <w:rStyle w:val="apple-style-span"/>
          <w:rFonts w:ascii="Arial" w:hAnsi="Arial" w:cs="Arial"/>
          <w:b/>
          <w:bCs/>
          <w:sz w:val="28"/>
        </w:rPr>
      </w:pPr>
      <w:r>
        <w:rPr>
          <w:rStyle w:val="apple-style-span"/>
          <w:rFonts w:ascii="Arial" w:hAnsi="Arial" w:cs="Arial"/>
          <w:b/>
          <w:bCs/>
          <w:sz w:val="28"/>
        </w:rPr>
        <w:t>How are the tax liabilities calculated?</w:t>
      </w:r>
    </w:p>
    <w:p w:rsidR="00625BB1" w:rsidRDefault="00625BB1">
      <w:pPr>
        <w:jc w:val="both"/>
        <w:rPr>
          <w:rStyle w:val="apple-style-span"/>
          <w:rFonts w:ascii="Arial" w:hAnsi="Arial" w:cs="Arial"/>
          <w:sz w:val="18"/>
        </w:rPr>
      </w:pPr>
    </w:p>
    <w:p w:rsidR="00625BB1" w:rsidRDefault="00625BB1">
      <w:pPr>
        <w:jc w:val="both"/>
        <w:rPr>
          <w:rStyle w:val="apple-style-span"/>
          <w:rFonts w:ascii="Arial" w:hAnsi="Arial" w:cs="Arial"/>
          <w:sz w:val="18"/>
        </w:rPr>
      </w:pPr>
    </w:p>
    <w:p w:rsidR="00625BB1" w:rsidRDefault="00625BB1" w:rsidP="00625BB1">
      <w:pPr>
        <w:jc w:val="both"/>
        <w:rPr>
          <w:rStyle w:val="apple-style-span"/>
          <w:rFonts w:ascii="Arial" w:hAnsi="Arial" w:cs="Arial"/>
          <w:sz w:val="18"/>
        </w:rPr>
      </w:pPr>
      <w:r>
        <w:rPr>
          <w:rStyle w:val="apple-style-span"/>
          <w:rFonts w:ascii="Arial" w:hAnsi="Arial" w:cs="Arial"/>
          <w:sz w:val="18"/>
        </w:rPr>
        <w:t>The limited company has a corporation tax liability on its profits and you may have a personal higher rate tax liability on dividends. We will let you know what the thresholds are so you can avoid higher rate tax if you wish by limiting the amount of dividends you draw from the company.</w:t>
      </w:r>
    </w:p>
    <w:p w:rsidR="00625BB1" w:rsidRDefault="00625BB1" w:rsidP="00625BB1">
      <w:pPr>
        <w:jc w:val="both"/>
        <w:rPr>
          <w:rStyle w:val="apple-style-span"/>
          <w:rFonts w:ascii="Arial" w:hAnsi="Arial" w:cs="Arial"/>
          <w:sz w:val="18"/>
        </w:rPr>
      </w:pPr>
    </w:p>
    <w:p w:rsidR="00625BB1" w:rsidRDefault="00625BB1" w:rsidP="00625BB1">
      <w:pPr>
        <w:jc w:val="both"/>
        <w:rPr>
          <w:rStyle w:val="apple-style-span"/>
          <w:rFonts w:ascii="Arial" w:hAnsi="Arial" w:cs="Arial"/>
          <w:sz w:val="18"/>
        </w:rPr>
      </w:pPr>
      <w:r>
        <w:rPr>
          <w:rStyle w:val="apple-style-span"/>
          <w:rFonts w:ascii="Arial" w:hAnsi="Arial" w:cs="Arial"/>
          <w:sz w:val="18"/>
        </w:rPr>
        <w:t>We give you a “bottom line” tax % to put aside. If you put aside all the VAT you collect, then a % of your remaining daily rate, you will have enough to pay HMRC as and when.</w:t>
      </w:r>
    </w:p>
    <w:p w:rsidR="00625BB1" w:rsidRDefault="00625BB1" w:rsidP="00625BB1">
      <w:pPr>
        <w:jc w:val="both"/>
        <w:rPr>
          <w:rStyle w:val="apple-style-span"/>
          <w:rFonts w:ascii="Arial" w:hAnsi="Arial" w:cs="Arial"/>
          <w:sz w:val="18"/>
        </w:rPr>
      </w:pPr>
    </w:p>
    <w:p w:rsidR="00625BB1" w:rsidRDefault="00625BB1">
      <w:pPr>
        <w:rPr>
          <w:rStyle w:val="apple-style-span"/>
          <w:rFonts w:ascii="Arial" w:hAnsi="Arial" w:cs="Arial"/>
          <w:sz w:val="18"/>
        </w:rPr>
      </w:pPr>
    </w:p>
    <w:p w:rsidR="00625BB1" w:rsidRDefault="00625BB1">
      <w:pPr>
        <w:rPr>
          <w:rStyle w:val="apple-style-span"/>
          <w:rFonts w:ascii="Arial" w:hAnsi="Arial" w:cs="Arial"/>
          <w:sz w:val="18"/>
        </w:rPr>
      </w:pPr>
    </w:p>
    <w:p w:rsidR="00625BB1" w:rsidRDefault="00625BB1">
      <w:pPr>
        <w:rPr>
          <w:rStyle w:val="apple-style-span"/>
          <w:rFonts w:ascii="Arial" w:hAnsi="Arial" w:cs="Arial"/>
          <w:b/>
          <w:bCs/>
          <w:sz w:val="28"/>
        </w:rPr>
      </w:pPr>
      <w:r>
        <w:rPr>
          <w:rStyle w:val="apple-style-span"/>
          <w:rFonts w:ascii="Arial" w:hAnsi="Arial" w:cs="Arial"/>
          <w:b/>
          <w:bCs/>
          <w:sz w:val="28"/>
        </w:rPr>
        <w:t>6.</w:t>
      </w:r>
      <w:r>
        <w:rPr>
          <w:rStyle w:val="apple-style-span"/>
          <w:rFonts w:ascii="Arial" w:hAnsi="Arial" w:cs="Arial"/>
          <w:b/>
          <w:bCs/>
          <w:sz w:val="28"/>
        </w:rPr>
        <w:tab/>
        <w:t>VAT</w:t>
      </w:r>
    </w:p>
    <w:p w:rsidR="00625BB1" w:rsidRDefault="00625BB1">
      <w:pPr>
        <w:jc w:val="both"/>
        <w:rPr>
          <w:rStyle w:val="apple-style-span"/>
          <w:rFonts w:ascii="Arial" w:hAnsi="Arial" w:cs="Arial"/>
          <w:sz w:val="18"/>
        </w:rPr>
      </w:pPr>
    </w:p>
    <w:p w:rsidR="00625BB1" w:rsidRDefault="00625BB1">
      <w:pPr>
        <w:jc w:val="both"/>
        <w:rPr>
          <w:rStyle w:val="apple-style-span"/>
          <w:rFonts w:ascii="Arial" w:hAnsi="Arial" w:cs="Arial"/>
          <w:sz w:val="18"/>
        </w:rPr>
      </w:pPr>
      <w:r>
        <w:rPr>
          <w:rStyle w:val="apple-style-span"/>
          <w:rFonts w:ascii="Arial" w:hAnsi="Arial" w:cs="Arial"/>
          <w:sz w:val="18"/>
        </w:rPr>
        <w:t>You can voluntarily register for VAT and take advantage of any potential VAT flat rate scheme savings</w:t>
      </w:r>
      <w:r w:rsidR="00947CC2">
        <w:rPr>
          <w:rStyle w:val="apple-style-span"/>
          <w:rFonts w:ascii="Arial" w:hAnsi="Arial" w:cs="Arial"/>
          <w:sz w:val="18"/>
        </w:rPr>
        <w:t xml:space="preserve"> prior to 31 March 2017</w:t>
      </w:r>
      <w:r>
        <w:rPr>
          <w:rStyle w:val="apple-style-span"/>
          <w:rFonts w:ascii="Arial" w:hAnsi="Arial" w:cs="Arial"/>
          <w:sz w:val="18"/>
        </w:rPr>
        <w:t>.</w:t>
      </w:r>
      <w:r w:rsidR="00947CC2">
        <w:rPr>
          <w:rStyle w:val="apple-style-span"/>
          <w:rFonts w:ascii="Arial" w:hAnsi="Arial" w:cs="Arial"/>
          <w:sz w:val="18"/>
        </w:rPr>
        <w:t xml:space="preserve"> From 1 April 2017 the flat rate scheme savings have been trimmed back and we can confirm if worth VAT registering or not.</w:t>
      </w:r>
    </w:p>
    <w:p w:rsidR="00625BB1" w:rsidRDefault="00625BB1">
      <w:pPr>
        <w:jc w:val="both"/>
        <w:rPr>
          <w:rStyle w:val="apple-style-span"/>
          <w:rFonts w:ascii="Arial" w:hAnsi="Arial" w:cs="Arial"/>
          <w:sz w:val="18"/>
        </w:rPr>
      </w:pPr>
    </w:p>
    <w:p w:rsidR="00625BB1" w:rsidRDefault="00625BB1">
      <w:pPr>
        <w:jc w:val="both"/>
        <w:rPr>
          <w:rStyle w:val="apple-style-span"/>
          <w:rFonts w:ascii="Arial" w:hAnsi="Arial" w:cs="Arial"/>
          <w:sz w:val="18"/>
        </w:rPr>
      </w:pPr>
      <w:r>
        <w:rPr>
          <w:rStyle w:val="apple-style-span"/>
          <w:rFonts w:ascii="Arial" w:hAnsi="Arial" w:cs="Arial"/>
          <w:sz w:val="18"/>
        </w:rPr>
        <w:t>The easiest way to understand how VAT works is to think of your company as a VAT collector working on behalf of HM Revenue &amp; Customs.</w:t>
      </w:r>
    </w:p>
    <w:p w:rsidR="00625BB1" w:rsidRDefault="00625BB1">
      <w:pPr>
        <w:jc w:val="both"/>
        <w:rPr>
          <w:rStyle w:val="apple-style-span"/>
          <w:rFonts w:ascii="Arial" w:hAnsi="Arial" w:cs="Arial"/>
          <w:sz w:val="18"/>
        </w:rPr>
      </w:pPr>
    </w:p>
    <w:p w:rsidR="00625BB1" w:rsidRDefault="00625BB1">
      <w:pPr>
        <w:jc w:val="both"/>
        <w:rPr>
          <w:rStyle w:val="apple-style-span"/>
          <w:rFonts w:ascii="Arial" w:hAnsi="Arial" w:cs="Arial"/>
          <w:sz w:val="18"/>
        </w:rPr>
      </w:pPr>
      <w:r>
        <w:rPr>
          <w:rStyle w:val="apple-style-span"/>
          <w:rFonts w:ascii="Arial" w:hAnsi="Arial" w:cs="Arial"/>
          <w:sz w:val="18"/>
        </w:rPr>
        <w:t xml:space="preserve">You charge your customers 20% VAT on top of your invoices and put that aside ready to pay to HM Revenue &amp; Customs quarterly. You then look at all the expenses you have paid over the same period and deduct any VAT incurred and pay over the balance to HM Revenue &amp; Customs. </w:t>
      </w:r>
    </w:p>
    <w:p w:rsidR="00625BB1" w:rsidRDefault="00625BB1">
      <w:pPr>
        <w:jc w:val="both"/>
        <w:rPr>
          <w:rStyle w:val="apple-style-span"/>
          <w:rFonts w:ascii="Arial" w:hAnsi="Arial" w:cs="Arial"/>
          <w:sz w:val="18"/>
        </w:rPr>
      </w:pPr>
    </w:p>
    <w:p w:rsidR="00856539" w:rsidRDefault="00856539">
      <w:pPr>
        <w:jc w:val="both"/>
        <w:rPr>
          <w:rFonts w:ascii="Arial" w:hAnsi="Arial" w:cs="Arial"/>
          <w:b/>
          <w:bCs/>
          <w:sz w:val="18"/>
        </w:rPr>
      </w:pPr>
    </w:p>
    <w:p w:rsidR="00625BB1" w:rsidRDefault="00625BB1">
      <w:pPr>
        <w:rPr>
          <w:rFonts w:ascii="Arial" w:hAnsi="Arial" w:cs="Arial"/>
          <w:b/>
          <w:bCs/>
          <w:sz w:val="18"/>
        </w:rPr>
      </w:pPr>
    </w:p>
    <w:p w:rsidR="00947CC2" w:rsidRDefault="00947CC2">
      <w:pPr>
        <w:rPr>
          <w:rFonts w:ascii="Arial" w:hAnsi="Arial" w:cs="Arial"/>
          <w:b/>
          <w:bCs/>
          <w:sz w:val="18"/>
        </w:rPr>
      </w:pPr>
    </w:p>
    <w:p w:rsidR="00947CC2" w:rsidRDefault="00947CC2">
      <w:pPr>
        <w:rPr>
          <w:rStyle w:val="apple-style-span"/>
          <w:rFonts w:ascii="Arial" w:hAnsi="Arial" w:cs="Arial"/>
          <w:sz w:val="18"/>
        </w:rPr>
      </w:pPr>
    </w:p>
    <w:p w:rsidR="00625BB1" w:rsidRDefault="00625BB1">
      <w:pPr>
        <w:pStyle w:val="Heading1"/>
      </w:pPr>
      <w:r>
        <w:rPr>
          <w:sz w:val="32"/>
        </w:rPr>
        <w:lastRenderedPageBreak/>
        <w:t>UK</w:t>
      </w:r>
      <w:r>
        <w:t xml:space="preserve"> </w:t>
      </w:r>
      <w:r>
        <w:rPr>
          <w:sz w:val="32"/>
        </w:rPr>
        <w:t>T</w:t>
      </w:r>
      <w:r>
        <w:t xml:space="preserve">AX </w:t>
      </w:r>
      <w:r>
        <w:rPr>
          <w:sz w:val="32"/>
        </w:rPr>
        <w:t>A</w:t>
      </w:r>
      <w:r>
        <w:t xml:space="preserve">DVISERS </w:t>
      </w:r>
      <w:r>
        <w:rPr>
          <w:sz w:val="32"/>
        </w:rPr>
        <w:t>L</w:t>
      </w:r>
      <w:r>
        <w:t>IMITED</w:t>
      </w:r>
    </w:p>
    <w:p w:rsidR="00625BB1" w:rsidRDefault="00625BB1">
      <w:pPr>
        <w:rPr>
          <w:rStyle w:val="apple-style-span"/>
          <w:rFonts w:ascii="Arial" w:hAnsi="Arial" w:cs="Arial"/>
          <w:sz w:val="18"/>
        </w:rPr>
      </w:pPr>
      <w:r>
        <w:rPr>
          <w:rFonts w:ascii="Arial" w:hAnsi="Arial" w:cs="Arial"/>
          <w:sz w:val="28"/>
        </w:rPr>
        <w:t>_____________________________________________________</w:t>
      </w:r>
    </w:p>
    <w:p w:rsidR="00625BB1" w:rsidRDefault="00625BB1">
      <w:pPr>
        <w:rPr>
          <w:rStyle w:val="apple-style-span"/>
          <w:rFonts w:ascii="Arial" w:hAnsi="Arial" w:cs="Arial"/>
          <w:sz w:val="18"/>
        </w:rPr>
      </w:pPr>
    </w:p>
    <w:p w:rsidR="00625BB1" w:rsidRDefault="00625BB1">
      <w:pPr>
        <w:rPr>
          <w:rStyle w:val="apple-style-span"/>
          <w:rFonts w:ascii="Arial" w:hAnsi="Arial" w:cs="Arial"/>
          <w:sz w:val="18"/>
        </w:rPr>
      </w:pPr>
    </w:p>
    <w:p w:rsidR="00625BB1" w:rsidRDefault="00625BB1">
      <w:pPr>
        <w:numPr>
          <w:ilvl w:val="0"/>
          <w:numId w:val="9"/>
        </w:numPr>
        <w:rPr>
          <w:rStyle w:val="apple-style-span"/>
          <w:rFonts w:ascii="Arial" w:hAnsi="Arial" w:cs="Arial"/>
          <w:b/>
          <w:bCs/>
          <w:sz w:val="28"/>
        </w:rPr>
      </w:pPr>
      <w:r>
        <w:rPr>
          <w:rStyle w:val="apple-style-span"/>
          <w:rFonts w:ascii="Arial" w:hAnsi="Arial" w:cs="Arial"/>
          <w:b/>
          <w:bCs/>
          <w:sz w:val="28"/>
        </w:rPr>
        <w:t xml:space="preserve">     Expenses to claim: -</w:t>
      </w:r>
    </w:p>
    <w:p w:rsidR="00625BB1" w:rsidRDefault="00625BB1">
      <w:pPr>
        <w:rPr>
          <w:rStyle w:val="apple-style-span"/>
          <w:rFonts w:ascii="Arial" w:hAnsi="Arial" w:cs="Arial"/>
          <w:sz w:val="18"/>
        </w:rPr>
      </w:pPr>
    </w:p>
    <w:p w:rsidR="00625BB1" w:rsidRDefault="00625BB1">
      <w:pPr>
        <w:ind w:left="720"/>
        <w:jc w:val="both"/>
        <w:rPr>
          <w:rStyle w:val="apple-style-span"/>
          <w:rFonts w:ascii="Arial" w:hAnsi="Arial" w:cs="Arial"/>
          <w:sz w:val="18"/>
        </w:rPr>
      </w:pPr>
      <w:r>
        <w:rPr>
          <w:rStyle w:val="apple-style-span"/>
          <w:rFonts w:ascii="Arial" w:hAnsi="Arial" w:cs="Arial"/>
          <w:sz w:val="18"/>
        </w:rPr>
        <w:t>Most business related expenses are allowable. Here are the more common ones: -</w:t>
      </w:r>
    </w:p>
    <w:p w:rsidR="00625BB1" w:rsidRDefault="00625BB1">
      <w:pPr>
        <w:ind w:left="720"/>
        <w:jc w:val="both"/>
        <w:rPr>
          <w:rStyle w:val="apple-style-span"/>
          <w:rFonts w:ascii="Arial" w:hAnsi="Arial" w:cs="Arial"/>
          <w:sz w:val="18"/>
        </w:rPr>
      </w:pPr>
    </w:p>
    <w:p w:rsidR="00625BB1" w:rsidRDefault="00625BB1">
      <w:pPr>
        <w:numPr>
          <w:ilvl w:val="0"/>
          <w:numId w:val="7"/>
        </w:numPr>
        <w:jc w:val="both"/>
        <w:rPr>
          <w:rStyle w:val="apple-style-span"/>
          <w:rFonts w:ascii="Arial" w:hAnsi="Arial" w:cs="Arial"/>
          <w:sz w:val="18"/>
        </w:rPr>
      </w:pPr>
      <w:r>
        <w:rPr>
          <w:rStyle w:val="apple-style-span"/>
          <w:rFonts w:ascii="Arial" w:hAnsi="Arial" w:cs="Arial"/>
          <w:sz w:val="18"/>
        </w:rPr>
        <w:t>Travel expenses – train fares, parking etc.</w:t>
      </w:r>
    </w:p>
    <w:p w:rsidR="00625BB1" w:rsidRDefault="00625BB1">
      <w:pPr>
        <w:ind w:left="1080"/>
        <w:jc w:val="both"/>
        <w:rPr>
          <w:rStyle w:val="apple-style-span"/>
          <w:rFonts w:ascii="Arial" w:hAnsi="Arial" w:cs="Arial"/>
          <w:sz w:val="18"/>
        </w:rPr>
      </w:pPr>
    </w:p>
    <w:p w:rsidR="00625BB1" w:rsidRDefault="001E099E">
      <w:pPr>
        <w:numPr>
          <w:ilvl w:val="0"/>
          <w:numId w:val="7"/>
        </w:numPr>
        <w:jc w:val="both"/>
        <w:rPr>
          <w:rStyle w:val="apple-style-span"/>
          <w:rFonts w:ascii="Arial" w:hAnsi="Arial" w:cs="Arial"/>
          <w:sz w:val="18"/>
        </w:rPr>
      </w:pPr>
      <w:r>
        <w:rPr>
          <w:rStyle w:val="apple-style-span"/>
          <w:rFonts w:ascii="Arial" w:hAnsi="Arial" w:cs="Arial"/>
          <w:sz w:val="18"/>
        </w:rPr>
        <w:t>Business mileage (45</w:t>
      </w:r>
      <w:r w:rsidR="00625BB1">
        <w:rPr>
          <w:rStyle w:val="apple-style-span"/>
          <w:rFonts w:ascii="Arial" w:hAnsi="Arial" w:cs="Arial"/>
          <w:sz w:val="18"/>
        </w:rPr>
        <w:t>p for first 10,000 then 25p thereafter). NB there is a restriction when you work at a site for over 2 years as that then becomes your permanent workplace and travel is not allowed there.</w:t>
      </w:r>
    </w:p>
    <w:p w:rsidR="00625BB1" w:rsidRDefault="00625BB1">
      <w:pPr>
        <w:ind w:left="1080"/>
        <w:jc w:val="both"/>
        <w:rPr>
          <w:rStyle w:val="apple-style-span"/>
          <w:rFonts w:ascii="Arial" w:hAnsi="Arial" w:cs="Arial"/>
          <w:sz w:val="18"/>
        </w:rPr>
      </w:pPr>
    </w:p>
    <w:p w:rsidR="00625BB1" w:rsidRDefault="00625BB1">
      <w:pPr>
        <w:numPr>
          <w:ilvl w:val="0"/>
          <w:numId w:val="7"/>
        </w:numPr>
        <w:jc w:val="both"/>
        <w:rPr>
          <w:rStyle w:val="apple-style-span"/>
          <w:rFonts w:ascii="Arial" w:hAnsi="Arial" w:cs="Arial"/>
          <w:sz w:val="18"/>
        </w:rPr>
      </w:pPr>
      <w:r>
        <w:rPr>
          <w:rStyle w:val="apple-style-span"/>
          <w:rFonts w:ascii="Arial" w:hAnsi="Arial" w:cs="Arial"/>
          <w:sz w:val="18"/>
        </w:rPr>
        <w:t>Subsistence – food costs while at or travelling to work.</w:t>
      </w:r>
    </w:p>
    <w:p w:rsidR="00625BB1" w:rsidRDefault="00625BB1">
      <w:pPr>
        <w:ind w:left="1080"/>
        <w:jc w:val="both"/>
        <w:rPr>
          <w:rStyle w:val="apple-style-span"/>
          <w:rFonts w:ascii="Arial" w:hAnsi="Arial" w:cs="Arial"/>
          <w:sz w:val="18"/>
        </w:rPr>
      </w:pPr>
    </w:p>
    <w:p w:rsidR="00625BB1" w:rsidRDefault="00625BB1">
      <w:pPr>
        <w:numPr>
          <w:ilvl w:val="0"/>
          <w:numId w:val="7"/>
        </w:numPr>
        <w:jc w:val="both"/>
        <w:rPr>
          <w:rStyle w:val="apple-style-span"/>
          <w:rFonts w:ascii="Arial" w:hAnsi="Arial" w:cs="Arial"/>
          <w:sz w:val="18"/>
        </w:rPr>
      </w:pPr>
      <w:r>
        <w:rPr>
          <w:rStyle w:val="apple-style-span"/>
          <w:rFonts w:ascii="Arial" w:hAnsi="Arial" w:cs="Arial"/>
          <w:sz w:val="18"/>
        </w:rPr>
        <w:t xml:space="preserve">Computer hardware and software – these are considered capital expenses but will get 100% tax relief </w:t>
      </w:r>
      <w:r w:rsidR="00947CC2">
        <w:rPr>
          <w:rStyle w:val="apple-style-span"/>
          <w:rFonts w:ascii="Arial" w:hAnsi="Arial" w:cs="Arial"/>
          <w:sz w:val="18"/>
        </w:rPr>
        <w:t>(subject to certain limits).</w:t>
      </w:r>
    </w:p>
    <w:p w:rsidR="00625BB1" w:rsidRDefault="00625BB1">
      <w:pPr>
        <w:ind w:left="1080"/>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Training – courses etc.</w:t>
      </w:r>
    </w:p>
    <w:p w:rsidR="00625BB1" w:rsidRDefault="00625BB1">
      <w:pPr>
        <w:ind w:left="1080"/>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 xml:space="preserve">Professional subscriptions, </w:t>
      </w:r>
    </w:p>
    <w:p w:rsidR="00625BB1" w:rsidRDefault="00625BB1">
      <w:pPr>
        <w:ind w:left="1080"/>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Insurance – professional indemnity, public liability &amp; key person. NB, private medical insurance is a taxable benefit in kind on the employee so not worth putting through the company.</w:t>
      </w:r>
    </w:p>
    <w:p w:rsidR="00625BB1" w:rsidRDefault="00625BB1">
      <w:pPr>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Company pension contributions</w:t>
      </w:r>
    </w:p>
    <w:p w:rsidR="00625BB1" w:rsidRDefault="00625BB1">
      <w:pPr>
        <w:ind w:left="1080"/>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Business telephone. NB it is important to ensure the contract is in the company name where all the costs are allowed, including line rental &amp; free minutes. If is contract in your personal name then only business calls can be claimed and not the rental/free minutes.</w:t>
      </w:r>
    </w:p>
    <w:p w:rsidR="00625BB1" w:rsidRDefault="00625BB1">
      <w:pPr>
        <w:jc w:val="both"/>
        <w:rPr>
          <w:rFonts w:ascii="Arial" w:hAnsi="Arial" w:cs="Arial"/>
          <w:color w:val="000000"/>
          <w:sz w:val="18"/>
          <w:szCs w:val="15"/>
        </w:rPr>
      </w:pPr>
    </w:p>
    <w:p w:rsidR="00625BB1" w:rsidRDefault="00625BB1">
      <w:pPr>
        <w:numPr>
          <w:ilvl w:val="0"/>
          <w:numId w:val="7"/>
        </w:numPr>
        <w:jc w:val="both"/>
        <w:rPr>
          <w:rFonts w:ascii="Arial" w:hAnsi="Arial" w:cs="Arial"/>
          <w:color w:val="000000"/>
          <w:sz w:val="18"/>
          <w:szCs w:val="15"/>
        </w:rPr>
      </w:pPr>
      <w:r>
        <w:rPr>
          <w:rFonts w:ascii="Arial" w:hAnsi="Arial" w:cs="Arial"/>
          <w:color w:val="000000"/>
          <w:sz w:val="18"/>
          <w:szCs w:val="15"/>
        </w:rPr>
        <w:t xml:space="preserve">Broadband – if in company name then all costs can be claimed. If at home and in personal name then do not claim unless 100% business use. </w:t>
      </w:r>
    </w:p>
    <w:p w:rsidR="00625BB1" w:rsidRDefault="00625BB1">
      <w:pPr>
        <w:ind w:left="1080"/>
        <w:jc w:val="both"/>
        <w:rPr>
          <w:rFonts w:ascii="Arial" w:hAnsi="Arial" w:cs="Arial"/>
          <w:sz w:val="18"/>
        </w:rPr>
      </w:pPr>
    </w:p>
    <w:p w:rsidR="00625BB1" w:rsidRDefault="00625BB1">
      <w:pPr>
        <w:numPr>
          <w:ilvl w:val="0"/>
          <w:numId w:val="7"/>
        </w:numPr>
        <w:jc w:val="both"/>
        <w:rPr>
          <w:rFonts w:ascii="Arial" w:hAnsi="Arial" w:cs="Arial"/>
          <w:sz w:val="18"/>
        </w:rPr>
      </w:pPr>
      <w:r>
        <w:rPr>
          <w:rFonts w:ascii="Arial" w:hAnsi="Arial" w:cs="Arial"/>
          <w:color w:val="000000"/>
          <w:sz w:val="18"/>
          <w:szCs w:val="15"/>
        </w:rPr>
        <w:t>Accountancy fees.</w:t>
      </w:r>
    </w:p>
    <w:p w:rsidR="00625BB1" w:rsidRDefault="00625BB1">
      <w:pPr>
        <w:ind w:left="1080"/>
        <w:rPr>
          <w:rFonts w:ascii="Arial" w:hAnsi="Arial" w:cs="Arial"/>
          <w:sz w:val="18"/>
        </w:rPr>
      </w:pPr>
    </w:p>
    <w:p w:rsidR="00625BB1" w:rsidRDefault="00625BB1">
      <w:pPr>
        <w:numPr>
          <w:ilvl w:val="0"/>
          <w:numId w:val="7"/>
        </w:numPr>
        <w:rPr>
          <w:rFonts w:ascii="Arial" w:hAnsi="Arial" w:cs="Arial"/>
          <w:sz w:val="18"/>
        </w:rPr>
      </w:pPr>
      <w:r>
        <w:rPr>
          <w:rFonts w:ascii="Arial" w:hAnsi="Arial" w:cs="Arial"/>
          <w:color w:val="000000"/>
          <w:sz w:val="18"/>
          <w:szCs w:val="15"/>
        </w:rPr>
        <w:t>Advertising costs.</w:t>
      </w:r>
    </w:p>
    <w:p w:rsidR="00625BB1" w:rsidRDefault="00625BB1">
      <w:pPr>
        <w:ind w:left="1080"/>
        <w:rPr>
          <w:rFonts w:ascii="Arial" w:hAnsi="Arial" w:cs="Arial"/>
          <w:sz w:val="18"/>
        </w:rPr>
      </w:pPr>
    </w:p>
    <w:p w:rsidR="00625BB1" w:rsidRDefault="00625BB1">
      <w:pPr>
        <w:numPr>
          <w:ilvl w:val="0"/>
          <w:numId w:val="7"/>
        </w:numPr>
        <w:rPr>
          <w:rFonts w:ascii="Arial" w:hAnsi="Arial" w:cs="Arial"/>
          <w:sz w:val="18"/>
        </w:rPr>
      </w:pPr>
      <w:r>
        <w:rPr>
          <w:rFonts w:ascii="Arial" w:hAnsi="Arial" w:cs="Arial"/>
          <w:color w:val="000000"/>
          <w:sz w:val="18"/>
          <w:szCs w:val="15"/>
        </w:rPr>
        <w:t>Printing, postage &amp; stationary.</w:t>
      </w:r>
    </w:p>
    <w:p w:rsidR="00625BB1" w:rsidRDefault="00625BB1">
      <w:pPr>
        <w:ind w:left="1080"/>
        <w:rPr>
          <w:rFonts w:ascii="Arial" w:hAnsi="Arial" w:cs="Arial"/>
          <w:sz w:val="18"/>
        </w:rPr>
      </w:pPr>
    </w:p>
    <w:p w:rsidR="00625BB1" w:rsidRDefault="00625BB1">
      <w:pPr>
        <w:numPr>
          <w:ilvl w:val="0"/>
          <w:numId w:val="7"/>
        </w:numPr>
        <w:rPr>
          <w:rFonts w:ascii="Arial" w:hAnsi="Arial" w:cs="Arial"/>
          <w:sz w:val="18"/>
        </w:rPr>
      </w:pPr>
      <w:r>
        <w:rPr>
          <w:rFonts w:ascii="Arial" w:hAnsi="Arial" w:cs="Arial"/>
          <w:color w:val="000000"/>
          <w:sz w:val="18"/>
          <w:szCs w:val="15"/>
        </w:rPr>
        <w:t>Entertaining - can be paid by the company but there is no corporation tax relief.</w:t>
      </w:r>
    </w:p>
    <w:p w:rsidR="00625BB1" w:rsidRDefault="00625BB1">
      <w:pPr>
        <w:rPr>
          <w:rStyle w:val="apple-style-span"/>
          <w:rFonts w:ascii="Arial" w:hAnsi="Arial" w:cs="Arial"/>
          <w:sz w:val="18"/>
        </w:rPr>
      </w:pPr>
    </w:p>
    <w:p w:rsidR="00625BB1" w:rsidRDefault="00625BB1">
      <w:pPr>
        <w:numPr>
          <w:ilvl w:val="0"/>
          <w:numId w:val="7"/>
        </w:numPr>
        <w:rPr>
          <w:rStyle w:val="apple-style-span"/>
          <w:rFonts w:ascii="Arial" w:hAnsi="Arial" w:cs="Arial"/>
          <w:sz w:val="18"/>
        </w:rPr>
      </w:pPr>
      <w:r>
        <w:rPr>
          <w:rFonts w:ascii="Arial" w:hAnsi="Arial" w:cs="Arial"/>
          <w:color w:val="000000"/>
          <w:sz w:val="18"/>
          <w:szCs w:val="15"/>
        </w:rPr>
        <w:t>Use of home as office – we will calculate a proportion of home expenses to claim.</w:t>
      </w:r>
    </w:p>
    <w:p w:rsidR="00625BB1" w:rsidRDefault="00625BB1">
      <w:pPr>
        <w:ind w:left="720"/>
        <w:rPr>
          <w:rStyle w:val="apple-style-span"/>
          <w:rFonts w:ascii="Arial" w:hAnsi="Arial" w:cs="Arial"/>
          <w:sz w:val="18"/>
        </w:rPr>
      </w:pPr>
    </w:p>
    <w:p w:rsidR="00625BB1" w:rsidRDefault="00625BB1">
      <w:pPr>
        <w:ind w:left="720"/>
        <w:rPr>
          <w:rStyle w:val="apple-style-span"/>
          <w:rFonts w:ascii="Arial" w:hAnsi="Arial" w:cs="Arial"/>
          <w:sz w:val="18"/>
        </w:rPr>
      </w:pPr>
      <w:r>
        <w:rPr>
          <w:rStyle w:val="apple-style-span"/>
          <w:rFonts w:ascii="Arial" w:hAnsi="Arial" w:cs="Arial"/>
          <w:sz w:val="18"/>
        </w:rPr>
        <w:t>It is not possible to list all the business expenses claimable but the idea is that if there is a business element then the cost will generally be tax allowable.</w:t>
      </w:r>
    </w:p>
    <w:p w:rsidR="00136845" w:rsidRDefault="00136845">
      <w:pPr>
        <w:ind w:left="720"/>
        <w:rPr>
          <w:rStyle w:val="apple-style-span"/>
          <w:rFonts w:ascii="Arial" w:hAnsi="Arial" w:cs="Arial"/>
          <w:sz w:val="18"/>
        </w:rPr>
      </w:pPr>
    </w:p>
    <w:p w:rsidR="00136845" w:rsidRDefault="00136845">
      <w:pPr>
        <w:ind w:left="720"/>
        <w:rPr>
          <w:rStyle w:val="apple-style-span"/>
          <w:rFonts w:ascii="Arial" w:hAnsi="Arial" w:cs="Arial"/>
          <w:sz w:val="18"/>
        </w:rPr>
      </w:pPr>
    </w:p>
    <w:p w:rsidR="00625BB1" w:rsidRDefault="00625BB1">
      <w:pPr>
        <w:rPr>
          <w:rStyle w:val="apple-style-span"/>
          <w:rFonts w:ascii="Arial" w:hAnsi="Arial" w:cs="Arial"/>
          <w:sz w:val="18"/>
        </w:rPr>
      </w:pPr>
    </w:p>
    <w:p w:rsidR="00625BB1" w:rsidRDefault="00625BB1">
      <w:pPr>
        <w:numPr>
          <w:ilvl w:val="0"/>
          <w:numId w:val="9"/>
        </w:numPr>
        <w:rPr>
          <w:rStyle w:val="apple-style-span"/>
          <w:rFonts w:ascii="Arial" w:hAnsi="Arial" w:cs="Arial"/>
          <w:b/>
          <w:bCs/>
          <w:sz w:val="28"/>
        </w:rPr>
      </w:pPr>
      <w:r>
        <w:rPr>
          <w:rStyle w:val="apple-style-span"/>
          <w:rFonts w:ascii="Arial" w:hAnsi="Arial" w:cs="Arial"/>
          <w:b/>
          <w:bCs/>
          <w:sz w:val="28"/>
        </w:rPr>
        <w:t>Deadlines to submit forms</w:t>
      </w:r>
    </w:p>
    <w:p w:rsidR="00625BB1" w:rsidRDefault="00625BB1">
      <w:pPr>
        <w:rPr>
          <w:rStyle w:val="apple-style-span"/>
          <w:rFonts w:ascii="Arial" w:hAnsi="Arial" w:cs="Arial"/>
          <w:sz w:val="18"/>
        </w:rPr>
      </w:pPr>
    </w:p>
    <w:p w:rsidR="00625BB1" w:rsidRDefault="00625BB1">
      <w:pPr>
        <w:numPr>
          <w:ilvl w:val="1"/>
          <w:numId w:val="9"/>
        </w:numPr>
        <w:rPr>
          <w:rStyle w:val="apple-style-span"/>
          <w:rFonts w:ascii="Arial" w:hAnsi="Arial" w:cs="Arial"/>
          <w:sz w:val="18"/>
        </w:rPr>
      </w:pPr>
      <w:r>
        <w:rPr>
          <w:rStyle w:val="apple-style-span"/>
          <w:rFonts w:ascii="Arial" w:hAnsi="Arial" w:cs="Arial"/>
          <w:sz w:val="18"/>
        </w:rPr>
        <w:t>Statutory accounts</w:t>
      </w:r>
      <w:r>
        <w:rPr>
          <w:rStyle w:val="apple-style-span"/>
          <w:rFonts w:ascii="Arial" w:hAnsi="Arial" w:cs="Arial"/>
          <w:sz w:val="18"/>
        </w:rPr>
        <w:tab/>
        <w:t xml:space="preserve">        -</w:t>
      </w:r>
      <w:r>
        <w:rPr>
          <w:rStyle w:val="apple-style-span"/>
          <w:rFonts w:ascii="Arial" w:hAnsi="Arial" w:cs="Arial"/>
          <w:sz w:val="18"/>
        </w:rPr>
        <w:tab/>
      </w:r>
      <w:r>
        <w:rPr>
          <w:rStyle w:val="apple-style-span"/>
          <w:rFonts w:ascii="Arial" w:hAnsi="Arial" w:cs="Arial"/>
          <w:sz w:val="18"/>
        </w:rPr>
        <w:tab/>
        <w:t>9 months after year-end.</w:t>
      </w:r>
    </w:p>
    <w:p w:rsidR="00625BB1" w:rsidRDefault="00625BB1">
      <w:pPr>
        <w:rPr>
          <w:rStyle w:val="apple-style-span"/>
          <w:rFonts w:ascii="Arial" w:hAnsi="Arial" w:cs="Arial"/>
          <w:sz w:val="18"/>
        </w:rPr>
      </w:pPr>
    </w:p>
    <w:p w:rsidR="00625BB1" w:rsidRDefault="00625BB1">
      <w:pPr>
        <w:numPr>
          <w:ilvl w:val="1"/>
          <w:numId w:val="9"/>
        </w:numPr>
        <w:rPr>
          <w:rStyle w:val="apple-style-span"/>
          <w:rFonts w:ascii="Arial" w:hAnsi="Arial" w:cs="Arial"/>
          <w:sz w:val="18"/>
        </w:rPr>
      </w:pPr>
      <w:r>
        <w:rPr>
          <w:rStyle w:val="apple-style-span"/>
          <w:rFonts w:ascii="Arial" w:hAnsi="Arial" w:cs="Arial"/>
          <w:sz w:val="18"/>
        </w:rPr>
        <w:t>Corporation tax return</w:t>
      </w:r>
      <w:r>
        <w:rPr>
          <w:rStyle w:val="apple-style-span"/>
          <w:rFonts w:ascii="Arial" w:hAnsi="Arial" w:cs="Arial"/>
          <w:sz w:val="18"/>
        </w:rPr>
        <w:tab/>
        <w:t xml:space="preserve">        -</w:t>
      </w:r>
      <w:r>
        <w:rPr>
          <w:rStyle w:val="apple-style-span"/>
          <w:rFonts w:ascii="Arial" w:hAnsi="Arial" w:cs="Arial"/>
          <w:sz w:val="18"/>
        </w:rPr>
        <w:tab/>
      </w:r>
      <w:r>
        <w:rPr>
          <w:rStyle w:val="apple-style-span"/>
          <w:rFonts w:ascii="Arial" w:hAnsi="Arial" w:cs="Arial"/>
          <w:sz w:val="18"/>
        </w:rPr>
        <w:tab/>
        <w:t>12 months after year-end.</w:t>
      </w:r>
    </w:p>
    <w:p w:rsidR="00625BB1" w:rsidRDefault="00625BB1">
      <w:pPr>
        <w:rPr>
          <w:rStyle w:val="apple-style-span"/>
          <w:rFonts w:ascii="Arial" w:hAnsi="Arial" w:cs="Arial"/>
          <w:sz w:val="18"/>
        </w:rPr>
      </w:pPr>
    </w:p>
    <w:p w:rsidR="00625BB1" w:rsidRDefault="00625BB1">
      <w:pPr>
        <w:numPr>
          <w:ilvl w:val="1"/>
          <w:numId w:val="9"/>
        </w:numPr>
        <w:rPr>
          <w:rStyle w:val="apple-style-span"/>
          <w:rFonts w:ascii="Arial" w:hAnsi="Arial" w:cs="Arial"/>
          <w:sz w:val="18"/>
        </w:rPr>
      </w:pPr>
      <w:r>
        <w:rPr>
          <w:rStyle w:val="apple-style-span"/>
          <w:rFonts w:ascii="Arial" w:hAnsi="Arial" w:cs="Arial"/>
          <w:sz w:val="18"/>
        </w:rPr>
        <w:t>Payroll</w:t>
      </w:r>
      <w:r>
        <w:rPr>
          <w:rStyle w:val="apple-style-span"/>
          <w:rFonts w:ascii="Arial" w:hAnsi="Arial" w:cs="Arial"/>
          <w:sz w:val="18"/>
        </w:rPr>
        <w:tab/>
      </w:r>
      <w:r>
        <w:rPr>
          <w:rStyle w:val="apple-style-span"/>
          <w:rFonts w:ascii="Arial" w:hAnsi="Arial" w:cs="Arial"/>
          <w:sz w:val="18"/>
        </w:rPr>
        <w:tab/>
        <w:t xml:space="preserve">        -</w:t>
      </w:r>
      <w:r>
        <w:rPr>
          <w:rStyle w:val="apple-style-span"/>
          <w:rFonts w:ascii="Arial" w:hAnsi="Arial" w:cs="Arial"/>
          <w:sz w:val="18"/>
        </w:rPr>
        <w:tab/>
      </w:r>
      <w:r>
        <w:rPr>
          <w:rStyle w:val="apple-style-span"/>
          <w:rFonts w:ascii="Arial" w:hAnsi="Arial" w:cs="Arial"/>
          <w:sz w:val="18"/>
        </w:rPr>
        <w:tab/>
      </w:r>
      <w:r w:rsidR="00947CC2">
        <w:rPr>
          <w:rStyle w:val="apple-style-span"/>
          <w:rFonts w:ascii="Arial" w:hAnsi="Arial" w:cs="Arial"/>
          <w:sz w:val="18"/>
        </w:rPr>
        <w:t>Monthly</w:t>
      </w:r>
    </w:p>
    <w:p w:rsidR="00625BB1" w:rsidRDefault="00625BB1">
      <w:pPr>
        <w:rPr>
          <w:rStyle w:val="apple-style-span"/>
          <w:rFonts w:ascii="Arial" w:hAnsi="Arial" w:cs="Arial"/>
          <w:sz w:val="18"/>
        </w:rPr>
      </w:pPr>
    </w:p>
    <w:p w:rsidR="00625BB1" w:rsidRDefault="00625BB1">
      <w:pPr>
        <w:numPr>
          <w:ilvl w:val="1"/>
          <w:numId w:val="9"/>
        </w:numPr>
        <w:rPr>
          <w:rStyle w:val="apple-style-span"/>
          <w:rFonts w:ascii="Arial" w:hAnsi="Arial" w:cs="Arial"/>
          <w:sz w:val="18"/>
        </w:rPr>
      </w:pPr>
      <w:r>
        <w:rPr>
          <w:rStyle w:val="apple-style-span"/>
          <w:rFonts w:ascii="Arial" w:hAnsi="Arial" w:cs="Arial"/>
          <w:sz w:val="18"/>
        </w:rPr>
        <w:t>Personal tax return              -</w:t>
      </w:r>
      <w:r>
        <w:rPr>
          <w:rStyle w:val="apple-style-span"/>
          <w:rFonts w:ascii="Arial" w:hAnsi="Arial" w:cs="Arial"/>
          <w:sz w:val="18"/>
        </w:rPr>
        <w:tab/>
      </w:r>
      <w:r>
        <w:rPr>
          <w:rStyle w:val="apple-style-span"/>
          <w:rFonts w:ascii="Arial" w:hAnsi="Arial" w:cs="Arial"/>
          <w:sz w:val="18"/>
        </w:rPr>
        <w:tab/>
        <w:t>31</w:t>
      </w:r>
      <w:r>
        <w:rPr>
          <w:rStyle w:val="apple-style-span"/>
          <w:rFonts w:ascii="Arial" w:hAnsi="Arial" w:cs="Arial"/>
          <w:sz w:val="18"/>
          <w:vertAlign w:val="superscript"/>
        </w:rPr>
        <w:t>st</w:t>
      </w:r>
      <w:r>
        <w:rPr>
          <w:rStyle w:val="apple-style-span"/>
          <w:rFonts w:ascii="Arial" w:hAnsi="Arial" w:cs="Arial"/>
          <w:sz w:val="18"/>
        </w:rPr>
        <w:t xml:space="preserve"> January following the tax year. </w:t>
      </w:r>
    </w:p>
    <w:p w:rsidR="00625BB1" w:rsidRDefault="00625BB1">
      <w:pPr>
        <w:rPr>
          <w:rFonts w:ascii="Arial" w:hAnsi="Arial" w:cs="Arial"/>
          <w:b/>
          <w:bCs/>
          <w:sz w:val="18"/>
        </w:rPr>
      </w:pPr>
    </w:p>
    <w:p w:rsidR="009C7537" w:rsidRDefault="009C7537">
      <w:pPr>
        <w:pStyle w:val="Heading1"/>
        <w:rPr>
          <w:sz w:val="32"/>
        </w:rPr>
      </w:pPr>
    </w:p>
    <w:p w:rsidR="00625BB1" w:rsidRDefault="00625BB1">
      <w:pPr>
        <w:pStyle w:val="Heading1"/>
      </w:pPr>
      <w:r>
        <w:rPr>
          <w:sz w:val="32"/>
        </w:rPr>
        <w:t>UK</w:t>
      </w:r>
      <w:r>
        <w:t xml:space="preserve"> </w:t>
      </w:r>
      <w:r>
        <w:rPr>
          <w:sz w:val="32"/>
        </w:rPr>
        <w:t>T</w:t>
      </w:r>
      <w:r>
        <w:t xml:space="preserve">AX </w:t>
      </w:r>
      <w:r>
        <w:rPr>
          <w:sz w:val="32"/>
        </w:rPr>
        <w:t>A</w:t>
      </w:r>
      <w:r>
        <w:t xml:space="preserve">DVISERS </w:t>
      </w:r>
      <w:r>
        <w:rPr>
          <w:sz w:val="32"/>
        </w:rPr>
        <w:t>L</w:t>
      </w:r>
      <w:r>
        <w:t>IMITED</w:t>
      </w:r>
    </w:p>
    <w:p w:rsidR="00625BB1" w:rsidRDefault="00625BB1">
      <w:pPr>
        <w:rPr>
          <w:rFonts w:ascii="Arial" w:hAnsi="Arial" w:cs="Arial"/>
          <w:b/>
          <w:bCs/>
          <w:sz w:val="18"/>
        </w:rPr>
      </w:pPr>
      <w:r>
        <w:rPr>
          <w:rFonts w:ascii="Arial" w:hAnsi="Arial" w:cs="Arial"/>
          <w:b/>
          <w:bCs/>
          <w:sz w:val="28"/>
        </w:rPr>
        <w:t>_____________________________________________________</w:t>
      </w:r>
    </w:p>
    <w:p w:rsidR="00625BB1" w:rsidRDefault="00625BB1">
      <w:pPr>
        <w:rPr>
          <w:rFonts w:ascii="Arial" w:hAnsi="Arial" w:cs="Arial"/>
          <w:b/>
          <w:bCs/>
          <w:sz w:val="18"/>
        </w:rPr>
      </w:pPr>
    </w:p>
    <w:p w:rsidR="00625BB1" w:rsidRDefault="00625BB1">
      <w:pPr>
        <w:rPr>
          <w:rFonts w:ascii="Arial" w:hAnsi="Arial" w:cs="Arial"/>
          <w:b/>
          <w:bCs/>
          <w:sz w:val="28"/>
        </w:rPr>
      </w:pPr>
    </w:p>
    <w:p w:rsidR="00625BB1" w:rsidRDefault="00625BB1">
      <w:pPr>
        <w:rPr>
          <w:rFonts w:ascii="Arial" w:hAnsi="Arial" w:cs="Arial"/>
          <w:b/>
          <w:bCs/>
          <w:sz w:val="18"/>
        </w:rPr>
      </w:pPr>
      <w:r>
        <w:rPr>
          <w:rFonts w:ascii="Arial" w:hAnsi="Arial" w:cs="Arial"/>
          <w:b/>
          <w:bCs/>
          <w:sz w:val="28"/>
        </w:rPr>
        <w:t xml:space="preserve">9. </w:t>
      </w:r>
      <w:r>
        <w:rPr>
          <w:rFonts w:ascii="Arial" w:hAnsi="Arial" w:cs="Arial"/>
          <w:b/>
          <w:bCs/>
          <w:sz w:val="28"/>
        </w:rPr>
        <w:tab/>
        <w:t>How much does it cost?</w:t>
      </w:r>
    </w:p>
    <w:p w:rsidR="00625BB1" w:rsidRDefault="00625BB1">
      <w:pPr>
        <w:rPr>
          <w:rFonts w:ascii="Arial" w:hAnsi="Arial" w:cs="Arial"/>
          <w:b/>
          <w:bCs/>
          <w:sz w:val="18"/>
        </w:rPr>
      </w:pPr>
    </w:p>
    <w:p w:rsidR="00625BB1" w:rsidRDefault="00625BB1">
      <w:pPr>
        <w:pStyle w:val="Heading8"/>
      </w:pPr>
      <w:r>
        <w:t>Initial set up a limited company</w:t>
      </w:r>
    </w:p>
    <w:p w:rsidR="00625BB1" w:rsidRDefault="00625BB1">
      <w:pPr>
        <w:rPr>
          <w:rFonts w:ascii="Arial" w:hAnsi="Arial" w:cs="Arial"/>
          <w:sz w:val="18"/>
        </w:rPr>
      </w:pPr>
    </w:p>
    <w:p w:rsidR="00625BB1" w:rsidRDefault="00625BB1" w:rsidP="009C7537">
      <w:pPr>
        <w:pStyle w:val="BodyText2"/>
      </w:pPr>
      <w:r>
        <w:t xml:space="preserve">A company bank account is needed to receive your income. We recommend </w:t>
      </w:r>
      <w:r w:rsidR="009C7537">
        <w:t>any high street bank.</w:t>
      </w:r>
    </w:p>
    <w:p w:rsidR="00625BB1" w:rsidRDefault="00625BB1">
      <w:pPr>
        <w:rPr>
          <w:rFonts w:ascii="Arial" w:hAnsi="Arial" w:cs="Arial"/>
          <w:sz w:val="18"/>
        </w:rPr>
      </w:pPr>
    </w:p>
    <w:p w:rsidR="00625BB1" w:rsidRDefault="00625BB1">
      <w:pPr>
        <w:rPr>
          <w:rFonts w:ascii="Arial" w:hAnsi="Arial" w:cs="Arial"/>
          <w:b/>
          <w:bCs/>
          <w:sz w:val="18"/>
        </w:rPr>
      </w:pPr>
      <w:r>
        <w:rPr>
          <w:rFonts w:ascii="Arial" w:hAnsi="Arial" w:cs="Arial"/>
          <w:b/>
          <w:bCs/>
          <w:sz w:val="18"/>
        </w:rPr>
        <w:t>Ongoing costs</w:t>
      </w:r>
    </w:p>
    <w:p w:rsidR="00625BB1" w:rsidRDefault="00625BB1">
      <w:pPr>
        <w:rPr>
          <w:rFonts w:ascii="Arial" w:hAnsi="Arial" w:cs="Arial"/>
          <w:sz w:val="18"/>
        </w:rPr>
      </w:pPr>
    </w:p>
    <w:p w:rsidR="00625BB1" w:rsidRDefault="009C7537">
      <w:pPr>
        <w:jc w:val="both"/>
        <w:rPr>
          <w:rFonts w:ascii="Arial" w:hAnsi="Arial" w:cs="Arial"/>
          <w:sz w:val="18"/>
        </w:rPr>
      </w:pPr>
      <w:r>
        <w:rPr>
          <w:rFonts w:ascii="Arial" w:hAnsi="Arial" w:cs="Arial"/>
          <w:sz w:val="18"/>
        </w:rPr>
        <w:t>Monthly fees are then £70.84</w:t>
      </w:r>
      <w:r w:rsidR="00625BB1">
        <w:rPr>
          <w:rFonts w:ascii="Arial" w:hAnsi="Arial" w:cs="Arial"/>
          <w:sz w:val="18"/>
        </w:rPr>
        <w:t xml:space="preserve"> + VAT</w:t>
      </w:r>
      <w:r>
        <w:rPr>
          <w:rFonts w:ascii="Arial" w:hAnsi="Arial" w:cs="Arial"/>
          <w:sz w:val="18"/>
        </w:rPr>
        <w:t xml:space="preserve"> </w:t>
      </w:r>
      <w:r w:rsidRPr="009C7537">
        <w:rPr>
          <w:rFonts w:ascii="Arial" w:hAnsi="Arial" w:cs="Arial"/>
          <w:b/>
          <w:sz w:val="18"/>
        </w:rPr>
        <w:t>= £85</w:t>
      </w:r>
      <w:r w:rsidR="00625BB1">
        <w:rPr>
          <w:rFonts w:ascii="Arial" w:hAnsi="Arial" w:cs="Arial"/>
          <w:sz w:val="18"/>
        </w:rPr>
        <w:t>. This includes everything you will need for the running of your company: -</w:t>
      </w:r>
    </w:p>
    <w:p w:rsidR="00625BB1" w:rsidRDefault="00625BB1">
      <w:pPr>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Quarterly bookkeeping for VAT returns</w:t>
      </w:r>
      <w:r w:rsidR="00947CC2">
        <w:rPr>
          <w:rFonts w:ascii="Arial" w:hAnsi="Arial" w:cs="Arial"/>
          <w:sz w:val="18"/>
        </w:rPr>
        <w:t xml:space="preserve"> (if applicable)</w:t>
      </w:r>
      <w:r>
        <w:rPr>
          <w:rFonts w:ascii="Arial" w:hAnsi="Arial" w:cs="Arial"/>
          <w:sz w:val="18"/>
        </w:rPr>
        <w:t>.</w:t>
      </w:r>
    </w:p>
    <w:p w:rsidR="00625BB1" w:rsidRDefault="00625BB1">
      <w:pPr>
        <w:ind w:left="360"/>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Annual statutory accounts &amp; abbreviated accounts to go to Companies House.</w:t>
      </w:r>
    </w:p>
    <w:p w:rsidR="00625BB1" w:rsidRDefault="00625BB1">
      <w:pPr>
        <w:ind w:left="360"/>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Corporation tax return.</w:t>
      </w:r>
    </w:p>
    <w:p w:rsidR="00625BB1" w:rsidRDefault="00625BB1">
      <w:pPr>
        <w:ind w:left="360"/>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PAYE annual return &amp; P11d benefits in kind form (if applicable).</w:t>
      </w:r>
    </w:p>
    <w:p w:rsidR="00625BB1" w:rsidRDefault="00625BB1">
      <w:pPr>
        <w:ind w:left="360"/>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Personal tax return (additional charge may apply if more complex e.g. if you have other rental income).</w:t>
      </w:r>
    </w:p>
    <w:p w:rsidR="00625BB1" w:rsidRDefault="00625BB1">
      <w:pPr>
        <w:jc w:val="both"/>
        <w:rPr>
          <w:rFonts w:ascii="Arial" w:hAnsi="Arial" w:cs="Arial"/>
          <w:sz w:val="18"/>
        </w:rPr>
      </w:pPr>
    </w:p>
    <w:p w:rsidR="00625BB1" w:rsidRDefault="00625BB1">
      <w:pPr>
        <w:numPr>
          <w:ilvl w:val="0"/>
          <w:numId w:val="10"/>
        </w:numPr>
        <w:jc w:val="both"/>
        <w:rPr>
          <w:rFonts w:ascii="Arial" w:hAnsi="Arial" w:cs="Arial"/>
          <w:sz w:val="18"/>
        </w:rPr>
      </w:pPr>
      <w:r>
        <w:rPr>
          <w:rFonts w:ascii="Arial" w:hAnsi="Arial" w:cs="Arial"/>
          <w:sz w:val="18"/>
        </w:rPr>
        <w:t>Annual companies house return (we will pay the £15 annual charge on your behalf).</w:t>
      </w:r>
    </w:p>
    <w:p w:rsidR="00625BB1" w:rsidRDefault="00625BB1">
      <w:pPr>
        <w:jc w:val="both"/>
        <w:rPr>
          <w:rFonts w:ascii="Arial" w:hAnsi="Arial" w:cs="Arial"/>
          <w:sz w:val="18"/>
        </w:rPr>
      </w:pPr>
    </w:p>
    <w:p w:rsidR="00625BB1" w:rsidRDefault="00625BB1">
      <w:pPr>
        <w:jc w:val="both"/>
        <w:rPr>
          <w:rFonts w:ascii="Arial" w:hAnsi="Arial" w:cs="Arial"/>
          <w:sz w:val="18"/>
        </w:rPr>
      </w:pPr>
      <w:r>
        <w:rPr>
          <w:rFonts w:ascii="Arial" w:hAnsi="Arial" w:cs="Arial"/>
          <w:sz w:val="18"/>
        </w:rPr>
        <w:t>If your contract comes to an end and there is no work, then there is no monthly cost during that period of inactivity</w:t>
      </w:r>
      <w:r w:rsidR="00136845">
        <w:rPr>
          <w:rFonts w:ascii="Arial" w:hAnsi="Arial" w:cs="Arial"/>
          <w:sz w:val="18"/>
        </w:rPr>
        <w:t xml:space="preserve"> (our fees still apply during normal holiday periods while you are contracting)</w:t>
      </w:r>
      <w:r>
        <w:rPr>
          <w:rFonts w:ascii="Arial" w:hAnsi="Arial" w:cs="Arial"/>
          <w:sz w:val="18"/>
        </w:rPr>
        <w:t>. You can keep the company dormant for as long as you like and there is just a £50</w:t>
      </w:r>
      <w:r w:rsidR="00136845">
        <w:rPr>
          <w:rFonts w:ascii="Arial" w:hAnsi="Arial" w:cs="Arial"/>
          <w:sz w:val="18"/>
        </w:rPr>
        <w:t xml:space="preserve"> + VAT = £60</w:t>
      </w:r>
      <w:r>
        <w:rPr>
          <w:rFonts w:ascii="Arial" w:hAnsi="Arial" w:cs="Arial"/>
          <w:sz w:val="18"/>
        </w:rPr>
        <w:t xml:space="preserve"> annual charge for us to submit dormant accounts and Nil returns. </w:t>
      </w:r>
      <w:r w:rsidR="00947CC2">
        <w:rPr>
          <w:rFonts w:ascii="Arial" w:hAnsi="Arial" w:cs="Arial"/>
          <w:sz w:val="18"/>
        </w:rPr>
        <w:t>Other charges may apply if you require personal tax returns while you company is dormant.</w:t>
      </w:r>
    </w:p>
    <w:p w:rsidR="00136845" w:rsidRDefault="00136845">
      <w:pPr>
        <w:jc w:val="both"/>
        <w:rPr>
          <w:rFonts w:ascii="Arial" w:hAnsi="Arial" w:cs="Arial"/>
          <w:sz w:val="18"/>
        </w:rPr>
      </w:pPr>
    </w:p>
    <w:p w:rsidR="00136845" w:rsidRDefault="00136845">
      <w:pPr>
        <w:jc w:val="both"/>
        <w:rPr>
          <w:rFonts w:ascii="Arial" w:hAnsi="Arial" w:cs="Arial"/>
          <w:sz w:val="18"/>
        </w:rPr>
      </w:pPr>
      <w:r>
        <w:rPr>
          <w:rFonts w:ascii="Arial" w:hAnsi="Arial" w:cs="Arial"/>
          <w:sz w:val="18"/>
        </w:rPr>
        <w:t xml:space="preserve">If there is any work required outside of our fixed fee arrangement, then we will give you a quote and get your agreement to undertake the work (e.g. additional accounting work for VISA applications) </w:t>
      </w:r>
    </w:p>
    <w:p w:rsidR="00625BB1" w:rsidRDefault="00625BB1">
      <w:pPr>
        <w:rPr>
          <w:rFonts w:ascii="Arial" w:hAnsi="Arial" w:cs="Arial"/>
          <w:b/>
          <w:bCs/>
          <w:sz w:val="28"/>
        </w:rPr>
      </w:pPr>
    </w:p>
    <w:p w:rsidR="00625BB1" w:rsidRDefault="00625BB1">
      <w:pPr>
        <w:rPr>
          <w:rFonts w:ascii="Arial" w:hAnsi="Arial" w:cs="Arial"/>
          <w:b/>
          <w:bCs/>
          <w:sz w:val="28"/>
        </w:rPr>
      </w:pPr>
      <w:r>
        <w:rPr>
          <w:rFonts w:ascii="Arial" w:hAnsi="Arial" w:cs="Arial"/>
          <w:b/>
          <w:bCs/>
          <w:sz w:val="28"/>
        </w:rPr>
        <w:t>10.</w:t>
      </w:r>
      <w:r>
        <w:rPr>
          <w:rFonts w:ascii="Arial" w:hAnsi="Arial" w:cs="Arial"/>
          <w:b/>
          <w:bCs/>
          <w:sz w:val="28"/>
        </w:rPr>
        <w:tab/>
        <w:t xml:space="preserve">What </w:t>
      </w:r>
      <w:r w:rsidR="001E099E">
        <w:rPr>
          <w:rFonts w:ascii="Arial" w:hAnsi="Arial" w:cs="Arial"/>
          <w:b/>
          <w:bCs/>
          <w:sz w:val="28"/>
        </w:rPr>
        <w:t>if I don’t need the company any</w:t>
      </w:r>
      <w:r>
        <w:rPr>
          <w:rFonts w:ascii="Arial" w:hAnsi="Arial" w:cs="Arial"/>
          <w:b/>
          <w:bCs/>
          <w:sz w:val="28"/>
        </w:rPr>
        <w:t>more?</w:t>
      </w:r>
    </w:p>
    <w:p w:rsidR="00625BB1" w:rsidRDefault="00625BB1">
      <w:pPr>
        <w:rPr>
          <w:rFonts w:ascii="Arial" w:hAnsi="Arial" w:cs="Arial"/>
          <w:sz w:val="18"/>
        </w:rPr>
      </w:pPr>
    </w:p>
    <w:p w:rsidR="00625BB1" w:rsidRDefault="00625BB1">
      <w:pPr>
        <w:jc w:val="both"/>
        <w:rPr>
          <w:rFonts w:ascii="Arial" w:hAnsi="Arial" w:cs="Arial"/>
          <w:sz w:val="18"/>
        </w:rPr>
      </w:pPr>
      <w:r>
        <w:rPr>
          <w:rFonts w:ascii="Arial" w:hAnsi="Arial" w:cs="Arial"/>
          <w:sz w:val="18"/>
        </w:rPr>
        <w:t>You can close the company at any time and we will arrange that for you at no additional costs.</w:t>
      </w:r>
    </w:p>
    <w:p w:rsidR="00625BB1" w:rsidRDefault="00625BB1">
      <w:pPr>
        <w:jc w:val="both"/>
        <w:rPr>
          <w:rFonts w:ascii="Arial" w:hAnsi="Arial" w:cs="Arial"/>
          <w:sz w:val="18"/>
        </w:rPr>
      </w:pPr>
    </w:p>
    <w:p w:rsidR="00625BB1" w:rsidRDefault="00625BB1">
      <w:pPr>
        <w:jc w:val="both"/>
        <w:rPr>
          <w:rFonts w:ascii="Arial" w:hAnsi="Arial" w:cs="Arial"/>
          <w:sz w:val="18"/>
        </w:rPr>
      </w:pPr>
      <w:r>
        <w:rPr>
          <w:rFonts w:ascii="Arial" w:hAnsi="Arial" w:cs="Arial"/>
          <w:sz w:val="18"/>
        </w:rPr>
        <w:t>If you need a limited company again then you need to go through the set up procedure and open a new business bank account. It is therefore a good idea to keep the company dormant for some time and only close it down if you are certain it is no longer needed.</w:t>
      </w:r>
    </w:p>
    <w:p w:rsidR="00625BB1" w:rsidRDefault="00625BB1">
      <w:pPr>
        <w:pStyle w:val="BodyText"/>
        <w:rPr>
          <w:b/>
          <w:bCs/>
          <w:color w:val="auto"/>
          <w:sz w:val="28"/>
          <w:szCs w:val="24"/>
        </w:rPr>
      </w:pPr>
    </w:p>
    <w:p w:rsidR="00625BB1" w:rsidRDefault="00625BB1">
      <w:pPr>
        <w:pStyle w:val="BodyText"/>
        <w:rPr>
          <w:rStyle w:val="apple-style-span"/>
          <w:b/>
          <w:bCs/>
          <w:sz w:val="28"/>
        </w:rPr>
      </w:pPr>
      <w:r>
        <w:rPr>
          <w:b/>
          <w:bCs/>
          <w:color w:val="auto"/>
          <w:sz w:val="28"/>
          <w:szCs w:val="24"/>
        </w:rPr>
        <w:t>11.</w:t>
      </w:r>
      <w:r>
        <w:rPr>
          <w:b/>
          <w:bCs/>
          <w:color w:val="auto"/>
          <w:sz w:val="28"/>
          <w:szCs w:val="24"/>
        </w:rPr>
        <w:tab/>
        <w:t>What is IR35 anti avoidance?</w:t>
      </w:r>
    </w:p>
    <w:p w:rsidR="00625BB1" w:rsidRDefault="00625BB1">
      <w:pPr>
        <w:pStyle w:val="BodyText"/>
        <w:rPr>
          <w:rStyle w:val="apple-style-span"/>
        </w:rPr>
      </w:pPr>
    </w:p>
    <w:p w:rsidR="00625BB1" w:rsidRDefault="00625BB1">
      <w:pPr>
        <w:pStyle w:val="BodyText"/>
        <w:jc w:val="both"/>
        <w:rPr>
          <w:rStyle w:val="apple-style-span"/>
        </w:rPr>
      </w:pPr>
      <w:r>
        <w:rPr>
          <w:rStyle w:val="apple-style-span"/>
        </w:rPr>
        <w:t>The Government introduced anti-avoidance legislation in 2000 to reduce the tax advantages by those operating through a limited company where they consider you to be no more than an ordinary employee of the end client. To be outside of IR35 you need to operate the limited company with the same level of risk, responsibility, liability and control that other directors accept when they manage their own businesses.</w:t>
      </w:r>
    </w:p>
    <w:p w:rsidR="00625BB1" w:rsidRDefault="00625BB1">
      <w:pPr>
        <w:pStyle w:val="BodyText"/>
        <w:jc w:val="both"/>
        <w:rPr>
          <w:rStyle w:val="apple-style-span"/>
        </w:rPr>
      </w:pPr>
    </w:p>
    <w:p w:rsidR="00625BB1" w:rsidRDefault="00625BB1">
      <w:pPr>
        <w:pStyle w:val="BodyText"/>
        <w:jc w:val="both"/>
        <w:rPr>
          <w:rStyle w:val="apple-style-span"/>
        </w:rPr>
      </w:pPr>
      <w:r>
        <w:rPr>
          <w:rStyle w:val="apple-style-span"/>
        </w:rPr>
        <w:t xml:space="preserve">What does IR35 mean for you? If your contract and working practices give the impression that you are an employee of the end client, then you will have to pay full tax and National Insurance, but with a 5% limit of your turnover to cover expenses. </w:t>
      </w:r>
    </w:p>
    <w:p w:rsidR="00625BB1" w:rsidRDefault="00625BB1">
      <w:pPr>
        <w:pStyle w:val="BodyText"/>
        <w:jc w:val="both"/>
        <w:rPr>
          <w:rStyle w:val="apple-style-span"/>
        </w:rPr>
      </w:pPr>
    </w:p>
    <w:p w:rsidR="00625BB1" w:rsidRDefault="00625BB1">
      <w:pPr>
        <w:pStyle w:val="BodyText"/>
        <w:jc w:val="both"/>
      </w:pPr>
      <w:r>
        <w:rPr>
          <w:rStyle w:val="apple-style-span"/>
        </w:rPr>
        <w:t>As part of the service, we provide an opinion on whether you are within or outside IR35</w:t>
      </w:r>
      <w:r w:rsidR="00947CC2">
        <w:rPr>
          <w:rStyle w:val="apple-style-span"/>
        </w:rPr>
        <w:t xml:space="preserve"> and there is an online HMRC tool to determine whether you are in or outside</w:t>
      </w:r>
      <w:r>
        <w:rPr>
          <w:rStyle w:val="apple-style-span"/>
        </w:rPr>
        <w:t>.</w:t>
      </w:r>
    </w:p>
    <w:sectPr w:rsidR="00625B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37" w:rsidRDefault="009C7537">
      <w:r>
        <w:separator/>
      </w:r>
    </w:p>
  </w:endnote>
  <w:endnote w:type="continuationSeparator" w:id="0">
    <w:p w:rsidR="009C7537" w:rsidRDefault="009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37" w:rsidRDefault="009C7537">
      <w:r>
        <w:separator/>
      </w:r>
    </w:p>
  </w:footnote>
  <w:footnote w:type="continuationSeparator" w:id="0">
    <w:p w:rsidR="009C7537" w:rsidRDefault="009C7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E1A"/>
    <w:multiLevelType w:val="hybridMultilevel"/>
    <w:tmpl w:val="40C2C5E8"/>
    <w:lvl w:ilvl="0" w:tplc="1966E18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34EC9"/>
    <w:multiLevelType w:val="hybridMultilevel"/>
    <w:tmpl w:val="2A2EA8BA"/>
    <w:lvl w:ilvl="0" w:tplc="9AC62D02">
      <w:start w:val="14"/>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7B4DF2"/>
    <w:multiLevelType w:val="hybridMultilevel"/>
    <w:tmpl w:val="FE06F0E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74630"/>
    <w:multiLevelType w:val="hybridMultilevel"/>
    <w:tmpl w:val="734A497E"/>
    <w:lvl w:ilvl="0" w:tplc="0409000F">
      <w:start w:val="7"/>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697155"/>
    <w:multiLevelType w:val="hybridMultilevel"/>
    <w:tmpl w:val="4CCEEBA0"/>
    <w:lvl w:ilvl="0" w:tplc="6D6EAF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EC4D8E"/>
    <w:multiLevelType w:val="hybridMultilevel"/>
    <w:tmpl w:val="E3F81CA6"/>
    <w:lvl w:ilvl="0" w:tplc="13B681CC">
      <w:start w:val="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6" w15:restartNumberingAfterBreak="0">
    <w:nsid w:val="47C17018"/>
    <w:multiLevelType w:val="hybridMultilevel"/>
    <w:tmpl w:val="0E0078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F4515"/>
    <w:multiLevelType w:val="hybridMultilevel"/>
    <w:tmpl w:val="D1B6F0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40364"/>
    <w:multiLevelType w:val="hybridMultilevel"/>
    <w:tmpl w:val="48BA61FA"/>
    <w:lvl w:ilvl="0" w:tplc="CB46DF9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B938FB"/>
    <w:multiLevelType w:val="hybridMultilevel"/>
    <w:tmpl w:val="2C2291C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106543"/>
    <w:multiLevelType w:val="hybridMultilevel"/>
    <w:tmpl w:val="1BEEDE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23EBA"/>
    <w:multiLevelType w:val="hybridMultilevel"/>
    <w:tmpl w:val="5AB653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0"/>
  </w:num>
  <w:num w:numId="6">
    <w:abstractNumId w:val="11"/>
  </w:num>
  <w:num w:numId="7">
    <w:abstractNumId w:val="2"/>
  </w:num>
  <w:num w:numId="8">
    <w:abstractNumId w:val="9"/>
  </w:num>
  <w:num w:numId="9">
    <w:abstractNumId w:val="3"/>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2A"/>
    <w:rsid w:val="00136845"/>
    <w:rsid w:val="001E099E"/>
    <w:rsid w:val="00261F7D"/>
    <w:rsid w:val="00373C45"/>
    <w:rsid w:val="00625BB1"/>
    <w:rsid w:val="007A4FFE"/>
    <w:rsid w:val="00856539"/>
    <w:rsid w:val="0086403A"/>
    <w:rsid w:val="008B062A"/>
    <w:rsid w:val="00947CC2"/>
    <w:rsid w:val="009C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9FAF5-E330-4E22-A4B2-147DAE29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0000"/>
      <w:sz w:val="22"/>
      <w:szCs w:val="20"/>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0"/>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keepNext/>
      <w:jc w:val="both"/>
      <w:outlineLvl w:val="6"/>
    </w:pPr>
    <w:rPr>
      <w:rFonts w:ascii="Arial" w:hAnsi="Arial" w:cs="Arial"/>
      <w:b/>
      <w:bCs/>
      <w:sz w:val="18"/>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BodyText">
    <w:name w:val="Body Text"/>
    <w:basedOn w:val="Normal"/>
    <w:semiHidden/>
    <w:rPr>
      <w:rFonts w:ascii="Arial" w:hAnsi="Arial" w:cs="Arial"/>
      <w:color w:val="000000"/>
      <w:sz w:val="18"/>
      <w:szCs w:val="15"/>
    </w:rPr>
  </w:style>
  <w:style w:type="character" w:customStyle="1" w:styleId="apple-style-span">
    <w:name w:val="apple-style-span"/>
    <w:basedOn w:val="DefaultParagraphFon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sz w:val="18"/>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9C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2049</Words>
  <Characters>10083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Guide for contractors and small businesses</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contractors and small businesses</dc:title>
  <dc:subject/>
  <dc:creator>Alex</dc:creator>
  <cp:keywords/>
  <dc:description/>
  <cp:lastModifiedBy>Alex Gardner</cp:lastModifiedBy>
  <cp:revision>3</cp:revision>
  <dcterms:created xsi:type="dcterms:W3CDTF">2017-03-31T16:21:00Z</dcterms:created>
  <dcterms:modified xsi:type="dcterms:W3CDTF">2017-03-31T16:30:00Z</dcterms:modified>
</cp:coreProperties>
</file>