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84" w:type="dxa"/>
        <w:tblLook w:val="04A0" w:firstRow="1" w:lastRow="0" w:firstColumn="1" w:lastColumn="0" w:noHBand="0" w:noVBand="1"/>
      </w:tblPr>
      <w:tblGrid>
        <w:gridCol w:w="4886"/>
        <w:gridCol w:w="4198"/>
      </w:tblGrid>
      <w:tr w:rsidR="004D6134" w14:paraId="2A632FC7" w14:textId="77777777" w:rsidTr="00EA2B87">
        <w:trPr>
          <w:trHeight w:val="170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5CFEB407" w14:textId="77777777" w:rsidR="004D6134" w:rsidRPr="00452959" w:rsidRDefault="004D6134">
            <w:pPr>
              <w:rPr>
                <w:b/>
                <w:sz w:val="36"/>
                <w:szCs w:val="36"/>
              </w:rPr>
            </w:pPr>
            <w:r w:rsidRPr="00452959">
              <w:rPr>
                <w:b/>
                <w:sz w:val="36"/>
                <w:szCs w:val="36"/>
              </w:rPr>
              <w:t xml:space="preserve">Weston on the Green </w:t>
            </w:r>
          </w:p>
          <w:p w14:paraId="324D6B5A" w14:textId="77777777" w:rsidR="004D6134" w:rsidRPr="00452959" w:rsidRDefault="004D6134">
            <w:pPr>
              <w:rPr>
                <w:b/>
                <w:sz w:val="36"/>
                <w:szCs w:val="36"/>
              </w:rPr>
            </w:pPr>
            <w:r w:rsidRPr="00452959">
              <w:rPr>
                <w:b/>
                <w:sz w:val="36"/>
                <w:szCs w:val="36"/>
              </w:rPr>
              <w:t>Neighbourhood Plan</w:t>
            </w:r>
          </w:p>
          <w:p w14:paraId="5F1C2A5E" w14:textId="77777777" w:rsidR="004D6134" w:rsidRDefault="004D6134"/>
          <w:p w14:paraId="45BC18BB" w14:textId="77777777" w:rsidR="004D6134" w:rsidRDefault="004D6134"/>
          <w:p w14:paraId="5C0DA110" w14:textId="77777777" w:rsidR="004D6134" w:rsidRDefault="004D6134"/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11E8C891" w14:textId="77777777" w:rsidR="004D6134" w:rsidRDefault="004D6134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91EB2C" wp14:editId="69F7CFEC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50800</wp:posOffset>
                      </wp:positionV>
                      <wp:extent cx="1438275" cy="70485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47BAD1" w14:textId="77777777" w:rsidR="004D6134" w:rsidRDefault="004D6134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37D3709D" wp14:editId="4594051C">
                                        <wp:extent cx="1238250" cy="607913"/>
                                        <wp:effectExtent l="19050" t="19050" r="19050" b="20955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hequers Pub late 19C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6512" cy="607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bg1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591EB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91.1pt;margin-top:4pt;width:113.2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" fillcolor="white [3201]" stroked="f" strokeweight=".5pt">
                      <v:textbox>
                        <w:txbxContent>
                          <w:p w14:paraId="3C47BAD1" w14:textId="77777777" w:rsidR="004D6134" w:rsidRDefault="004D613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7D3709D" wp14:editId="4594051C">
                                  <wp:extent cx="1238250" cy="607913"/>
                                  <wp:effectExtent l="19050" t="19050" r="19050" b="2095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equers Pub late 19C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6512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F7F30A3" w14:textId="77777777" w:rsidR="005D4102" w:rsidRDefault="005D4102" w:rsidP="00120626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September 2016</w:t>
      </w:r>
    </w:p>
    <w:p w14:paraId="543F0580" w14:textId="77777777" w:rsidR="005D4102" w:rsidRDefault="005D4102" w:rsidP="00120626">
      <w:pPr>
        <w:rPr>
          <w:rFonts w:asciiTheme="minorHAnsi" w:hAnsiTheme="minorHAnsi"/>
          <w:sz w:val="22"/>
        </w:rPr>
      </w:pPr>
    </w:p>
    <w:p w14:paraId="154989AE" w14:textId="4D79C9C9" w:rsidR="00C0582E" w:rsidRPr="00C0582E" w:rsidRDefault="00C0582E" w:rsidP="00120626">
      <w:pPr>
        <w:rPr>
          <w:rFonts w:asciiTheme="minorHAnsi" w:hAnsiTheme="minorHAnsi"/>
          <w:sz w:val="22"/>
        </w:rPr>
      </w:pPr>
      <w:bookmarkStart w:id="0" w:name="_GoBack"/>
      <w:bookmarkEnd w:id="0"/>
      <w:r w:rsidRPr="00C0582E">
        <w:rPr>
          <w:rFonts w:asciiTheme="minorHAnsi" w:hAnsiTheme="minorHAnsi"/>
          <w:sz w:val="22"/>
        </w:rPr>
        <w:t>On 20</w:t>
      </w:r>
      <w:r w:rsidRPr="00C0582E">
        <w:rPr>
          <w:rFonts w:asciiTheme="minorHAnsi" w:hAnsiTheme="minorHAnsi"/>
          <w:sz w:val="22"/>
          <w:vertAlign w:val="superscript"/>
        </w:rPr>
        <w:t>th</w:t>
      </w:r>
      <w:r w:rsidRPr="00C0582E">
        <w:rPr>
          <w:rFonts w:asciiTheme="minorHAnsi" w:hAnsiTheme="minorHAnsi"/>
          <w:sz w:val="22"/>
        </w:rPr>
        <w:t xml:space="preserve"> September the Steering Group held a public meeting to consult with the village on the pre-final draft of the Neighbourhood Plan (NP).  </w:t>
      </w:r>
      <w:r w:rsidRPr="00A33ED3">
        <w:rPr>
          <w:rFonts w:asciiTheme="minorHAnsi" w:hAnsiTheme="minorHAnsi"/>
          <w:sz w:val="22"/>
        </w:rPr>
        <w:t>It was</w:t>
      </w:r>
      <w:r w:rsidR="00092513" w:rsidRPr="00A33ED3">
        <w:rPr>
          <w:rFonts w:asciiTheme="minorHAnsi" w:hAnsiTheme="minorHAnsi"/>
          <w:sz w:val="22"/>
        </w:rPr>
        <w:t xml:space="preserve"> a</w:t>
      </w:r>
      <w:r w:rsidRPr="00A33ED3">
        <w:rPr>
          <w:rFonts w:asciiTheme="minorHAnsi" w:hAnsiTheme="minorHAnsi"/>
          <w:sz w:val="22"/>
        </w:rPr>
        <w:t xml:space="preserve"> well attended and lively meeting, with over </w:t>
      </w:r>
      <w:r w:rsidR="00A33ED3">
        <w:rPr>
          <w:rFonts w:asciiTheme="minorHAnsi" w:hAnsiTheme="minorHAnsi"/>
          <w:sz w:val="22"/>
        </w:rPr>
        <w:t>35</w:t>
      </w:r>
      <w:r w:rsidRPr="00A33ED3">
        <w:rPr>
          <w:rFonts w:asciiTheme="minorHAnsi" w:hAnsiTheme="minorHAnsi"/>
          <w:sz w:val="22"/>
        </w:rPr>
        <w:t xml:space="preserve"> villagers turning out.</w:t>
      </w:r>
    </w:p>
    <w:p w14:paraId="4133A78F" w14:textId="77777777" w:rsidR="00C0582E" w:rsidRPr="00C0582E" w:rsidRDefault="00C0582E" w:rsidP="00120626">
      <w:pPr>
        <w:rPr>
          <w:rFonts w:asciiTheme="minorHAnsi" w:hAnsiTheme="minorHAnsi"/>
          <w:sz w:val="22"/>
        </w:rPr>
      </w:pPr>
    </w:p>
    <w:p w14:paraId="75B0007F" w14:textId="0BDC4FF3" w:rsidR="00C0582E" w:rsidRPr="00C0582E" w:rsidRDefault="00120626" w:rsidP="00120626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The evening</w:t>
      </w:r>
      <w:r w:rsidR="00C0582E" w:rsidRPr="00C0582E">
        <w:rPr>
          <w:rFonts w:asciiTheme="minorHAnsi" w:hAnsiTheme="minorHAnsi"/>
          <w:sz w:val="22"/>
        </w:rPr>
        <w:t xml:space="preserve"> was a chance for villagers to hear </w:t>
      </w:r>
      <w:r w:rsidR="00AE2A2B">
        <w:rPr>
          <w:rFonts w:asciiTheme="minorHAnsi" w:hAnsiTheme="minorHAnsi"/>
          <w:sz w:val="22"/>
        </w:rPr>
        <w:t>an explanation of the contents of</w:t>
      </w:r>
      <w:r w:rsidR="00FF6732">
        <w:rPr>
          <w:rFonts w:asciiTheme="minorHAnsi" w:hAnsiTheme="minorHAnsi"/>
          <w:sz w:val="22"/>
        </w:rPr>
        <w:t xml:space="preserve"> the final Neighbourhood Plan</w:t>
      </w:r>
      <w:r w:rsidR="00092513" w:rsidRPr="00C0582E">
        <w:rPr>
          <w:rFonts w:asciiTheme="minorHAnsi" w:hAnsiTheme="minorHAnsi"/>
          <w:sz w:val="22"/>
        </w:rPr>
        <w:t xml:space="preserve"> – </w:t>
      </w:r>
      <w:r w:rsidR="00AE2A2B">
        <w:rPr>
          <w:rFonts w:asciiTheme="minorHAnsi" w:hAnsiTheme="minorHAnsi"/>
          <w:sz w:val="22"/>
        </w:rPr>
        <w:t>how the central planning process works and how a NP fits into this;</w:t>
      </w:r>
      <w:r w:rsidR="00AE2A2B" w:rsidRPr="00C0582E">
        <w:rPr>
          <w:rFonts w:asciiTheme="minorHAnsi" w:hAnsiTheme="minorHAnsi"/>
          <w:sz w:val="22"/>
        </w:rPr>
        <w:t xml:space="preserve"> </w:t>
      </w:r>
      <w:r w:rsidR="00AE2A2B">
        <w:rPr>
          <w:rFonts w:asciiTheme="minorHAnsi" w:hAnsiTheme="minorHAnsi"/>
          <w:sz w:val="22"/>
        </w:rPr>
        <w:t xml:space="preserve">a description of </w:t>
      </w:r>
      <w:r w:rsidR="00C0582E" w:rsidRPr="00C0582E">
        <w:rPr>
          <w:rFonts w:asciiTheme="minorHAnsi" w:hAnsiTheme="minorHAnsi"/>
          <w:sz w:val="22"/>
        </w:rPr>
        <w:t>the proposals put forward</w:t>
      </w:r>
      <w:r w:rsidR="00AE2A2B">
        <w:rPr>
          <w:rFonts w:asciiTheme="minorHAnsi" w:hAnsiTheme="minorHAnsi"/>
          <w:sz w:val="22"/>
        </w:rPr>
        <w:t xml:space="preserve"> at the original village consultation meetings and</w:t>
      </w:r>
      <w:r w:rsidR="00C0582E" w:rsidRPr="00C0582E">
        <w:rPr>
          <w:rFonts w:asciiTheme="minorHAnsi" w:hAnsiTheme="minorHAnsi"/>
          <w:sz w:val="22"/>
        </w:rPr>
        <w:t xml:space="preserve"> how they were chosen </w:t>
      </w:r>
      <w:proofErr w:type="spellStart"/>
      <w:r w:rsidR="00C0582E" w:rsidRPr="00C0582E">
        <w:rPr>
          <w:rFonts w:asciiTheme="minorHAnsi" w:hAnsiTheme="minorHAnsi"/>
          <w:sz w:val="22"/>
        </w:rPr>
        <w:t>etc</w:t>
      </w:r>
      <w:proofErr w:type="spellEnd"/>
      <w:r w:rsidR="00C0582E" w:rsidRPr="00C0582E">
        <w:rPr>
          <w:rFonts w:asciiTheme="minorHAnsi" w:hAnsiTheme="minorHAnsi"/>
          <w:sz w:val="22"/>
        </w:rPr>
        <w:t xml:space="preserve"> – and </w:t>
      </w:r>
      <w:r w:rsidR="00AE2A2B">
        <w:rPr>
          <w:rFonts w:asciiTheme="minorHAnsi" w:hAnsiTheme="minorHAnsi"/>
          <w:sz w:val="22"/>
        </w:rPr>
        <w:t xml:space="preserve">thus </w:t>
      </w:r>
      <w:r w:rsidR="00C0582E" w:rsidRPr="00C0582E">
        <w:rPr>
          <w:rFonts w:asciiTheme="minorHAnsi" w:hAnsiTheme="minorHAnsi"/>
          <w:sz w:val="22"/>
        </w:rPr>
        <w:t xml:space="preserve">to discover what the Neighbourhood Plan means </w:t>
      </w:r>
      <w:r w:rsidR="00AE2A2B">
        <w:rPr>
          <w:rFonts w:asciiTheme="minorHAnsi" w:hAnsiTheme="minorHAnsi"/>
          <w:sz w:val="22"/>
        </w:rPr>
        <w:t xml:space="preserve">for the village.  It was also an opportunity </w:t>
      </w:r>
      <w:r w:rsidR="00C0582E" w:rsidRPr="00C0582E">
        <w:rPr>
          <w:rFonts w:asciiTheme="minorHAnsi" w:hAnsiTheme="minorHAnsi"/>
          <w:sz w:val="22"/>
        </w:rPr>
        <w:t>for any feedback to be given</w:t>
      </w:r>
      <w:r w:rsidR="00AE2A2B">
        <w:rPr>
          <w:rFonts w:asciiTheme="minorHAnsi" w:hAnsiTheme="minorHAnsi"/>
          <w:sz w:val="22"/>
        </w:rPr>
        <w:t xml:space="preserve"> and questions to be asked</w:t>
      </w:r>
      <w:r w:rsidR="00C0582E" w:rsidRPr="00C0582E">
        <w:rPr>
          <w:rFonts w:asciiTheme="minorHAnsi" w:hAnsiTheme="minorHAnsi"/>
          <w:sz w:val="22"/>
        </w:rPr>
        <w:t>.</w:t>
      </w:r>
      <w:r w:rsidR="00A33ED3">
        <w:rPr>
          <w:rFonts w:asciiTheme="minorHAnsi" w:hAnsiTheme="minorHAnsi"/>
          <w:sz w:val="22"/>
        </w:rPr>
        <w:t xml:space="preserve">  Diane Bohm, the Chair of the Steering Group (SG) led the presentation with support from Susan </w:t>
      </w:r>
      <w:proofErr w:type="spellStart"/>
      <w:r w:rsidR="00A33ED3">
        <w:rPr>
          <w:rFonts w:asciiTheme="minorHAnsi" w:hAnsiTheme="minorHAnsi"/>
          <w:sz w:val="22"/>
        </w:rPr>
        <w:t>Daenke</w:t>
      </w:r>
      <w:proofErr w:type="spellEnd"/>
      <w:r w:rsidR="00A33ED3">
        <w:rPr>
          <w:rFonts w:asciiTheme="minorHAnsi" w:hAnsiTheme="minorHAnsi"/>
          <w:sz w:val="22"/>
        </w:rPr>
        <w:t xml:space="preserve"> </w:t>
      </w:r>
      <w:r w:rsidR="00FF6732">
        <w:rPr>
          <w:rFonts w:asciiTheme="minorHAnsi" w:hAnsiTheme="minorHAnsi"/>
          <w:sz w:val="22"/>
        </w:rPr>
        <w:t>and Bob Hessian.  Refreshments were kindly provided by Liz Machin and Paula Hessian.</w:t>
      </w:r>
    </w:p>
    <w:p w14:paraId="7C100962" w14:textId="77777777" w:rsidR="00C0582E" w:rsidRPr="00C0582E" w:rsidRDefault="00C0582E" w:rsidP="00120626">
      <w:pPr>
        <w:rPr>
          <w:rFonts w:asciiTheme="minorHAnsi" w:hAnsiTheme="minorHAnsi"/>
          <w:sz w:val="22"/>
        </w:rPr>
      </w:pPr>
    </w:p>
    <w:p w14:paraId="0E45018C" w14:textId="07B41344" w:rsidR="00C0582E" w:rsidRPr="00C0582E" w:rsidRDefault="00C0582E" w:rsidP="00120626">
      <w:pPr>
        <w:rPr>
          <w:rFonts w:asciiTheme="minorHAnsi" w:hAnsiTheme="minorHAnsi"/>
          <w:sz w:val="22"/>
        </w:rPr>
      </w:pPr>
      <w:r w:rsidRPr="00C0582E">
        <w:rPr>
          <w:rFonts w:asciiTheme="minorHAnsi" w:hAnsiTheme="minorHAnsi"/>
          <w:sz w:val="22"/>
        </w:rPr>
        <w:t xml:space="preserve">For </w:t>
      </w:r>
      <w:r w:rsidR="00376351">
        <w:rPr>
          <w:rFonts w:asciiTheme="minorHAnsi" w:hAnsiTheme="minorHAnsi"/>
          <w:sz w:val="22"/>
        </w:rPr>
        <w:t>those who were unable to attend</w:t>
      </w:r>
      <w:r w:rsidR="00E67791">
        <w:rPr>
          <w:rFonts w:asciiTheme="minorHAnsi" w:hAnsiTheme="minorHAnsi"/>
          <w:sz w:val="22"/>
        </w:rPr>
        <w:t>,</w:t>
      </w:r>
      <w:r w:rsidR="00376351">
        <w:rPr>
          <w:rFonts w:asciiTheme="minorHAnsi" w:hAnsiTheme="minorHAnsi"/>
          <w:sz w:val="22"/>
        </w:rPr>
        <w:t xml:space="preserve"> t</w:t>
      </w:r>
      <w:r w:rsidRPr="00C0582E">
        <w:rPr>
          <w:rFonts w:asciiTheme="minorHAnsi" w:hAnsiTheme="minorHAnsi"/>
          <w:sz w:val="22"/>
        </w:rPr>
        <w:t xml:space="preserve">he </w:t>
      </w:r>
      <w:r w:rsidR="00B72CA6">
        <w:rPr>
          <w:rFonts w:asciiTheme="minorHAnsi" w:hAnsiTheme="minorHAnsi"/>
          <w:sz w:val="22"/>
        </w:rPr>
        <w:t>Executive Summary</w:t>
      </w:r>
      <w:r w:rsidRPr="00C0582E">
        <w:rPr>
          <w:rFonts w:asciiTheme="minorHAnsi" w:hAnsiTheme="minorHAnsi"/>
          <w:sz w:val="22"/>
        </w:rPr>
        <w:t xml:space="preserve"> can be seen on our website at </w:t>
      </w:r>
      <w:hyperlink r:id="rId8" w:history="1">
        <w:r w:rsidRPr="00C0582E">
          <w:rPr>
            <w:rFonts w:asciiTheme="minorHAnsi" w:hAnsiTheme="minorHAnsi"/>
            <w:sz w:val="22"/>
          </w:rPr>
          <w:t>http://www.wotgneighbourhoodplan.co.uk/</w:t>
        </w:r>
      </w:hyperlink>
      <w:r w:rsidRPr="00C0582E">
        <w:rPr>
          <w:rFonts w:asciiTheme="minorHAnsi" w:hAnsiTheme="minorHAnsi"/>
          <w:sz w:val="22"/>
        </w:rPr>
        <w:t xml:space="preserve"> or go to </w:t>
      </w:r>
      <w:r w:rsidR="006F7421">
        <w:fldChar w:fldCharType="begin"/>
      </w:r>
      <w:r w:rsidR="006F7421">
        <w:instrText xml:space="preserve"> HYPERLINK "http://Facebook.com" \t "_blank" </w:instrText>
      </w:r>
      <w:r w:rsidR="006F7421">
        <w:fldChar w:fldCharType="separate"/>
      </w:r>
      <w:r w:rsidRPr="00C0582E">
        <w:rPr>
          <w:rFonts w:asciiTheme="minorHAnsi" w:hAnsiTheme="minorHAnsi"/>
          <w:sz w:val="22"/>
        </w:rPr>
        <w:t>Facebook.com</w:t>
      </w:r>
      <w:r w:rsidR="006F7421">
        <w:rPr>
          <w:rFonts w:asciiTheme="minorHAnsi" w:hAnsiTheme="minorHAnsi"/>
          <w:sz w:val="22"/>
        </w:rPr>
        <w:fldChar w:fldCharType="end"/>
      </w:r>
      <w:r w:rsidRPr="00C0582E">
        <w:rPr>
          <w:rFonts w:asciiTheme="minorHAnsi" w:hAnsiTheme="minorHAnsi"/>
          <w:sz w:val="22"/>
        </w:rPr>
        <w:t xml:space="preserve"> and search for Weston on the Green Neighbourhood Plan</w:t>
      </w:r>
      <w:r w:rsidRPr="002D04D7">
        <w:rPr>
          <w:rFonts w:asciiTheme="minorHAnsi" w:hAnsiTheme="minorHAnsi"/>
          <w:sz w:val="22"/>
        </w:rPr>
        <w:t>.</w:t>
      </w:r>
      <w:r w:rsidR="00376351" w:rsidRPr="002D04D7">
        <w:rPr>
          <w:rFonts w:asciiTheme="minorHAnsi" w:hAnsiTheme="minorHAnsi"/>
          <w:sz w:val="22"/>
        </w:rPr>
        <w:t xml:space="preserve">  </w:t>
      </w:r>
      <w:r w:rsidR="00B72CA6" w:rsidRPr="002D04D7">
        <w:rPr>
          <w:rFonts w:asciiTheme="minorHAnsi" w:hAnsiTheme="minorHAnsi"/>
          <w:sz w:val="22"/>
        </w:rPr>
        <w:t xml:space="preserve">Once we have finalised the Plan it will be available in full on the website.  </w:t>
      </w:r>
      <w:r w:rsidR="00376351" w:rsidRPr="002D04D7">
        <w:rPr>
          <w:rFonts w:asciiTheme="minorHAnsi" w:hAnsiTheme="minorHAnsi"/>
          <w:sz w:val="22"/>
        </w:rPr>
        <w:t>We welcome further f</w:t>
      </w:r>
      <w:r w:rsidR="00376351" w:rsidRPr="00C0582E">
        <w:rPr>
          <w:rFonts w:asciiTheme="minorHAnsi" w:hAnsiTheme="minorHAnsi"/>
          <w:sz w:val="22"/>
        </w:rPr>
        <w:t xml:space="preserve">eedback </w:t>
      </w:r>
      <w:r w:rsidR="00376351">
        <w:rPr>
          <w:rFonts w:asciiTheme="minorHAnsi" w:hAnsiTheme="minorHAnsi"/>
          <w:sz w:val="22"/>
        </w:rPr>
        <w:t xml:space="preserve">on the plan </w:t>
      </w:r>
      <w:r w:rsidR="00376351" w:rsidRPr="00C0582E">
        <w:rPr>
          <w:rFonts w:asciiTheme="minorHAnsi" w:hAnsiTheme="minorHAnsi"/>
          <w:sz w:val="22"/>
        </w:rPr>
        <w:t>via our website</w:t>
      </w:r>
      <w:r w:rsidR="00376351">
        <w:rPr>
          <w:rFonts w:asciiTheme="minorHAnsi" w:hAnsiTheme="minorHAnsi"/>
          <w:sz w:val="22"/>
        </w:rPr>
        <w:t>.</w:t>
      </w:r>
    </w:p>
    <w:p w14:paraId="442E99F0" w14:textId="77777777" w:rsidR="0001348A" w:rsidRPr="00C0582E" w:rsidRDefault="0001348A" w:rsidP="00120626">
      <w:pPr>
        <w:rPr>
          <w:rFonts w:asciiTheme="minorHAnsi" w:hAnsiTheme="minorHAnsi"/>
          <w:sz w:val="22"/>
        </w:rPr>
      </w:pPr>
    </w:p>
    <w:p w14:paraId="592C09E6" w14:textId="77777777" w:rsidR="00C0582E" w:rsidRPr="00C0582E" w:rsidRDefault="00C0582E" w:rsidP="00120626">
      <w:pPr>
        <w:rPr>
          <w:rFonts w:asciiTheme="minorHAnsi" w:hAnsiTheme="minorHAnsi"/>
          <w:b/>
          <w:sz w:val="22"/>
        </w:rPr>
      </w:pPr>
      <w:r w:rsidRPr="00C0582E">
        <w:rPr>
          <w:rFonts w:asciiTheme="minorHAnsi" w:hAnsiTheme="minorHAnsi"/>
          <w:b/>
          <w:sz w:val="22"/>
        </w:rPr>
        <w:t>Next Steps</w:t>
      </w:r>
    </w:p>
    <w:p w14:paraId="09849FFD" w14:textId="77777777" w:rsidR="00C0582E" w:rsidRPr="00C0582E" w:rsidRDefault="00C0582E" w:rsidP="00120626">
      <w:pPr>
        <w:rPr>
          <w:rFonts w:asciiTheme="minorHAnsi" w:hAnsiTheme="minorHAnsi"/>
          <w:b/>
          <w:sz w:val="22"/>
        </w:rPr>
      </w:pPr>
    </w:p>
    <w:p w14:paraId="6E4ABE66" w14:textId="5713333B" w:rsidR="00FF6732" w:rsidRDefault="00120626" w:rsidP="00120626">
      <w:pPr>
        <w:pStyle w:val="ListParagraph"/>
        <w:numPr>
          <w:ilvl w:val="0"/>
          <w:numId w:val="3"/>
        </w:numPr>
      </w:pPr>
      <w:r>
        <w:t>All f</w:t>
      </w:r>
      <w:r w:rsidR="00FF6732">
        <w:t>eedback from this meeting will be considered based on the information in the Executive Summary.</w:t>
      </w:r>
    </w:p>
    <w:p w14:paraId="3FFA61CF" w14:textId="480B076D" w:rsidR="00C0582E" w:rsidRPr="00C0582E" w:rsidRDefault="00FF6732" w:rsidP="00120626">
      <w:pPr>
        <w:pStyle w:val="ListParagraph"/>
        <w:numPr>
          <w:ilvl w:val="0"/>
          <w:numId w:val="3"/>
        </w:numPr>
      </w:pPr>
      <w:r>
        <w:t xml:space="preserve">The </w:t>
      </w:r>
      <w:r w:rsidR="00C0582E" w:rsidRPr="00C0582E">
        <w:t>final draft will be presented for approval to the Parish Council and then submitted to Cherwell District Council for review.</w:t>
      </w:r>
    </w:p>
    <w:p w14:paraId="72AA2D86" w14:textId="6A28CD04" w:rsidR="00C0582E" w:rsidRDefault="00C0582E" w:rsidP="00120626">
      <w:pPr>
        <w:pStyle w:val="ListParagraph"/>
        <w:numPr>
          <w:ilvl w:val="0"/>
          <w:numId w:val="3"/>
        </w:numPr>
      </w:pPr>
      <w:r w:rsidRPr="00C0582E">
        <w:t>After consideration of CDC’s comments, the Parish Council, which is the legal body for submitting the Neighbourhood Plan, will formally submit the Plan to CDC.</w:t>
      </w:r>
    </w:p>
    <w:p w14:paraId="3A4E0C4A" w14:textId="009B1F74" w:rsidR="00FF6732" w:rsidRPr="00C0582E" w:rsidRDefault="00FF6732" w:rsidP="00120626">
      <w:pPr>
        <w:pStyle w:val="ListParagraph"/>
        <w:numPr>
          <w:ilvl w:val="0"/>
          <w:numId w:val="3"/>
        </w:numPr>
      </w:pPr>
      <w:r>
        <w:t>It will go to the Planning body and will either be agreed and comments/suggestions made or will be rejected.</w:t>
      </w:r>
    </w:p>
    <w:p w14:paraId="1487C3CB" w14:textId="79688490" w:rsidR="00FF6732" w:rsidRDefault="00FF6732" w:rsidP="00120626">
      <w:pPr>
        <w:pStyle w:val="ListParagraph"/>
        <w:numPr>
          <w:ilvl w:val="0"/>
          <w:numId w:val="3"/>
        </w:numPr>
      </w:pPr>
      <w:r>
        <w:t xml:space="preserve">If </w:t>
      </w:r>
      <w:r w:rsidR="00120626">
        <w:t>agreed with suggested amendments,</w:t>
      </w:r>
      <w:r>
        <w:t xml:space="preserve"> the Steering Group will make </w:t>
      </w:r>
      <w:r w:rsidR="00120626">
        <w:t>changes</w:t>
      </w:r>
      <w:r>
        <w:t xml:space="preserve"> as </w:t>
      </w:r>
      <w:r w:rsidR="00120626">
        <w:t xml:space="preserve">advised </w:t>
      </w:r>
      <w:r>
        <w:t>by the CDC.</w:t>
      </w:r>
      <w:r w:rsidR="00C0582E" w:rsidRPr="00C0582E">
        <w:t xml:space="preserve">  </w:t>
      </w:r>
    </w:p>
    <w:p w14:paraId="1C54D09C" w14:textId="6CF80328" w:rsidR="00C0582E" w:rsidRPr="00C0582E" w:rsidRDefault="00FF6732" w:rsidP="00120626">
      <w:pPr>
        <w:pStyle w:val="ListParagraph"/>
        <w:numPr>
          <w:ilvl w:val="0"/>
          <w:numId w:val="3"/>
        </w:numPr>
      </w:pPr>
      <w:r>
        <w:t xml:space="preserve">The </w:t>
      </w:r>
      <w:r w:rsidR="00C0582E" w:rsidRPr="00C0582E">
        <w:t xml:space="preserve">NP will be formally published for consideration by statutory consultees for a </w:t>
      </w:r>
      <w:proofErr w:type="gramStart"/>
      <w:r w:rsidR="00C0582E" w:rsidRPr="00C0582E">
        <w:t>six week</w:t>
      </w:r>
      <w:proofErr w:type="gramEnd"/>
      <w:r w:rsidR="00C0582E" w:rsidRPr="00C0582E">
        <w:t xml:space="preserve"> period. </w:t>
      </w:r>
      <w:r>
        <w:t xml:space="preserve"> This is known as the “Formal Consultation</w:t>
      </w:r>
      <w:r w:rsidR="00986C8F">
        <w:t xml:space="preserve"> Period</w:t>
      </w:r>
      <w:r>
        <w:t>”.</w:t>
      </w:r>
    </w:p>
    <w:p w14:paraId="61D68EBD" w14:textId="4E4702EC" w:rsidR="00C0582E" w:rsidRPr="00C0582E" w:rsidRDefault="00FF6732" w:rsidP="00120626">
      <w:pPr>
        <w:pStyle w:val="ListParagraph"/>
        <w:numPr>
          <w:ilvl w:val="0"/>
          <w:numId w:val="3"/>
        </w:numPr>
      </w:pPr>
      <w:r>
        <w:t>I</w:t>
      </w:r>
      <w:r w:rsidR="00C0582E" w:rsidRPr="00C0582E">
        <w:t xml:space="preserve">t will be submitted to the External Examiner for review and recommendations. </w:t>
      </w:r>
    </w:p>
    <w:p w14:paraId="40C8B016" w14:textId="6572BA18" w:rsidR="00C0582E" w:rsidRDefault="00C0582E" w:rsidP="00120626">
      <w:pPr>
        <w:pStyle w:val="ListParagraph"/>
        <w:numPr>
          <w:ilvl w:val="0"/>
          <w:numId w:val="3"/>
        </w:numPr>
      </w:pPr>
      <w:r w:rsidRPr="00C0582E">
        <w:t xml:space="preserve">If the External Examiner </w:t>
      </w:r>
      <w:r w:rsidR="00986C8F">
        <w:t>authorises</w:t>
      </w:r>
      <w:r w:rsidR="00986C8F" w:rsidRPr="00C0582E">
        <w:t xml:space="preserve"> </w:t>
      </w:r>
      <w:r w:rsidRPr="00C0582E">
        <w:t xml:space="preserve">the NP it will go to the village </w:t>
      </w:r>
      <w:r w:rsidR="00986C8F">
        <w:t>to seek</w:t>
      </w:r>
      <w:r w:rsidR="004C2BA6">
        <w:t xml:space="preserve"> approval via</w:t>
      </w:r>
      <w:r w:rsidRPr="00C0582E">
        <w:t xml:space="preserve"> a referendum. </w:t>
      </w:r>
    </w:p>
    <w:p w14:paraId="4948AB3C" w14:textId="2AD6266F" w:rsidR="00FF6732" w:rsidRPr="00C0582E" w:rsidRDefault="00FF6732" w:rsidP="00120626">
      <w:pPr>
        <w:pStyle w:val="ListParagraph"/>
        <w:numPr>
          <w:ilvl w:val="0"/>
          <w:numId w:val="3"/>
        </w:numPr>
      </w:pPr>
      <w:r>
        <w:t>If the village agree to accept the NP, it will formally be adopted as policy by the CDC.</w:t>
      </w:r>
    </w:p>
    <w:p w14:paraId="6E1806D8" w14:textId="77777777" w:rsidR="00C0582E" w:rsidRPr="00C0582E" w:rsidRDefault="00C0582E" w:rsidP="00120626">
      <w:pPr>
        <w:rPr>
          <w:rFonts w:asciiTheme="minorHAnsi" w:hAnsiTheme="minorHAnsi"/>
          <w:sz w:val="22"/>
        </w:rPr>
      </w:pPr>
    </w:p>
    <w:p w14:paraId="2A14FD8A" w14:textId="77777777" w:rsidR="00C0582E" w:rsidRDefault="00C0582E" w:rsidP="00120626">
      <w:pPr>
        <w:rPr>
          <w:rFonts w:asciiTheme="minorHAnsi" w:hAnsiTheme="minorHAnsi"/>
          <w:b/>
          <w:sz w:val="22"/>
        </w:rPr>
      </w:pPr>
    </w:p>
    <w:p w14:paraId="2ACB77EB" w14:textId="77777777" w:rsidR="00C0582E" w:rsidRPr="00C0582E" w:rsidRDefault="00C0582E" w:rsidP="00120626">
      <w:pPr>
        <w:rPr>
          <w:rFonts w:asciiTheme="minorHAnsi" w:hAnsiTheme="minorHAnsi"/>
          <w:b/>
          <w:sz w:val="22"/>
        </w:rPr>
      </w:pPr>
      <w:r w:rsidRPr="00C0582E">
        <w:rPr>
          <w:rFonts w:asciiTheme="minorHAnsi" w:hAnsiTheme="minorHAnsi"/>
          <w:b/>
          <w:sz w:val="22"/>
        </w:rPr>
        <w:t>Dates of the next Steering Group Meetings:</w:t>
      </w:r>
    </w:p>
    <w:p w14:paraId="5AC437FA" w14:textId="77777777" w:rsidR="00C0582E" w:rsidRPr="00C0582E" w:rsidRDefault="00C0582E" w:rsidP="00120626">
      <w:pPr>
        <w:rPr>
          <w:rFonts w:asciiTheme="minorHAnsi" w:hAnsiTheme="minorHAnsi"/>
          <w:sz w:val="22"/>
        </w:rPr>
      </w:pPr>
    </w:p>
    <w:p w14:paraId="34A46835" w14:textId="77777777" w:rsidR="00C0582E" w:rsidRPr="00C0582E" w:rsidRDefault="00C0582E" w:rsidP="00120626">
      <w:pPr>
        <w:rPr>
          <w:rFonts w:asciiTheme="minorHAnsi" w:hAnsiTheme="minorHAnsi"/>
          <w:sz w:val="22"/>
        </w:rPr>
      </w:pPr>
      <w:r w:rsidRPr="00C0582E">
        <w:rPr>
          <w:rFonts w:asciiTheme="minorHAnsi" w:hAnsiTheme="minorHAnsi"/>
          <w:sz w:val="22"/>
        </w:rPr>
        <w:t>13</w:t>
      </w:r>
      <w:r w:rsidRPr="00C0582E">
        <w:rPr>
          <w:rFonts w:asciiTheme="minorHAnsi" w:hAnsiTheme="minorHAnsi"/>
          <w:sz w:val="22"/>
          <w:vertAlign w:val="superscript"/>
        </w:rPr>
        <w:t>th</w:t>
      </w:r>
      <w:r w:rsidRPr="00C0582E">
        <w:rPr>
          <w:rFonts w:asciiTheme="minorHAnsi" w:hAnsiTheme="minorHAnsi"/>
          <w:sz w:val="22"/>
        </w:rPr>
        <w:t xml:space="preserve"> October</w:t>
      </w:r>
    </w:p>
    <w:p w14:paraId="223E92CC" w14:textId="77777777" w:rsidR="00C0582E" w:rsidRPr="00C0582E" w:rsidRDefault="00C0582E" w:rsidP="00120626">
      <w:pPr>
        <w:rPr>
          <w:rFonts w:asciiTheme="minorHAnsi" w:hAnsiTheme="minorHAnsi"/>
          <w:sz w:val="22"/>
        </w:rPr>
      </w:pPr>
      <w:r w:rsidRPr="00C0582E">
        <w:rPr>
          <w:rFonts w:asciiTheme="minorHAnsi" w:hAnsiTheme="minorHAnsi"/>
          <w:sz w:val="22"/>
        </w:rPr>
        <w:t>10</w:t>
      </w:r>
      <w:r w:rsidRPr="00C0582E">
        <w:rPr>
          <w:rFonts w:asciiTheme="minorHAnsi" w:hAnsiTheme="minorHAnsi"/>
          <w:sz w:val="22"/>
          <w:vertAlign w:val="superscript"/>
        </w:rPr>
        <w:t>th</w:t>
      </w:r>
      <w:r w:rsidRPr="00C0582E">
        <w:rPr>
          <w:rFonts w:asciiTheme="minorHAnsi" w:hAnsiTheme="minorHAnsi"/>
          <w:sz w:val="22"/>
        </w:rPr>
        <w:t xml:space="preserve"> November</w:t>
      </w:r>
    </w:p>
    <w:p w14:paraId="559251E8" w14:textId="77777777" w:rsidR="00C0582E" w:rsidRPr="00C0582E" w:rsidRDefault="00C0582E" w:rsidP="00120626">
      <w:pPr>
        <w:rPr>
          <w:rFonts w:asciiTheme="minorHAnsi" w:hAnsiTheme="minorHAnsi"/>
          <w:sz w:val="22"/>
        </w:rPr>
      </w:pPr>
      <w:r w:rsidRPr="00C0582E">
        <w:rPr>
          <w:rFonts w:asciiTheme="minorHAnsi" w:hAnsiTheme="minorHAnsi"/>
          <w:sz w:val="22"/>
        </w:rPr>
        <w:t>8</w:t>
      </w:r>
      <w:r w:rsidRPr="00C0582E">
        <w:rPr>
          <w:rFonts w:asciiTheme="minorHAnsi" w:hAnsiTheme="minorHAnsi"/>
          <w:sz w:val="22"/>
          <w:vertAlign w:val="superscript"/>
        </w:rPr>
        <w:t>th</w:t>
      </w:r>
      <w:r w:rsidRPr="00C0582E">
        <w:rPr>
          <w:rFonts w:asciiTheme="minorHAnsi" w:hAnsiTheme="minorHAnsi"/>
          <w:sz w:val="22"/>
        </w:rPr>
        <w:t xml:space="preserve"> December</w:t>
      </w:r>
    </w:p>
    <w:p w14:paraId="695D1B27" w14:textId="77777777" w:rsidR="00C0582E" w:rsidRPr="00C0582E" w:rsidRDefault="00C0582E" w:rsidP="00120626">
      <w:pPr>
        <w:rPr>
          <w:rFonts w:asciiTheme="minorHAnsi" w:hAnsiTheme="minorHAnsi"/>
          <w:sz w:val="22"/>
        </w:rPr>
      </w:pPr>
    </w:p>
    <w:p w14:paraId="33E79A42" w14:textId="77777777" w:rsidR="00C0582E" w:rsidRPr="00C0582E" w:rsidRDefault="00C0582E" w:rsidP="00120626">
      <w:pPr>
        <w:ind w:left="720" w:hanging="720"/>
        <w:rPr>
          <w:rFonts w:asciiTheme="minorHAnsi" w:hAnsiTheme="minorHAnsi"/>
          <w:sz w:val="22"/>
        </w:rPr>
      </w:pPr>
      <w:r w:rsidRPr="00C0582E">
        <w:rPr>
          <w:rFonts w:asciiTheme="minorHAnsi" w:hAnsiTheme="minorHAnsi"/>
          <w:sz w:val="22"/>
        </w:rPr>
        <w:t>They are all held at 7.30 pm in the Village Hall and open to the public.</w:t>
      </w:r>
    </w:p>
    <w:p w14:paraId="7462CDBB" w14:textId="7E0837B5" w:rsidR="00FA758D" w:rsidRPr="00573CE1" w:rsidRDefault="00182D17" w:rsidP="00C80DB0">
      <w:pPr>
        <w:jc w:val="right"/>
        <w:rPr>
          <w:rFonts w:ascii="Calibri" w:hAnsi="Calibri"/>
          <w:color w:val="000000"/>
          <w:sz w:val="22"/>
        </w:rPr>
      </w:pPr>
      <w:r w:rsidRPr="00573CE1">
        <w:rPr>
          <w:rFonts w:ascii="Calibri" w:hAnsi="Calibri"/>
          <w:color w:val="000000"/>
          <w:sz w:val="22"/>
        </w:rPr>
        <w:t>Alex Reid</w:t>
      </w:r>
    </w:p>
    <w:sectPr w:rsidR="00FA758D" w:rsidRPr="00573CE1" w:rsidSect="001A3CE3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73FA"/>
    <w:multiLevelType w:val="hybridMultilevel"/>
    <w:tmpl w:val="7040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D7D2B"/>
    <w:multiLevelType w:val="hybridMultilevel"/>
    <w:tmpl w:val="4966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44789"/>
    <w:multiLevelType w:val="hybridMultilevel"/>
    <w:tmpl w:val="17A8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4"/>
    <w:rsid w:val="0001348A"/>
    <w:rsid w:val="00042569"/>
    <w:rsid w:val="00092513"/>
    <w:rsid w:val="00120626"/>
    <w:rsid w:val="00182D17"/>
    <w:rsid w:val="0018718A"/>
    <w:rsid w:val="00190487"/>
    <w:rsid w:val="001A3CE3"/>
    <w:rsid w:val="00220CF5"/>
    <w:rsid w:val="00265642"/>
    <w:rsid w:val="00283D63"/>
    <w:rsid w:val="002B63AC"/>
    <w:rsid w:val="002D04D7"/>
    <w:rsid w:val="002F3D1C"/>
    <w:rsid w:val="002F4D1A"/>
    <w:rsid w:val="00322674"/>
    <w:rsid w:val="00361EE5"/>
    <w:rsid w:val="00376351"/>
    <w:rsid w:val="00396292"/>
    <w:rsid w:val="004111D4"/>
    <w:rsid w:val="004309E7"/>
    <w:rsid w:val="00452959"/>
    <w:rsid w:val="0046469B"/>
    <w:rsid w:val="00481C8A"/>
    <w:rsid w:val="004B2554"/>
    <w:rsid w:val="004C2BA6"/>
    <w:rsid w:val="004D6134"/>
    <w:rsid w:val="00506E6E"/>
    <w:rsid w:val="00557538"/>
    <w:rsid w:val="00573CE1"/>
    <w:rsid w:val="005776B1"/>
    <w:rsid w:val="0058674A"/>
    <w:rsid w:val="005D4102"/>
    <w:rsid w:val="00602491"/>
    <w:rsid w:val="00620C6C"/>
    <w:rsid w:val="006430AE"/>
    <w:rsid w:val="00647CAF"/>
    <w:rsid w:val="006A7D1B"/>
    <w:rsid w:val="006E4C3F"/>
    <w:rsid w:val="006F7421"/>
    <w:rsid w:val="00713693"/>
    <w:rsid w:val="00747DCD"/>
    <w:rsid w:val="007806CB"/>
    <w:rsid w:val="007C569C"/>
    <w:rsid w:val="00853397"/>
    <w:rsid w:val="008F1EF6"/>
    <w:rsid w:val="00934398"/>
    <w:rsid w:val="009352C9"/>
    <w:rsid w:val="00974799"/>
    <w:rsid w:val="00986C8F"/>
    <w:rsid w:val="009B5502"/>
    <w:rsid w:val="00A33ED3"/>
    <w:rsid w:val="00A761D2"/>
    <w:rsid w:val="00AE2A2B"/>
    <w:rsid w:val="00AF0B10"/>
    <w:rsid w:val="00B24833"/>
    <w:rsid w:val="00B6507D"/>
    <w:rsid w:val="00B72CA6"/>
    <w:rsid w:val="00BD499D"/>
    <w:rsid w:val="00C0582E"/>
    <w:rsid w:val="00C21598"/>
    <w:rsid w:val="00C344DC"/>
    <w:rsid w:val="00C80DB0"/>
    <w:rsid w:val="00CE2479"/>
    <w:rsid w:val="00CF25A3"/>
    <w:rsid w:val="00D0135C"/>
    <w:rsid w:val="00D921B1"/>
    <w:rsid w:val="00DB2E8C"/>
    <w:rsid w:val="00E67791"/>
    <w:rsid w:val="00E87E3F"/>
    <w:rsid w:val="00E94A3C"/>
    <w:rsid w:val="00EA2B87"/>
    <w:rsid w:val="00ED00E0"/>
    <w:rsid w:val="00F64896"/>
    <w:rsid w:val="00FA758D"/>
    <w:rsid w:val="00FD2165"/>
    <w:rsid w:val="00FF3850"/>
    <w:rsid w:val="00FF46E3"/>
    <w:rsid w:val="00FF6732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7C3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2165"/>
    <w:pPr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361EE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7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DC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2165"/>
    <w:pPr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361EE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7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D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10.jpg"/><Relationship Id="rId8" Type="http://schemas.openxmlformats.org/officeDocument/2006/relationships/hyperlink" Target="http://www.wotgneighbourhoodplan.co.uk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Reid</dc:creator>
  <cp:lastModifiedBy>Diane Bohm</cp:lastModifiedBy>
  <cp:revision>3</cp:revision>
  <cp:lastPrinted>2016-03-22T11:51:00Z</cp:lastPrinted>
  <dcterms:created xsi:type="dcterms:W3CDTF">2017-09-25T14:09:00Z</dcterms:created>
  <dcterms:modified xsi:type="dcterms:W3CDTF">2018-11-18T11:14:00Z</dcterms:modified>
</cp:coreProperties>
</file>